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drawings/drawing3.xml" ContentType="application/vnd.openxmlformats-officedocument.drawingml.chartshapes+xml"/>
  <Override PartName="/word/drawings/drawing4.xml" ContentType="application/vnd.openxmlformats-officedocument.drawingml.chartshapes+xml"/>
  <Override PartName="/word/drawings/drawing5.xml" ContentType="application/vnd.openxmlformats-officedocument.drawingml.chartshap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drawings/drawing1.xml" ContentType="application/vnd.openxmlformats-officedocument.drawingml.chartshapes+xml"/>
  <Override PartName="/word/drawings/drawing2.xml" ContentType="application/vnd.openxmlformats-officedocument.drawingml.chartshapes+xml"/>
  <Override PartName="/docProps/custom.xml" ContentType="application/vnd.openxmlformats-officedocument.custom-properties+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84567" w:rsidRDefault="00B84567" w:rsidP="00B84567">
      <w:pPr>
        <w:spacing w:before="60" w:after="60"/>
        <w:jc w:val="center"/>
        <w:rPr>
          <w:rFonts w:ascii="Times New Roman" w:hAnsi="Times New Roman" w:cs="Times New Roman"/>
          <w:b/>
          <w:bCs/>
          <w:sz w:val="24"/>
          <w:szCs w:val="24"/>
        </w:rPr>
      </w:pPr>
      <w:r w:rsidRPr="00FA2B01">
        <w:rPr>
          <w:rFonts w:ascii="Times New Roman" w:hAnsi="Times New Roman" w:cs="Times New Roman"/>
          <w:b/>
          <w:bCs/>
          <w:sz w:val="24"/>
          <w:szCs w:val="24"/>
        </w:rPr>
        <w:t xml:space="preserve">ANALISIS JEJAK KARBON </w:t>
      </w:r>
      <w:r w:rsidRPr="00FA2B01">
        <w:rPr>
          <w:rFonts w:ascii="Times New Roman" w:hAnsi="Times New Roman" w:cs="Times New Roman"/>
          <w:b/>
          <w:bCs/>
          <w:i/>
          <w:sz w:val="24"/>
          <w:szCs w:val="24"/>
        </w:rPr>
        <w:t xml:space="preserve">(CARBON FOOTPRINT) </w:t>
      </w:r>
      <w:r w:rsidRPr="00FA2B01">
        <w:rPr>
          <w:rFonts w:ascii="Times New Roman" w:hAnsi="Times New Roman" w:cs="Times New Roman"/>
          <w:b/>
          <w:bCs/>
          <w:sz w:val="24"/>
          <w:szCs w:val="24"/>
        </w:rPr>
        <w:t xml:space="preserve">PADA AKTIVITAS PERMUKIMAN DI KECAMATAN BOJONEGORO </w:t>
      </w:r>
    </w:p>
    <w:p w:rsidR="00B84567" w:rsidRDefault="00B84567" w:rsidP="00B84567">
      <w:pPr>
        <w:jc w:val="center"/>
        <w:rPr>
          <w:rFonts w:ascii="Times New Roman" w:hAnsi="Times New Roman" w:cs="Times New Roman"/>
          <w:b/>
          <w:bCs/>
          <w:sz w:val="24"/>
          <w:szCs w:val="24"/>
        </w:rPr>
      </w:pPr>
      <w:r w:rsidRPr="00FA2B01">
        <w:rPr>
          <w:rFonts w:ascii="Times New Roman" w:hAnsi="Times New Roman" w:cs="Times New Roman"/>
          <w:b/>
          <w:bCs/>
          <w:sz w:val="24"/>
          <w:szCs w:val="24"/>
        </w:rPr>
        <w:t>KABUPATEN BOJONEGORO</w:t>
      </w:r>
    </w:p>
    <w:p w:rsidR="00B84567" w:rsidRDefault="00B84567" w:rsidP="00B84567">
      <w:pPr>
        <w:jc w:val="center"/>
        <w:rPr>
          <w:rFonts w:ascii="Times New Roman" w:hAnsi="Times New Roman" w:cs="Times New Roman"/>
          <w:b/>
          <w:bCs/>
          <w:sz w:val="24"/>
          <w:szCs w:val="24"/>
        </w:rPr>
      </w:pPr>
    </w:p>
    <w:p w:rsidR="00B84567" w:rsidRDefault="00B84567" w:rsidP="00B84567">
      <w:pPr>
        <w:jc w:val="center"/>
        <w:rPr>
          <w:rFonts w:ascii="Times New Roman" w:hAnsi="Times New Roman" w:cs="Times New Roman"/>
          <w:b/>
          <w:bCs/>
          <w:sz w:val="24"/>
          <w:szCs w:val="24"/>
        </w:rPr>
      </w:pPr>
    </w:p>
    <w:p w:rsidR="00B84567" w:rsidRDefault="00B84567" w:rsidP="00B84567">
      <w:pPr>
        <w:jc w:val="center"/>
        <w:rPr>
          <w:rFonts w:ascii="Times New Roman" w:hAnsi="Times New Roman" w:cs="Times New Roman"/>
          <w:b/>
          <w:bCs/>
          <w:sz w:val="24"/>
          <w:szCs w:val="24"/>
        </w:rPr>
      </w:pPr>
    </w:p>
    <w:p w:rsidR="00B84567" w:rsidRDefault="00B84567" w:rsidP="00B84567">
      <w:pPr>
        <w:jc w:val="center"/>
        <w:rPr>
          <w:rFonts w:ascii="Times New Roman" w:hAnsi="Times New Roman" w:cs="Times New Roman"/>
          <w:b/>
          <w:bCs/>
          <w:sz w:val="24"/>
          <w:szCs w:val="24"/>
        </w:rPr>
      </w:pPr>
      <w:r w:rsidRPr="00734426">
        <w:rPr>
          <w:rFonts w:ascii="Times New Roman" w:hAnsi="Times New Roman" w:cs="Times New Roman"/>
          <w:b/>
          <w:bCs/>
          <w:sz w:val="24"/>
          <w:szCs w:val="24"/>
        </w:rPr>
        <w:t>TUGAS AKHIR</w:t>
      </w:r>
    </w:p>
    <w:p w:rsidR="00B84567" w:rsidRDefault="00B84567" w:rsidP="00B84567">
      <w:pPr>
        <w:rPr>
          <w:rFonts w:ascii="Times New Roman" w:hAnsi="Times New Roman" w:cs="Times New Roman"/>
          <w:sz w:val="24"/>
        </w:rPr>
      </w:pPr>
    </w:p>
    <w:p w:rsidR="00B84567" w:rsidRDefault="00B84567" w:rsidP="00B84567">
      <w:pPr>
        <w:rPr>
          <w:rFonts w:ascii="Times New Roman" w:hAnsi="Times New Roman" w:cs="Times New Roman"/>
          <w:sz w:val="24"/>
        </w:rPr>
      </w:pPr>
    </w:p>
    <w:p w:rsidR="00B84567" w:rsidRPr="00BB1818" w:rsidRDefault="000522CF" w:rsidP="000522CF">
      <w:pPr>
        <w:jc w:val="center"/>
        <w:rPr>
          <w:rFonts w:ascii="Times New Roman" w:hAnsi="Times New Roman" w:cs="Times New Roman"/>
          <w:sz w:val="24"/>
          <w:szCs w:val="24"/>
        </w:rPr>
      </w:pPr>
      <w:r>
        <w:rPr>
          <w:rFonts w:ascii="Times New Roman" w:hAnsi="Times New Roman" w:cs="Times New Roman"/>
          <w:noProof/>
          <w:sz w:val="24"/>
          <w:szCs w:val="24"/>
          <w:lang w:eastAsia="id-ID"/>
        </w:rPr>
        <w:drawing>
          <wp:inline distT="0" distB="0" distL="0" distR="0">
            <wp:extent cx="2034000" cy="2148959"/>
            <wp:effectExtent l="19050" t="0" r="4350" b="0"/>
            <wp:docPr id="4" name="Picture 4" descr="C:\Users\ACER\Downloads\WhatsApp Image 2021-01-11 at 20.07.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CER\Downloads\WhatsApp Image 2021-01-11 at 20.07.56.jpeg"/>
                    <pic:cNvPicPr>
                      <a:picLocks noChangeAspect="1" noChangeArrowheads="1"/>
                    </pic:cNvPicPr>
                  </pic:nvPicPr>
                  <pic:blipFill>
                    <a:blip r:embed="rId8"/>
                    <a:srcRect/>
                    <a:stretch>
                      <a:fillRect/>
                    </a:stretch>
                  </pic:blipFill>
                  <pic:spPr bwMode="auto">
                    <a:xfrm>
                      <a:off x="0" y="0"/>
                      <a:ext cx="2034000" cy="2148959"/>
                    </a:xfrm>
                    <a:prstGeom prst="rect">
                      <a:avLst/>
                    </a:prstGeom>
                    <a:noFill/>
                    <a:ln w="9525">
                      <a:noFill/>
                      <a:miter lim="800000"/>
                      <a:headEnd/>
                      <a:tailEnd/>
                    </a:ln>
                  </pic:spPr>
                </pic:pic>
              </a:graphicData>
            </a:graphic>
          </wp:inline>
        </w:drawing>
      </w:r>
    </w:p>
    <w:p w:rsidR="00B84567" w:rsidRDefault="00B84567" w:rsidP="00B84567">
      <w:pPr>
        <w:pStyle w:val="BodyText"/>
        <w:jc w:val="center"/>
        <w:rPr>
          <w:b/>
        </w:rPr>
      </w:pPr>
    </w:p>
    <w:p w:rsidR="000522CF" w:rsidRPr="00B84567" w:rsidRDefault="000522CF" w:rsidP="00B84567">
      <w:pPr>
        <w:pStyle w:val="BodyText"/>
        <w:jc w:val="center"/>
        <w:rPr>
          <w:b/>
        </w:rPr>
      </w:pPr>
    </w:p>
    <w:p w:rsidR="00B84567" w:rsidRPr="00BB1818" w:rsidRDefault="00B84567" w:rsidP="00B84567">
      <w:pPr>
        <w:pStyle w:val="BodyText"/>
        <w:jc w:val="center"/>
        <w:rPr>
          <w:b/>
          <w:lang w:val="en-GB"/>
        </w:rPr>
      </w:pPr>
      <w:r w:rsidRPr="00BB1818">
        <w:rPr>
          <w:b/>
          <w:lang w:val="en-GB"/>
        </w:rPr>
        <w:t>Disusun oleh:</w:t>
      </w:r>
    </w:p>
    <w:p w:rsidR="00B84567" w:rsidRPr="00BB1818" w:rsidRDefault="00B84567" w:rsidP="00B84567">
      <w:pPr>
        <w:jc w:val="center"/>
        <w:rPr>
          <w:rFonts w:ascii="Times New Roman" w:hAnsi="Times New Roman" w:cs="Times New Roman"/>
          <w:sz w:val="24"/>
          <w:szCs w:val="24"/>
        </w:rPr>
      </w:pPr>
      <w:r>
        <w:rPr>
          <w:rFonts w:ascii="Times New Roman" w:hAnsi="Times New Roman" w:cs="Times New Roman"/>
          <w:sz w:val="24"/>
          <w:szCs w:val="24"/>
        </w:rPr>
        <w:t>Shinta Meylina Hardiyanti</w:t>
      </w:r>
    </w:p>
    <w:p w:rsidR="00B84567" w:rsidRPr="00FA2B01" w:rsidRDefault="00B84567" w:rsidP="00B84567">
      <w:pPr>
        <w:jc w:val="center"/>
        <w:rPr>
          <w:rFonts w:ascii="Times New Roman" w:hAnsi="Times New Roman" w:cs="Times New Roman"/>
          <w:sz w:val="24"/>
          <w:szCs w:val="24"/>
        </w:rPr>
      </w:pPr>
      <w:r>
        <w:rPr>
          <w:rFonts w:ascii="Times New Roman" w:hAnsi="Times New Roman" w:cs="Times New Roman"/>
          <w:sz w:val="24"/>
          <w:szCs w:val="24"/>
          <w:lang w:val="sv-SE"/>
        </w:rPr>
        <w:t>H752160</w:t>
      </w:r>
      <w:r>
        <w:rPr>
          <w:rFonts w:ascii="Times New Roman" w:hAnsi="Times New Roman" w:cs="Times New Roman"/>
          <w:sz w:val="24"/>
          <w:szCs w:val="24"/>
        </w:rPr>
        <w:t>48</w:t>
      </w:r>
    </w:p>
    <w:p w:rsidR="00B84567" w:rsidRPr="00B84567" w:rsidRDefault="00B84567" w:rsidP="00B84567">
      <w:pPr>
        <w:rPr>
          <w:b/>
          <w:bCs/>
        </w:rPr>
      </w:pPr>
    </w:p>
    <w:p w:rsidR="000522CF" w:rsidRDefault="000522CF" w:rsidP="00B84567">
      <w:pPr>
        <w:rPr>
          <w:b/>
          <w:bCs/>
        </w:rPr>
      </w:pPr>
    </w:p>
    <w:p w:rsidR="00A953B8" w:rsidRDefault="00A953B8" w:rsidP="00B84567">
      <w:pPr>
        <w:rPr>
          <w:b/>
          <w:bCs/>
        </w:rPr>
      </w:pPr>
    </w:p>
    <w:p w:rsidR="00B84567" w:rsidRPr="008C246B" w:rsidRDefault="00B84567" w:rsidP="00B84567">
      <w:pPr>
        <w:jc w:val="center"/>
        <w:rPr>
          <w:rFonts w:ascii="Times New Roman" w:hAnsi="Times New Roman" w:cs="Times New Roman"/>
          <w:b/>
          <w:bCs/>
          <w:sz w:val="24"/>
          <w:lang w:val="sv-SE"/>
        </w:rPr>
      </w:pPr>
      <w:r w:rsidRPr="008C246B">
        <w:rPr>
          <w:rFonts w:ascii="Times New Roman" w:hAnsi="Times New Roman" w:cs="Times New Roman"/>
          <w:b/>
          <w:bCs/>
          <w:sz w:val="24"/>
          <w:lang w:val="sv-SE"/>
        </w:rPr>
        <w:t>PROGRAM STUDI TEKNIK LINGKUNGAN</w:t>
      </w:r>
    </w:p>
    <w:p w:rsidR="00B84567" w:rsidRPr="008C246B" w:rsidRDefault="00B84567" w:rsidP="00B84567">
      <w:pPr>
        <w:jc w:val="center"/>
        <w:rPr>
          <w:rFonts w:ascii="Times New Roman" w:hAnsi="Times New Roman" w:cs="Times New Roman"/>
          <w:b/>
          <w:bCs/>
          <w:sz w:val="24"/>
          <w:lang w:val="sv-SE"/>
        </w:rPr>
      </w:pPr>
      <w:r w:rsidRPr="008C246B">
        <w:rPr>
          <w:rFonts w:ascii="Times New Roman" w:hAnsi="Times New Roman" w:cs="Times New Roman"/>
          <w:b/>
          <w:bCs/>
          <w:sz w:val="24"/>
          <w:lang w:val="sv-SE"/>
        </w:rPr>
        <w:t>FAKULTAS SAINS DAN TEKNOLOGI</w:t>
      </w:r>
    </w:p>
    <w:p w:rsidR="00B84567" w:rsidRPr="008C246B" w:rsidRDefault="00B84567" w:rsidP="00B84567">
      <w:pPr>
        <w:jc w:val="center"/>
        <w:rPr>
          <w:rFonts w:ascii="Times New Roman" w:hAnsi="Times New Roman" w:cs="Times New Roman"/>
          <w:b/>
          <w:bCs/>
          <w:sz w:val="24"/>
        </w:rPr>
      </w:pPr>
      <w:r w:rsidRPr="008C246B">
        <w:rPr>
          <w:rFonts w:ascii="Times New Roman" w:hAnsi="Times New Roman" w:cs="Times New Roman"/>
          <w:b/>
          <w:bCs/>
          <w:sz w:val="24"/>
        </w:rPr>
        <w:t>UNIVERSITAS ISLAM NEGERI SUNAN AMPEL</w:t>
      </w:r>
    </w:p>
    <w:p w:rsidR="00B84567" w:rsidRPr="008C246B" w:rsidRDefault="00B84567" w:rsidP="00B84567">
      <w:pPr>
        <w:jc w:val="center"/>
        <w:rPr>
          <w:rFonts w:ascii="Times New Roman" w:hAnsi="Times New Roman" w:cs="Times New Roman"/>
          <w:b/>
          <w:bCs/>
          <w:sz w:val="24"/>
        </w:rPr>
      </w:pPr>
      <w:r w:rsidRPr="008C246B">
        <w:rPr>
          <w:rFonts w:ascii="Times New Roman" w:hAnsi="Times New Roman" w:cs="Times New Roman"/>
          <w:b/>
          <w:bCs/>
          <w:sz w:val="24"/>
        </w:rPr>
        <w:t>SURABAYA</w:t>
      </w:r>
    </w:p>
    <w:p w:rsidR="00235371" w:rsidRDefault="002E6C3A" w:rsidP="00B84567">
      <w:pPr>
        <w:jc w:val="center"/>
        <w:rPr>
          <w:rFonts w:ascii="Times New Roman" w:hAnsi="Times New Roman" w:cs="Times New Roman"/>
          <w:b/>
          <w:bCs/>
          <w:sz w:val="24"/>
        </w:rPr>
      </w:pPr>
      <w:r>
        <w:rPr>
          <w:rFonts w:ascii="Times New Roman" w:hAnsi="Times New Roman" w:cs="Times New Roman"/>
          <w:b/>
          <w:bCs/>
          <w:noProof/>
          <w:sz w:val="24"/>
        </w:rPr>
        <w:pict>
          <v:rect id="_x0000_s1284" style="position:absolute;left:0;text-align:left;margin-left:190.35pt;margin-top:40pt;width:19.5pt;height:14.25pt;z-index:251665408" fillcolor="white [3212]" stroked="f"/>
        </w:pict>
      </w:r>
      <w:r w:rsidR="00F73830">
        <w:rPr>
          <w:rFonts w:ascii="Times New Roman" w:hAnsi="Times New Roman" w:cs="Times New Roman"/>
          <w:b/>
          <w:bCs/>
          <w:sz w:val="24"/>
        </w:rPr>
        <w:t>2021</w:t>
      </w:r>
    </w:p>
    <w:p w:rsidR="004139DF" w:rsidRDefault="004139DF" w:rsidP="004139DF">
      <w:pPr>
        <w:spacing w:before="60" w:after="60"/>
        <w:jc w:val="center"/>
        <w:rPr>
          <w:rFonts w:ascii="Times New Roman" w:hAnsi="Times New Roman" w:cs="Times New Roman"/>
          <w:b/>
          <w:bCs/>
          <w:sz w:val="24"/>
          <w:szCs w:val="24"/>
        </w:rPr>
      </w:pPr>
      <w:r w:rsidRPr="00FA2B01">
        <w:rPr>
          <w:rFonts w:ascii="Times New Roman" w:hAnsi="Times New Roman" w:cs="Times New Roman"/>
          <w:b/>
          <w:bCs/>
          <w:sz w:val="24"/>
          <w:szCs w:val="24"/>
        </w:rPr>
        <w:lastRenderedPageBreak/>
        <w:t xml:space="preserve">ANALISIS JEJAK KARBON </w:t>
      </w:r>
      <w:r w:rsidRPr="00FA2B01">
        <w:rPr>
          <w:rFonts w:ascii="Times New Roman" w:hAnsi="Times New Roman" w:cs="Times New Roman"/>
          <w:b/>
          <w:bCs/>
          <w:i/>
          <w:sz w:val="24"/>
          <w:szCs w:val="24"/>
        </w:rPr>
        <w:t xml:space="preserve">(CARBON FOOTPRINT) </w:t>
      </w:r>
      <w:r w:rsidRPr="00FA2B01">
        <w:rPr>
          <w:rFonts w:ascii="Times New Roman" w:hAnsi="Times New Roman" w:cs="Times New Roman"/>
          <w:b/>
          <w:bCs/>
          <w:sz w:val="24"/>
          <w:szCs w:val="24"/>
        </w:rPr>
        <w:t xml:space="preserve">PADA AKTIVITAS PERMUKIMAN DI KECAMATAN BOJONEGORO </w:t>
      </w:r>
    </w:p>
    <w:p w:rsidR="004139DF" w:rsidRDefault="004139DF" w:rsidP="004139DF">
      <w:pPr>
        <w:jc w:val="center"/>
        <w:rPr>
          <w:rFonts w:ascii="Times New Roman" w:hAnsi="Times New Roman" w:cs="Times New Roman"/>
          <w:b/>
          <w:bCs/>
          <w:sz w:val="24"/>
          <w:szCs w:val="24"/>
        </w:rPr>
      </w:pPr>
      <w:r w:rsidRPr="00FA2B01">
        <w:rPr>
          <w:rFonts w:ascii="Times New Roman" w:hAnsi="Times New Roman" w:cs="Times New Roman"/>
          <w:b/>
          <w:bCs/>
          <w:sz w:val="24"/>
          <w:szCs w:val="24"/>
        </w:rPr>
        <w:t>KABUPATEN BOJONEGORO</w:t>
      </w:r>
    </w:p>
    <w:p w:rsidR="004139DF" w:rsidRDefault="004139DF" w:rsidP="004139DF">
      <w:pPr>
        <w:jc w:val="center"/>
        <w:rPr>
          <w:rFonts w:ascii="Times New Roman" w:hAnsi="Times New Roman" w:cs="Times New Roman"/>
          <w:b/>
          <w:bCs/>
          <w:sz w:val="24"/>
          <w:szCs w:val="24"/>
        </w:rPr>
      </w:pPr>
    </w:p>
    <w:p w:rsidR="004139DF" w:rsidRDefault="004139DF" w:rsidP="004139DF">
      <w:pPr>
        <w:jc w:val="center"/>
        <w:rPr>
          <w:rFonts w:ascii="Times New Roman" w:hAnsi="Times New Roman" w:cs="Times New Roman"/>
          <w:b/>
          <w:bCs/>
          <w:sz w:val="24"/>
          <w:szCs w:val="24"/>
        </w:rPr>
      </w:pPr>
      <w:r w:rsidRPr="00734426">
        <w:rPr>
          <w:rFonts w:ascii="Times New Roman" w:hAnsi="Times New Roman" w:cs="Times New Roman"/>
          <w:b/>
          <w:bCs/>
          <w:sz w:val="24"/>
          <w:szCs w:val="24"/>
        </w:rPr>
        <w:t>TUGAS AKHIR</w:t>
      </w:r>
    </w:p>
    <w:p w:rsidR="004139DF" w:rsidRDefault="004139DF" w:rsidP="004139DF">
      <w:pPr>
        <w:jc w:val="center"/>
        <w:rPr>
          <w:rFonts w:ascii="Times New Roman" w:hAnsi="Times New Roman" w:cs="Times New Roman"/>
          <w:b/>
          <w:bCs/>
          <w:sz w:val="24"/>
          <w:szCs w:val="24"/>
        </w:rPr>
      </w:pPr>
    </w:p>
    <w:p w:rsidR="004139DF" w:rsidRPr="008C246B" w:rsidRDefault="004139DF" w:rsidP="004139DF">
      <w:pPr>
        <w:autoSpaceDE w:val="0"/>
        <w:autoSpaceDN w:val="0"/>
        <w:adjustRightInd w:val="0"/>
        <w:jc w:val="center"/>
        <w:rPr>
          <w:rFonts w:ascii="Times New Roman" w:hAnsi="Times New Roman" w:cs="Times New Roman"/>
          <w:sz w:val="24"/>
        </w:rPr>
      </w:pPr>
      <w:r w:rsidRPr="008C246B">
        <w:rPr>
          <w:rFonts w:ascii="Times New Roman" w:hAnsi="Times New Roman" w:cs="Times New Roman"/>
          <w:sz w:val="24"/>
        </w:rPr>
        <w:t>Diajukan guna memenuhi salah satu persyaratan untuk memperoleh gelar Sarjana Teknik (S.T) pada program studi Teknik Lingkungan</w:t>
      </w:r>
    </w:p>
    <w:p w:rsidR="004139DF" w:rsidRPr="00BB1818" w:rsidRDefault="004139DF" w:rsidP="004139DF">
      <w:pPr>
        <w:rPr>
          <w:rFonts w:ascii="Times New Roman" w:hAnsi="Times New Roman" w:cs="Times New Roman"/>
          <w:sz w:val="24"/>
          <w:szCs w:val="24"/>
        </w:rPr>
      </w:pPr>
    </w:p>
    <w:p w:rsidR="004139DF" w:rsidRPr="00BB1818" w:rsidRDefault="000522CF" w:rsidP="004139DF">
      <w:pPr>
        <w:jc w:val="center"/>
        <w:rPr>
          <w:rFonts w:ascii="Times New Roman" w:hAnsi="Times New Roman" w:cs="Times New Roman"/>
          <w:b/>
          <w:bCs/>
          <w:sz w:val="24"/>
          <w:szCs w:val="24"/>
          <w:lang w:val="sv-SE"/>
        </w:rPr>
      </w:pPr>
      <w:r w:rsidRPr="000522CF">
        <w:rPr>
          <w:rFonts w:ascii="Times New Roman" w:hAnsi="Times New Roman" w:cs="Times New Roman"/>
          <w:b/>
          <w:bCs/>
          <w:noProof/>
          <w:sz w:val="24"/>
          <w:szCs w:val="24"/>
          <w:lang w:eastAsia="id-ID"/>
        </w:rPr>
        <w:drawing>
          <wp:inline distT="0" distB="0" distL="0" distR="0">
            <wp:extent cx="1820382" cy="1923268"/>
            <wp:effectExtent l="19050" t="0" r="8418" b="0"/>
            <wp:docPr id="2" name="Picture 4" descr="C:\Users\ACER\Downloads\WhatsApp Image 2021-01-11 at 20.07.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CER\Downloads\WhatsApp Image 2021-01-11 at 20.07.56.jpeg"/>
                    <pic:cNvPicPr>
                      <a:picLocks noChangeAspect="1" noChangeArrowheads="1"/>
                    </pic:cNvPicPr>
                  </pic:nvPicPr>
                  <pic:blipFill>
                    <a:blip r:embed="rId8"/>
                    <a:srcRect/>
                    <a:stretch>
                      <a:fillRect/>
                    </a:stretch>
                  </pic:blipFill>
                  <pic:spPr bwMode="auto">
                    <a:xfrm>
                      <a:off x="0" y="0"/>
                      <a:ext cx="1825674" cy="1928859"/>
                    </a:xfrm>
                    <a:prstGeom prst="rect">
                      <a:avLst/>
                    </a:prstGeom>
                    <a:noFill/>
                    <a:ln w="9525">
                      <a:noFill/>
                      <a:miter lim="800000"/>
                      <a:headEnd/>
                      <a:tailEnd/>
                    </a:ln>
                  </pic:spPr>
                </pic:pic>
              </a:graphicData>
            </a:graphic>
          </wp:inline>
        </w:drawing>
      </w:r>
    </w:p>
    <w:p w:rsidR="004139DF" w:rsidRPr="00BB1818" w:rsidRDefault="004139DF" w:rsidP="004139DF">
      <w:pPr>
        <w:pStyle w:val="BodyText"/>
        <w:jc w:val="center"/>
        <w:rPr>
          <w:b/>
          <w:lang w:val="en-GB"/>
        </w:rPr>
      </w:pPr>
    </w:p>
    <w:p w:rsidR="004139DF" w:rsidRPr="00BB1818" w:rsidRDefault="004139DF" w:rsidP="004139DF">
      <w:pPr>
        <w:pStyle w:val="BodyText"/>
        <w:jc w:val="center"/>
        <w:rPr>
          <w:b/>
          <w:lang w:val="en-GB"/>
        </w:rPr>
      </w:pPr>
      <w:r w:rsidRPr="00BB1818">
        <w:rPr>
          <w:b/>
          <w:lang w:val="en-GB"/>
        </w:rPr>
        <w:t>Disusun oleh:</w:t>
      </w:r>
    </w:p>
    <w:p w:rsidR="004139DF" w:rsidRPr="00BB1818" w:rsidRDefault="004139DF" w:rsidP="004139DF">
      <w:pPr>
        <w:jc w:val="center"/>
        <w:rPr>
          <w:rFonts w:ascii="Times New Roman" w:hAnsi="Times New Roman" w:cs="Times New Roman"/>
          <w:sz w:val="24"/>
          <w:szCs w:val="24"/>
        </w:rPr>
      </w:pPr>
      <w:r>
        <w:rPr>
          <w:rFonts w:ascii="Times New Roman" w:hAnsi="Times New Roman" w:cs="Times New Roman"/>
          <w:sz w:val="24"/>
          <w:szCs w:val="24"/>
        </w:rPr>
        <w:t>Shinta Meylina Hardiyanti</w:t>
      </w:r>
    </w:p>
    <w:p w:rsidR="004139DF" w:rsidRPr="00FA2B01" w:rsidRDefault="004139DF" w:rsidP="004139DF">
      <w:pPr>
        <w:jc w:val="center"/>
        <w:rPr>
          <w:rFonts w:ascii="Times New Roman" w:hAnsi="Times New Roman" w:cs="Times New Roman"/>
          <w:sz w:val="24"/>
          <w:szCs w:val="24"/>
        </w:rPr>
      </w:pPr>
      <w:r>
        <w:rPr>
          <w:rFonts w:ascii="Times New Roman" w:hAnsi="Times New Roman" w:cs="Times New Roman"/>
          <w:sz w:val="24"/>
          <w:szCs w:val="24"/>
          <w:lang w:val="sv-SE"/>
        </w:rPr>
        <w:t>H752160</w:t>
      </w:r>
      <w:r>
        <w:rPr>
          <w:rFonts w:ascii="Times New Roman" w:hAnsi="Times New Roman" w:cs="Times New Roman"/>
          <w:sz w:val="24"/>
          <w:szCs w:val="24"/>
        </w:rPr>
        <w:t>48</w:t>
      </w:r>
    </w:p>
    <w:p w:rsidR="004139DF" w:rsidRPr="00BB1818" w:rsidRDefault="004139DF" w:rsidP="004139DF">
      <w:pPr>
        <w:jc w:val="center"/>
        <w:rPr>
          <w:rFonts w:ascii="Times New Roman" w:hAnsi="Times New Roman" w:cs="Times New Roman"/>
          <w:sz w:val="24"/>
          <w:szCs w:val="24"/>
          <w:lang w:val="sv-SE"/>
        </w:rPr>
      </w:pPr>
    </w:p>
    <w:p w:rsidR="004139DF" w:rsidRPr="00BB1818" w:rsidRDefault="004139DF" w:rsidP="004139DF">
      <w:pPr>
        <w:tabs>
          <w:tab w:val="left" w:pos="0"/>
        </w:tabs>
        <w:jc w:val="center"/>
        <w:rPr>
          <w:rFonts w:ascii="Times New Roman" w:hAnsi="Times New Roman" w:cs="Times New Roman"/>
          <w:b/>
          <w:bCs/>
          <w:sz w:val="24"/>
          <w:szCs w:val="24"/>
          <w:lang w:val="sv-SE"/>
        </w:rPr>
      </w:pPr>
      <w:r w:rsidRPr="00BB1818">
        <w:rPr>
          <w:rFonts w:ascii="Times New Roman" w:hAnsi="Times New Roman" w:cs="Times New Roman"/>
          <w:b/>
          <w:bCs/>
          <w:sz w:val="24"/>
          <w:szCs w:val="24"/>
          <w:lang w:val="sv-SE"/>
        </w:rPr>
        <w:t>Dosen Pembimbing:</w:t>
      </w:r>
    </w:p>
    <w:p w:rsidR="004139DF" w:rsidRPr="00BB1818" w:rsidRDefault="004139DF" w:rsidP="004139DF">
      <w:pPr>
        <w:jc w:val="center"/>
        <w:rPr>
          <w:rFonts w:ascii="Times New Roman" w:hAnsi="Times New Roman" w:cs="Times New Roman"/>
          <w:sz w:val="24"/>
          <w:szCs w:val="24"/>
          <w:lang w:val="sv-SE"/>
        </w:rPr>
      </w:pPr>
      <w:r>
        <w:rPr>
          <w:rFonts w:ascii="Times New Roman" w:hAnsi="Times New Roman" w:cs="Times New Roman"/>
          <w:sz w:val="24"/>
          <w:szCs w:val="24"/>
        </w:rPr>
        <w:t>Dyah Ratri Nurmaningsih</w:t>
      </w:r>
      <w:r>
        <w:rPr>
          <w:rFonts w:ascii="Times New Roman" w:hAnsi="Times New Roman" w:cs="Times New Roman"/>
          <w:sz w:val="24"/>
          <w:szCs w:val="24"/>
          <w:lang w:val="sv-SE"/>
        </w:rPr>
        <w:t>, M</w:t>
      </w:r>
      <w:r>
        <w:rPr>
          <w:rFonts w:ascii="Times New Roman" w:hAnsi="Times New Roman" w:cs="Times New Roman"/>
          <w:sz w:val="24"/>
          <w:szCs w:val="24"/>
        </w:rPr>
        <w:t>.</w:t>
      </w:r>
      <w:r w:rsidRPr="00BB1818">
        <w:rPr>
          <w:rFonts w:ascii="Times New Roman" w:hAnsi="Times New Roman" w:cs="Times New Roman"/>
          <w:sz w:val="24"/>
          <w:szCs w:val="24"/>
          <w:lang w:val="sv-SE"/>
        </w:rPr>
        <w:t>T</w:t>
      </w:r>
    </w:p>
    <w:p w:rsidR="004139DF" w:rsidRPr="00FA2B01" w:rsidRDefault="004139DF" w:rsidP="004139DF">
      <w:pPr>
        <w:jc w:val="center"/>
        <w:rPr>
          <w:rFonts w:ascii="Times New Roman" w:hAnsi="Times New Roman" w:cs="Times New Roman"/>
          <w:sz w:val="24"/>
          <w:szCs w:val="24"/>
        </w:rPr>
      </w:pPr>
      <w:r>
        <w:rPr>
          <w:rFonts w:ascii="Times New Roman" w:hAnsi="Times New Roman" w:cs="Times New Roman"/>
          <w:sz w:val="24"/>
          <w:szCs w:val="24"/>
        </w:rPr>
        <w:t>Sarita Oktorina</w:t>
      </w:r>
      <w:r>
        <w:rPr>
          <w:rFonts w:ascii="Times New Roman" w:hAnsi="Times New Roman" w:cs="Times New Roman"/>
          <w:sz w:val="24"/>
          <w:szCs w:val="24"/>
          <w:lang w:val="sv-SE"/>
        </w:rPr>
        <w:t>, M.</w:t>
      </w:r>
      <w:r>
        <w:rPr>
          <w:rFonts w:ascii="Times New Roman" w:hAnsi="Times New Roman" w:cs="Times New Roman"/>
          <w:sz w:val="24"/>
          <w:szCs w:val="24"/>
        </w:rPr>
        <w:t>Kes</w:t>
      </w:r>
    </w:p>
    <w:p w:rsidR="004139DF" w:rsidRDefault="004139DF" w:rsidP="004139DF">
      <w:pPr>
        <w:rPr>
          <w:b/>
          <w:bCs/>
        </w:rPr>
      </w:pPr>
    </w:p>
    <w:p w:rsidR="004139DF" w:rsidRPr="008C246B" w:rsidRDefault="004139DF" w:rsidP="004139DF">
      <w:pPr>
        <w:jc w:val="center"/>
        <w:rPr>
          <w:rFonts w:ascii="Times New Roman" w:hAnsi="Times New Roman" w:cs="Times New Roman"/>
          <w:b/>
          <w:bCs/>
          <w:sz w:val="24"/>
          <w:lang w:val="sv-SE"/>
        </w:rPr>
      </w:pPr>
      <w:r w:rsidRPr="008C246B">
        <w:rPr>
          <w:rFonts w:ascii="Times New Roman" w:hAnsi="Times New Roman" w:cs="Times New Roman"/>
          <w:b/>
          <w:bCs/>
          <w:sz w:val="24"/>
          <w:lang w:val="sv-SE"/>
        </w:rPr>
        <w:t>PROGRAM STUDI TEKNIK LINGKUNGAN</w:t>
      </w:r>
    </w:p>
    <w:p w:rsidR="004139DF" w:rsidRPr="008C246B" w:rsidRDefault="004139DF" w:rsidP="004139DF">
      <w:pPr>
        <w:jc w:val="center"/>
        <w:rPr>
          <w:rFonts w:ascii="Times New Roman" w:hAnsi="Times New Roman" w:cs="Times New Roman"/>
          <w:b/>
          <w:bCs/>
          <w:sz w:val="24"/>
          <w:lang w:val="sv-SE"/>
        </w:rPr>
      </w:pPr>
      <w:r w:rsidRPr="008C246B">
        <w:rPr>
          <w:rFonts w:ascii="Times New Roman" w:hAnsi="Times New Roman" w:cs="Times New Roman"/>
          <w:b/>
          <w:bCs/>
          <w:sz w:val="24"/>
          <w:lang w:val="sv-SE"/>
        </w:rPr>
        <w:t>FAKULTAS SAINS DAN TEKNOLOGI</w:t>
      </w:r>
    </w:p>
    <w:p w:rsidR="004139DF" w:rsidRPr="008C246B" w:rsidRDefault="004139DF" w:rsidP="004139DF">
      <w:pPr>
        <w:jc w:val="center"/>
        <w:rPr>
          <w:rFonts w:ascii="Times New Roman" w:hAnsi="Times New Roman" w:cs="Times New Roman"/>
          <w:b/>
          <w:bCs/>
          <w:sz w:val="24"/>
        </w:rPr>
      </w:pPr>
      <w:r w:rsidRPr="008C246B">
        <w:rPr>
          <w:rFonts w:ascii="Times New Roman" w:hAnsi="Times New Roman" w:cs="Times New Roman"/>
          <w:b/>
          <w:bCs/>
          <w:sz w:val="24"/>
        </w:rPr>
        <w:t>UNIVERSITAS ISLAM NEGERI SUNAN AMPEL</w:t>
      </w:r>
    </w:p>
    <w:p w:rsidR="004139DF" w:rsidRPr="008C246B" w:rsidRDefault="004139DF" w:rsidP="004139DF">
      <w:pPr>
        <w:jc w:val="center"/>
        <w:rPr>
          <w:rFonts w:ascii="Times New Roman" w:hAnsi="Times New Roman" w:cs="Times New Roman"/>
          <w:b/>
          <w:bCs/>
          <w:sz w:val="24"/>
        </w:rPr>
      </w:pPr>
      <w:r w:rsidRPr="008C246B">
        <w:rPr>
          <w:rFonts w:ascii="Times New Roman" w:hAnsi="Times New Roman" w:cs="Times New Roman"/>
          <w:b/>
          <w:bCs/>
          <w:sz w:val="24"/>
        </w:rPr>
        <w:t>SURABAYA</w:t>
      </w:r>
    </w:p>
    <w:p w:rsidR="004139DF" w:rsidRDefault="002E6C3A" w:rsidP="004139DF">
      <w:pPr>
        <w:jc w:val="center"/>
        <w:rPr>
          <w:rFonts w:ascii="Times New Roman" w:hAnsi="Times New Roman" w:cs="Times New Roman"/>
          <w:b/>
          <w:bCs/>
          <w:sz w:val="28"/>
        </w:rPr>
      </w:pPr>
      <w:r w:rsidRPr="002E6C3A">
        <w:rPr>
          <w:rFonts w:ascii="Times New Roman" w:hAnsi="Times New Roman" w:cs="Times New Roman"/>
          <w:b/>
          <w:bCs/>
          <w:noProof/>
          <w:sz w:val="24"/>
        </w:rPr>
        <w:pict>
          <v:rect id="_x0000_s1285" style="position:absolute;left:0;text-align:left;margin-left:192.6pt;margin-top:43.75pt;width:15.75pt;height:17.25pt;z-index:251666432" stroked="f"/>
        </w:pict>
      </w:r>
      <w:r w:rsidR="004139DF" w:rsidRPr="008C246B">
        <w:rPr>
          <w:rFonts w:ascii="Times New Roman" w:hAnsi="Times New Roman" w:cs="Times New Roman"/>
          <w:b/>
          <w:bCs/>
          <w:sz w:val="24"/>
        </w:rPr>
        <w:t>202</w:t>
      </w:r>
      <w:r w:rsidR="00F73830">
        <w:rPr>
          <w:rFonts w:ascii="Times New Roman" w:hAnsi="Times New Roman" w:cs="Times New Roman"/>
          <w:b/>
          <w:bCs/>
          <w:sz w:val="24"/>
        </w:rPr>
        <w:t>1</w:t>
      </w:r>
    </w:p>
    <w:p w:rsidR="001525C9" w:rsidRDefault="001525C9">
      <w:pPr>
        <w:rPr>
          <w:rFonts w:ascii="Times New Roman" w:hAnsi="Times New Roman" w:cs="Times New Roman"/>
          <w:b/>
          <w:bCs/>
          <w:sz w:val="24"/>
          <w:szCs w:val="24"/>
        </w:rPr>
      </w:pPr>
      <w:bookmarkStart w:id="0" w:name="_Toc33596380"/>
      <w:r>
        <w:rPr>
          <w:rFonts w:ascii="Times New Roman" w:hAnsi="Times New Roman" w:cs="Times New Roman"/>
          <w:b/>
          <w:bCs/>
          <w:noProof/>
          <w:sz w:val="24"/>
          <w:szCs w:val="24"/>
          <w:lang w:eastAsia="id-ID"/>
        </w:rPr>
        <w:lastRenderedPageBreak/>
        <w:drawing>
          <wp:inline distT="0" distB="0" distL="0" distR="0">
            <wp:extent cx="4987085" cy="7328847"/>
            <wp:effectExtent l="19050" t="0" r="4015" b="0"/>
            <wp:docPr id="16" name="Picture 4" descr="C:\Users\ACER\Downloads\Pernyataan Keasli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CER\Downloads\Pernyataan Keaslian.jpg"/>
                    <pic:cNvPicPr>
                      <a:picLocks noChangeAspect="1" noChangeArrowheads="1"/>
                    </pic:cNvPicPr>
                  </pic:nvPicPr>
                  <pic:blipFill>
                    <a:blip r:embed="rId9" cstate="print"/>
                    <a:srcRect l="3148" r="3256" b="3081"/>
                    <a:stretch>
                      <a:fillRect/>
                    </a:stretch>
                  </pic:blipFill>
                  <pic:spPr bwMode="auto">
                    <a:xfrm>
                      <a:off x="0" y="0"/>
                      <a:ext cx="4992813" cy="7337265"/>
                    </a:xfrm>
                    <a:prstGeom prst="rect">
                      <a:avLst/>
                    </a:prstGeom>
                    <a:noFill/>
                    <a:ln w="9525">
                      <a:noFill/>
                      <a:miter lim="800000"/>
                      <a:headEnd/>
                      <a:tailEnd/>
                    </a:ln>
                  </pic:spPr>
                </pic:pic>
              </a:graphicData>
            </a:graphic>
          </wp:inline>
        </w:drawing>
      </w:r>
    </w:p>
    <w:p w:rsidR="001525C9" w:rsidRDefault="002E6C3A">
      <w:pPr>
        <w:rPr>
          <w:rFonts w:ascii="Times New Roman" w:hAnsi="Times New Roman" w:cs="Times New Roman"/>
          <w:b/>
          <w:bCs/>
          <w:sz w:val="24"/>
          <w:szCs w:val="24"/>
        </w:rPr>
      </w:pPr>
      <w:r>
        <w:rPr>
          <w:rFonts w:ascii="Times New Roman" w:hAnsi="Times New Roman" w:cs="Times New Roman"/>
          <w:b/>
          <w:bCs/>
          <w:noProof/>
          <w:sz w:val="24"/>
          <w:szCs w:val="24"/>
          <w:lang w:eastAsia="id-ID"/>
        </w:rPr>
        <w:pict>
          <v:rect id="_x0000_s1351" style="position:absolute;margin-left:180.8pt;margin-top:73.65pt;width:33.7pt;height:32.1pt;z-index:251669504" fillcolor="white [3212]" stroked="f"/>
        </w:pict>
      </w:r>
      <w:r w:rsidR="001525C9">
        <w:rPr>
          <w:rFonts w:ascii="Times New Roman" w:hAnsi="Times New Roman" w:cs="Times New Roman"/>
          <w:b/>
          <w:bCs/>
          <w:sz w:val="24"/>
          <w:szCs w:val="24"/>
        </w:rPr>
        <w:br w:type="page"/>
      </w:r>
    </w:p>
    <w:p w:rsidR="001525C9" w:rsidRDefault="001525C9">
      <w:pPr>
        <w:rPr>
          <w:rFonts w:ascii="Times New Roman" w:hAnsi="Times New Roman" w:cs="Times New Roman"/>
          <w:b/>
          <w:bCs/>
          <w:sz w:val="24"/>
          <w:szCs w:val="24"/>
        </w:rPr>
      </w:pPr>
      <w:r>
        <w:rPr>
          <w:rFonts w:ascii="Times New Roman" w:hAnsi="Times New Roman" w:cs="Times New Roman"/>
          <w:b/>
          <w:bCs/>
          <w:noProof/>
          <w:sz w:val="24"/>
          <w:szCs w:val="24"/>
          <w:lang w:eastAsia="id-ID"/>
        </w:rPr>
        <w:lastRenderedPageBreak/>
        <w:drawing>
          <wp:inline distT="0" distB="0" distL="0" distR="0">
            <wp:extent cx="5352502" cy="7574507"/>
            <wp:effectExtent l="19050" t="0" r="548" b="0"/>
            <wp:docPr id="18" name="Picture 5" descr="C:\Users\ACER\Downloads\Lembar Persetuju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CER\Downloads\Lembar Persetujuan.jpg"/>
                    <pic:cNvPicPr>
                      <a:picLocks noChangeAspect="1" noChangeArrowheads="1"/>
                    </pic:cNvPicPr>
                  </pic:nvPicPr>
                  <pic:blipFill>
                    <a:blip r:embed="rId10" cstate="print"/>
                    <a:srcRect/>
                    <a:stretch>
                      <a:fillRect/>
                    </a:stretch>
                  </pic:blipFill>
                  <pic:spPr bwMode="auto">
                    <a:xfrm>
                      <a:off x="0" y="0"/>
                      <a:ext cx="5356733" cy="7580495"/>
                    </a:xfrm>
                    <a:prstGeom prst="rect">
                      <a:avLst/>
                    </a:prstGeom>
                    <a:noFill/>
                    <a:ln w="9525">
                      <a:noFill/>
                      <a:miter lim="800000"/>
                      <a:headEnd/>
                      <a:tailEnd/>
                    </a:ln>
                  </pic:spPr>
                </pic:pic>
              </a:graphicData>
            </a:graphic>
          </wp:inline>
        </w:drawing>
      </w:r>
    </w:p>
    <w:p w:rsidR="001525C9" w:rsidRDefault="002E6C3A">
      <w:pPr>
        <w:rPr>
          <w:rFonts w:ascii="Times New Roman" w:hAnsi="Times New Roman" w:cs="Times New Roman"/>
          <w:b/>
          <w:bCs/>
          <w:sz w:val="24"/>
          <w:szCs w:val="24"/>
        </w:rPr>
      </w:pPr>
      <w:r>
        <w:rPr>
          <w:rFonts w:ascii="Times New Roman" w:hAnsi="Times New Roman" w:cs="Times New Roman"/>
          <w:b/>
          <w:bCs/>
          <w:noProof/>
          <w:sz w:val="24"/>
          <w:szCs w:val="24"/>
          <w:lang w:eastAsia="id-ID"/>
        </w:rPr>
        <w:pict>
          <v:rect id="_x0000_s1352" style="position:absolute;margin-left:181.85pt;margin-top:52.75pt;width:33.7pt;height:32.1pt;z-index:251670528" fillcolor="white [3212]" stroked="f"/>
        </w:pict>
      </w:r>
      <w:r w:rsidR="001525C9">
        <w:rPr>
          <w:rFonts w:ascii="Times New Roman" w:hAnsi="Times New Roman" w:cs="Times New Roman"/>
          <w:b/>
          <w:bCs/>
          <w:sz w:val="24"/>
          <w:szCs w:val="24"/>
        </w:rPr>
        <w:br w:type="page"/>
      </w:r>
    </w:p>
    <w:p w:rsidR="001525C9" w:rsidRDefault="001525C9">
      <w:pPr>
        <w:rPr>
          <w:rFonts w:ascii="Times New Roman" w:hAnsi="Times New Roman" w:cs="Times New Roman"/>
          <w:b/>
          <w:bCs/>
          <w:sz w:val="24"/>
          <w:szCs w:val="24"/>
        </w:rPr>
      </w:pPr>
      <w:r>
        <w:rPr>
          <w:rFonts w:ascii="Times New Roman" w:hAnsi="Times New Roman" w:cs="Times New Roman"/>
          <w:b/>
          <w:bCs/>
          <w:noProof/>
          <w:sz w:val="24"/>
          <w:szCs w:val="24"/>
          <w:lang w:eastAsia="id-ID"/>
        </w:rPr>
        <w:lastRenderedPageBreak/>
        <w:drawing>
          <wp:inline distT="0" distB="0" distL="0" distR="0">
            <wp:extent cx="5399111" cy="7500726"/>
            <wp:effectExtent l="19050" t="0" r="0" b="0"/>
            <wp:docPr id="21" name="Picture 8" descr="C:\Users\ACER\Downloads\Lembar Pengesah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CER\Downloads\Lembar Pengesahan.jpg"/>
                    <pic:cNvPicPr>
                      <a:picLocks noChangeAspect="1" noChangeArrowheads="1"/>
                    </pic:cNvPicPr>
                  </pic:nvPicPr>
                  <pic:blipFill>
                    <a:blip r:embed="rId11" cstate="print"/>
                    <a:srcRect/>
                    <a:stretch>
                      <a:fillRect/>
                    </a:stretch>
                  </pic:blipFill>
                  <pic:spPr bwMode="auto">
                    <a:xfrm>
                      <a:off x="0" y="0"/>
                      <a:ext cx="5403379" cy="7506655"/>
                    </a:xfrm>
                    <a:prstGeom prst="rect">
                      <a:avLst/>
                    </a:prstGeom>
                    <a:noFill/>
                    <a:ln w="9525">
                      <a:noFill/>
                      <a:miter lim="800000"/>
                      <a:headEnd/>
                      <a:tailEnd/>
                    </a:ln>
                  </pic:spPr>
                </pic:pic>
              </a:graphicData>
            </a:graphic>
          </wp:inline>
        </w:drawing>
      </w:r>
    </w:p>
    <w:p w:rsidR="001525C9" w:rsidRDefault="002E6C3A">
      <w:pPr>
        <w:rPr>
          <w:rFonts w:ascii="Times New Roman" w:hAnsi="Times New Roman" w:cs="Times New Roman"/>
          <w:b/>
          <w:bCs/>
          <w:sz w:val="24"/>
          <w:szCs w:val="24"/>
        </w:rPr>
      </w:pPr>
      <w:r>
        <w:rPr>
          <w:rFonts w:ascii="Times New Roman" w:hAnsi="Times New Roman" w:cs="Times New Roman"/>
          <w:b/>
          <w:bCs/>
          <w:noProof/>
          <w:sz w:val="24"/>
          <w:szCs w:val="24"/>
          <w:lang w:eastAsia="id-ID"/>
        </w:rPr>
        <w:pict>
          <v:rect id="_x0000_s1353" style="position:absolute;margin-left:185.1pt;margin-top:101.6pt;width:33.7pt;height:32.1pt;z-index:251671552" fillcolor="white [3212]" stroked="f"/>
        </w:pict>
      </w:r>
      <w:r w:rsidR="001525C9">
        <w:rPr>
          <w:rFonts w:ascii="Times New Roman" w:hAnsi="Times New Roman" w:cs="Times New Roman"/>
          <w:b/>
          <w:bCs/>
          <w:sz w:val="24"/>
          <w:szCs w:val="24"/>
        </w:rPr>
        <w:br w:type="page"/>
      </w:r>
    </w:p>
    <w:p w:rsidR="001525C9" w:rsidRDefault="002E6C3A">
      <w:pPr>
        <w:rPr>
          <w:rFonts w:ascii="Times New Roman" w:eastAsiaTheme="majorEastAsia" w:hAnsi="Times New Roman" w:cs="Times New Roman"/>
          <w:b/>
          <w:bCs/>
          <w:sz w:val="24"/>
          <w:szCs w:val="24"/>
        </w:rPr>
      </w:pPr>
      <w:r w:rsidRPr="002E6C3A">
        <w:rPr>
          <w:rFonts w:ascii="Times New Roman" w:hAnsi="Times New Roman" w:cs="Times New Roman"/>
          <w:b/>
          <w:bCs/>
          <w:noProof/>
          <w:sz w:val="24"/>
          <w:szCs w:val="24"/>
          <w:lang w:eastAsia="id-ID"/>
        </w:rPr>
        <w:lastRenderedPageBreak/>
        <w:pict>
          <v:rect id="_x0000_s1354" style="position:absolute;margin-left:186.2pt;margin-top:659.25pt;width:33.7pt;height:32.1pt;z-index:251672576" fillcolor="white [3212]" stroked="f"/>
        </w:pict>
      </w:r>
      <w:r w:rsidR="001525C9">
        <w:rPr>
          <w:rFonts w:ascii="Times New Roman" w:hAnsi="Times New Roman" w:cs="Times New Roman"/>
          <w:b/>
          <w:bCs/>
          <w:noProof/>
          <w:sz w:val="24"/>
          <w:szCs w:val="24"/>
          <w:lang w:eastAsia="id-ID"/>
        </w:rPr>
        <w:drawing>
          <wp:inline distT="0" distB="0" distL="0" distR="0">
            <wp:extent cx="5399111" cy="7630942"/>
            <wp:effectExtent l="19050" t="0" r="0" b="0"/>
            <wp:docPr id="20" name="Picture 7" descr="C:\Users\ACER\Downloads\Lembar Pernyata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CER\Downloads\Lembar Pernyataan.jpg"/>
                    <pic:cNvPicPr>
                      <a:picLocks noChangeAspect="1" noChangeArrowheads="1"/>
                    </pic:cNvPicPr>
                  </pic:nvPicPr>
                  <pic:blipFill>
                    <a:blip r:embed="rId12" cstate="print"/>
                    <a:srcRect/>
                    <a:stretch>
                      <a:fillRect/>
                    </a:stretch>
                  </pic:blipFill>
                  <pic:spPr bwMode="auto">
                    <a:xfrm>
                      <a:off x="0" y="0"/>
                      <a:ext cx="5403379" cy="7636974"/>
                    </a:xfrm>
                    <a:prstGeom prst="rect">
                      <a:avLst/>
                    </a:prstGeom>
                    <a:noFill/>
                    <a:ln w="9525">
                      <a:noFill/>
                      <a:miter lim="800000"/>
                      <a:headEnd/>
                      <a:tailEnd/>
                    </a:ln>
                  </pic:spPr>
                </pic:pic>
              </a:graphicData>
            </a:graphic>
          </wp:inline>
        </w:drawing>
      </w:r>
      <w:r w:rsidR="001525C9">
        <w:rPr>
          <w:rFonts w:ascii="Times New Roman" w:hAnsi="Times New Roman" w:cs="Times New Roman"/>
          <w:b/>
          <w:bCs/>
          <w:sz w:val="24"/>
          <w:szCs w:val="24"/>
        </w:rPr>
        <w:br w:type="page"/>
      </w:r>
    </w:p>
    <w:bookmarkEnd w:id="0"/>
    <w:p w:rsidR="00235371" w:rsidRDefault="00235371" w:rsidP="00207714">
      <w:pPr>
        <w:jc w:val="center"/>
        <w:rPr>
          <w:rFonts w:ascii="Times New Roman" w:hAnsi="Times New Roman" w:cs="Times New Roman"/>
          <w:b/>
          <w:sz w:val="24"/>
          <w:szCs w:val="24"/>
        </w:rPr>
        <w:sectPr w:rsidR="00235371" w:rsidSect="00BE2125">
          <w:footerReference w:type="even" r:id="rId13"/>
          <w:footerReference w:type="default" r:id="rId14"/>
          <w:footerReference w:type="first" r:id="rId15"/>
          <w:pgSz w:w="11906" w:h="16838" w:code="9"/>
          <w:pgMar w:top="2268" w:right="1701" w:bottom="1701" w:left="2268" w:header="709" w:footer="709" w:gutter="0"/>
          <w:pgNumType w:fmt="lowerRoman"/>
          <w:cols w:space="708"/>
          <w:docGrid w:linePitch="360"/>
        </w:sectPr>
      </w:pPr>
    </w:p>
    <w:p w:rsidR="004139DF" w:rsidRDefault="004139DF" w:rsidP="00207714">
      <w:pPr>
        <w:jc w:val="center"/>
        <w:rPr>
          <w:rFonts w:ascii="Times New Roman" w:hAnsi="Times New Roman" w:cs="Times New Roman"/>
          <w:b/>
          <w:sz w:val="24"/>
          <w:szCs w:val="24"/>
        </w:rPr>
      </w:pPr>
      <w:r>
        <w:rPr>
          <w:rFonts w:ascii="Times New Roman" w:hAnsi="Times New Roman" w:cs="Times New Roman"/>
          <w:b/>
          <w:sz w:val="24"/>
          <w:szCs w:val="24"/>
        </w:rPr>
        <w:lastRenderedPageBreak/>
        <w:t>ABSTRAK</w:t>
      </w:r>
    </w:p>
    <w:p w:rsidR="004139DF" w:rsidRDefault="004139DF" w:rsidP="00207714">
      <w:pPr>
        <w:spacing w:before="60" w:after="60"/>
        <w:jc w:val="center"/>
        <w:rPr>
          <w:rFonts w:ascii="Times New Roman" w:hAnsi="Times New Roman" w:cs="Times New Roman"/>
          <w:b/>
          <w:bCs/>
          <w:sz w:val="24"/>
          <w:szCs w:val="24"/>
        </w:rPr>
      </w:pPr>
      <w:r w:rsidRPr="00FA2B01">
        <w:rPr>
          <w:rFonts w:ascii="Times New Roman" w:hAnsi="Times New Roman" w:cs="Times New Roman"/>
          <w:b/>
          <w:bCs/>
          <w:sz w:val="24"/>
          <w:szCs w:val="24"/>
        </w:rPr>
        <w:t xml:space="preserve">ANALISIS JEJAK KARBON </w:t>
      </w:r>
      <w:r w:rsidRPr="00FA2B01">
        <w:rPr>
          <w:rFonts w:ascii="Times New Roman" w:hAnsi="Times New Roman" w:cs="Times New Roman"/>
          <w:b/>
          <w:bCs/>
          <w:i/>
          <w:sz w:val="24"/>
          <w:szCs w:val="24"/>
        </w:rPr>
        <w:t xml:space="preserve">(CARBON FOOTPRINT) </w:t>
      </w:r>
      <w:r>
        <w:rPr>
          <w:rFonts w:ascii="Times New Roman" w:hAnsi="Times New Roman" w:cs="Times New Roman"/>
          <w:b/>
          <w:bCs/>
          <w:sz w:val="24"/>
          <w:szCs w:val="24"/>
        </w:rPr>
        <w:t xml:space="preserve">PADA AKTIVITAS </w:t>
      </w:r>
      <w:r w:rsidRPr="00FA2B01">
        <w:rPr>
          <w:rFonts w:ascii="Times New Roman" w:hAnsi="Times New Roman" w:cs="Times New Roman"/>
          <w:b/>
          <w:bCs/>
          <w:sz w:val="24"/>
          <w:szCs w:val="24"/>
        </w:rPr>
        <w:t xml:space="preserve">PERMUKIMAN DI KECAMATAN BOJONEGORO KABUPATEN </w:t>
      </w:r>
      <w:r w:rsidRPr="009D426D">
        <w:rPr>
          <w:rFonts w:ascii="Times New Roman" w:hAnsi="Times New Roman" w:cs="Times New Roman"/>
          <w:b/>
          <w:bCs/>
          <w:sz w:val="24"/>
          <w:szCs w:val="24"/>
        </w:rPr>
        <w:t>BOJONEGORO</w:t>
      </w:r>
    </w:p>
    <w:p w:rsidR="00050F84" w:rsidRPr="009D426D" w:rsidRDefault="00050F84" w:rsidP="00207714">
      <w:pPr>
        <w:spacing w:before="60" w:after="60"/>
        <w:jc w:val="center"/>
        <w:rPr>
          <w:rFonts w:ascii="Times New Roman" w:hAnsi="Times New Roman" w:cs="Times New Roman"/>
          <w:b/>
          <w:bCs/>
          <w:sz w:val="24"/>
          <w:szCs w:val="24"/>
        </w:rPr>
      </w:pPr>
    </w:p>
    <w:p w:rsidR="004139DF" w:rsidRDefault="004139DF" w:rsidP="00207714">
      <w:pPr>
        <w:jc w:val="both"/>
        <w:rPr>
          <w:rFonts w:ascii="Times New Roman" w:hAnsi="Times New Roman" w:cs="Times New Roman"/>
          <w:sz w:val="24"/>
          <w:szCs w:val="24"/>
        </w:rPr>
      </w:pPr>
      <w:r w:rsidRPr="009D426D">
        <w:rPr>
          <w:rFonts w:ascii="Times New Roman" w:hAnsi="Times New Roman" w:cs="Times New Roman"/>
          <w:sz w:val="24"/>
          <w:szCs w:val="24"/>
        </w:rPr>
        <w:t>Salah satu tempat manusia melakukan aktivitasnya yaitu kawasan permukiman. Terdapat sektor-sektor di permukiman yang dapat menghasilkan emisi yaitu sektor transportasi, sektor energi, sektor pertanian, sektor sampah, dan sektor petern</w:t>
      </w:r>
      <w:r w:rsidR="00C9545A" w:rsidRPr="009D426D">
        <w:rPr>
          <w:rFonts w:ascii="Times New Roman" w:hAnsi="Times New Roman" w:cs="Times New Roman"/>
          <w:sz w:val="24"/>
          <w:szCs w:val="24"/>
        </w:rPr>
        <w:t xml:space="preserve">akan. </w:t>
      </w:r>
      <w:r w:rsidRPr="009D426D">
        <w:rPr>
          <w:rFonts w:ascii="Times New Roman" w:hAnsi="Times New Roman" w:cs="Times New Roman"/>
          <w:sz w:val="24"/>
          <w:szCs w:val="24"/>
        </w:rPr>
        <w:t xml:space="preserve">Penelitian ini bertujuan untuk mengetahui nilai emisi karbon yang dihasilkan dari aktivitas permukiman beserta dengan pemetaan jejak karbon dan faktor yang mempengaruhi emisi di Kecamatan Bojonegoro, Kabupaten Bojonegoro. Pengambilan data dilakukan menggunakan </w:t>
      </w:r>
      <w:r w:rsidR="00470216">
        <w:rPr>
          <w:rFonts w:ascii="Times New Roman" w:hAnsi="Times New Roman" w:cs="Times New Roman"/>
          <w:sz w:val="24"/>
          <w:szCs w:val="24"/>
        </w:rPr>
        <w:t>kuesioner</w:t>
      </w:r>
      <w:r w:rsidRPr="009D426D">
        <w:rPr>
          <w:rFonts w:ascii="Times New Roman" w:hAnsi="Times New Roman" w:cs="Times New Roman"/>
          <w:sz w:val="24"/>
          <w:szCs w:val="24"/>
        </w:rPr>
        <w:t>. Sumber emisi karbon yang diteliti yaitu berasal dari jumlah pemakaian BBM, pemakaian bahan bakar memasak, pemakaian listrik, pemakaian pupuk urea, jumlah sampah rumah tangga, dan jumlah hewan ternak. Berdasarkan hasil penelitian, nilai emisi karbon pada</w:t>
      </w:r>
      <w:r w:rsidR="004A489F" w:rsidRPr="009D426D">
        <w:rPr>
          <w:rFonts w:ascii="Times New Roman" w:hAnsi="Times New Roman" w:cs="Times New Roman"/>
          <w:sz w:val="24"/>
          <w:szCs w:val="24"/>
        </w:rPr>
        <w:t xml:space="preserve"> sektor energi sebesar 47.821,77 Ton CO</w:t>
      </w:r>
      <w:r w:rsidR="004A489F" w:rsidRPr="009D426D">
        <w:rPr>
          <w:rFonts w:ascii="Times New Roman" w:hAnsi="Times New Roman" w:cs="Times New Roman"/>
          <w:sz w:val="24"/>
          <w:szCs w:val="24"/>
          <w:vertAlign w:val="subscript"/>
        </w:rPr>
        <w:t>2</w:t>
      </w:r>
      <w:r w:rsidR="004A489F" w:rsidRPr="009D426D">
        <w:rPr>
          <w:rFonts w:ascii="Times New Roman" w:hAnsi="Times New Roman" w:cs="Times New Roman"/>
          <w:sz w:val="24"/>
          <w:szCs w:val="24"/>
        </w:rPr>
        <w:t>-eq/Tahun,</w:t>
      </w:r>
      <w:r w:rsidRPr="009D426D">
        <w:rPr>
          <w:rFonts w:ascii="Times New Roman" w:hAnsi="Times New Roman" w:cs="Times New Roman"/>
          <w:sz w:val="24"/>
          <w:szCs w:val="24"/>
        </w:rPr>
        <w:t xml:space="preserve"> sektor transportasi sebesar </w:t>
      </w:r>
      <w:r w:rsidR="00642554" w:rsidRPr="009D426D">
        <w:rPr>
          <w:rFonts w:ascii="Times New Roman" w:hAnsi="Times New Roman" w:cs="Times New Roman"/>
          <w:sz w:val="24"/>
          <w:szCs w:val="24"/>
        </w:rPr>
        <w:t>23.990,6</w:t>
      </w:r>
      <w:r w:rsidRPr="009D426D">
        <w:rPr>
          <w:rFonts w:ascii="Times New Roman" w:hAnsi="Times New Roman" w:cs="Times New Roman"/>
          <w:sz w:val="24"/>
          <w:szCs w:val="24"/>
        </w:rPr>
        <w:t xml:space="preserve"> Ton CO</w:t>
      </w:r>
      <w:r w:rsidRPr="009D426D">
        <w:rPr>
          <w:rFonts w:ascii="Times New Roman" w:hAnsi="Times New Roman" w:cs="Times New Roman"/>
          <w:sz w:val="24"/>
          <w:szCs w:val="24"/>
          <w:vertAlign w:val="subscript"/>
        </w:rPr>
        <w:t>2</w:t>
      </w:r>
      <w:r w:rsidRPr="009D426D">
        <w:rPr>
          <w:rFonts w:ascii="Times New Roman" w:hAnsi="Times New Roman" w:cs="Times New Roman"/>
          <w:sz w:val="24"/>
          <w:szCs w:val="24"/>
        </w:rPr>
        <w:t xml:space="preserve">-eq/Tahun, </w:t>
      </w:r>
      <w:r w:rsidR="004A489F" w:rsidRPr="009D426D">
        <w:rPr>
          <w:rFonts w:ascii="Times New Roman" w:hAnsi="Times New Roman" w:cs="Times New Roman"/>
          <w:sz w:val="24"/>
          <w:szCs w:val="24"/>
        </w:rPr>
        <w:t>sektor sampah sebesar 11.863,84 Ton CO</w:t>
      </w:r>
      <w:r w:rsidR="004A489F" w:rsidRPr="009D426D">
        <w:rPr>
          <w:rFonts w:ascii="Times New Roman" w:hAnsi="Times New Roman" w:cs="Times New Roman"/>
          <w:sz w:val="24"/>
          <w:szCs w:val="24"/>
          <w:vertAlign w:val="subscript"/>
        </w:rPr>
        <w:t>2</w:t>
      </w:r>
      <w:r w:rsidR="004A489F" w:rsidRPr="009D426D">
        <w:rPr>
          <w:rFonts w:ascii="Times New Roman" w:hAnsi="Times New Roman" w:cs="Times New Roman"/>
          <w:sz w:val="24"/>
          <w:szCs w:val="24"/>
        </w:rPr>
        <w:t xml:space="preserve">-eq/Tahun, </w:t>
      </w:r>
      <w:r w:rsidR="00B34127" w:rsidRPr="009D426D">
        <w:rPr>
          <w:rFonts w:ascii="Times New Roman" w:hAnsi="Times New Roman" w:cs="Times New Roman"/>
          <w:sz w:val="24"/>
          <w:szCs w:val="24"/>
        </w:rPr>
        <w:t>sektor pertanian sebesar 8</w:t>
      </w:r>
      <w:r w:rsidR="00642554" w:rsidRPr="009D426D">
        <w:rPr>
          <w:rFonts w:ascii="Times New Roman" w:hAnsi="Times New Roman" w:cs="Times New Roman"/>
          <w:sz w:val="24"/>
          <w:szCs w:val="24"/>
        </w:rPr>
        <w:t>.963,94</w:t>
      </w:r>
      <w:r w:rsidRPr="009D426D">
        <w:rPr>
          <w:rFonts w:ascii="Times New Roman" w:hAnsi="Times New Roman" w:cs="Times New Roman"/>
          <w:sz w:val="24"/>
          <w:szCs w:val="24"/>
        </w:rPr>
        <w:t xml:space="preserve"> Ton CO</w:t>
      </w:r>
      <w:r w:rsidRPr="009D426D">
        <w:rPr>
          <w:rFonts w:ascii="Times New Roman" w:hAnsi="Times New Roman" w:cs="Times New Roman"/>
          <w:sz w:val="24"/>
          <w:szCs w:val="24"/>
          <w:vertAlign w:val="subscript"/>
        </w:rPr>
        <w:t>2</w:t>
      </w:r>
      <w:r w:rsidRPr="009D426D">
        <w:rPr>
          <w:rFonts w:ascii="Times New Roman" w:hAnsi="Times New Roman" w:cs="Times New Roman"/>
          <w:sz w:val="24"/>
          <w:szCs w:val="24"/>
        </w:rPr>
        <w:t xml:space="preserve">-eq/Tahun, sektor peternakan sebesar </w:t>
      </w:r>
      <w:r w:rsidR="00642554" w:rsidRPr="009D426D">
        <w:rPr>
          <w:rFonts w:ascii="Times New Roman" w:hAnsi="Times New Roman" w:cs="Times New Roman"/>
          <w:sz w:val="24"/>
          <w:szCs w:val="24"/>
        </w:rPr>
        <w:t>1.748,27</w:t>
      </w:r>
      <w:r w:rsidRPr="009D426D">
        <w:rPr>
          <w:rFonts w:ascii="Times New Roman" w:hAnsi="Times New Roman" w:cs="Times New Roman"/>
          <w:sz w:val="24"/>
          <w:szCs w:val="24"/>
        </w:rPr>
        <w:t xml:space="preserve"> Ton CO</w:t>
      </w:r>
      <w:r w:rsidRPr="009D426D">
        <w:rPr>
          <w:rFonts w:ascii="Times New Roman" w:hAnsi="Times New Roman" w:cs="Times New Roman"/>
          <w:sz w:val="24"/>
          <w:szCs w:val="24"/>
          <w:vertAlign w:val="subscript"/>
        </w:rPr>
        <w:t>2</w:t>
      </w:r>
      <w:r w:rsidRPr="009D426D">
        <w:rPr>
          <w:rFonts w:ascii="Times New Roman" w:hAnsi="Times New Roman" w:cs="Times New Roman"/>
          <w:sz w:val="24"/>
          <w:szCs w:val="24"/>
        </w:rPr>
        <w:t>-eq/Tahu</w:t>
      </w:r>
      <w:r w:rsidR="00B34127" w:rsidRPr="009D426D">
        <w:rPr>
          <w:rFonts w:ascii="Times New Roman" w:hAnsi="Times New Roman" w:cs="Times New Roman"/>
          <w:sz w:val="24"/>
          <w:szCs w:val="24"/>
        </w:rPr>
        <w:t xml:space="preserve">n, dan emisi total sebesar </w:t>
      </w:r>
      <w:r w:rsidR="00642554" w:rsidRPr="009D426D">
        <w:rPr>
          <w:rFonts w:ascii="Times New Roman" w:hAnsi="Times New Roman" w:cs="Times New Roman"/>
          <w:sz w:val="24"/>
          <w:szCs w:val="24"/>
        </w:rPr>
        <w:t>95.554,79</w:t>
      </w:r>
      <w:r w:rsidRPr="009D426D">
        <w:rPr>
          <w:rFonts w:ascii="Times New Roman" w:hAnsi="Times New Roman" w:cs="Times New Roman"/>
          <w:sz w:val="24"/>
          <w:szCs w:val="24"/>
        </w:rPr>
        <w:t xml:space="preserve"> Ton CO</w:t>
      </w:r>
      <w:r w:rsidRPr="009D426D">
        <w:rPr>
          <w:rFonts w:ascii="Times New Roman" w:hAnsi="Times New Roman" w:cs="Times New Roman"/>
          <w:sz w:val="24"/>
          <w:szCs w:val="24"/>
          <w:vertAlign w:val="subscript"/>
        </w:rPr>
        <w:t>2</w:t>
      </w:r>
      <w:r w:rsidRPr="009D426D">
        <w:rPr>
          <w:rFonts w:ascii="Times New Roman" w:hAnsi="Times New Roman" w:cs="Times New Roman"/>
          <w:sz w:val="24"/>
          <w:szCs w:val="24"/>
        </w:rPr>
        <w:t>-eq/Tahun.</w:t>
      </w:r>
      <w:r w:rsidR="004A489F" w:rsidRPr="009D426D">
        <w:rPr>
          <w:rFonts w:ascii="Times New Roman" w:hAnsi="Times New Roman" w:cs="Times New Roman"/>
          <w:sz w:val="24"/>
          <w:szCs w:val="24"/>
        </w:rPr>
        <w:t xml:space="preserve"> </w:t>
      </w:r>
      <w:r w:rsidR="009D426D">
        <w:rPr>
          <w:rFonts w:ascii="Times New Roman" w:hAnsi="Times New Roman" w:cs="Times New Roman"/>
          <w:sz w:val="24"/>
          <w:szCs w:val="24"/>
        </w:rPr>
        <w:t>P</w:t>
      </w:r>
      <w:r w:rsidR="004A489F" w:rsidRPr="009D426D">
        <w:rPr>
          <w:rFonts w:ascii="Times New Roman" w:hAnsi="Times New Roman" w:cs="Times New Roman"/>
          <w:sz w:val="24"/>
          <w:szCs w:val="24"/>
        </w:rPr>
        <w:t>emetaan emisi</w:t>
      </w:r>
      <w:r w:rsidR="009D426D">
        <w:rPr>
          <w:rFonts w:ascii="Times New Roman" w:hAnsi="Times New Roman" w:cs="Times New Roman"/>
          <w:sz w:val="24"/>
          <w:szCs w:val="24"/>
        </w:rPr>
        <w:t xml:space="preserve"> di Kecamatan Bojonegoro</w:t>
      </w:r>
      <w:r w:rsidR="004A489F" w:rsidRPr="009D426D">
        <w:rPr>
          <w:rFonts w:ascii="Times New Roman" w:hAnsi="Times New Roman" w:cs="Times New Roman"/>
          <w:sz w:val="24"/>
          <w:szCs w:val="24"/>
        </w:rPr>
        <w:t xml:space="preserve"> yaitu wilayah Karangpacar yang menghasilkan emisi tertinggi masuk pada warna merah dengan jangkauan emisi sebesar 8.231,65 – 11.410,95 Ton CO</w:t>
      </w:r>
      <w:r w:rsidR="004A489F" w:rsidRPr="009D426D">
        <w:rPr>
          <w:rFonts w:ascii="Times New Roman" w:hAnsi="Times New Roman" w:cs="Times New Roman"/>
          <w:sz w:val="24"/>
          <w:szCs w:val="24"/>
          <w:vertAlign w:val="subscript"/>
        </w:rPr>
        <w:t>2</w:t>
      </w:r>
      <w:r w:rsidR="004A489F" w:rsidRPr="009D426D">
        <w:rPr>
          <w:rFonts w:ascii="Times New Roman" w:hAnsi="Times New Roman" w:cs="Times New Roman"/>
          <w:sz w:val="24"/>
          <w:szCs w:val="24"/>
        </w:rPr>
        <w:t>-eq/Tahun. Sedangkan, wilayah Kauman yang menghasilkan emisi masuk pada warna hijau dengan jangkauan emisi sebesar 1.873,05 – 5.052,34</w:t>
      </w:r>
      <w:r w:rsidR="00F072CB">
        <w:rPr>
          <w:rFonts w:ascii="Times New Roman" w:hAnsi="Times New Roman" w:cs="Times New Roman"/>
          <w:sz w:val="24"/>
          <w:szCs w:val="24"/>
        </w:rPr>
        <w:t xml:space="preserve"> </w:t>
      </w:r>
      <w:r w:rsidR="00F072CB" w:rsidRPr="009D426D">
        <w:rPr>
          <w:rFonts w:ascii="Times New Roman" w:hAnsi="Times New Roman" w:cs="Times New Roman"/>
          <w:sz w:val="24"/>
          <w:szCs w:val="24"/>
        </w:rPr>
        <w:t>Ton CO</w:t>
      </w:r>
      <w:r w:rsidR="00F072CB" w:rsidRPr="009D426D">
        <w:rPr>
          <w:rFonts w:ascii="Times New Roman" w:hAnsi="Times New Roman" w:cs="Times New Roman"/>
          <w:sz w:val="24"/>
          <w:szCs w:val="24"/>
          <w:vertAlign w:val="subscript"/>
        </w:rPr>
        <w:t>2</w:t>
      </w:r>
      <w:r w:rsidR="00F072CB" w:rsidRPr="009D426D">
        <w:rPr>
          <w:rFonts w:ascii="Times New Roman" w:hAnsi="Times New Roman" w:cs="Times New Roman"/>
          <w:sz w:val="24"/>
          <w:szCs w:val="24"/>
        </w:rPr>
        <w:t>-eq/Tahun</w:t>
      </w:r>
      <w:r w:rsidR="004A489F" w:rsidRPr="009D426D">
        <w:rPr>
          <w:rFonts w:ascii="Times New Roman" w:hAnsi="Times New Roman" w:cs="Times New Roman"/>
          <w:sz w:val="24"/>
          <w:szCs w:val="24"/>
        </w:rPr>
        <w:t>.</w:t>
      </w:r>
      <w:r w:rsidRPr="009D426D">
        <w:rPr>
          <w:rFonts w:ascii="Times New Roman" w:hAnsi="Times New Roman" w:cs="Times New Roman"/>
          <w:sz w:val="24"/>
          <w:szCs w:val="24"/>
        </w:rPr>
        <w:t xml:space="preserve"> Berdasarkan hasil uji regresi linier berganda, </w:t>
      </w:r>
      <w:r w:rsidR="009D426D" w:rsidRPr="009D426D">
        <w:rPr>
          <w:rFonts w:ascii="Times New Roman" w:hAnsi="Times New Roman" w:cs="Times New Roman"/>
          <w:sz w:val="24"/>
          <w:szCs w:val="24"/>
        </w:rPr>
        <w:t>semua sumber emisi yang diteliti mempengaruhi nilai emisi di Kecamatan Bojonegoro</w:t>
      </w:r>
      <w:r w:rsidRPr="009D426D">
        <w:rPr>
          <w:rFonts w:ascii="Times New Roman" w:hAnsi="Times New Roman" w:cs="Times New Roman"/>
          <w:sz w:val="24"/>
          <w:szCs w:val="24"/>
        </w:rPr>
        <w:t>.</w:t>
      </w:r>
    </w:p>
    <w:p w:rsidR="001525C9" w:rsidRDefault="001525C9" w:rsidP="00207714">
      <w:pPr>
        <w:jc w:val="both"/>
        <w:rPr>
          <w:rFonts w:ascii="Times New Roman" w:hAnsi="Times New Roman" w:cs="Times New Roman"/>
          <w:sz w:val="24"/>
          <w:szCs w:val="24"/>
        </w:rPr>
      </w:pPr>
    </w:p>
    <w:p w:rsidR="004139DF" w:rsidRPr="005F7DD3" w:rsidRDefault="004139DF" w:rsidP="00207714">
      <w:pPr>
        <w:jc w:val="both"/>
        <w:rPr>
          <w:rFonts w:ascii="Times New Roman" w:hAnsi="Times New Roman" w:cs="Times New Roman"/>
          <w:szCs w:val="24"/>
        </w:rPr>
      </w:pPr>
      <w:r w:rsidRPr="004139DF">
        <w:rPr>
          <w:rFonts w:ascii="Times New Roman" w:hAnsi="Times New Roman" w:cs="Times New Roman"/>
          <w:b/>
          <w:sz w:val="24"/>
          <w:szCs w:val="24"/>
        </w:rPr>
        <w:t xml:space="preserve">Kata Kunci : </w:t>
      </w:r>
      <w:r w:rsidRPr="004139DF">
        <w:rPr>
          <w:rFonts w:ascii="Times New Roman" w:hAnsi="Times New Roman" w:cs="Times New Roman"/>
          <w:sz w:val="24"/>
          <w:szCs w:val="24"/>
        </w:rPr>
        <w:t>Jejak Karbon, Aktivitas Permukiman, Bojonegoro</w:t>
      </w:r>
    </w:p>
    <w:p w:rsidR="00CD4B5C" w:rsidRDefault="00CD4B5C" w:rsidP="00207714">
      <w:pPr>
        <w:rPr>
          <w:rFonts w:ascii="Times New Roman" w:hAnsi="Times New Roman" w:cs="Times New Roman"/>
          <w:b/>
          <w:sz w:val="24"/>
          <w:szCs w:val="24"/>
        </w:rPr>
      </w:pPr>
      <w:r>
        <w:rPr>
          <w:rFonts w:ascii="Times New Roman" w:hAnsi="Times New Roman" w:cs="Times New Roman"/>
          <w:b/>
          <w:sz w:val="24"/>
          <w:szCs w:val="24"/>
        </w:rPr>
        <w:br w:type="page"/>
      </w:r>
    </w:p>
    <w:p w:rsidR="004139DF" w:rsidRDefault="004139DF" w:rsidP="00207714">
      <w:pPr>
        <w:jc w:val="center"/>
        <w:rPr>
          <w:rFonts w:ascii="Times New Roman" w:hAnsi="Times New Roman" w:cs="Times New Roman"/>
          <w:b/>
          <w:sz w:val="24"/>
          <w:szCs w:val="24"/>
        </w:rPr>
      </w:pPr>
      <w:r>
        <w:rPr>
          <w:rFonts w:ascii="Times New Roman" w:hAnsi="Times New Roman" w:cs="Times New Roman"/>
          <w:b/>
          <w:sz w:val="24"/>
          <w:szCs w:val="24"/>
        </w:rPr>
        <w:lastRenderedPageBreak/>
        <w:t>ABSTRACT</w:t>
      </w:r>
    </w:p>
    <w:p w:rsidR="004139DF" w:rsidRDefault="004139DF" w:rsidP="00207714">
      <w:pPr>
        <w:spacing w:before="60" w:after="60"/>
        <w:jc w:val="center"/>
        <w:rPr>
          <w:rFonts w:ascii="Times New Roman" w:hAnsi="Times New Roman" w:cs="Times New Roman"/>
          <w:b/>
          <w:bCs/>
          <w:sz w:val="24"/>
          <w:szCs w:val="24"/>
        </w:rPr>
      </w:pPr>
      <w:r w:rsidRPr="00042739">
        <w:rPr>
          <w:rFonts w:ascii="Times New Roman" w:hAnsi="Times New Roman" w:cs="Times New Roman"/>
          <w:b/>
          <w:bCs/>
          <w:sz w:val="24"/>
          <w:szCs w:val="24"/>
        </w:rPr>
        <w:t>ANALYSIS</w:t>
      </w:r>
      <w:r>
        <w:rPr>
          <w:rFonts w:ascii="Times New Roman" w:hAnsi="Times New Roman" w:cs="Times New Roman"/>
          <w:b/>
          <w:bCs/>
          <w:sz w:val="24"/>
          <w:szCs w:val="24"/>
        </w:rPr>
        <w:t xml:space="preserve"> OF </w:t>
      </w:r>
      <w:r w:rsidRPr="00042739">
        <w:rPr>
          <w:rFonts w:ascii="Times New Roman" w:hAnsi="Times New Roman" w:cs="Times New Roman"/>
          <w:b/>
          <w:bCs/>
          <w:sz w:val="24"/>
          <w:szCs w:val="24"/>
        </w:rPr>
        <w:t xml:space="preserve">CARBON FOOTPRINT ON RESIDENTIAL ACTIVITIES IN BOJONEGORO </w:t>
      </w:r>
      <w:r>
        <w:rPr>
          <w:rFonts w:ascii="Times New Roman" w:hAnsi="Times New Roman" w:cs="Times New Roman"/>
          <w:b/>
          <w:bCs/>
          <w:sz w:val="24"/>
          <w:szCs w:val="24"/>
        </w:rPr>
        <w:t>SUBDISTRICT</w:t>
      </w:r>
      <w:r w:rsidRPr="00042739">
        <w:rPr>
          <w:rFonts w:ascii="Times New Roman" w:hAnsi="Times New Roman" w:cs="Times New Roman"/>
          <w:b/>
          <w:bCs/>
          <w:sz w:val="24"/>
          <w:szCs w:val="24"/>
        </w:rPr>
        <w:t xml:space="preserve"> BOJONEGORO DISTRICT</w:t>
      </w:r>
    </w:p>
    <w:p w:rsidR="00050F84" w:rsidRPr="003D7121" w:rsidRDefault="00050F84" w:rsidP="00207714">
      <w:pPr>
        <w:spacing w:before="60" w:after="60"/>
        <w:jc w:val="center"/>
        <w:rPr>
          <w:rFonts w:ascii="Times New Roman" w:hAnsi="Times New Roman" w:cs="Times New Roman"/>
          <w:b/>
          <w:bCs/>
          <w:sz w:val="24"/>
          <w:szCs w:val="24"/>
        </w:rPr>
      </w:pPr>
    </w:p>
    <w:p w:rsidR="004139DF" w:rsidRDefault="004139DF" w:rsidP="00207714">
      <w:pPr>
        <w:autoSpaceDE w:val="0"/>
        <w:autoSpaceDN w:val="0"/>
        <w:adjustRightInd w:val="0"/>
        <w:spacing w:after="200"/>
        <w:jc w:val="both"/>
        <w:rPr>
          <w:rFonts w:ascii="Times New Roman" w:hAnsi="Times New Roman" w:cs="Times New Roman"/>
          <w:sz w:val="24"/>
          <w:szCs w:val="24"/>
        </w:rPr>
      </w:pPr>
      <w:r w:rsidRPr="00050F84">
        <w:rPr>
          <w:rFonts w:ascii="Times New Roman" w:hAnsi="Times New Roman" w:cs="Times New Roman"/>
          <w:sz w:val="24"/>
          <w:szCs w:val="24"/>
        </w:rPr>
        <w:t xml:space="preserve">One of the places where humans carry out their activities in the residential area. There are residential sectors that can produce emissions, namely the transportation sector, the energy sector, the agricultural sector, the waste sector, and the livestock sector. This study aims to determine the value of carbon emissions results from residential activities along with mapping the carbon footprint and factors that affect emissions in Bojonegoro </w:t>
      </w:r>
      <w:r w:rsidR="008427C3" w:rsidRPr="00050F84">
        <w:rPr>
          <w:rFonts w:ascii="Times New Roman" w:hAnsi="Times New Roman" w:cs="Times New Roman"/>
          <w:sz w:val="24"/>
          <w:szCs w:val="24"/>
        </w:rPr>
        <w:t>Subd</w:t>
      </w:r>
      <w:r w:rsidRPr="00050F84">
        <w:rPr>
          <w:rFonts w:ascii="Times New Roman" w:hAnsi="Times New Roman" w:cs="Times New Roman"/>
          <w:sz w:val="24"/>
          <w:szCs w:val="24"/>
        </w:rPr>
        <w:t xml:space="preserve">istrict, Bojonegoro </w:t>
      </w:r>
      <w:r w:rsidR="008427C3" w:rsidRPr="00050F84">
        <w:rPr>
          <w:rFonts w:ascii="Times New Roman" w:hAnsi="Times New Roman" w:cs="Times New Roman"/>
          <w:sz w:val="24"/>
          <w:szCs w:val="24"/>
        </w:rPr>
        <w:t>District</w:t>
      </w:r>
      <w:r w:rsidRPr="00050F84">
        <w:rPr>
          <w:rFonts w:ascii="Times New Roman" w:hAnsi="Times New Roman" w:cs="Times New Roman"/>
          <w:sz w:val="24"/>
          <w:szCs w:val="24"/>
        </w:rPr>
        <w:t>. Data were collected using a questionnaire. Sources of carbon emission studied are derived from the amount of fuel consumption, cooking fuel consumption, electricity consumption, urea fertilizer use, household waste, and livestock. Based on the research results, the value of carbon emissions in</w:t>
      </w:r>
      <w:r w:rsidR="004B3F7C" w:rsidRPr="00050F84">
        <w:rPr>
          <w:rFonts w:ascii="Times New Roman" w:hAnsi="Times New Roman" w:cs="Times New Roman"/>
          <w:sz w:val="24"/>
          <w:szCs w:val="24"/>
        </w:rPr>
        <w:t xml:space="preserve"> the energy sector is 47.821,77 </w:t>
      </w:r>
      <w:r w:rsidR="00F072CB" w:rsidRPr="00050F84">
        <w:rPr>
          <w:rFonts w:ascii="Times New Roman" w:hAnsi="Times New Roman" w:cs="Times New Roman"/>
          <w:sz w:val="24"/>
          <w:szCs w:val="24"/>
        </w:rPr>
        <w:t>tons</w:t>
      </w:r>
      <w:r w:rsidR="004B3F7C" w:rsidRPr="00050F84">
        <w:rPr>
          <w:rFonts w:ascii="Times New Roman" w:hAnsi="Times New Roman" w:cs="Times New Roman"/>
          <w:sz w:val="24"/>
          <w:szCs w:val="24"/>
        </w:rPr>
        <w:t xml:space="preserve"> CO</w:t>
      </w:r>
      <w:r w:rsidR="004B3F7C" w:rsidRPr="00050F84">
        <w:rPr>
          <w:rFonts w:ascii="Times New Roman" w:hAnsi="Times New Roman" w:cs="Times New Roman"/>
          <w:sz w:val="24"/>
          <w:szCs w:val="24"/>
          <w:vertAlign w:val="subscript"/>
        </w:rPr>
        <w:t>2</w:t>
      </w:r>
      <w:r w:rsidR="004B3F7C" w:rsidRPr="00050F84">
        <w:rPr>
          <w:rFonts w:ascii="Times New Roman" w:hAnsi="Times New Roman" w:cs="Times New Roman"/>
          <w:sz w:val="24"/>
          <w:szCs w:val="24"/>
        </w:rPr>
        <w:t>-eq/year,</w:t>
      </w:r>
      <w:r w:rsidRPr="00050F84">
        <w:rPr>
          <w:rFonts w:ascii="Times New Roman" w:hAnsi="Times New Roman" w:cs="Times New Roman"/>
          <w:sz w:val="24"/>
          <w:szCs w:val="24"/>
        </w:rPr>
        <w:t xml:space="preserve"> the transportation sector is </w:t>
      </w:r>
      <w:r w:rsidR="009D426D" w:rsidRPr="00050F84">
        <w:rPr>
          <w:rFonts w:ascii="Times New Roman" w:hAnsi="Times New Roman" w:cs="Times New Roman"/>
          <w:sz w:val="24"/>
          <w:szCs w:val="24"/>
        </w:rPr>
        <w:t xml:space="preserve">23.990,6 </w:t>
      </w:r>
      <w:r w:rsidRPr="00050F84">
        <w:rPr>
          <w:rFonts w:ascii="Times New Roman" w:hAnsi="Times New Roman" w:cs="Times New Roman"/>
          <w:sz w:val="24"/>
          <w:szCs w:val="24"/>
        </w:rPr>
        <w:t>tons of CO</w:t>
      </w:r>
      <w:r w:rsidRPr="00050F84">
        <w:rPr>
          <w:rFonts w:ascii="Times New Roman" w:hAnsi="Times New Roman" w:cs="Times New Roman"/>
          <w:sz w:val="24"/>
          <w:szCs w:val="24"/>
          <w:vertAlign w:val="subscript"/>
        </w:rPr>
        <w:t>2</w:t>
      </w:r>
      <w:r w:rsidRPr="00050F84">
        <w:rPr>
          <w:rFonts w:ascii="Times New Roman" w:hAnsi="Times New Roman" w:cs="Times New Roman"/>
          <w:sz w:val="24"/>
          <w:szCs w:val="24"/>
        </w:rPr>
        <w:t>-eq/year,</w:t>
      </w:r>
      <w:r w:rsidR="004B3F7C" w:rsidRPr="00050F84">
        <w:rPr>
          <w:rFonts w:ascii="Times New Roman" w:hAnsi="Times New Roman" w:cs="Times New Roman"/>
          <w:sz w:val="24"/>
          <w:szCs w:val="24"/>
        </w:rPr>
        <w:t xml:space="preserve"> the waste sector is 11.863,84 </w:t>
      </w:r>
      <w:r w:rsidR="00F072CB" w:rsidRPr="00050F84">
        <w:rPr>
          <w:rFonts w:ascii="Times New Roman" w:hAnsi="Times New Roman" w:cs="Times New Roman"/>
          <w:sz w:val="24"/>
          <w:szCs w:val="24"/>
        </w:rPr>
        <w:t xml:space="preserve">tons </w:t>
      </w:r>
      <w:r w:rsidR="004B3F7C" w:rsidRPr="00050F84">
        <w:rPr>
          <w:rFonts w:ascii="Times New Roman" w:hAnsi="Times New Roman" w:cs="Times New Roman"/>
          <w:sz w:val="24"/>
          <w:szCs w:val="24"/>
        </w:rPr>
        <w:t>CO</w:t>
      </w:r>
      <w:r w:rsidR="004B3F7C" w:rsidRPr="00050F84">
        <w:rPr>
          <w:rFonts w:ascii="Times New Roman" w:hAnsi="Times New Roman" w:cs="Times New Roman"/>
          <w:sz w:val="24"/>
          <w:szCs w:val="24"/>
          <w:vertAlign w:val="subscript"/>
        </w:rPr>
        <w:t>2</w:t>
      </w:r>
      <w:r w:rsidR="004B3F7C" w:rsidRPr="00050F84">
        <w:rPr>
          <w:rFonts w:ascii="Times New Roman" w:hAnsi="Times New Roman" w:cs="Times New Roman"/>
          <w:sz w:val="24"/>
          <w:szCs w:val="24"/>
        </w:rPr>
        <w:t>-eq/year,</w:t>
      </w:r>
      <w:r w:rsidRPr="00050F84">
        <w:rPr>
          <w:rFonts w:ascii="Times New Roman" w:hAnsi="Times New Roman" w:cs="Times New Roman"/>
          <w:sz w:val="24"/>
          <w:szCs w:val="24"/>
        </w:rPr>
        <w:t xml:space="preserve"> the agricultural sector</w:t>
      </w:r>
      <w:r w:rsidR="00B34127" w:rsidRPr="00050F84">
        <w:rPr>
          <w:rFonts w:ascii="Times New Roman" w:hAnsi="Times New Roman" w:cs="Times New Roman"/>
          <w:sz w:val="24"/>
          <w:szCs w:val="24"/>
        </w:rPr>
        <w:t xml:space="preserve"> is </w:t>
      </w:r>
      <w:r w:rsidR="009D426D" w:rsidRPr="00050F84">
        <w:rPr>
          <w:rFonts w:ascii="Times New Roman" w:hAnsi="Times New Roman" w:cs="Times New Roman"/>
          <w:sz w:val="24"/>
          <w:szCs w:val="24"/>
        </w:rPr>
        <w:t xml:space="preserve">8.963,94 </w:t>
      </w:r>
      <w:r w:rsidR="00F072CB" w:rsidRPr="00050F84">
        <w:rPr>
          <w:rFonts w:ascii="Times New Roman" w:hAnsi="Times New Roman" w:cs="Times New Roman"/>
          <w:sz w:val="24"/>
          <w:szCs w:val="24"/>
        </w:rPr>
        <w:t xml:space="preserve">tons </w:t>
      </w:r>
      <w:r w:rsidRPr="00050F84">
        <w:rPr>
          <w:rFonts w:ascii="Times New Roman" w:hAnsi="Times New Roman" w:cs="Times New Roman"/>
          <w:sz w:val="24"/>
          <w:szCs w:val="24"/>
        </w:rPr>
        <w:t>CO</w:t>
      </w:r>
      <w:r w:rsidRPr="00050F84">
        <w:rPr>
          <w:rFonts w:ascii="Times New Roman" w:hAnsi="Times New Roman" w:cs="Times New Roman"/>
          <w:sz w:val="24"/>
          <w:szCs w:val="24"/>
          <w:vertAlign w:val="subscript"/>
        </w:rPr>
        <w:t>2</w:t>
      </w:r>
      <w:r w:rsidRPr="00050F84">
        <w:rPr>
          <w:rFonts w:ascii="Times New Roman" w:hAnsi="Times New Roman" w:cs="Times New Roman"/>
          <w:sz w:val="24"/>
          <w:szCs w:val="24"/>
        </w:rPr>
        <w:t xml:space="preserve">-eq/year, the livestock sector is </w:t>
      </w:r>
      <w:r w:rsidR="009D426D" w:rsidRPr="00050F84">
        <w:rPr>
          <w:rFonts w:ascii="Times New Roman" w:hAnsi="Times New Roman" w:cs="Times New Roman"/>
          <w:sz w:val="24"/>
          <w:szCs w:val="24"/>
        </w:rPr>
        <w:t xml:space="preserve">1.748,27 </w:t>
      </w:r>
      <w:r w:rsidRPr="00050F84">
        <w:rPr>
          <w:rFonts w:ascii="Times New Roman" w:hAnsi="Times New Roman" w:cs="Times New Roman"/>
          <w:sz w:val="24"/>
          <w:szCs w:val="24"/>
        </w:rPr>
        <w:t>tons CO</w:t>
      </w:r>
      <w:r w:rsidRPr="00050F84">
        <w:rPr>
          <w:rFonts w:ascii="Times New Roman" w:hAnsi="Times New Roman" w:cs="Times New Roman"/>
          <w:sz w:val="24"/>
          <w:szCs w:val="24"/>
          <w:vertAlign w:val="subscript"/>
        </w:rPr>
        <w:t>2</w:t>
      </w:r>
      <w:r w:rsidRPr="00050F84">
        <w:rPr>
          <w:rFonts w:ascii="Times New Roman" w:hAnsi="Times New Roman" w:cs="Times New Roman"/>
          <w:sz w:val="24"/>
          <w:szCs w:val="24"/>
        </w:rPr>
        <w:t>-eq/year,</w:t>
      </w:r>
      <w:r w:rsidR="00B34127" w:rsidRPr="00050F84">
        <w:rPr>
          <w:rFonts w:ascii="Times New Roman" w:hAnsi="Times New Roman" w:cs="Times New Roman"/>
          <w:sz w:val="24"/>
          <w:szCs w:val="24"/>
        </w:rPr>
        <w:t xml:space="preserve"> and the total emission is </w:t>
      </w:r>
      <w:r w:rsidR="009D426D" w:rsidRPr="00050F84">
        <w:rPr>
          <w:rFonts w:ascii="Times New Roman" w:hAnsi="Times New Roman" w:cs="Times New Roman"/>
          <w:sz w:val="24"/>
          <w:szCs w:val="24"/>
        </w:rPr>
        <w:t xml:space="preserve">95.554,79 </w:t>
      </w:r>
      <w:r w:rsidRPr="00050F84">
        <w:rPr>
          <w:rFonts w:ascii="Times New Roman" w:hAnsi="Times New Roman" w:cs="Times New Roman"/>
          <w:sz w:val="24"/>
          <w:szCs w:val="24"/>
        </w:rPr>
        <w:t>tons CO</w:t>
      </w:r>
      <w:r w:rsidRPr="00050F84">
        <w:rPr>
          <w:rFonts w:ascii="Times New Roman" w:hAnsi="Times New Roman" w:cs="Times New Roman"/>
          <w:sz w:val="24"/>
          <w:szCs w:val="24"/>
          <w:vertAlign w:val="subscript"/>
        </w:rPr>
        <w:t>2</w:t>
      </w:r>
      <w:r w:rsidRPr="00050F84">
        <w:rPr>
          <w:rFonts w:ascii="Times New Roman" w:hAnsi="Times New Roman" w:cs="Times New Roman"/>
          <w:sz w:val="24"/>
          <w:szCs w:val="24"/>
        </w:rPr>
        <w:t>-eq/year.</w:t>
      </w:r>
      <w:r w:rsidR="006E2B6C" w:rsidRPr="00050F84">
        <w:rPr>
          <w:rFonts w:ascii="Times New Roman" w:hAnsi="Times New Roman" w:cs="Times New Roman"/>
          <w:sz w:val="24"/>
          <w:szCs w:val="24"/>
        </w:rPr>
        <w:t xml:space="preserve"> Mapping of emissions in Bojonegoro Subdistrict, namely the Karangpacar area which produces the highest emissions</w:t>
      </w:r>
      <w:r w:rsidR="00F072CB" w:rsidRPr="00050F84">
        <w:rPr>
          <w:rFonts w:ascii="Times New Roman" w:hAnsi="Times New Roman" w:cs="Times New Roman"/>
          <w:sz w:val="24"/>
          <w:szCs w:val="24"/>
        </w:rPr>
        <w:t>,</w:t>
      </w:r>
      <w:r w:rsidR="006E2B6C" w:rsidRPr="00050F84">
        <w:rPr>
          <w:rFonts w:ascii="Times New Roman" w:hAnsi="Times New Roman" w:cs="Times New Roman"/>
          <w:sz w:val="24"/>
          <w:szCs w:val="24"/>
        </w:rPr>
        <w:t xml:space="preserve"> </w:t>
      </w:r>
      <w:r w:rsidR="00F072CB" w:rsidRPr="00050F84">
        <w:rPr>
          <w:rFonts w:ascii="Times New Roman" w:hAnsi="Times New Roman" w:cs="Times New Roman"/>
          <w:sz w:val="24"/>
          <w:szCs w:val="24"/>
        </w:rPr>
        <w:t xml:space="preserve">is entered </w:t>
      </w:r>
      <w:r w:rsidR="006E2B6C" w:rsidRPr="00050F84">
        <w:rPr>
          <w:rFonts w:ascii="Times New Roman" w:hAnsi="Times New Roman" w:cs="Times New Roman"/>
          <w:sz w:val="24"/>
          <w:szCs w:val="24"/>
        </w:rPr>
        <w:t>in red with an emission range of 8,231.65 - 11,410.95 tons CO2-eq / year.</w:t>
      </w:r>
      <w:r w:rsidR="00F072CB" w:rsidRPr="00050F84">
        <w:rPr>
          <w:rFonts w:ascii="Times New Roman" w:hAnsi="Times New Roman" w:cs="Times New Roman"/>
          <w:sz w:val="24"/>
          <w:szCs w:val="24"/>
        </w:rPr>
        <w:t xml:space="preserve"> Meanwhile, the Kauman region which produces the lowest emissions is entered in green with an emission range of 1,873.05 - 5,052.34 tons of CO2-eq / year. Based on the results of multiple linear regression tests,</w:t>
      </w:r>
      <w:r w:rsidR="00050F84" w:rsidRPr="00050F84">
        <w:rPr>
          <w:rFonts w:ascii="Times New Roman" w:hAnsi="Times New Roman" w:cs="Times New Roman"/>
          <w:sz w:val="24"/>
          <w:szCs w:val="24"/>
        </w:rPr>
        <w:t xml:space="preserve"> all of the studied emission sources affected the emission value in Bojonegoro Subdistrict.</w:t>
      </w:r>
    </w:p>
    <w:p w:rsidR="004139DF" w:rsidRPr="004139DF" w:rsidRDefault="004139DF" w:rsidP="00207714">
      <w:pPr>
        <w:jc w:val="both"/>
        <w:rPr>
          <w:rFonts w:ascii="Times New Roman" w:hAnsi="Times New Roman" w:cs="Times New Roman"/>
          <w:sz w:val="28"/>
          <w:szCs w:val="24"/>
        </w:rPr>
      </w:pPr>
      <w:r w:rsidRPr="004139DF">
        <w:rPr>
          <w:rFonts w:ascii="Times New Roman" w:hAnsi="Times New Roman" w:cs="Times New Roman"/>
          <w:b/>
          <w:sz w:val="24"/>
        </w:rPr>
        <w:t xml:space="preserve">Keywords : </w:t>
      </w:r>
      <w:r w:rsidRPr="004139DF">
        <w:rPr>
          <w:rFonts w:ascii="Times New Roman" w:hAnsi="Times New Roman" w:cs="Times New Roman"/>
          <w:sz w:val="24"/>
        </w:rPr>
        <w:t>Carbon Footprint, Residential Activities, Bojonegoro</w:t>
      </w:r>
    </w:p>
    <w:p w:rsidR="00BF643B" w:rsidRDefault="00BF643B">
      <w:pPr>
        <w:rPr>
          <w:rFonts w:ascii="Times New Roman" w:hAnsi="Times New Roman" w:cs="Times New Roman"/>
          <w:sz w:val="28"/>
          <w:szCs w:val="24"/>
        </w:rPr>
      </w:pPr>
      <w:r>
        <w:rPr>
          <w:rFonts w:ascii="Times New Roman" w:hAnsi="Times New Roman" w:cs="Times New Roman"/>
          <w:sz w:val="28"/>
          <w:szCs w:val="24"/>
        </w:rPr>
        <w:br w:type="page"/>
      </w:r>
    </w:p>
    <w:p w:rsidR="00FF6983" w:rsidRPr="00EB1298" w:rsidRDefault="00FF6983" w:rsidP="00FF6983">
      <w:pPr>
        <w:jc w:val="center"/>
        <w:rPr>
          <w:rFonts w:ascii="Times New Roman" w:hAnsi="Times New Roman" w:cs="Times New Roman"/>
          <w:b/>
          <w:sz w:val="24"/>
          <w:szCs w:val="24"/>
        </w:rPr>
      </w:pPr>
      <w:r w:rsidRPr="00EB1298">
        <w:rPr>
          <w:rFonts w:ascii="Times New Roman" w:hAnsi="Times New Roman" w:cs="Times New Roman"/>
          <w:b/>
          <w:sz w:val="24"/>
          <w:szCs w:val="24"/>
        </w:rPr>
        <w:lastRenderedPageBreak/>
        <w:t>DAFTAR ISI</w:t>
      </w:r>
    </w:p>
    <w:p w:rsidR="00FF6983" w:rsidRPr="00EB1298" w:rsidRDefault="00FF6983" w:rsidP="00FF6983">
      <w:pPr>
        <w:rPr>
          <w:rFonts w:ascii="Times New Roman" w:hAnsi="Times New Roman" w:cs="Times New Roman"/>
          <w:sz w:val="24"/>
          <w:szCs w:val="24"/>
        </w:rPr>
      </w:pPr>
    </w:p>
    <w:p w:rsidR="00673C6F" w:rsidRDefault="00673C6F" w:rsidP="00673C6F">
      <w:pPr>
        <w:tabs>
          <w:tab w:val="left" w:leader="dot" w:pos="7938"/>
        </w:tabs>
        <w:jc w:val="both"/>
        <w:rPr>
          <w:rFonts w:ascii="Times New Roman" w:hAnsi="Times New Roman" w:cs="Times New Roman"/>
          <w:sz w:val="24"/>
          <w:szCs w:val="24"/>
        </w:rPr>
      </w:pPr>
      <w:r>
        <w:rPr>
          <w:rFonts w:ascii="Times New Roman" w:hAnsi="Times New Roman" w:cs="Times New Roman"/>
          <w:sz w:val="24"/>
          <w:szCs w:val="24"/>
        </w:rPr>
        <w:t>Abstrak</w:t>
      </w:r>
      <w:r>
        <w:rPr>
          <w:rFonts w:ascii="Times New Roman" w:hAnsi="Times New Roman" w:cs="Times New Roman"/>
          <w:sz w:val="24"/>
          <w:szCs w:val="24"/>
        </w:rPr>
        <w:tab/>
        <w:t>iii</w:t>
      </w:r>
    </w:p>
    <w:p w:rsidR="00673C6F" w:rsidRDefault="00673C6F" w:rsidP="00673C6F">
      <w:pPr>
        <w:tabs>
          <w:tab w:val="left" w:leader="dot" w:pos="7938"/>
        </w:tabs>
        <w:jc w:val="both"/>
        <w:rPr>
          <w:rFonts w:ascii="Times New Roman" w:hAnsi="Times New Roman" w:cs="Times New Roman"/>
          <w:sz w:val="24"/>
          <w:szCs w:val="24"/>
        </w:rPr>
      </w:pPr>
      <w:r>
        <w:rPr>
          <w:rFonts w:ascii="Times New Roman" w:hAnsi="Times New Roman" w:cs="Times New Roman"/>
          <w:sz w:val="24"/>
          <w:szCs w:val="24"/>
        </w:rPr>
        <w:t>Abstrack</w:t>
      </w:r>
      <w:r>
        <w:rPr>
          <w:rFonts w:ascii="Times New Roman" w:hAnsi="Times New Roman" w:cs="Times New Roman"/>
          <w:sz w:val="24"/>
          <w:szCs w:val="24"/>
        </w:rPr>
        <w:tab/>
        <w:t>iv</w:t>
      </w:r>
    </w:p>
    <w:p w:rsidR="00673C6F" w:rsidRDefault="00673C6F" w:rsidP="00673C6F">
      <w:pPr>
        <w:tabs>
          <w:tab w:val="left" w:leader="dot" w:pos="7938"/>
        </w:tabs>
        <w:jc w:val="both"/>
        <w:rPr>
          <w:rFonts w:ascii="Times New Roman" w:hAnsi="Times New Roman" w:cs="Times New Roman"/>
          <w:sz w:val="24"/>
          <w:szCs w:val="24"/>
        </w:rPr>
      </w:pPr>
      <w:r w:rsidRPr="00EB1298">
        <w:rPr>
          <w:rFonts w:ascii="Times New Roman" w:hAnsi="Times New Roman" w:cs="Times New Roman"/>
          <w:sz w:val="24"/>
          <w:szCs w:val="24"/>
        </w:rPr>
        <w:t>Daftar Isi</w:t>
      </w:r>
      <w:r>
        <w:rPr>
          <w:rFonts w:ascii="Times New Roman" w:hAnsi="Times New Roman" w:cs="Times New Roman"/>
          <w:sz w:val="24"/>
          <w:szCs w:val="24"/>
        </w:rPr>
        <w:tab/>
        <w:t>v</w:t>
      </w:r>
    </w:p>
    <w:p w:rsidR="00673C6F" w:rsidRDefault="00673C6F" w:rsidP="00673C6F">
      <w:pPr>
        <w:tabs>
          <w:tab w:val="left" w:leader="dot" w:pos="7938"/>
        </w:tabs>
        <w:jc w:val="both"/>
        <w:rPr>
          <w:rFonts w:ascii="Times New Roman" w:hAnsi="Times New Roman" w:cs="Times New Roman"/>
          <w:sz w:val="24"/>
          <w:szCs w:val="24"/>
        </w:rPr>
      </w:pPr>
      <w:r>
        <w:rPr>
          <w:rFonts w:ascii="Times New Roman" w:hAnsi="Times New Roman" w:cs="Times New Roman"/>
          <w:sz w:val="24"/>
          <w:szCs w:val="24"/>
        </w:rPr>
        <w:t>Daftar Tabel</w:t>
      </w:r>
      <w:r>
        <w:rPr>
          <w:rFonts w:ascii="Times New Roman" w:hAnsi="Times New Roman" w:cs="Times New Roman"/>
          <w:sz w:val="24"/>
          <w:szCs w:val="24"/>
        </w:rPr>
        <w:tab/>
        <w:t>vii</w:t>
      </w:r>
    </w:p>
    <w:p w:rsidR="00673C6F" w:rsidRDefault="00673C6F" w:rsidP="00673C6F">
      <w:pPr>
        <w:tabs>
          <w:tab w:val="left" w:leader="dot" w:pos="7938"/>
        </w:tabs>
        <w:jc w:val="both"/>
        <w:rPr>
          <w:rFonts w:ascii="Times New Roman" w:hAnsi="Times New Roman" w:cs="Times New Roman"/>
          <w:sz w:val="24"/>
          <w:szCs w:val="24"/>
        </w:rPr>
      </w:pPr>
      <w:r>
        <w:rPr>
          <w:rFonts w:ascii="Times New Roman" w:hAnsi="Times New Roman" w:cs="Times New Roman"/>
          <w:sz w:val="24"/>
          <w:szCs w:val="24"/>
        </w:rPr>
        <w:t>Daftar Gambar</w:t>
      </w:r>
      <w:r>
        <w:rPr>
          <w:rFonts w:ascii="Times New Roman" w:hAnsi="Times New Roman" w:cs="Times New Roman"/>
          <w:sz w:val="24"/>
          <w:szCs w:val="24"/>
        </w:rPr>
        <w:tab/>
        <w:t>ix</w:t>
      </w:r>
    </w:p>
    <w:p w:rsidR="00673C6F" w:rsidRPr="001525C9" w:rsidRDefault="00673C6F" w:rsidP="00673C6F">
      <w:pPr>
        <w:tabs>
          <w:tab w:val="left" w:leader="dot" w:pos="7938"/>
        </w:tabs>
        <w:jc w:val="both"/>
        <w:rPr>
          <w:rFonts w:ascii="Times New Roman" w:hAnsi="Times New Roman" w:cs="Times New Roman"/>
          <w:b/>
          <w:sz w:val="24"/>
          <w:szCs w:val="24"/>
        </w:rPr>
      </w:pPr>
      <w:r w:rsidRPr="001525C9">
        <w:rPr>
          <w:rFonts w:ascii="Times New Roman" w:hAnsi="Times New Roman" w:cs="Times New Roman"/>
          <w:b/>
          <w:sz w:val="24"/>
          <w:szCs w:val="24"/>
        </w:rPr>
        <w:t>BAB I PENDAHULUAN</w:t>
      </w:r>
      <w:r w:rsidRPr="001525C9">
        <w:rPr>
          <w:rFonts w:ascii="Times New Roman" w:hAnsi="Times New Roman" w:cs="Times New Roman"/>
          <w:b/>
          <w:sz w:val="24"/>
          <w:szCs w:val="24"/>
        </w:rPr>
        <w:tab/>
        <w:t>1</w:t>
      </w:r>
    </w:p>
    <w:p w:rsidR="00673C6F" w:rsidRDefault="00673C6F" w:rsidP="00673C6F">
      <w:pPr>
        <w:pStyle w:val="ListParagraph"/>
        <w:numPr>
          <w:ilvl w:val="1"/>
          <w:numId w:val="60"/>
        </w:numPr>
        <w:tabs>
          <w:tab w:val="left" w:leader="dot" w:pos="7938"/>
        </w:tabs>
        <w:jc w:val="both"/>
        <w:rPr>
          <w:rFonts w:ascii="Times New Roman" w:hAnsi="Times New Roman" w:cs="Times New Roman"/>
          <w:sz w:val="24"/>
          <w:szCs w:val="24"/>
        </w:rPr>
      </w:pPr>
      <w:r w:rsidRPr="00B81E42">
        <w:rPr>
          <w:rFonts w:ascii="Times New Roman" w:hAnsi="Times New Roman" w:cs="Times New Roman"/>
          <w:sz w:val="24"/>
          <w:szCs w:val="24"/>
        </w:rPr>
        <w:t>Latar Belakang</w:t>
      </w:r>
      <w:r w:rsidRPr="00B81E42">
        <w:rPr>
          <w:rFonts w:ascii="Times New Roman" w:hAnsi="Times New Roman" w:cs="Times New Roman"/>
          <w:sz w:val="24"/>
          <w:szCs w:val="24"/>
        </w:rPr>
        <w:tab/>
        <w:t>1</w:t>
      </w:r>
    </w:p>
    <w:p w:rsidR="00673C6F" w:rsidRDefault="00673C6F" w:rsidP="00673C6F">
      <w:pPr>
        <w:pStyle w:val="ListParagraph"/>
        <w:numPr>
          <w:ilvl w:val="1"/>
          <w:numId w:val="60"/>
        </w:numPr>
        <w:tabs>
          <w:tab w:val="left" w:leader="dot" w:pos="7938"/>
        </w:tabs>
        <w:jc w:val="both"/>
        <w:rPr>
          <w:rFonts w:ascii="Times New Roman" w:hAnsi="Times New Roman" w:cs="Times New Roman"/>
          <w:sz w:val="24"/>
          <w:szCs w:val="24"/>
        </w:rPr>
      </w:pPr>
      <w:r w:rsidRPr="00B81E42">
        <w:rPr>
          <w:rFonts w:ascii="Times New Roman" w:hAnsi="Times New Roman" w:cs="Times New Roman"/>
          <w:sz w:val="24"/>
          <w:szCs w:val="24"/>
        </w:rPr>
        <w:t>Rumusan Masalah</w:t>
      </w:r>
      <w:r w:rsidRPr="00B81E42">
        <w:rPr>
          <w:rFonts w:ascii="Times New Roman" w:hAnsi="Times New Roman" w:cs="Times New Roman"/>
          <w:sz w:val="24"/>
          <w:szCs w:val="24"/>
        </w:rPr>
        <w:tab/>
      </w:r>
      <w:r>
        <w:rPr>
          <w:rFonts w:ascii="Times New Roman" w:hAnsi="Times New Roman" w:cs="Times New Roman"/>
          <w:sz w:val="24"/>
          <w:szCs w:val="24"/>
        </w:rPr>
        <w:t>3</w:t>
      </w:r>
    </w:p>
    <w:p w:rsidR="00673C6F" w:rsidRDefault="00673C6F" w:rsidP="00673C6F">
      <w:pPr>
        <w:pStyle w:val="ListParagraph"/>
        <w:numPr>
          <w:ilvl w:val="1"/>
          <w:numId w:val="60"/>
        </w:numPr>
        <w:tabs>
          <w:tab w:val="left" w:leader="dot" w:pos="7938"/>
        </w:tabs>
        <w:jc w:val="both"/>
        <w:rPr>
          <w:rFonts w:ascii="Times New Roman" w:hAnsi="Times New Roman" w:cs="Times New Roman"/>
          <w:sz w:val="24"/>
          <w:szCs w:val="24"/>
        </w:rPr>
      </w:pPr>
      <w:r w:rsidRPr="00B81E42">
        <w:rPr>
          <w:rFonts w:ascii="Times New Roman" w:hAnsi="Times New Roman" w:cs="Times New Roman"/>
          <w:sz w:val="24"/>
          <w:szCs w:val="24"/>
        </w:rPr>
        <w:t>Batasan Masalah</w:t>
      </w:r>
      <w:r w:rsidRPr="00B81E42">
        <w:rPr>
          <w:rFonts w:ascii="Times New Roman" w:hAnsi="Times New Roman" w:cs="Times New Roman"/>
          <w:sz w:val="24"/>
          <w:szCs w:val="24"/>
        </w:rPr>
        <w:tab/>
      </w:r>
      <w:r>
        <w:rPr>
          <w:rFonts w:ascii="Times New Roman" w:hAnsi="Times New Roman" w:cs="Times New Roman"/>
          <w:sz w:val="24"/>
          <w:szCs w:val="24"/>
        </w:rPr>
        <w:t>3</w:t>
      </w:r>
    </w:p>
    <w:p w:rsidR="00673C6F" w:rsidRDefault="00673C6F" w:rsidP="00673C6F">
      <w:pPr>
        <w:pStyle w:val="ListParagraph"/>
        <w:numPr>
          <w:ilvl w:val="1"/>
          <w:numId w:val="60"/>
        </w:numPr>
        <w:tabs>
          <w:tab w:val="left" w:leader="dot" w:pos="7938"/>
        </w:tabs>
        <w:jc w:val="both"/>
        <w:rPr>
          <w:rFonts w:ascii="Times New Roman" w:hAnsi="Times New Roman" w:cs="Times New Roman"/>
          <w:sz w:val="24"/>
          <w:szCs w:val="24"/>
        </w:rPr>
      </w:pPr>
      <w:r w:rsidRPr="00B81E42">
        <w:rPr>
          <w:rFonts w:ascii="Times New Roman" w:hAnsi="Times New Roman" w:cs="Times New Roman"/>
          <w:sz w:val="24"/>
          <w:szCs w:val="24"/>
        </w:rPr>
        <w:t>Tujuan</w:t>
      </w:r>
      <w:r w:rsidRPr="00B81E42">
        <w:rPr>
          <w:rFonts w:ascii="Times New Roman" w:hAnsi="Times New Roman" w:cs="Times New Roman"/>
          <w:sz w:val="24"/>
          <w:szCs w:val="24"/>
        </w:rPr>
        <w:tab/>
      </w:r>
      <w:r>
        <w:rPr>
          <w:rFonts w:ascii="Times New Roman" w:hAnsi="Times New Roman" w:cs="Times New Roman"/>
          <w:sz w:val="24"/>
          <w:szCs w:val="24"/>
        </w:rPr>
        <w:t>4</w:t>
      </w:r>
    </w:p>
    <w:p w:rsidR="00673C6F" w:rsidRPr="00B81E42" w:rsidRDefault="00673C6F" w:rsidP="00673C6F">
      <w:pPr>
        <w:pStyle w:val="ListParagraph"/>
        <w:numPr>
          <w:ilvl w:val="1"/>
          <w:numId w:val="60"/>
        </w:numPr>
        <w:tabs>
          <w:tab w:val="left" w:leader="dot" w:pos="7938"/>
        </w:tabs>
        <w:jc w:val="both"/>
        <w:rPr>
          <w:rFonts w:ascii="Times New Roman" w:hAnsi="Times New Roman" w:cs="Times New Roman"/>
          <w:sz w:val="24"/>
          <w:szCs w:val="24"/>
        </w:rPr>
      </w:pPr>
      <w:r w:rsidRPr="00B81E42">
        <w:rPr>
          <w:rFonts w:ascii="Times New Roman" w:hAnsi="Times New Roman" w:cs="Times New Roman"/>
          <w:sz w:val="24"/>
          <w:szCs w:val="24"/>
        </w:rPr>
        <w:t>Manfaat</w:t>
      </w:r>
      <w:r w:rsidRPr="00B81E42">
        <w:rPr>
          <w:rFonts w:ascii="Times New Roman" w:hAnsi="Times New Roman" w:cs="Times New Roman"/>
          <w:sz w:val="24"/>
          <w:szCs w:val="24"/>
        </w:rPr>
        <w:tab/>
      </w:r>
      <w:r>
        <w:rPr>
          <w:rFonts w:ascii="Times New Roman" w:hAnsi="Times New Roman" w:cs="Times New Roman"/>
          <w:sz w:val="24"/>
          <w:szCs w:val="24"/>
        </w:rPr>
        <w:t>4</w:t>
      </w:r>
    </w:p>
    <w:p w:rsidR="00673C6F" w:rsidRPr="001525C9" w:rsidRDefault="00673C6F" w:rsidP="00673C6F">
      <w:pPr>
        <w:tabs>
          <w:tab w:val="left" w:leader="dot" w:pos="7938"/>
        </w:tabs>
        <w:jc w:val="both"/>
        <w:rPr>
          <w:rFonts w:ascii="Times New Roman" w:hAnsi="Times New Roman" w:cs="Times New Roman"/>
          <w:b/>
          <w:sz w:val="24"/>
          <w:szCs w:val="24"/>
        </w:rPr>
      </w:pPr>
      <w:r w:rsidRPr="001525C9">
        <w:rPr>
          <w:rFonts w:ascii="Times New Roman" w:hAnsi="Times New Roman" w:cs="Times New Roman"/>
          <w:b/>
          <w:sz w:val="24"/>
          <w:szCs w:val="24"/>
        </w:rPr>
        <w:t>BAB II TINJAUAN PUSTAKA</w:t>
      </w:r>
      <w:r w:rsidRPr="001525C9">
        <w:rPr>
          <w:rFonts w:ascii="Times New Roman" w:hAnsi="Times New Roman" w:cs="Times New Roman"/>
          <w:b/>
          <w:sz w:val="24"/>
          <w:szCs w:val="24"/>
        </w:rPr>
        <w:tab/>
        <w:t>5</w:t>
      </w:r>
    </w:p>
    <w:p w:rsidR="00673C6F" w:rsidRDefault="00673C6F" w:rsidP="00673C6F">
      <w:pPr>
        <w:pStyle w:val="ListParagraph"/>
        <w:numPr>
          <w:ilvl w:val="1"/>
          <w:numId w:val="61"/>
        </w:numPr>
        <w:tabs>
          <w:tab w:val="left" w:leader="dot" w:pos="7938"/>
        </w:tabs>
        <w:jc w:val="both"/>
        <w:rPr>
          <w:rFonts w:ascii="Times New Roman" w:hAnsi="Times New Roman" w:cs="Times New Roman"/>
          <w:sz w:val="24"/>
          <w:szCs w:val="24"/>
        </w:rPr>
      </w:pPr>
      <w:r>
        <w:rPr>
          <w:rFonts w:ascii="Times New Roman" w:hAnsi="Times New Roman" w:cs="Times New Roman"/>
          <w:sz w:val="24"/>
          <w:szCs w:val="24"/>
        </w:rPr>
        <w:t>Udara</w:t>
      </w:r>
      <w:r>
        <w:rPr>
          <w:rFonts w:ascii="Times New Roman" w:hAnsi="Times New Roman" w:cs="Times New Roman"/>
          <w:sz w:val="24"/>
          <w:szCs w:val="24"/>
        </w:rPr>
        <w:tab/>
        <w:t>5</w:t>
      </w:r>
    </w:p>
    <w:p w:rsidR="00673C6F" w:rsidRDefault="00673C6F" w:rsidP="00673C6F">
      <w:pPr>
        <w:pStyle w:val="ListParagraph"/>
        <w:numPr>
          <w:ilvl w:val="1"/>
          <w:numId w:val="61"/>
        </w:numPr>
        <w:tabs>
          <w:tab w:val="left" w:leader="dot" w:pos="7938"/>
        </w:tabs>
        <w:jc w:val="both"/>
        <w:rPr>
          <w:rFonts w:ascii="Times New Roman" w:hAnsi="Times New Roman" w:cs="Times New Roman"/>
          <w:sz w:val="24"/>
          <w:szCs w:val="24"/>
        </w:rPr>
      </w:pPr>
      <w:r>
        <w:rPr>
          <w:rFonts w:ascii="Times New Roman" w:hAnsi="Times New Roman" w:cs="Times New Roman"/>
          <w:sz w:val="24"/>
          <w:szCs w:val="24"/>
        </w:rPr>
        <w:t>Sumber Emisi Karbon</w:t>
      </w:r>
      <w:r w:rsidRPr="00B81E42">
        <w:rPr>
          <w:rFonts w:ascii="Times New Roman" w:hAnsi="Times New Roman" w:cs="Times New Roman"/>
          <w:sz w:val="24"/>
          <w:szCs w:val="24"/>
        </w:rPr>
        <w:tab/>
      </w:r>
      <w:r>
        <w:rPr>
          <w:rFonts w:ascii="Times New Roman" w:hAnsi="Times New Roman" w:cs="Times New Roman"/>
          <w:sz w:val="24"/>
          <w:szCs w:val="24"/>
        </w:rPr>
        <w:t>5</w:t>
      </w:r>
    </w:p>
    <w:p w:rsidR="00673C6F" w:rsidRDefault="00673C6F" w:rsidP="00673C6F">
      <w:pPr>
        <w:pStyle w:val="ListParagraph"/>
        <w:numPr>
          <w:ilvl w:val="1"/>
          <w:numId w:val="61"/>
        </w:numPr>
        <w:tabs>
          <w:tab w:val="left" w:leader="dot" w:pos="7938"/>
        </w:tabs>
        <w:jc w:val="both"/>
        <w:rPr>
          <w:rFonts w:ascii="Times New Roman" w:hAnsi="Times New Roman" w:cs="Times New Roman"/>
          <w:sz w:val="24"/>
          <w:szCs w:val="24"/>
        </w:rPr>
      </w:pPr>
      <w:r>
        <w:rPr>
          <w:rFonts w:ascii="Times New Roman" w:hAnsi="Times New Roman" w:cs="Times New Roman"/>
          <w:sz w:val="24"/>
          <w:szCs w:val="24"/>
        </w:rPr>
        <w:t>Jejak Karbon</w:t>
      </w:r>
      <w:r w:rsidRPr="00B81E42">
        <w:rPr>
          <w:rFonts w:ascii="Times New Roman" w:hAnsi="Times New Roman" w:cs="Times New Roman"/>
          <w:sz w:val="24"/>
          <w:szCs w:val="24"/>
        </w:rPr>
        <w:tab/>
      </w:r>
      <w:r>
        <w:rPr>
          <w:rFonts w:ascii="Times New Roman" w:hAnsi="Times New Roman" w:cs="Times New Roman"/>
          <w:sz w:val="24"/>
          <w:szCs w:val="24"/>
        </w:rPr>
        <w:t>12</w:t>
      </w:r>
    </w:p>
    <w:p w:rsidR="00673C6F" w:rsidRDefault="00673C6F" w:rsidP="00673C6F">
      <w:pPr>
        <w:pStyle w:val="ListParagraph"/>
        <w:numPr>
          <w:ilvl w:val="1"/>
          <w:numId w:val="61"/>
        </w:numPr>
        <w:tabs>
          <w:tab w:val="left" w:leader="dot" w:pos="7938"/>
        </w:tabs>
        <w:jc w:val="both"/>
        <w:rPr>
          <w:rFonts w:ascii="Times New Roman" w:hAnsi="Times New Roman" w:cs="Times New Roman"/>
          <w:sz w:val="24"/>
          <w:szCs w:val="24"/>
        </w:rPr>
      </w:pPr>
      <w:r>
        <w:rPr>
          <w:rFonts w:ascii="Times New Roman" w:hAnsi="Times New Roman" w:cs="Times New Roman"/>
          <w:sz w:val="24"/>
          <w:szCs w:val="24"/>
        </w:rPr>
        <w:t>Gas Rumah Kaca</w:t>
      </w:r>
      <w:r w:rsidRPr="00B81E42">
        <w:rPr>
          <w:rFonts w:ascii="Times New Roman" w:hAnsi="Times New Roman" w:cs="Times New Roman"/>
          <w:sz w:val="24"/>
          <w:szCs w:val="24"/>
        </w:rPr>
        <w:tab/>
      </w:r>
      <w:r>
        <w:rPr>
          <w:rFonts w:ascii="Times New Roman" w:hAnsi="Times New Roman" w:cs="Times New Roman"/>
          <w:sz w:val="24"/>
          <w:szCs w:val="24"/>
        </w:rPr>
        <w:t>13</w:t>
      </w:r>
    </w:p>
    <w:p w:rsidR="00673C6F" w:rsidRDefault="00673C6F" w:rsidP="00673C6F">
      <w:pPr>
        <w:pStyle w:val="ListParagraph"/>
        <w:numPr>
          <w:ilvl w:val="1"/>
          <w:numId w:val="61"/>
        </w:numPr>
        <w:tabs>
          <w:tab w:val="left" w:leader="dot" w:pos="7938"/>
        </w:tabs>
        <w:jc w:val="both"/>
        <w:rPr>
          <w:rFonts w:ascii="Times New Roman" w:hAnsi="Times New Roman" w:cs="Times New Roman"/>
          <w:sz w:val="24"/>
          <w:szCs w:val="24"/>
        </w:rPr>
      </w:pPr>
      <w:r>
        <w:rPr>
          <w:rFonts w:ascii="Times New Roman" w:hAnsi="Times New Roman" w:cs="Times New Roman"/>
          <w:sz w:val="24"/>
          <w:szCs w:val="24"/>
        </w:rPr>
        <w:t xml:space="preserve">Pemanasan Global </w:t>
      </w:r>
      <w:r w:rsidRPr="00B81E42">
        <w:rPr>
          <w:rFonts w:ascii="Times New Roman" w:hAnsi="Times New Roman" w:cs="Times New Roman"/>
          <w:sz w:val="24"/>
          <w:szCs w:val="24"/>
        </w:rPr>
        <w:tab/>
      </w:r>
      <w:r>
        <w:rPr>
          <w:rFonts w:ascii="Times New Roman" w:hAnsi="Times New Roman" w:cs="Times New Roman"/>
          <w:sz w:val="24"/>
          <w:szCs w:val="24"/>
        </w:rPr>
        <w:t>15</w:t>
      </w:r>
    </w:p>
    <w:p w:rsidR="00673C6F" w:rsidRDefault="00673C6F" w:rsidP="00673C6F">
      <w:pPr>
        <w:pStyle w:val="ListParagraph"/>
        <w:numPr>
          <w:ilvl w:val="1"/>
          <w:numId w:val="61"/>
        </w:numPr>
        <w:tabs>
          <w:tab w:val="left" w:leader="dot" w:pos="7938"/>
        </w:tabs>
        <w:jc w:val="both"/>
        <w:rPr>
          <w:rFonts w:ascii="Times New Roman" w:hAnsi="Times New Roman" w:cs="Times New Roman"/>
          <w:sz w:val="24"/>
          <w:szCs w:val="24"/>
        </w:rPr>
      </w:pPr>
      <w:r>
        <w:rPr>
          <w:rFonts w:ascii="Times New Roman" w:hAnsi="Times New Roman" w:cs="Times New Roman"/>
          <w:sz w:val="24"/>
          <w:szCs w:val="24"/>
        </w:rPr>
        <w:t>Permukiman</w:t>
      </w:r>
      <w:r w:rsidRPr="00B81E42">
        <w:rPr>
          <w:rFonts w:ascii="Times New Roman" w:hAnsi="Times New Roman" w:cs="Times New Roman"/>
          <w:sz w:val="24"/>
          <w:szCs w:val="24"/>
        </w:rPr>
        <w:tab/>
      </w:r>
      <w:r>
        <w:rPr>
          <w:rFonts w:ascii="Times New Roman" w:hAnsi="Times New Roman" w:cs="Times New Roman"/>
          <w:sz w:val="24"/>
          <w:szCs w:val="24"/>
        </w:rPr>
        <w:t>15</w:t>
      </w:r>
    </w:p>
    <w:p w:rsidR="00673C6F" w:rsidRDefault="00673C6F" w:rsidP="00673C6F">
      <w:pPr>
        <w:pStyle w:val="ListParagraph"/>
        <w:numPr>
          <w:ilvl w:val="1"/>
          <w:numId w:val="61"/>
        </w:numPr>
        <w:tabs>
          <w:tab w:val="left" w:leader="dot" w:pos="7938"/>
        </w:tabs>
        <w:jc w:val="both"/>
        <w:rPr>
          <w:rFonts w:ascii="Times New Roman" w:hAnsi="Times New Roman" w:cs="Times New Roman"/>
          <w:sz w:val="24"/>
          <w:szCs w:val="24"/>
        </w:rPr>
      </w:pPr>
      <w:r>
        <w:rPr>
          <w:rFonts w:ascii="Times New Roman" w:hAnsi="Times New Roman" w:cs="Times New Roman"/>
          <w:sz w:val="24"/>
          <w:szCs w:val="24"/>
        </w:rPr>
        <w:t>Integrasi Islam</w:t>
      </w:r>
      <w:r w:rsidRPr="00B81E42">
        <w:rPr>
          <w:rFonts w:ascii="Times New Roman" w:hAnsi="Times New Roman" w:cs="Times New Roman"/>
          <w:sz w:val="24"/>
          <w:szCs w:val="24"/>
        </w:rPr>
        <w:tab/>
      </w:r>
      <w:r>
        <w:rPr>
          <w:rFonts w:ascii="Times New Roman" w:hAnsi="Times New Roman" w:cs="Times New Roman"/>
          <w:sz w:val="24"/>
          <w:szCs w:val="24"/>
        </w:rPr>
        <w:t>16</w:t>
      </w:r>
    </w:p>
    <w:p w:rsidR="00673C6F" w:rsidRDefault="00673C6F" w:rsidP="00673C6F">
      <w:pPr>
        <w:pStyle w:val="ListParagraph"/>
        <w:numPr>
          <w:ilvl w:val="1"/>
          <w:numId w:val="61"/>
        </w:numPr>
        <w:tabs>
          <w:tab w:val="left" w:leader="dot" w:pos="7938"/>
        </w:tabs>
        <w:jc w:val="both"/>
        <w:rPr>
          <w:rFonts w:ascii="Times New Roman" w:hAnsi="Times New Roman" w:cs="Times New Roman"/>
          <w:sz w:val="24"/>
          <w:szCs w:val="24"/>
        </w:rPr>
      </w:pPr>
      <w:r>
        <w:rPr>
          <w:rFonts w:ascii="Times New Roman" w:hAnsi="Times New Roman" w:cs="Times New Roman"/>
          <w:sz w:val="24"/>
          <w:szCs w:val="24"/>
        </w:rPr>
        <w:t>Penelitian Terdahulu</w:t>
      </w:r>
      <w:r w:rsidRPr="00B81E42">
        <w:rPr>
          <w:rFonts w:ascii="Times New Roman" w:hAnsi="Times New Roman" w:cs="Times New Roman"/>
          <w:sz w:val="24"/>
          <w:szCs w:val="24"/>
        </w:rPr>
        <w:tab/>
      </w:r>
      <w:r w:rsidR="00F20B72">
        <w:rPr>
          <w:rFonts w:ascii="Times New Roman" w:hAnsi="Times New Roman" w:cs="Times New Roman"/>
          <w:sz w:val="24"/>
          <w:szCs w:val="24"/>
        </w:rPr>
        <w:t>18</w:t>
      </w:r>
    </w:p>
    <w:p w:rsidR="00673C6F" w:rsidRPr="001525C9" w:rsidRDefault="00673C6F" w:rsidP="00673C6F">
      <w:pPr>
        <w:tabs>
          <w:tab w:val="left" w:leader="dot" w:pos="7938"/>
        </w:tabs>
        <w:jc w:val="both"/>
        <w:rPr>
          <w:rFonts w:ascii="Times New Roman" w:hAnsi="Times New Roman" w:cs="Times New Roman"/>
          <w:b/>
          <w:sz w:val="24"/>
          <w:szCs w:val="24"/>
        </w:rPr>
      </w:pPr>
      <w:r w:rsidRPr="001525C9">
        <w:rPr>
          <w:rFonts w:ascii="Times New Roman" w:hAnsi="Times New Roman" w:cs="Times New Roman"/>
          <w:b/>
          <w:sz w:val="24"/>
          <w:szCs w:val="24"/>
        </w:rPr>
        <w:t>BAB III METODE PENELITIAN</w:t>
      </w:r>
      <w:r w:rsidRPr="001525C9">
        <w:rPr>
          <w:rFonts w:ascii="Times New Roman" w:hAnsi="Times New Roman" w:cs="Times New Roman"/>
          <w:b/>
          <w:sz w:val="24"/>
          <w:szCs w:val="24"/>
        </w:rPr>
        <w:tab/>
        <w:t>25</w:t>
      </w:r>
    </w:p>
    <w:p w:rsidR="00673C6F" w:rsidRDefault="00673C6F" w:rsidP="00673C6F">
      <w:pPr>
        <w:pStyle w:val="ListParagraph"/>
        <w:numPr>
          <w:ilvl w:val="1"/>
          <w:numId w:val="62"/>
        </w:numPr>
        <w:tabs>
          <w:tab w:val="left" w:leader="dot" w:pos="7938"/>
        </w:tabs>
        <w:jc w:val="both"/>
        <w:rPr>
          <w:rFonts w:ascii="Times New Roman" w:hAnsi="Times New Roman" w:cs="Times New Roman"/>
          <w:sz w:val="24"/>
          <w:szCs w:val="24"/>
        </w:rPr>
      </w:pPr>
      <w:r>
        <w:rPr>
          <w:rFonts w:ascii="Times New Roman" w:hAnsi="Times New Roman" w:cs="Times New Roman"/>
          <w:sz w:val="24"/>
          <w:szCs w:val="24"/>
        </w:rPr>
        <w:t>Lokasi dan Waktu Penelitian</w:t>
      </w:r>
      <w:r w:rsidRPr="00B81E42">
        <w:rPr>
          <w:rFonts w:ascii="Times New Roman" w:hAnsi="Times New Roman" w:cs="Times New Roman"/>
          <w:sz w:val="24"/>
          <w:szCs w:val="24"/>
        </w:rPr>
        <w:tab/>
      </w:r>
      <w:r>
        <w:rPr>
          <w:rFonts w:ascii="Times New Roman" w:hAnsi="Times New Roman" w:cs="Times New Roman"/>
          <w:sz w:val="24"/>
          <w:szCs w:val="24"/>
        </w:rPr>
        <w:t>25</w:t>
      </w:r>
    </w:p>
    <w:p w:rsidR="00673C6F" w:rsidRDefault="00673C6F" w:rsidP="00673C6F">
      <w:pPr>
        <w:pStyle w:val="ListParagraph"/>
        <w:numPr>
          <w:ilvl w:val="1"/>
          <w:numId w:val="62"/>
        </w:numPr>
        <w:tabs>
          <w:tab w:val="left" w:leader="dot" w:pos="7938"/>
        </w:tabs>
        <w:jc w:val="both"/>
        <w:rPr>
          <w:rFonts w:ascii="Times New Roman" w:hAnsi="Times New Roman" w:cs="Times New Roman"/>
          <w:sz w:val="24"/>
          <w:szCs w:val="24"/>
        </w:rPr>
      </w:pPr>
      <w:r>
        <w:rPr>
          <w:rFonts w:ascii="Times New Roman" w:hAnsi="Times New Roman" w:cs="Times New Roman"/>
          <w:sz w:val="24"/>
          <w:szCs w:val="24"/>
        </w:rPr>
        <w:t>Kerangka Pikir Penelitian</w:t>
      </w:r>
      <w:r w:rsidRPr="00B81E42">
        <w:rPr>
          <w:rFonts w:ascii="Times New Roman" w:hAnsi="Times New Roman" w:cs="Times New Roman"/>
          <w:sz w:val="24"/>
          <w:szCs w:val="24"/>
        </w:rPr>
        <w:tab/>
      </w:r>
      <w:r>
        <w:rPr>
          <w:rFonts w:ascii="Times New Roman" w:hAnsi="Times New Roman" w:cs="Times New Roman"/>
          <w:sz w:val="24"/>
          <w:szCs w:val="24"/>
        </w:rPr>
        <w:t>27</w:t>
      </w:r>
    </w:p>
    <w:p w:rsidR="00673C6F" w:rsidRDefault="00673C6F" w:rsidP="00673C6F">
      <w:pPr>
        <w:pStyle w:val="ListParagraph"/>
        <w:numPr>
          <w:ilvl w:val="1"/>
          <w:numId w:val="62"/>
        </w:numPr>
        <w:tabs>
          <w:tab w:val="left" w:leader="dot" w:pos="7938"/>
        </w:tabs>
        <w:jc w:val="both"/>
        <w:rPr>
          <w:rFonts w:ascii="Times New Roman" w:hAnsi="Times New Roman" w:cs="Times New Roman"/>
          <w:sz w:val="24"/>
          <w:szCs w:val="24"/>
        </w:rPr>
      </w:pPr>
      <w:r>
        <w:rPr>
          <w:rFonts w:ascii="Times New Roman" w:hAnsi="Times New Roman" w:cs="Times New Roman"/>
          <w:sz w:val="24"/>
          <w:szCs w:val="24"/>
        </w:rPr>
        <w:t>Tahap Penelitian</w:t>
      </w:r>
      <w:r w:rsidRPr="00B81E42">
        <w:rPr>
          <w:rFonts w:ascii="Times New Roman" w:hAnsi="Times New Roman" w:cs="Times New Roman"/>
          <w:sz w:val="24"/>
          <w:szCs w:val="24"/>
        </w:rPr>
        <w:tab/>
      </w:r>
      <w:r>
        <w:rPr>
          <w:rFonts w:ascii="Times New Roman" w:hAnsi="Times New Roman" w:cs="Times New Roman"/>
          <w:sz w:val="24"/>
          <w:szCs w:val="24"/>
        </w:rPr>
        <w:t>27</w:t>
      </w:r>
    </w:p>
    <w:p w:rsidR="00673C6F" w:rsidRDefault="00673C6F" w:rsidP="00673C6F">
      <w:pPr>
        <w:pStyle w:val="ListParagraph"/>
        <w:numPr>
          <w:ilvl w:val="1"/>
          <w:numId w:val="62"/>
        </w:numPr>
        <w:tabs>
          <w:tab w:val="left" w:leader="dot" w:pos="7938"/>
        </w:tabs>
        <w:jc w:val="both"/>
        <w:rPr>
          <w:rFonts w:ascii="Times New Roman" w:hAnsi="Times New Roman" w:cs="Times New Roman"/>
          <w:sz w:val="24"/>
          <w:szCs w:val="24"/>
        </w:rPr>
      </w:pPr>
      <w:r>
        <w:rPr>
          <w:rFonts w:ascii="Times New Roman" w:hAnsi="Times New Roman" w:cs="Times New Roman"/>
          <w:sz w:val="24"/>
          <w:szCs w:val="24"/>
        </w:rPr>
        <w:t>Jenis Penelitian</w:t>
      </w:r>
      <w:r>
        <w:rPr>
          <w:rFonts w:ascii="Times New Roman" w:hAnsi="Times New Roman" w:cs="Times New Roman"/>
          <w:sz w:val="24"/>
          <w:szCs w:val="24"/>
        </w:rPr>
        <w:tab/>
        <w:t>32</w:t>
      </w:r>
    </w:p>
    <w:p w:rsidR="00673C6F" w:rsidRDefault="00673C6F" w:rsidP="00673C6F">
      <w:pPr>
        <w:pStyle w:val="ListParagraph"/>
        <w:numPr>
          <w:ilvl w:val="1"/>
          <w:numId w:val="62"/>
        </w:numPr>
        <w:tabs>
          <w:tab w:val="left" w:leader="dot" w:pos="7938"/>
        </w:tabs>
        <w:jc w:val="both"/>
        <w:rPr>
          <w:rFonts w:ascii="Times New Roman" w:hAnsi="Times New Roman" w:cs="Times New Roman"/>
          <w:sz w:val="24"/>
          <w:szCs w:val="24"/>
        </w:rPr>
      </w:pPr>
      <w:r>
        <w:rPr>
          <w:rFonts w:ascii="Times New Roman" w:hAnsi="Times New Roman" w:cs="Times New Roman"/>
          <w:sz w:val="24"/>
          <w:szCs w:val="24"/>
        </w:rPr>
        <w:t>Hipotesis Penelitian</w:t>
      </w:r>
      <w:r>
        <w:rPr>
          <w:rFonts w:ascii="Times New Roman" w:hAnsi="Times New Roman" w:cs="Times New Roman"/>
          <w:sz w:val="24"/>
          <w:szCs w:val="24"/>
        </w:rPr>
        <w:tab/>
        <w:t>33</w:t>
      </w:r>
    </w:p>
    <w:p w:rsidR="00673C6F" w:rsidRPr="001525C9" w:rsidRDefault="00673C6F" w:rsidP="00673C6F">
      <w:pPr>
        <w:pStyle w:val="ListParagraph"/>
        <w:tabs>
          <w:tab w:val="left" w:leader="dot" w:pos="7938"/>
        </w:tabs>
        <w:ind w:left="0"/>
        <w:jc w:val="both"/>
        <w:rPr>
          <w:rFonts w:ascii="Times New Roman" w:hAnsi="Times New Roman" w:cs="Times New Roman"/>
          <w:b/>
          <w:sz w:val="24"/>
          <w:szCs w:val="24"/>
        </w:rPr>
      </w:pPr>
      <w:r w:rsidRPr="001525C9">
        <w:rPr>
          <w:rFonts w:ascii="Times New Roman" w:hAnsi="Times New Roman" w:cs="Times New Roman"/>
          <w:b/>
          <w:sz w:val="24"/>
          <w:szCs w:val="24"/>
        </w:rPr>
        <w:t>BAB IV HASIL DAN PEMBAHASAN</w:t>
      </w:r>
      <w:r w:rsidRPr="001525C9">
        <w:rPr>
          <w:rFonts w:ascii="Times New Roman" w:hAnsi="Times New Roman" w:cs="Times New Roman"/>
          <w:b/>
          <w:sz w:val="24"/>
          <w:szCs w:val="24"/>
        </w:rPr>
        <w:tab/>
        <w:t>35</w:t>
      </w:r>
    </w:p>
    <w:p w:rsidR="00673C6F" w:rsidRPr="00127E1C" w:rsidRDefault="00673C6F" w:rsidP="00673C6F">
      <w:pPr>
        <w:pStyle w:val="ListParagraph"/>
        <w:numPr>
          <w:ilvl w:val="0"/>
          <w:numId w:val="66"/>
        </w:numPr>
        <w:tabs>
          <w:tab w:val="left" w:leader="dot" w:pos="7938"/>
        </w:tabs>
        <w:jc w:val="both"/>
        <w:rPr>
          <w:rFonts w:ascii="Times New Roman" w:hAnsi="Times New Roman" w:cs="Times New Roman"/>
          <w:sz w:val="24"/>
          <w:szCs w:val="24"/>
        </w:rPr>
      </w:pPr>
      <w:r>
        <w:rPr>
          <w:rFonts w:ascii="Times New Roman" w:hAnsi="Times New Roman" w:cs="Times New Roman"/>
          <w:sz w:val="24"/>
          <w:szCs w:val="24"/>
        </w:rPr>
        <w:t>Distribusi Frekuensi</w:t>
      </w:r>
      <w:r>
        <w:rPr>
          <w:rFonts w:ascii="Times New Roman" w:hAnsi="Times New Roman" w:cs="Times New Roman"/>
          <w:sz w:val="24"/>
          <w:szCs w:val="24"/>
        </w:rPr>
        <w:tab/>
        <w:t>35</w:t>
      </w:r>
    </w:p>
    <w:p w:rsidR="00673C6F" w:rsidRPr="007255B2" w:rsidRDefault="00673C6F" w:rsidP="00673C6F">
      <w:pPr>
        <w:pStyle w:val="ListParagraph"/>
        <w:numPr>
          <w:ilvl w:val="0"/>
          <w:numId w:val="66"/>
        </w:numPr>
        <w:tabs>
          <w:tab w:val="left" w:leader="dot" w:pos="7938"/>
        </w:tabs>
        <w:jc w:val="both"/>
        <w:rPr>
          <w:rFonts w:ascii="Times New Roman" w:hAnsi="Times New Roman" w:cs="Times New Roman"/>
          <w:sz w:val="24"/>
          <w:szCs w:val="24"/>
        </w:rPr>
      </w:pPr>
      <w:r w:rsidRPr="007C5FB2">
        <w:rPr>
          <w:rFonts w:ascii="Times New Roman" w:hAnsi="Times New Roman" w:cs="Times New Roman"/>
          <w:sz w:val="24"/>
        </w:rPr>
        <w:t>Emisi Karbon Kecamatan Bojonegoro</w:t>
      </w:r>
      <w:r>
        <w:rPr>
          <w:rFonts w:ascii="Times New Roman" w:hAnsi="Times New Roman" w:cs="Times New Roman"/>
          <w:sz w:val="24"/>
        </w:rPr>
        <w:tab/>
        <w:t>45</w:t>
      </w:r>
    </w:p>
    <w:p w:rsidR="00673C6F" w:rsidRPr="00746CBE" w:rsidRDefault="00673C6F" w:rsidP="00673C6F">
      <w:pPr>
        <w:pStyle w:val="ListParagraph"/>
        <w:numPr>
          <w:ilvl w:val="0"/>
          <w:numId w:val="66"/>
        </w:numPr>
        <w:tabs>
          <w:tab w:val="left" w:leader="dot" w:pos="7938"/>
        </w:tabs>
        <w:jc w:val="both"/>
        <w:rPr>
          <w:rFonts w:ascii="Times New Roman" w:hAnsi="Times New Roman" w:cs="Times New Roman"/>
          <w:sz w:val="24"/>
          <w:szCs w:val="24"/>
        </w:rPr>
      </w:pPr>
      <w:r>
        <w:rPr>
          <w:rFonts w:ascii="Times New Roman" w:hAnsi="Times New Roman" w:cs="Times New Roman"/>
          <w:sz w:val="24"/>
        </w:rPr>
        <w:lastRenderedPageBreak/>
        <w:t xml:space="preserve">Pemetaan </w:t>
      </w:r>
      <w:r w:rsidRPr="007255B2">
        <w:rPr>
          <w:rFonts w:ascii="Times New Roman" w:hAnsi="Times New Roman" w:cs="Times New Roman"/>
          <w:sz w:val="24"/>
        </w:rPr>
        <w:t>Jejak Karbon Kecamatan Bojonegoro, Kabupaten Bojonegoro</w:t>
      </w:r>
      <w:r>
        <w:rPr>
          <w:rFonts w:ascii="Times New Roman" w:hAnsi="Times New Roman" w:cs="Times New Roman"/>
          <w:sz w:val="24"/>
        </w:rPr>
        <w:tab/>
        <w:t>6</w:t>
      </w:r>
      <w:r>
        <w:rPr>
          <w:rFonts w:ascii="Times New Roman" w:hAnsi="Times New Roman" w:cs="Times New Roman"/>
          <w:sz w:val="24"/>
          <w:lang w:val="en-US"/>
        </w:rPr>
        <w:t>4</w:t>
      </w:r>
    </w:p>
    <w:p w:rsidR="00673C6F" w:rsidRPr="00746CBE" w:rsidRDefault="00673C6F" w:rsidP="00673C6F">
      <w:pPr>
        <w:pStyle w:val="ListParagraph"/>
        <w:numPr>
          <w:ilvl w:val="0"/>
          <w:numId w:val="66"/>
        </w:numPr>
        <w:tabs>
          <w:tab w:val="left" w:leader="dot" w:pos="7938"/>
        </w:tabs>
        <w:jc w:val="both"/>
        <w:rPr>
          <w:rFonts w:ascii="Times New Roman" w:hAnsi="Times New Roman" w:cs="Times New Roman"/>
          <w:sz w:val="24"/>
          <w:szCs w:val="24"/>
        </w:rPr>
      </w:pPr>
      <w:r>
        <w:rPr>
          <w:rFonts w:ascii="Times New Roman" w:hAnsi="Times New Roman"/>
          <w:sz w:val="24"/>
          <w:szCs w:val="24"/>
        </w:rPr>
        <w:t>Analisis Regresi</w:t>
      </w:r>
      <w:r>
        <w:rPr>
          <w:rFonts w:ascii="Times New Roman" w:hAnsi="Times New Roman"/>
          <w:sz w:val="24"/>
          <w:szCs w:val="24"/>
        </w:rPr>
        <w:tab/>
        <w:t>7</w:t>
      </w:r>
      <w:r>
        <w:rPr>
          <w:rFonts w:ascii="Times New Roman" w:hAnsi="Times New Roman"/>
          <w:sz w:val="24"/>
          <w:szCs w:val="24"/>
          <w:lang w:val="en-US"/>
        </w:rPr>
        <w:t>8</w:t>
      </w:r>
    </w:p>
    <w:p w:rsidR="00673C6F" w:rsidRPr="001525C9" w:rsidRDefault="00673C6F" w:rsidP="00673C6F">
      <w:pPr>
        <w:tabs>
          <w:tab w:val="left" w:leader="dot" w:pos="7938"/>
        </w:tabs>
        <w:jc w:val="both"/>
        <w:rPr>
          <w:rFonts w:ascii="Times New Roman" w:hAnsi="Times New Roman" w:cs="Times New Roman"/>
          <w:b/>
          <w:sz w:val="24"/>
          <w:szCs w:val="24"/>
        </w:rPr>
      </w:pPr>
      <w:r w:rsidRPr="001525C9">
        <w:rPr>
          <w:rFonts w:ascii="Times New Roman" w:hAnsi="Times New Roman" w:cs="Times New Roman"/>
          <w:b/>
          <w:sz w:val="24"/>
          <w:szCs w:val="24"/>
        </w:rPr>
        <w:t>BAB V PENUTUP</w:t>
      </w:r>
      <w:r w:rsidRPr="001525C9">
        <w:rPr>
          <w:rFonts w:ascii="Times New Roman" w:hAnsi="Times New Roman" w:cs="Times New Roman"/>
          <w:b/>
          <w:sz w:val="24"/>
          <w:szCs w:val="24"/>
        </w:rPr>
        <w:tab/>
      </w:r>
      <w:r w:rsidR="00CF0432" w:rsidRPr="001525C9">
        <w:rPr>
          <w:rFonts w:ascii="Times New Roman" w:hAnsi="Times New Roman" w:cs="Times New Roman"/>
          <w:b/>
          <w:sz w:val="24"/>
          <w:szCs w:val="24"/>
          <w:lang w:val="en-US"/>
        </w:rPr>
        <w:t>8</w:t>
      </w:r>
      <w:r w:rsidR="00CF0432" w:rsidRPr="001525C9">
        <w:rPr>
          <w:rFonts w:ascii="Times New Roman" w:hAnsi="Times New Roman" w:cs="Times New Roman"/>
          <w:b/>
          <w:sz w:val="24"/>
          <w:szCs w:val="24"/>
        </w:rPr>
        <w:t>3</w:t>
      </w:r>
    </w:p>
    <w:p w:rsidR="00673C6F" w:rsidRDefault="00673C6F" w:rsidP="00673C6F">
      <w:pPr>
        <w:pStyle w:val="ListParagraph"/>
        <w:numPr>
          <w:ilvl w:val="0"/>
          <w:numId w:val="67"/>
        </w:numPr>
        <w:tabs>
          <w:tab w:val="left" w:leader="dot" w:pos="7938"/>
        </w:tabs>
        <w:jc w:val="both"/>
        <w:rPr>
          <w:rFonts w:ascii="Times New Roman" w:hAnsi="Times New Roman" w:cs="Times New Roman"/>
          <w:sz w:val="24"/>
          <w:szCs w:val="24"/>
        </w:rPr>
      </w:pPr>
      <w:r>
        <w:rPr>
          <w:rFonts w:ascii="Times New Roman" w:hAnsi="Times New Roman" w:cs="Times New Roman"/>
          <w:sz w:val="24"/>
          <w:szCs w:val="24"/>
        </w:rPr>
        <w:t>Kesimpulan</w:t>
      </w:r>
      <w:r>
        <w:rPr>
          <w:rFonts w:ascii="Times New Roman" w:hAnsi="Times New Roman" w:cs="Times New Roman"/>
          <w:sz w:val="24"/>
          <w:szCs w:val="24"/>
        </w:rPr>
        <w:tab/>
      </w:r>
      <w:r w:rsidR="00CF0432">
        <w:rPr>
          <w:rFonts w:ascii="Times New Roman" w:hAnsi="Times New Roman" w:cs="Times New Roman"/>
          <w:sz w:val="24"/>
          <w:szCs w:val="24"/>
          <w:lang w:val="en-US"/>
        </w:rPr>
        <w:t>8</w:t>
      </w:r>
      <w:r w:rsidR="00CF0432">
        <w:rPr>
          <w:rFonts w:ascii="Times New Roman" w:hAnsi="Times New Roman" w:cs="Times New Roman"/>
          <w:sz w:val="24"/>
          <w:szCs w:val="24"/>
        </w:rPr>
        <w:t>3</w:t>
      </w:r>
    </w:p>
    <w:p w:rsidR="00673C6F" w:rsidRPr="00746CBE" w:rsidRDefault="00673C6F" w:rsidP="00673C6F">
      <w:pPr>
        <w:pStyle w:val="ListParagraph"/>
        <w:numPr>
          <w:ilvl w:val="0"/>
          <w:numId w:val="67"/>
        </w:numPr>
        <w:tabs>
          <w:tab w:val="left" w:leader="dot" w:pos="7938"/>
        </w:tabs>
        <w:jc w:val="both"/>
        <w:rPr>
          <w:rFonts w:ascii="Times New Roman" w:hAnsi="Times New Roman" w:cs="Times New Roman"/>
          <w:sz w:val="24"/>
          <w:szCs w:val="24"/>
        </w:rPr>
      </w:pPr>
      <w:r>
        <w:rPr>
          <w:rFonts w:ascii="Times New Roman" w:hAnsi="Times New Roman" w:cs="Times New Roman"/>
          <w:sz w:val="24"/>
          <w:szCs w:val="24"/>
        </w:rPr>
        <w:t>Saran</w:t>
      </w:r>
      <w:r>
        <w:rPr>
          <w:rFonts w:ascii="Times New Roman" w:hAnsi="Times New Roman" w:cs="Times New Roman"/>
          <w:sz w:val="24"/>
          <w:szCs w:val="24"/>
        </w:rPr>
        <w:tab/>
      </w:r>
      <w:r w:rsidR="00CF0432">
        <w:rPr>
          <w:rFonts w:ascii="Times New Roman" w:hAnsi="Times New Roman" w:cs="Times New Roman"/>
          <w:sz w:val="24"/>
          <w:szCs w:val="24"/>
          <w:lang w:val="en-US"/>
        </w:rPr>
        <w:t>8</w:t>
      </w:r>
      <w:r w:rsidR="00CF0432">
        <w:rPr>
          <w:rFonts w:ascii="Times New Roman" w:hAnsi="Times New Roman" w:cs="Times New Roman"/>
          <w:sz w:val="24"/>
          <w:szCs w:val="24"/>
        </w:rPr>
        <w:t>3</w:t>
      </w:r>
    </w:p>
    <w:p w:rsidR="00673C6F" w:rsidRPr="001525C9" w:rsidRDefault="00673C6F" w:rsidP="00673C6F">
      <w:pPr>
        <w:tabs>
          <w:tab w:val="left" w:leader="dot" w:pos="7938"/>
        </w:tabs>
        <w:jc w:val="both"/>
        <w:rPr>
          <w:rFonts w:ascii="Times New Roman" w:hAnsi="Times New Roman" w:cs="Times New Roman"/>
          <w:b/>
          <w:sz w:val="24"/>
          <w:szCs w:val="24"/>
        </w:rPr>
      </w:pPr>
      <w:r w:rsidRPr="001525C9">
        <w:rPr>
          <w:rFonts w:ascii="Times New Roman" w:hAnsi="Times New Roman" w:cs="Times New Roman"/>
          <w:b/>
          <w:sz w:val="24"/>
          <w:szCs w:val="24"/>
        </w:rPr>
        <w:t>DAFTAR PUSTAKA</w:t>
      </w:r>
      <w:r w:rsidRPr="001525C9">
        <w:rPr>
          <w:rFonts w:ascii="Times New Roman" w:hAnsi="Times New Roman" w:cs="Times New Roman"/>
          <w:b/>
          <w:sz w:val="24"/>
          <w:szCs w:val="24"/>
        </w:rPr>
        <w:tab/>
        <w:t>8</w:t>
      </w:r>
      <w:r w:rsidR="00CF0432" w:rsidRPr="001525C9">
        <w:rPr>
          <w:rFonts w:ascii="Times New Roman" w:hAnsi="Times New Roman" w:cs="Times New Roman"/>
          <w:b/>
          <w:sz w:val="24"/>
          <w:szCs w:val="24"/>
        </w:rPr>
        <w:t>5</w:t>
      </w:r>
    </w:p>
    <w:p w:rsidR="00D53C33" w:rsidRPr="001525C9" w:rsidRDefault="00673C6F" w:rsidP="00673C6F">
      <w:pPr>
        <w:tabs>
          <w:tab w:val="left" w:leader="dot" w:pos="7938"/>
        </w:tabs>
        <w:jc w:val="both"/>
        <w:rPr>
          <w:rFonts w:ascii="Times New Roman" w:hAnsi="Times New Roman" w:cs="Times New Roman"/>
          <w:b/>
          <w:sz w:val="24"/>
          <w:szCs w:val="24"/>
        </w:rPr>
      </w:pPr>
      <w:r w:rsidRPr="001525C9">
        <w:rPr>
          <w:rFonts w:ascii="Times New Roman" w:hAnsi="Times New Roman" w:cs="Times New Roman"/>
          <w:b/>
          <w:sz w:val="24"/>
          <w:szCs w:val="24"/>
        </w:rPr>
        <w:t>LAMPIRAN</w:t>
      </w:r>
    </w:p>
    <w:p w:rsidR="00FF6983" w:rsidRDefault="00FF6983" w:rsidP="00FF6983">
      <w:pPr>
        <w:tabs>
          <w:tab w:val="left" w:leader="dot" w:pos="7938"/>
        </w:tabs>
        <w:jc w:val="both"/>
        <w:rPr>
          <w:rFonts w:ascii="Times New Roman" w:hAnsi="Times New Roman" w:cs="Times New Roman"/>
          <w:sz w:val="24"/>
          <w:szCs w:val="24"/>
        </w:rPr>
      </w:pPr>
    </w:p>
    <w:p w:rsidR="00FF6983" w:rsidRDefault="00FF6983" w:rsidP="00FF6983">
      <w:pPr>
        <w:tabs>
          <w:tab w:val="left" w:leader="dot" w:pos="7938"/>
        </w:tabs>
        <w:jc w:val="center"/>
        <w:rPr>
          <w:rFonts w:ascii="Times New Roman" w:hAnsi="Times New Roman" w:cs="Times New Roman"/>
          <w:b/>
          <w:sz w:val="24"/>
          <w:szCs w:val="24"/>
        </w:rPr>
      </w:pPr>
    </w:p>
    <w:p w:rsidR="00FF6983" w:rsidRDefault="00FF6983" w:rsidP="00FF6983">
      <w:pPr>
        <w:rPr>
          <w:rFonts w:ascii="Times New Roman" w:hAnsi="Times New Roman" w:cs="Times New Roman"/>
          <w:b/>
          <w:sz w:val="24"/>
          <w:szCs w:val="24"/>
        </w:rPr>
      </w:pPr>
      <w:r>
        <w:rPr>
          <w:rFonts w:ascii="Times New Roman" w:hAnsi="Times New Roman" w:cs="Times New Roman"/>
          <w:b/>
          <w:sz w:val="24"/>
          <w:szCs w:val="24"/>
        </w:rPr>
        <w:br w:type="page"/>
      </w:r>
    </w:p>
    <w:p w:rsidR="00FF6983" w:rsidRDefault="00FF6983" w:rsidP="00FF6983">
      <w:pPr>
        <w:tabs>
          <w:tab w:val="left" w:leader="dot" w:pos="7938"/>
        </w:tabs>
        <w:jc w:val="center"/>
        <w:rPr>
          <w:rFonts w:ascii="Times New Roman" w:hAnsi="Times New Roman" w:cs="Times New Roman"/>
          <w:b/>
          <w:sz w:val="24"/>
          <w:szCs w:val="24"/>
        </w:rPr>
      </w:pPr>
      <w:r>
        <w:rPr>
          <w:rFonts w:ascii="Times New Roman" w:hAnsi="Times New Roman" w:cs="Times New Roman"/>
          <w:b/>
          <w:sz w:val="24"/>
          <w:szCs w:val="24"/>
        </w:rPr>
        <w:lastRenderedPageBreak/>
        <w:t>DAFTAR TABEL</w:t>
      </w:r>
    </w:p>
    <w:p w:rsidR="00FF6983" w:rsidRDefault="00FF6983" w:rsidP="00FF6983">
      <w:pPr>
        <w:tabs>
          <w:tab w:val="left" w:leader="dot" w:pos="7938"/>
        </w:tabs>
        <w:rPr>
          <w:rFonts w:ascii="Times New Roman" w:hAnsi="Times New Roman" w:cs="Times New Roman"/>
          <w:b/>
          <w:sz w:val="24"/>
          <w:szCs w:val="24"/>
        </w:rPr>
      </w:pPr>
    </w:p>
    <w:p w:rsidR="00673C6F" w:rsidRPr="00BA2678" w:rsidRDefault="00673C6F" w:rsidP="00673C6F">
      <w:pPr>
        <w:pStyle w:val="ListParagraph"/>
        <w:numPr>
          <w:ilvl w:val="0"/>
          <w:numId w:val="58"/>
        </w:numPr>
        <w:tabs>
          <w:tab w:val="left" w:leader="dot" w:pos="7938"/>
        </w:tabs>
        <w:ind w:left="1134" w:hanging="1134"/>
        <w:jc w:val="both"/>
        <w:rPr>
          <w:rFonts w:ascii="Times New Roman" w:hAnsi="Times New Roman" w:cs="Times New Roman"/>
          <w:sz w:val="24"/>
          <w:szCs w:val="24"/>
        </w:rPr>
      </w:pPr>
      <w:r w:rsidRPr="00A22A39">
        <w:rPr>
          <w:rFonts w:ascii="Times New Roman" w:hAnsi="Times New Roman" w:cs="Times New Roman"/>
          <w:sz w:val="24"/>
          <w:szCs w:val="24"/>
        </w:rPr>
        <w:t>Kategori Kegiatan dengan Sumber Gas Rumah Kaca</w:t>
      </w:r>
      <w:r>
        <w:rPr>
          <w:rFonts w:asciiTheme="majorBidi" w:hAnsiTheme="majorBidi" w:cstheme="majorBidi"/>
          <w:sz w:val="24"/>
          <w:szCs w:val="24"/>
        </w:rPr>
        <w:tab/>
        <w:t>6</w:t>
      </w:r>
    </w:p>
    <w:p w:rsidR="00673C6F" w:rsidRDefault="00673C6F" w:rsidP="00673C6F">
      <w:pPr>
        <w:pStyle w:val="ListParagraph"/>
        <w:numPr>
          <w:ilvl w:val="0"/>
          <w:numId w:val="58"/>
        </w:numPr>
        <w:tabs>
          <w:tab w:val="left" w:leader="dot" w:pos="7938"/>
        </w:tabs>
        <w:ind w:left="1134" w:hanging="1134"/>
        <w:jc w:val="both"/>
        <w:rPr>
          <w:rFonts w:ascii="Times New Roman" w:hAnsi="Times New Roman" w:cs="Times New Roman"/>
          <w:sz w:val="24"/>
          <w:szCs w:val="24"/>
        </w:rPr>
      </w:pPr>
      <w:r>
        <w:rPr>
          <w:rFonts w:ascii="Times New Roman" w:hAnsi="Times New Roman" w:cs="Times New Roman"/>
          <w:sz w:val="24"/>
          <w:szCs w:val="24"/>
        </w:rPr>
        <w:t>Nilai Faktor Emisi Bahan Bakar Kendaraan Bermotor</w:t>
      </w:r>
      <w:r>
        <w:rPr>
          <w:rFonts w:ascii="Times New Roman" w:hAnsi="Times New Roman" w:cs="Times New Roman"/>
          <w:sz w:val="24"/>
          <w:szCs w:val="24"/>
        </w:rPr>
        <w:tab/>
        <w:t>7</w:t>
      </w:r>
    </w:p>
    <w:p w:rsidR="00673C6F" w:rsidRDefault="00673C6F" w:rsidP="00673C6F">
      <w:pPr>
        <w:pStyle w:val="ListParagraph"/>
        <w:numPr>
          <w:ilvl w:val="0"/>
          <w:numId w:val="58"/>
        </w:numPr>
        <w:tabs>
          <w:tab w:val="left" w:leader="dot" w:pos="7938"/>
        </w:tabs>
        <w:ind w:left="1134" w:hanging="1134"/>
        <w:jc w:val="both"/>
        <w:rPr>
          <w:rFonts w:ascii="Times New Roman" w:hAnsi="Times New Roman" w:cs="Times New Roman"/>
          <w:sz w:val="24"/>
          <w:szCs w:val="24"/>
        </w:rPr>
      </w:pPr>
      <w:r>
        <w:rPr>
          <w:rFonts w:ascii="Times New Roman" w:hAnsi="Times New Roman" w:cs="Times New Roman"/>
          <w:sz w:val="24"/>
          <w:szCs w:val="24"/>
        </w:rPr>
        <w:t>Nilai Kalor Bahan Bakar di Indonesia</w:t>
      </w:r>
      <w:r>
        <w:rPr>
          <w:rFonts w:ascii="Times New Roman" w:hAnsi="Times New Roman" w:cs="Times New Roman"/>
          <w:sz w:val="24"/>
          <w:szCs w:val="24"/>
        </w:rPr>
        <w:tab/>
        <w:t>8</w:t>
      </w:r>
    </w:p>
    <w:p w:rsidR="00673C6F" w:rsidRDefault="00673C6F" w:rsidP="00673C6F">
      <w:pPr>
        <w:pStyle w:val="ListParagraph"/>
        <w:numPr>
          <w:ilvl w:val="0"/>
          <w:numId w:val="58"/>
        </w:numPr>
        <w:tabs>
          <w:tab w:val="left" w:leader="dot" w:pos="7938"/>
        </w:tabs>
        <w:ind w:left="1134" w:hanging="1134"/>
        <w:jc w:val="both"/>
        <w:rPr>
          <w:rFonts w:ascii="Times New Roman" w:hAnsi="Times New Roman" w:cs="Times New Roman"/>
          <w:sz w:val="24"/>
          <w:szCs w:val="24"/>
        </w:rPr>
      </w:pPr>
      <w:r>
        <w:rPr>
          <w:rFonts w:ascii="Times New Roman" w:hAnsi="Times New Roman" w:cs="Times New Roman"/>
          <w:sz w:val="24"/>
          <w:szCs w:val="24"/>
        </w:rPr>
        <w:t>Nilai Faktor Emisi dan NCV Bahan Bakar Aktivitas Memasak</w:t>
      </w:r>
      <w:r>
        <w:rPr>
          <w:rFonts w:ascii="Times New Roman" w:hAnsi="Times New Roman" w:cs="Times New Roman"/>
          <w:sz w:val="24"/>
          <w:szCs w:val="24"/>
        </w:rPr>
        <w:tab/>
        <w:t>8</w:t>
      </w:r>
    </w:p>
    <w:p w:rsidR="00673C6F" w:rsidRDefault="00673C6F" w:rsidP="00673C6F">
      <w:pPr>
        <w:pStyle w:val="ListParagraph"/>
        <w:numPr>
          <w:ilvl w:val="0"/>
          <w:numId w:val="58"/>
        </w:numPr>
        <w:tabs>
          <w:tab w:val="left" w:leader="dot" w:pos="7938"/>
        </w:tabs>
        <w:ind w:left="1134" w:hanging="1134"/>
        <w:jc w:val="both"/>
        <w:rPr>
          <w:rFonts w:ascii="Times New Roman" w:hAnsi="Times New Roman" w:cs="Times New Roman"/>
          <w:sz w:val="24"/>
          <w:szCs w:val="24"/>
        </w:rPr>
      </w:pPr>
      <w:r>
        <w:rPr>
          <w:rFonts w:ascii="Times New Roman" w:hAnsi="Times New Roman" w:cs="Times New Roman"/>
          <w:sz w:val="24"/>
          <w:szCs w:val="24"/>
        </w:rPr>
        <w:t>Faktor Emisi CH</w:t>
      </w:r>
      <w:r>
        <w:rPr>
          <w:rFonts w:ascii="Times New Roman" w:hAnsi="Times New Roman" w:cs="Times New Roman"/>
          <w:sz w:val="24"/>
          <w:szCs w:val="24"/>
          <w:vertAlign w:val="subscript"/>
        </w:rPr>
        <w:t>4</w:t>
      </w:r>
      <w:r>
        <w:rPr>
          <w:rFonts w:ascii="Times New Roman" w:hAnsi="Times New Roman" w:cs="Times New Roman"/>
          <w:sz w:val="24"/>
          <w:szCs w:val="24"/>
        </w:rPr>
        <w:t xml:space="preserve"> dan N</w:t>
      </w:r>
      <w:r>
        <w:rPr>
          <w:rFonts w:ascii="Times New Roman" w:hAnsi="Times New Roman" w:cs="Times New Roman"/>
          <w:sz w:val="24"/>
          <w:szCs w:val="24"/>
          <w:vertAlign w:val="subscript"/>
        </w:rPr>
        <w:t>2</w:t>
      </w:r>
      <w:r>
        <w:rPr>
          <w:rFonts w:ascii="Times New Roman" w:hAnsi="Times New Roman" w:cs="Times New Roman"/>
          <w:sz w:val="24"/>
          <w:szCs w:val="24"/>
        </w:rPr>
        <w:t>O Bahan Bakar Aktivitas Memasak</w:t>
      </w:r>
      <w:r>
        <w:rPr>
          <w:rFonts w:ascii="Times New Roman" w:hAnsi="Times New Roman" w:cs="Times New Roman"/>
          <w:sz w:val="24"/>
          <w:szCs w:val="24"/>
        </w:rPr>
        <w:tab/>
        <w:t>9</w:t>
      </w:r>
    </w:p>
    <w:p w:rsidR="00673C6F" w:rsidRDefault="00673C6F" w:rsidP="00673C6F">
      <w:pPr>
        <w:pStyle w:val="ListParagraph"/>
        <w:numPr>
          <w:ilvl w:val="0"/>
          <w:numId w:val="58"/>
        </w:numPr>
        <w:tabs>
          <w:tab w:val="left" w:leader="dot" w:pos="7938"/>
        </w:tabs>
        <w:ind w:left="1134" w:hanging="1134"/>
        <w:jc w:val="both"/>
        <w:rPr>
          <w:rFonts w:ascii="Times New Roman" w:hAnsi="Times New Roman" w:cs="Times New Roman"/>
          <w:sz w:val="24"/>
          <w:szCs w:val="24"/>
        </w:rPr>
      </w:pPr>
      <w:r>
        <w:rPr>
          <w:rFonts w:ascii="Times New Roman" w:hAnsi="Times New Roman" w:cs="Times New Roman"/>
          <w:sz w:val="24"/>
          <w:szCs w:val="24"/>
        </w:rPr>
        <w:t>Dosis Anjuran Pupuk Urea Pada Tanaman Pangan</w:t>
      </w:r>
      <w:r>
        <w:rPr>
          <w:rFonts w:ascii="Times New Roman" w:hAnsi="Times New Roman" w:cs="Times New Roman"/>
          <w:sz w:val="24"/>
          <w:szCs w:val="24"/>
        </w:rPr>
        <w:tab/>
        <w:t>10</w:t>
      </w:r>
    </w:p>
    <w:p w:rsidR="00673C6F" w:rsidRDefault="00673C6F" w:rsidP="00673C6F">
      <w:pPr>
        <w:pStyle w:val="ListParagraph"/>
        <w:numPr>
          <w:ilvl w:val="0"/>
          <w:numId w:val="58"/>
        </w:numPr>
        <w:tabs>
          <w:tab w:val="left" w:leader="dot" w:pos="7938"/>
        </w:tabs>
        <w:ind w:left="1134" w:hanging="1134"/>
        <w:jc w:val="both"/>
        <w:rPr>
          <w:rFonts w:ascii="Times New Roman" w:hAnsi="Times New Roman" w:cs="Times New Roman"/>
          <w:sz w:val="24"/>
          <w:szCs w:val="24"/>
        </w:rPr>
      </w:pPr>
      <w:r>
        <w:rPr>
          <w:rFonts w:ascii="Times New Roman" w:hAnsi="Times New Roman" w:cs="Times New Roman"/>
          <w:sz w:val="24"/>
          <w:szCs w:val="24"/>
        </w:rPr>
        <w:t>Faktor Emisi Gas Metana dari Fermentasi Enterik</w:t>
      </w:r>
      <w:r>
        <w:rPr>
          <w:rFonts w:ascii="Times New Roman" w:hAnsi="Times New Roman" w:cs="Times New Roman"/>
          <w:sz w:val="24"/>
          <w:szCs w:val="24"/>
        </w:rPr>
        <w:tab/>
        <w:t>11</w:t>
      </w:r>
    </w:p>
    <w:p w:rsidR="00673C6F" w:rsidRDefault="00673C6F" w:rsidP="00673C6F">
      <w:pPr>
        <w:pStyle w:val="ListParagraph"/>
        <w:numPr>
          <w:ilvl w:val="0"/>
          <w:numId w:val="58"/>
        </w:numPr>
        <w:tabs>
          <w:tab w:val="left" w:leader="dot" w:pos="7938"/>
        </w:tabs>
        <w:ind w:left="1134" w:hanging="1134"/>
        <w:jc w:val="both"/>
        <w:rPr>
          <w:rFonts w:ascii="Times New Roman" w:hAnsi="Times New Roman" w:cs="Times New Roman"/>
          <w:sz w:val="24"/>
          <w:szCs w:val="24"/>
        </w:rPr>
      </w:pPr>
      <w:r>
        <w:rPr>
          <w:rFonts w:ascii="Times New Roman" w:hAnsi="Times New Roman" w:cs="Times New Roman"/>
          <w:sz w:val="24"/>
          <w:szCs w:val="24"/>
        </w:rPr>
        <w:t>Faktor Emisi Gas Metana dari Kotoran Hewan</w:t>
      </w:r>
      <w:r>
        <w:rPr>
          <w:rFonts w:ascii="Times New Roman" w:hAnsi="Times New Roman" w:cs="Times New Roman"/>
          <w:sz w:val="24"/>
          <w:szCs w:val="24"/>
        </w:rPr>
        <w:tab/>
        <w:t>12</w:t>
      </w:r>
    </w:p>
    <w:p w:rsidR="00673C6F" w:rsidRDefault="00673C6F" w:rsidP="00673C6F">
      <w:pPr>
        <w:pStyle w:val="ListParagraph"/>
        <w:numPr>
          <w:ilvl w:val="0"/>
          <w:numId w:val="58"/>
        </w:numPr>
        <w:tabs>
          <w:tab w:val="left" w:leader="dot" w:pos="7938"/>
        </w:tabs>
        <w:ind w:left="1134" w:hanging="1134"/>
        <w:jc w:val="both"/>
        <w:rPr>
          <w:rFonts w:ascii="Times New Roman" w:hAnsi="Times New Roman" w:cs="Times New Roman"/>
          <w:sz w:val="24"/>
          <w:szCs w:val="24"/>
        </w:rPr>
      </w:pPr>
      <w:r>
        <w:rPr>
          <w:rFonts w:ascii="Times New Roman" w:hAnsi="Times New Roman" w:cs="Times New Roman"/>
          <w:sz w:val="24"/>
          <w:szCs w:val="24"/>
        </w:rPr>
        <w:t>Gas Rumah Kaca dan Sumber</w:t>
      </w:r>
      <w:r>
        <w:rPr>
          <w:rFonts w:ascii="Times New Roman" w:hAnsi="Times New Roman" w:cs="Times New Roman"/>
          <w:sz w:val="24"/>
          <w:szCs w:val="24"/>
        </w:rPr>
        <w:tab/>
        <w:t>13</w:t>
      </w:r>
    </w:p>
    <w:p w:rsidR="00673C6F" w:rsidRDefault="00673C6F" w:rsidP="00673C6F">
      <w:pPr>
        <w:pStyle w:val="ListParagraph"/>
        <w:numPr>
          <w:ilvl w:val="0"/>
          <w:numId w:val="58"/>
        </w:numPr>
        <w:tabs>
          <w:tab w:val="left" w:leader="dot" w:pos="7938"/>
        </w:tabs>
        <w:ind w:left="1134" w:hanging="1134"/>
        <w:jc w:val="both"/>
        <w:rPr>
          <w:rFonts w:ascii="Times New Roman" w:hAnsi="Times New Roman" w:cs="Times New Roman"/>
          <w:sz w:val="24"/>
          <w:szCs w:val="24"/>
        </w:rPr>
      </w:pPr>
      <w:r>
        <w:rPr>
          <w:rFonts w:ascii="Times New Roman" w:hAnsi="Times New Roman" w:cs="Times New Roman"/>
          <w:sz w:val="24"/>
          <w:szCs w:val="24"/>
        </w:rPr>
        <w:t xml:space="preserve">Nilai </w:t>
      </w:r>
      <w:r>
        <w:rPr>
          <w:rFonts w:ascii="Times New Roman" w:hAnsi="Times New Roman" w:cs="Times New Roman"/>
          <w:i/>
          <w:sz w:val="24"/>
          <w:szCs w:val="24"/>
        </w:rPr>
        <w:t xml:space="preserve">Global Warming Potential </w:t>
      </w:r>
      <w:r>
        <w:rPr>
          <w:rFonts w:ascii="Times New Roman" w:hAnsi="Times New Roman" w:cs="Times New Roman"/>
          <w:sz w:val="24"/>
          <w:szCs w:val="24"/>
        </w:rPr>
        <w:t>Gas Rumah Kaca</w:t>
      </w:r>
      <w:r>
        <w:rPr>
          <w:rFonts w:ascii="Times New Roman" w:hAnsi="Times New Roman" w:cs="Times New Roman"/>
          <w:sz w:val="24"/>
          <w:szCs w:val="24"/>
        </w:rPr>
        <w:tab/>
        <w:t>14</w:t>
      </w:r>
    </w:p>
    <w:p w:rsidR="00673C6F" w:rsidRDefault="00673C6F" w:rsidP="00673C6F">
      <w:pPr>
        <w:pStyle w:val="ListParagraph"/>
        <w:numPr>
          <w:ilvl w:val="0"/>
          <w:numId w:val="58"/>
        </w:numPr>
        <w:tabs>
          <w:tab w:val="left" w:leader="dot" w:pos="7938"/>
        </w:tabs>
        <w:ind w:left="1134" w:hanging="1134"/>
        <w:jc w:val="both"/>
        <w:rPr>
          <w:rFonts w:ascii="Times New Roman" w:hAnsi="Times New Roman" w:cs="Times New Roman"/>
          <w:sz w:val="24"/>
          <w:szCs w:val="24"/>
        </w:rPr>
      </w:pPr>
      <w:r>
        <w:rPr>
          <w:rFonts w:ascii="Times New Roman" w:hAnsi="Times New Roman" w:cs="Times New Roman"/>
          <w:sz w:val="24"/>
          <w:szCs w:val="24"/>
        </w:rPr>
        <w:t>Kontruksi Bangunan</w:t>
      </w:r>
      <w:r>
        <w:rPr>
          <w:rFonts w:ascii="Times New Roman" w:hAnsi="Times New Roman" w:cs="Times New Roman"/>
          <w:sz w:val="24"/>
          <w:szCs w:val="24"/>
        </w:rPr>
        <w:tab/>
        <w:t>16</w:t>
      </w:r>
    </w:p>
    <w:p w:rsidR="00673C6F" w:rsidRDefault="00F20B72" w:rsidP="00673C6F">
      <w:pPr>
        <w:pStyle w:val="ListParagraph"/>
        <w:numPr>
          <w:ilvl w:val="0"/>
          <w:numId w:val="58"/>
        </w:numPr>
        <w:tabs>
          <w:tab w:val="left" w:leader="dot" w:pos="7938"/>
        </w:tabs>
        <w:ind w:left="1134" w:hanging="1134"/>
        <w:jc w:val="both"/>
        <w:rPr>
          <w:rFonts w:ascii="Times New Roman" w:hAnsi="Times New Roman" w:cs="Times New Roman"/>
          <w:sz w:val="24"/>
          <w:szCs w:val="24"/>
        </w:rPr>
      </w:pPr>
      <w:r>
        <w:rPr>
          <w:rFonts w:ascii="Times New Roman" w:hAnsi="Times New Roman" w:cs="Times New Roman"/>
          <w:sz w:val="24"/>
          <w:szCs w:val="24"/>
        </w:rPr>
        <w:t>Penelitian Terdahulu</w:t>
      </w:r>
      <w:r>
        <w:rPr>
          <w:rFonts w:ascii="Times New Roman" w:hAnsi="Times New Roman" w:cs="Times New Roman"/>
          <w:sz w:val="24"/>
          <w:szCs w:val="24"/>
        </w:rPr>
        <w:tab/>
        <w:t>18</w:t>
      </w:r>
    </w:p>
    <w:p w:rsidR="00673C6F" w:rsidRPr="00D17BF5" w:rsidRDefault="00673C6F" w:rsidP="00673C6F">
      <w:pPr>
        <w:pStyle w:val="ListParagraph"/>
        <w:numPr>
          <w:ilvl w:val="0"/>
          <w:numId w:val="64"/>
        </w:numPr>
        <w:tabs>
          <w:tab w:val="left" w:leader="dot" w:pos="7938"/>
        </w:tabs>
        <w:ind w:left="1134" w:hanging="1134"/>
        <w:jc w:val="both"/>
        <w:rPr>
          <w:rFonts w:ascii="Times New Roman" w:hAnsi="Times New Roman" w:cs="Times New Roman"/>
          <w:sz w:val="24"/>
          <w:szCs w:val="24"/>
        </w:rPr>
      </w:pPr>
      <w:r>
        <w:rPr>
          <w:rFonts w:ascii="Times New Roman" w:hAnsi="Times New Roman" w:cs="Times New Roman"/>
          <w:sz w:val="24"/>
        </w:rPr>
        <w:t>Distribusi Frekuensi Responden Berdasarkan Jenis Kelamin</w:t>
      </w:r>
      <w:r>
        <w:rPr>
          <w:rFonts w:ascii="Times New Roman" w:hAnsi="Times New Roman" w:cs="Times New Roman"/>
          <w:sz w:val="24"/>
        </w:rPr>
        <w:tab/>
        <w:t>35</w:t>
      </w:r>
    </w:p>
    <w:p w:rsidR="00673C6F" w:rsidRPr="00D17BF5" w:rsidRDefault="00673C6F" w:rsidP="00673C6F">
      <w:pPr>
        <w:pStyle w:val="ListParagraph"/>
        <w:numPr>
          <w:ilvl w:val="0"/>
          <w:numId w:val="64"/>
        </w:numPr>
        <w:tabs>
          <w:tab w:val="left" w:leader="dot" w:pos="7938"/>
        </w:tabs>
        <w:ind w:left="1134" w:hanging="1134"/>
        <w:jc w:val="both"/>
        <w:rPr>
          <w:rFonts w:ascii="Times New Roman" w:hAnsi="Times New Roman" w:cs="Times New Roman"/>
          <w:sz w:val="24"/>
          <w:szCs w:val="24"/>
        </w:rPr>
      </w:pPr>
      <w:r>
        <w:rPr>
          <w:rFonts w:ascii="Times New Roman" w:hAnsi="Times New Roman" w:cs="Times New Roman"/>
          <w:sz w:val="24"/>
        </w:rPr>
        <w:t>Distribusi Frekuensi Responden Berdasarkan Umur</w:t>
      </w:r>
      <w:r>
        <w:rPr>
          <w:rFonts w:ascii="Times New Roman" w:hAnsi="Times New Roman" w:cs="Times New Roman"/>
          <w:sz w:val="24"/>
        </w:rPr>
        <w:tab/>
        <w:t>35</w:t>
      </w:r>
    </w:p>
    <w:p w:rsidR="00673C6F" w:rsidRPr="00D17BF5" w:rsidRDefault="00673C6F" w:rsidP="00673C6F">
      <w:pPr>
        <w:pStyle w:val="ListParagraph"/>
        <w:numPr>
          <w:ilvl w:val="0"/>
          <w:numId w:val="64"/>
        </w:numPr>
        <w:tabs>
          <w:tab w:val="left" w:leader="dot" w:pos="7938"/>
        </w:tabs>
        <w:ind w:left="1134" w:hanging="1134"/>
        <w:jc w:val="both"/>
        <w:rPr>
          <w:rFonts w:ascii="Times New Roman" w:hAnsi="Times New Roman" w:cs="Times New Roman"/>
          <w:sz w:val="24"/>
          <w:szCs w:val="24"/>
        </w:rPr>
      </w:pPr>
      <w:r>
        <w:rPr>
          <w:rFonts w:ascii="Times New Roman" w:hAnsi="Times New Roman" w:cs="Times New Roman"/>
          <w:sz w:val="24"/>
        </w:rPr>
        <w:t>Distribusi Frekuensi Responden Berdasarkan Pekerjaan</w:t>
      </w:r>
      <w:r>
        <w:rPr>
          <w:rFonts w:ascii="Times New Roman" w:hAnsi="Times New Roman" w:cs="Times New Roman"/>
          <w:sz w:val="24"/>
        </w:rPr>
        <w:tab/>
        <w:t>36</w:t>
      </w:r>
    </w:p>
    <w:p w:rsidR="00673C6F" w:rsidRPr="00D17BF5" w:rsidRDefault="00673C6F" w:rsidP="00673C6F">
      <w:pPr>
        <w:pStyle w:val="ListParagraph"/>
        <w:numPr>
          <w:ilvl w:val="0"/>
          <w:numId w:val="64"/>
        </w:numPr>
        <w:tabs>
          <w:tab w:val="left" w:leader="dot" w:pos="7938"/>
        </w:tabs>
        <w:ind w:left="1134" w:hanging="1134"/>
        <w:jc w:val="both"/>
        <w:rPr>
          <w:rFonts w:ascii="Times New Roman" w:hAnsi="Times New Roman" w:cs="Times New Roman"/>
          <w:sz w:val="24"/>
          <w:szCs w:val="24"/>
        </w:rPr>
      </w:pPr>
      <w:r>
        <w:rPr>
          <w:rFonts w:ascii="Times New Roman" w:hAnsi="Times New Roman" w:cs="Times New Roman"/>
          <w:sz w:val="24"/>
        </w:rPr>
        <w:t>Distribusi Frekuensi Responden Berdasarkan Penghasilan</w:t>
      </w:r>
      <w:r>
        <w:rPr>
          <w:rFonts w:ascii="Times New Roman" w:hAnsi="Times New Roman" w:cs="Times New Roman"/>
          <w:sz w:val="24"/>
        </w:rPr>
        <w:tab/>
        <w:t>37</w:t>
      </w:r>
    </w:p>
    <w:p w:rsidR="00673C6F" w:rsidRPr="00D17BF5" w:rsidRDefault="00673C6F" w:rsidP="00673C6F">
      <w:pPr>
        <w:pStyle w:val="ListParagraph"/>
        <w:numPr>
          <w:ilvl w:val="0"/>
          <w:numId w:val="64"/>
        </w:numPr>
        <w:tabs>
          <w:tab w:val="left" w:leader="dot" w:pos="7938"/>
        </w:tabs>
        <w:ind w:left="1134" w:hanging="1134"/>
        <w:jc w:val="both"/>
        <w:rPr>
          <w:rFonts w:ascii="Times New Roman" w:hAnsi="Times New Roman" w:cs="Times New Roman"/>
          <w:sz w:val="24"/>
          <w:szCs w:val="24"/>
        </w:rPr>
      </w:pPr>
      <w:r>
        <w:rPr>
          <w:rFonts w:ascii="Times New Roman" w:hAnsi="Times New Roman" w:cs="Times New Roman"/>
          <w:sz w:val="24"/>
        </w:rPr>
        <w:t>Distribusi Frekuensi Responden Berdasarkan Jumlah Penghuni Rumah</w:t>
      </w:r>
      <w:r>
        <w:rPr>
          <w:rFonts w:ascii="Times New Roman" w:hAnsi="Times New Roman" w:cs="Times New Roman"/>
          <w:sz w:val="24"/>
        </w:rPr>
        <w:tab/>
        <w:t>37</w:t>
      </w:r>
    </w:p>
    <w:p w:rsidR="00673C6F" w:rsidRPr="00D17BF5" w:rsidRDefault="00673C6F" w:rsidP="00673C6F">
      <w:pPr>
        <w:pStyle w:val="ListParagraph"/>
        <w:numPr>
          <w:ilvl w:val="0"/>
          <w:numId w:val="64"/>
        </w:numPr>
        <w:tabs>
          <w:tab w:val="left" w:leader="dot" w:pos="7938"/>
        </w:tabs>
        <w:ind w:left="1134" w:hanging="1134"/>
        <w:jc w:val="both"/>
        <w:rPr>
          <w:rFonts w:ascii="Times New Roman" w:hAnsi="Times New Roman" w:cs="Times New Roman"/>
          <w:sz w:val="24"/>
          <w:szCs w:val="24"/>
        </w:rPr>
      </w:pPr>
      <w:r w:rsidRPr="00754AC6">
        <w:rPr>
          <w:rFonts w:ascii="Times New Roman" w:hAnsi="Times New Roman" w:cs="Times New Roman"/>
          <w:sz w:val="24"/>
        </w:rPr>
        <w:t>Distribusi Frekuensi</w:t>
      </w:r>
      <w:r>
        <w:rPr>
          <w:rFonts w:ascii="Times New Roman" w:hAnsi="Times New Roman" w:cs="Times New Roman"/>
          <w:sz w:val="24"/>
        </w:rPr>
        <w:t xml:space="preserve"> Responden</w:t>
      </w:r>
      <w:r w:rsidRPr="00754AC6">
        <w:rPr>
          <w:rFonts w:ascii="Times New Roman" w:hAnsi="Times New Roman" w:cs="Times New Roman"/>
          <w:sz w:val="24"/>
        </w:rPr>
        <w:t xml:space="preserve"> Berdasarkan Status Kepemilikan Rumah</w:t>
      </w:r>
      <w:r>
        <w:rPr>
          <w:rFonts w:ascii="Times New Roman" w:hAnsi="Times New Roman" w:cs="Times New Roman"/>
          <w:sz w:val="24"/>
        </w:rPr>
        <w:tab/>
        <w:t>38</w:t>
      </w:r>
    </w:p>
    <w:p w:rsidR="00673C6F" w:rsidRPr="00D17BF5" w:rsidRDefault="00673C6F" w:rsidP="00673C6F">
      <w:pPr>
        <w:pStyle w:val="ListParagraph"/>
        <w:numPr>
          <w:ilvl w:val="0"/>
          <w:numId w:val="64"/>
        </w:numPr>
        <w:tabs>
          <w:tab w:val="left" w:leader="dot" w:pos="7938"/>
        </w:tabs>
        <w:ind w:left="1134" w:hanging="1134"/>
        <w:jc w:val="both"/>
        <w:rPr>
          <w:rFonts w:ascii="Times New Roman" w:hAnsi="Times New Roman" w:cs="Times New Roman"/>
          <w:sz w:val="24"/>
          <w:szCs w:val="24"/>
        </w:rPr>
      </w:pPr>
      <w:r>
        <w:rPr>
          <w:rFonts w:ascii="Times New Roman" w:hAnsi="Times New Roman" w:cs="Times New Roman"/>
          <w:sz w:val="24"/>
        </w:rPr>
        <w:t>Distribusi Frekuensi Responden Berdasarkan Luas Bangunan Rumah</w:t>
      </w:r>
      <w:r>
        <w:rPr>
          <w:rFonts w:ascii="Times New Roman" w:hAnsi="Times New Roman" w:cs="Times New Roman"/>
          <w:sz w:val="24"/>
        </w:rPr>
        <w:tab/>
        <w:t>38</w:t>
      </w:r>
    </w:p>
    <w:p w:rsidR="00673C6F" w:rsidRPr="00D17BF5" w:rsidRDefault="00673C6F" w:rsidP="00673C6F">
      <w:pPr>
        <w:pStyle w:val="ListParagraph"/>
        <w:numPr>
          <w:ilvl w:val="0"/>
          <w:numId w:val="64"/>
        </w:numPr>
        <w:tabs>
          <w:tab w:val="left" w:leader="dot" w:pos="7938"/>
        </w:tabs>
        <w:ind w:left="1134" w:hanging="1134"/>
        <w:jc w:val="both"/>
        <w:rPr>
          <w:rFonts w:ascii="Times New Roman" w:hAnsi="Times New Roman" w:cs="Times New Roman"/>
          <w:sz w:val="24"/>
          <w:szCs w:val="24"/>
        </w:rPr>
      </w:pPr>
      <w:r>
        <w:rPr>
          <w:rFonts w:ascii="Times New Roman" w:hAnsi="Times New Roman" w:cs="Times New Roman"/>
          <w:sz w:val="24"/>
        </w:rPr>
        <w:t>Distribusi Frekuensi Responden Berdasarkan Jenis Bangunan Rumah</w:t>
      </w:r>
      <w:r>
        <w:rPr>
          <w:rFonts w:ascii="Times New Roman" w:hAnsi="Times New Roman" w:cs="Times New Roman"/>
          <w:sz w:val="24"/>
        </w:rPr>
        <w:tab/>
        <w:t>39</w:t>
      </w:r>
    </w:p>
    <w:p w:rsidR="00673C6F" w:rsidRPr="00D17BF5" w:rsidRDefault="00673C6F" w:rsidP="00673C6F">
      <w:pPr>
        <w:pStyle w:val="ListParagraph"/>
        <w:numPr>
          <w:ilvl w:val="0"/>
          <w:numId w:val="64"/>
        </w:numPr>
        <w:tabs>
          <w:tab w:val="left" w:leader="dot" w:pos="7938"/>
        </w:tabs>
        <w:ind w:left="1134" w:hanging="1134"/>
        <w:jc w:val="both"/>
        <w:rPr>
          <w:rFonts w:ascii="Times New Roman" w:hAnsi="Times New Roman" w:cs="Times New Roman"/>
          <w:sz w:val="24"/>
          <w:szCs w:val="24"/>
        </w:rPr>
      </w:pPr>
      <w:r>
        <w:rPr>
          <w:rFonts w:ascii="Times New Roman" w:hAnsi="Times New Roman" w:cs="Times New Roman"/>
          <w:sz w:val="24"/>
        </w:rPr>
        <w:t>Distribusi Frekuensi Berdasarkan Jenis dan Jumlah Kendaraan</w:t>
      </w:r>
      <w:r>
        <w:rPr>
          <w:rFonts w:ascii="Times New Roman" w:hAnsi="Times New Roman" w:cs="Times New Roman"/>
          <w:sz w:val="24"/>
        </w:rPr>
        <w:tab/>
        <w:t>39</w:t>
      </w:r>
    </w:p>
    <w:p w:rsidR="00673C6F" w:rsidRPr="00D17BF5" w:rsidRDefault="00673C6F" w:rsidP="00673C6F">
      <w:pPr>
        <w:pStyle w:val="ListParagraph"/>
        <w:numPr>
          <w:ilvl w:val="0"/>
          <w:numId w:val="64"/>
        </w:numPr>
        <w:tabs>
          <w:tab w:val="left" w:leader="dot" w:pos="7938"/>
        </w:tabs>
        <w:ind w:left="1134" w:hanging="1134"/>
        <w:jc w:val="both"/>
        <w:rPr>
          <w:rFonts w:ascii="Times New Roman" w:hAnsi="Times New Roman" w:cs="Times New Roman"/>
          <w:sz w:val="24"/>
          <w:szCs w:val="24"/>
        </w:rPr>
      </w:pPr>
      <w:r>
        <w:rPr>
          <w:rFonts w:ascii="Times New Roman" w:hAnsi="Times New Roman" w:cs="Times New Roman"/>
          <w:sz w:val="24"/>
        </w:rPr>
        <w:t xml:space="preserve">Distribusi Frekuensi </w:t>
      </w:r>
      <w:r>
        <w:rPr>
          <w:rFonts w:ascii="Times New Roman" w:hAnsi="Times New Roman" w:cs="Times New Roman"/>
          <w:sz w:val="24"/>
          <w:lang w:val="en-US"/>
        </w:rPr>
        <w:t>Responden</w:t>
      </w:r>
      <w:r w:rsidR="00826DBA">
        <w:rPr>
          <w:rFonts w:ascii="Times New Roman" w:hAnsi="Times New Roman" w:cs="Times New Roman"/>
          <w:sz w:val="24"/>
        </w:rPr>
        <w:t xml:space="preserve"> </w:t>
      </w:r>
      <w:r>
        <w:rPr>
          <w:rFonts w:ascii="Times New Roman" w:hAnsi="Times New Roman" w:cs="Times New Roman"/>
          <w:sz w:val="24"/>
        </w:rPr>
        <w:t>Berdasarkan Jenis BBM</w:t>
      </w:r>
      <w:r>
        <w:rPr>
          <w:rFonts w:ascii="Times New Roman" w:hAnsi="Times New Roman" w:cs="Times New Roman"/>
          <w:sz w:val="24"/>
        </w:rPr>
        <w:tab/>
        <w:t>40</w:t>
      </w:r>
    </w:p>
    <w:p w:rsidR="00673C6F" w:rsidRPr="00D17BF5" w:rsidRDefault="00673C6F" w:rsidP="00673C6F">
      <w:pPr>
        <w:pStyle w:val="ListParagraph"/>
        <w:numPr>
          <w:ilvl w:val="0"/>
          <w:numId w:val="64"/>
        </w:numPr>
        <w:tabs>
          <w:tab w:val="left" w:leader="dot" w:pos="7938"/>
        </w:tabs>
        <w:ind w:left="1134" w:hanging="1134"/>
        <w:jc w:val="both"/>
        <w:rPr>
          <w:rFonts w:ascii="Times New Roman" w:hAnsi="Times New Roman" w:cs="Times New Roman"/>
          <w:sz w:val="24"/>
          <w:szCs w:val="24"/>
        </w:rPr>
      </w:pPr>
      <w:r>
        <w:rPr>
          <w:rFonts w:ascii="Times New Roman" w:hAnsi="Times New Roman" w:cs="Times New Roman"/>
          <w:sz w:val="24"/>
        </w:rPr>
        <w:t>Distribusi Frekuensi Berdasarkan Jumlah Pemakaian BBM</w:t>
      </w:r>
      <w:r>
        <w:rPr>
          <w:rFonts w:ascii="Times New Roman" w:hAnsi="Times New Roman" w:cs="Times New Roman"/>
          <w:sz w:val="24"/>
        </w:rPr>
        <w:tab/>
        <w:t>40</w:t>
      </w:r>
    </w:p>
    <w:p w:rsidR="00673C6F" w:rsidRPr="00D17BF5" w:rsidRDefault="00673C6F" w:rsidP="00673C6F">
      <w:pPr>
        <w:pStyle w:val="ListParagraph"/>
        <w:numPr>
          <w:ilvl w:val="0"/>
          <w:numId w:val="64"/>
        </w:numPr>
        <w:tabs>
          <w:tab w:val="left" w:leader="dot" w:pos="7938"/>
        </w:tabs>
        <w:ind w:left="1134" w:hanging="1134"/>
        <w:jc w:val="both"/>
        <w:rPr>
          <w:rFonts w:ascii="Times New Roman" w:hAnsi="Times New Roman" w:cs="Times New Roman"/>
          <w:sz w:val="24"/>
          <w:szCs w:val="24"/>
        </w:rPr>
      </w:pPr>
      <w:r>
        <w:rPr>
          <w:rFonts w:ascii="Times New Roman" w:hAnsi="Times New Roman" w:cs="Times New Roman"/>
          <w:sz w:val="24"/>
        </w:rPr>
        <w:t xml:space="preserve">Distribusi Frekuensi </w:t>
      </w:r>
      <w:r>
        <w:rPr>
          <w:rFonts w:ascii="Times New Roman" w:hAnsi="Times New Roman" w:cs="Times New Roman"/>
          <w:sz w:val="24"/>
          <w:lang w:val="en-US"/>
        </w:rPr>
        <w:t>Responden</w:t>
      </w:r>
      <w:r w:rsidR="00826DBA">
        <w:rPr>
          <w:rFonts w:ascii="Times New Roman" w:hAnsi="Times New Roman" w:cs="Times New Roman"/>
          <w:sz w:val="24"/>
        </w:rPr>
        <w:t xml:space="preserve"> </w:t>
      </w:r>
      <w:r>
        <w:rPr>
          <w:rFonts w:ascii="Times New Roman" w:hAnsi="Times New Roman" w:cs="Times New Roman"/>
          <w:sz w:val="24"/>
        </w:rPr>
        <w:t>Berdasarkan Jenis Bahan Bakar Memasak</w:t>
      </w:r>
      <w:r>
        <w:rPr>
          <w:rFonts w:ascii="Times New Roman" w:hAnsi="Times New Roman" w:cs="Times New Roman"/>
          <w:sz w:val="24"/>
        </w:rPr>
        <w:tab/>
        <w:t>41</w:t>
      </w:r>
    </w:p>
    <w:p w:rsidR="00673C6F" w:rsidRPr="00D17BF5" w:rsidRDefault="00673C6F" w:rsidP="00673C6F">
      <w:pPr>
        <w:pStyle w:val="ListParagraph"/>
        <w:numPr>
          <w:ilvl w:val="0"/>
          <w:numId w:val="64"/>
        </w:numPr>
        <w:tabs>
          <w:tab w:val="left" w:leader="dot" w:pos="7938"/>
        </w:tabs>
        <w:ind w:left="1134" w:hanging="1134"/>
        <w:jc w:val="both"/>
        <w:rPr>
          <w:rFonts w:ascii="Times New Roman" w:hAnsi="Times New Roman" w:cs="Times New Roman"/>
          <w:sz w:val="24"/>
          <w:szCs w:val="24"/>
        </w:rPr>
      </w:pPr>
      <w:r w:rsidRPr="0048326B">
        <w:rPr>
          <w:rFonts w:ascii="Times New Roman" w:hAnsi="Times New Roman" w:cs="Times New Roman"/>
          <w:sz w:val="24"/>
        </w:rPr>
        <w:t>Distribusi</w:t>
      </w:r>
      <w:r>
        <w:rPr>
          <w:rFonts w:ascii="Times New Roman" w:hAnsi="Times New Roman" w:cs="Times New Roman"/>
          <w:sz w:val="24"/>
        </w:rPr>
        <w:t xml:space="preserve"> Frekuensi </w:t>
      </w:r>
      <w:r>
        <w:rPr>
          <w:rFonts w:ascii="Times New Roman" w:hAnsi="Times New Roman" w:cs="Times New Roman"/>
          <w:sz w:val="24"/>
          <w:lang w:val="en-US"/>
        </w:rPr>
        <w:t>Responden</w:t>
      </w:r>
      <w:r w:rsidR="00826DBA">
        <w:rPr>
          <w:rFonts w:ascii="Times New Roman" w:hAnsi="Times New Roman" w:cs="Times New Roman"/>
          <w:sz w:val="24"/>
        </w:rPr>
        <w:t xml:space="preserve"> </w:t>
      </w:r>
      <w:r>
        <w:rPr>
          <w:rFonts w:ascii="Times New Roman" w:hAnsi="Times New Roman" w:cs="Times New Roman"/>
          <w:sz w:val="24"/>
        </w:rPr>
        <w:t xml:space="preserve">Berdasarkan Jumlah Penggunaan </w:t>
      </w:r>
      <w:r w:rsidR="00912BE9">
        <w:rPr>
          <w:rFonts w:ascii="Times New Roman" w:hAnsi="Times New Roman" w:cs="Times New Roman"/>
          <w:sz w:val="24"/>
        </w:rPr>
        <w:t>LPG</w:t>
      </w:r>
      <w:r>
        <w:rPr>
          <w:rFonts w:ascii="Times New Roman" w:hAnsi="Times New Roman" w:cs="Times New Roman"/>
          <w:sz w:val="24"/>
        </w:rPr>
        <w:tab/>
        <w:t>41</w:t>
      </w:r>
    </w:p>
    <w:p w:rsidR="00912BE9" w:rsidRPr="00912BE9" w:rsidRDefault="00912BE9" w:rsidP="00673C6F">
      <w:pPr>
        <w:pStyle w:val="ListParagraph"/>
        <w:numPr>
          <w:ilvl w:val="0"/>
          <w:numId w:val="64"/>
        </w:numPr>
        <w:tabs>
          <w:tab w:val="left" w:leader="dot" w:pos="7938"/>
        </w:tabs>
        <w:ind w:left="1134" w:hanging="1134"/>
        <w:jc w:val="both"/>
        <w:rPr>
          <w:rFonts w:ascii="Times New Roman" w:hAnsi="Times New Roman" w:cs="Times New Roman"/>
          <w:sz w:val="24"/>
          <w:szCs w:val="24"/>
        </w:rPr>
      </w:pPr>
      <w:r w:rsidRPr="0048326B">
        <w:rPr>
          <w:rFonts w:ascii="Times New Roman" w:hAnsi="Times New Roman" w:cs="Times New Roman"/>
          <w:sz w:val="24"/>
        </w:rPr>
        <w:lastRenderedPageBreak/>
        <w:t>Distribusi</w:t>
      </w:r>
      <w:r>
        <w:rPr>
          <w:rFonts w:ascii="Times New Roman" w:hAnsi="Times New Roman" w:cs="Times New Roman"/>
          <w:sz w:val="24"/>
        </w:rPr>
        <w:t xml:space="preserve"> Frekuensi </w:t>
      </w:r>
      <w:r>
        <w:rPr>
          <w:rFonts w:ascii="Times New Roman" w:hAnsi="Times New Roman" w:cs="Times New Roman"/>
          <w:sz w:val="24"/>
          <w:lang w:val="en-US"/>
        </w:rPr>
        <w:t>Responden</w:t>
      </w:r>
      <w:r>
        <w:rPr>
          <w:rFonts w:ascii="Times New Roman" w:hAnsi="Times New Roman" w:cs="Times New Roman"/>
          <w:sz w:val="24"/>
        </w:rPr>
        <w:t xml:space="preserve"> Berdasarkan Jumlah Penggunaan Kayu Bakar</w:t>
      </w:r>
      <w:r>
        <w:rPr>
          <w:rFonts w:ascii="Times New Roman" w:hAnsi="Times New Roman" w:cs="Times New Roman"/>
          <w:sz w:val="24"/>
        </w:rPr>
        <w:tab/>
        <w:t>42</w:t>
      </w:r>
    </w:p>
    <w:p w:rsidR="00673C6F" w:rsidRPr="00D17BF5" w:rsidRDefault="00673C6F" w:rsidP="00673C6F">
      <w:pPr>
        <w:pStyle w:val="ListParagraph"/>
        <w:numPr>
          <w:ilvl w:val="0"/>
          <w:numId w:val="64"/>
        </w:numPr>
        <w:tabs>
          <w:tab w:val="left" w:leader="dot" w:pos="7938"/>
        </w:tabs>
        <w:ind w:left="1134" w:hanging="1134"/>
        <w:jc w:val="both"/>
        <w:rPr>
          <w:rFonts w:ascii="Times New Roman" w:hAnsi="Times New Roman" w:cs="Times New Roman"/>
          <w:sz w:val="24"/>
          <w:szCs w:val="24"/>
        </w:rPr>
      </w:pPr>
      <w:r w:rsidRPr="00EE6325">
        <w:rPr>
          <w:rFonts w:ascii="Times New Roman" w:hAnsi="Times New Roman" w:cs="Times New Roman"/>
          <w:sz w:val="24"/>
        </w:rPr>
        <w:t xml:space="preserve">Distribusi </w:t>
      </w:r>
      <w:r>
        <w:rPr>
          <w:rFonts w:ascii="Times New Roman" w:hAnsi="Times New Roman" w:cs="Times New Roman"/>
          <w:sz w:val="24"/>
        </w:rPr>
        <w:t>Frekuensi Responden Berdasarkan Daya Listrik</w:t>
      </w:r>
      <w:r>
        <w:rPr>
          <w:rFonts w:ascii="Times New Roman" w:hAnsi="Times New Roman" w:cs="Times New Roman"/>
          <w:sz w:val="24"/>
        </w:rPr>
        <w:tab/>
        <w:t>42</w:t>
      </w:r>
    </w:p>
    <w:p w:rsidR="00673C6F" w:rsidRPr="00D17BF5" w:rsidRDefault="00673C6F" w:rsidP="00673C6F">
      <w:pPr>
        <w:pStyle w:val="ListParagraph"/>
        <w:numPr>
          <w:ilvl w:val="0"/>
          <w:numId w:val="64"/>
        </w:numPr>
        <w:tabs>
          <w:tab w:val="left" w:leader="dot" w:pos="7938"/>
        </w:tabs>
        <w:ind w:left="1134" w:hanging="1134"/>
        <w:jc w:val="both"/>
        <w:rPr>
          <w:rFonts w:ascii="Times New Roman" w:hAnsi="Times New Roman" w:cs="Times New Roman"/>
          <w:sz w:val="24"/>
          <w:szCs w:val="24"/>
        </w:rPr>
      </w:pPr>
      <w:r>
        <w:rPr>
          <w:rFonts w:ascii="Times New Roman" w:hAnsi="Times New Roman" w:cs="Times New Roman"/>
          <w:sz w:val="24"/>
        </w:rPr>
        <w:t>Distribusi Frekuensi Responden Berdasarka</w:t>
      </w:r>
      <w:r w:rsidR="00912BE9">
        <w:rPr>
          <w:rFonts w:ascii="Times New Roman" w:hAnsi="Times New Roman" w:cs="Times New Roman"/>
          <w:sz w:val="24"/>
        </w:rPr>
        <w:t>n Kepemilikan Lahan Pertanian</w:t>
      </w:r>
      <w:r w:rsidR="00912BE9">
        <w:rPr>
          <w:rFonts w:ascii="Times New Roman" w:hAnsi="Times New Roman" w:cs="Times New Roman"/>
          <w:sz w:val="24"/>
        </w:rPr>
        <w:tab/>
        <w:t>43</w:t>
      </w:r>
    </w:p>
    <w:p w:rsidR="00673C6F" w:rsidRPr="00D17BF5" w:rsidRDefault="00673C6F" w:rsidP="00673C6F">
      <w:pPr>
        <w:pStyle w:val="ListParagraph"/>
        <w:numPr>
          <w:ilvl w:val="0"/>
          <w:numId w:val="64"/>
        </w:numPr>
        <w:tabs>
          <w:tab w:val="left" w:leader="dot" w:pos="7938"/>
        </w:tabs>
        <w:ind w:left="1134" w:hanging="1134"/>
        <w:jc w:val="both"/>
        <w:rPr>
          <w:rFonts w:ascii="Times New Roman" w:hAnsi="Times New Roman" w:cs="Times New Roman"/>
          <w:sz w:val="24"/>
          <w:szCs w:val="24"/>
        </w:rPr>
      </w:pPr>
      <w:r>
        <w:rPr>
          <w:rFonts w:ascii="Times New Roman" w:hAnsi="Times New Roman" w:cs="Times New Roman"/>
          <w:sz w:val="24"/>
        </w:rPr>
        <w:t>Distribusi Frekuensi Berdasarkan Jenis Tanaman</w:t>
      </w:r>
      <w:r>
        <w:rPr>
          <w:rFonts w:ascii="Times New Roman" w:hAnsi="Times New Roman" w:cs="Times New Roman"/>
          <w:sz w:val="24"/>
        </w:rPr>
        <w:tab/>
        <w:t>43</w:t>
      </w:r>
    </w:p>
    <w:p w:rsidR="00673C6F" w:rsidRPr="00D17BF5" w:rsidRDefault="00673C6F" w:rsidP="00673C6F">
      <w:pPr>
        <w:pStyle w:val="ListParagraph"/>
        <w:numPr>
          <w:ilvl w:val="0"/>
          <w:numId w:val="64"/>
        </w:numPr>
        <w:tabs>
          <w:tab w:val="left" w:leader="dot" w:pos="7938"/>
        </w:tabs>
        <w:ind w:left="1134" w:hanging="1134"/>
        <w:jc w:val="both"/>
        <w:rPr>
          <w:rFonts w:ascii="Times New Roman" w:hAnsi="Times New Roman" w:cs="Times New Roman"/>
          <w:sz w:val="24"/>
          <w:szCs w:val="24"/>
        </w:rPr>
      </w:pPr>
      <w:r>
        <w:rPr>
          <w:rFonts w:ascii="Times New Roman" w:hAnsi="Times New Roman" w:cs="Times New Roman"/>
          <w:sz w:val="24"/>
        </w:rPr>
        <w:t>Distribusi Frekuensi Berdasarkan Luas Lahan Pertanian</w:t>
      </w:r>
      <w:r>
        <w:rPr>
          <w:rFonts w:ascii="Times New Roman" w:hAnsi="Times New Roman" w:cs="Times New Roman"/>
          <w:sz w:val="24"/>
        </w:rPr>
        <w:tab/>
        <w:t>43</w:t>
      </w:r>
    </w:p>
    <w:p w:rsidR="00673C6F" w:rsidRPr="00D17BF5" w:rsidRDefault="00673C6F" w:rsidP="00673C6F">
      <w:pPr>
        <w:pStyle w:val="ListParagraph"/>
        <w:numPr>
          <w:ilvl w:val="0"/>
          <w:numId w:val="64"/>
        </w:numPr>
        <w:tabs>
          <w:tab w:val="left" w:leader="dot" w:pos="7938"/>
        </w:tabs>
        <w:ind w:left="1134" w:hanging="1134"/>
        <w:jc w:val="both"/>
        <w:rPr>
          <w:rFonts w:ascii="Times New Roman" w:hAnsi="Times New Roman" w:cs="Times New Roman"/>
          <w:sz w:val="24"/>
          <w:szCs w:val="24"/>
        </w:rPr>
      </w:pPr>
      <w:r>
        <w:rPr>
          <w:rFonts w:ascii="Times New Roman" w:hAnsi="Times New Roman" w:cs="Times New Roman"/>
          <w:sz w:val="24"/>
        </w:rPr>
        <w:t>Distribusi Frekuensi Ber</w:t>
      </w:r>
      <w:r w:rsidR="00912BE9">
        <w:rPr>
          <w:rFonts w:ascii="Times New Roman" w:hAnsi="Times New Roman" w:cs="Times New Roman"/>
          <w:sz w:val="24"/>
        </w:rPr>
        <w:t>dasarkan Pemakaian Pupuk Urea</w:t>
      </w:r>
      <w:r w:rsidR="00912BE9">
        <w:rPr>
          <w:rFonts w:ascii="Times New Roman" w:hAnsi="Times New Roman" w:cs="Times New Roman"/>
          <w:sz w:val="24"/>
        </w:rPr>
        <w:tab/>
        <w:t>44</w:t>
      </w:r>
    </w:p>
    <w:p w:rsidR="00673C6F" w:rsidRPr="00D17BF5" w:rsidRDefault="00673C6F" w:rsidP="00673C6F">
      <w:pPr>
        <w:pStyle w:val="ListParagraph"/>
        <w:numPr>
          <w:ilvl w:val="0"/>
          <w:numId w:val="64"/>
        </w:numPr>
        <w:tabs>
          <w:tab w:val="left" w:leader="dot" w:pos="7938"/>
        </w:tabs>
        <w:ind w:left="1134" w:hanging="1134"/>
        <w:jc w:val="both"/>
        <w:rPr>
          <w:rFonts w:ascii="Times New Roman" w:hAnsi="Times New Roman" w:cs="Times New Roman"/>
          <w:sz w:val="24"/>
          <w:szCs w:val="24"/>
        </w:rPr>
      </w:pPr>
      <w:r>
        <w:rPr>
          <w:rFonts w:ascii="Times New Roman" w:hAnsi="Times New Roman" w:cs="Times New Roman"/>
          <w:sz w:val="24"/>
        </w:rPr>
        <w:t>Distribusi Frekuensi Responden Berdasarkan Kepemilikan Hewan Ternak</w:t>
      </w:r>
      <w:r>
        <w:rPr>
          <w:rFonts w:ascii="Times New Roman" w:hAnsi="Times New Roman" w:cs="Times New Roman"/>
          <w:sz w:val="24"/>
        </w:rPr>
        <w:tab/>
        <w:t>44</w:t>
      </w:r>
    </w:p>
    <w:p w:rsidR="00673C6F" w:rsidRPr="00D17BF5" w:rsidRDefault="00673C6F" w:rsidP="00673C6F">
      <w:pPr>
        <w:pStyle w:val="ListParagraph"/>
        <w:numPr>
          <w:ilvl w:val="0"/>
          <w:numId w:val="64"/>
        </w:numPr>
        <w:tabs>
          <w:tab w:val="left" w:leader="dot" w:pos="7938"/>
        </w:tabs>
        <w:ind w:left="1134" w:hanging="1134"/>
        <w:jc w:val="both"/>
        <w:rPr>
          <w:rFonts w:ascii="Times New Roman" w:hAnsi="Times New Roman" w:cs="Times New Roman"/>
          <w:sz w:val="24"/>
          <w:szCs w:val="24"/>
        </w:rPr>
      </w:pPr>
      <w:r w:rsidRPr="00FC6EFB">
        <w:rPr>
          <w:rFonts w:ascii="Times New Roman" w:hAnsi="Times New Roman" w:cs="Times New Roman"/>
          <w:sz w:val="24"/>
        </w:rPr>
        <w:t>Distribusi</w:t>
      </w:r>
      <w:r>
        <w:rPr>
          <w:rFonts w:ascii="Times New Roman" w:hAnsi="Times New Roman" w:cs="Times New Roman"/>
          <w:sz w:val="24"/>
        </w:rPr>
        <w:t xml:space="preserve"> Frekuensi Berdasarkan J</w:t>
      </w:r>
      <w:r w:rsidR="00F7008E">
        <w:rPr>
          <w:rFonts w:ascii="Times New Roman" w:hAnsi="Times New Roman" w:cs="Times New Roman"/>
          <w:sz w:val="24"/>
        </w:rPr>
        <w:t>enis</w:t>
      </w:r>
      <w:r w:rsidR="00285791">
        <w:rPr>
          <w:rFonts w:ascii="Times New Roman" w:hAnsi="Times New Roman" w:cs="Times New Roman"/>
          <w:sz w:val="24"/>
        </w:rPr>
        <w:t xml:space="preserve"> Hewan Ternak</w:t>
      </w:r>
      <w:r w:rsidR="00285791">
        <w:rPr>
          <w:rFonts w:ascii="Times New Roman" w:hAnsi="Times New Roman" w:cs="Times New Roman"/>
          <w:sz w:val="24"/>
        </w:rPr>
        <w:tab/>
        <w:t>4</w:t>
      </w:r>
      <w:r w:rsidR="00912BE9">
        <w:rPr>
          <w:rFonts w:ascii="Times New Roman" w:hAnsi="Times New Roman" w:cs="Times New Roman"/>
          <w:sz w:val="24"/>
        </w:rPr>
        <w:t>5</w:t>
      </w:r>
    </w:p>
    <w:p w:rsidR="00673C6F" w:rsidRPr="009D52B1" w:rsidRDefault="00673C6F" w:rsidP="00673C6F">
      <w:pPr>
        <w:pStyle w:val="ListParagraph"/>
        <w:numPr>
          <w:ilvl w:val="0"/>
          <w:numId w:val="64"/>
        </w:numPr>
        <w:tabs>
          <w:tab w:val="left" w:leader="dot" w:pos="7938"/>
        </w:tabs>
        <w:ind w:left="1134" w:hanging="1134"/>
        <w:jc w:val="both"/>
        <w:rPr>
          <w:rFonts w:ascii="Times New Roman" w:hAnsi="Times New Roman" w:cs="Times New Roman"/>
          <w:sz w:val="24"/>
          <w:szCs w:val="24"/>
        </w:rPr>
      </w:pPr>
      <w:r>
        <w:rPr>
          <w:rFonts w:ascii="Times New Roman" w:hAnsi="Times New Roman" w:cs="Times New Roman"/>
          <w:sz w:val="24"/>
        </w:rPr>
        <w:t>Total Emisi Sektor Transportasi di Kecamatan Bojonegoro, Kabupaten</w:t>
      </w:r>
      <w:r w:rsidR="00CA5F06">
        <w:rPr>
          <w:rFonts w:ascii="Times New Roman" w:hAnsi="Times New Roman" w:cs="Times New Roman"/>
          <w:sz w:val="24"/>
        </w:rPr>
        <w:t xml:space="preserve"> Bojonegoro</w:t>
      </w:r>
      <w:r w:rsidR="00CA5F06">
        <w:rPr>
          <w:rFonts w:ascii="Times New Roman" w:hAnsi="Times New Roman" w:cs="Times New Roman"/>
          <w:sz w:val="24"/>
        </w:rPr>
        <w:tab/>
        <w:t>42</w:t>
      </w:r>
    </w:p>
    <w:p w:rsidR="00673C6F" w:rsidRPr="009D52B1" w:rsidRDefault="00673C6F" w:rsidP="00673C6F">
      <w:pPr>
        <w:pStyle w:val="ListParagraph"/>
        <w:numPr>
          <w:ilvl w:val="0"/>
          <w:numId w:val="64"/>
        </w:numPr>
        <w:tabs>
          <w:tab w:val="left" w:leader="dot" w:pos="7938"/>
        </w:tabs>
        <w:ind w:left="1134" w:hanging="1134"/>
        <w:jc w:val="both"/>
        <w:rPr>
          <w:rFonts w:ascii="Times New Roman" w:hAnsi="Times New Roman" w:cs="Times New Roman"/>
          <w:sz w:val="24"/>
          <w:szCs w:val="24"/>
        </w:rPr>
      </w:pPr>
      <w:r>
        <w:rPr>
          <w:rFonts w:ascii="Times New Roman" w:hAnsi="Times New Roman" w:cs="Times New Roman"/>
          <w:sz w:val="24"/>
        </w:rPr>
        <w:t>Total Emisi Sektor Energi di Kecamatan Boj</w:t>
      </w:r>
      <w:r w:rsidR="00285791">
        <w:rPr>
          <w:rFonts w:ascii="Times New Roman" w:hAnsi="Times New Roman" w:cs="Times New Roman"/>
          <w:sz w:val="24"/>
        </w:rPr>
        <w:t>onegoro, Kabupaten Bojonegoro</w:t>
      </w:r>
      <w:r w:rsidR="00285791">
        <w:rPr>
          <w:rFonts w:ascii="Times New Roman" w:hAnsi="Times New Roman" w:cs="Times New Roman"/>
          <w:sz w:val="24"/>
        </w:rPr>
        <w:tab/>
        <w:t>48</w:t>
      </w:r>
    </w:p>
    <w:p w:rsidR="00673C6F" w:rsidRPr="009D52B1" w:rsidRDefault="00673C6F" w:rsidP="00673C6F">
      <w:pPr>
        <w:pStyle w:val="ListParagraph"/>
        <w:numPr>
          <w:ilvl w:val="0"/>
          <w:numId w:val="64"/>
        </w:numPr>
        <w:tabs>
          <w:tab w:val="left" w:leader="dot" w:pos="7938"/>
        </w:tabs>
        <w:ind w:left="1134" w:hanging="1134"/>
        <w:jc w:val="both"/>
        <w:rPr>
          <w:rFonts w:ascii="Times New Roman" w:hAnsi="Times New Roman" w:cs="Times New Roman"/>
          <w:sz w:val="24"/>
          <w:szCs w:val="24"/>
        </w:rPr>
      </w:pPr>
      <w:r>
        <w:rPr>
          <w:rFonts w:ascii="Times New Roman" w:hAnsi="Times New Roman" w:cs="Times New Roman"/>
          <w:sz w:val="24"/>
        </w:rPr>
        <w:t>Total Emisi Sektor Pertanian di Kecamatan Boj</w:t>
      </w:r>
      <w:r w:rsidR="00285791">
        <w:rPr>
          <w:rFonts w:ascii="Times New Roman" w:hAnsi="Times New Roman" w:cs="Times New Roman"/>
          <w:sz w:val="24"/>
        </w:rPr>
        <w:t>onegoro, Kabupaten Bojonegoro</w:t>
      </w:r>
      <w:r w:rsidR="00285791">
        <w:rPr>
          <w:rFonts w:ascii="Times New Roman" w:hAnsi="Times New Roman" w:cs="Times New Roman"/>
          <w:sz w:val="24"/>
        </w:rPr>
        <w:tab/>
        <w:t>56</w:t>
      </w:r>
    </w:p>
    <w:p w:rsidR="00673C6F" w:rsidRPr="007C5FB2" w:rsidRDefault="00673C6F" w:rsidP="00673C6F">
      <w:pPr>
        <w:pStyle w:val="ListParagraph"/>
        <w:numPr>
          <w:ilvl w:val="0"/>
          <w:numId w:val="64"/>
        </w:numPr>
        <w:tabs>
          <w:tab w:val="left" w:leader="dot" w:pos="7938"/>
        </w:tabs>
        <w:ind w:left="1134" w:hanging="1134"/>
        <w:jc w:val="both"/>
        <w:rPr>
          <w:rFonts w:ascii="Times New Roman" w:hAnsi="Times New Roman" w:cs="Times New Roman"/>
          <w:sz w:val="24"/>
          <w:szCs w:val="24"/>
        </w:rPr>
      </w:pPr>
      <w:r>
        <w:rPr>
          <w:rFonts w:ascii="Times New Roman" w:hAnsi="Times New Roman" w:cs="Times New Roman"/>
          <w:sz w:val="24"/>
        </w:rPr>
        <w:t>Total Emisi Sektor Sampah di Kecamatan Bojonegoro, Kabupaten Bojonegoro</w:t>
      </w:r>
      <w:r>
        <w:rPr>
          <w:rFonts w:ascii="Times New Roman" w:hAnsi="Times New Roman" w:cs="Times New Roman"/>
          <w:sz w:val="24"/>
        </w:rPr>
        <w:tab/>
        <w:t>58</w:t>
      </w:r>
    </w:p>
    <w:p w:rsidR="00673C6F" w:rsidRPr="00EE3AC4" w:rsidRDefault="00673C6F" w:rsidP="00673C6F">
      <w:pPr>
        <w:pStyle w:val="ListParagraph"/>
        <w:numPr>
          <w:ilvl w:val="0"/>
          <w:numId w:val="64"/>
        </w:numPr>
        <w:tabs>
          <w:tab w:val="left" w:leader="dot" w:pos="7938"/>
        </w:tabs>
        <w:ind w:left="1134" w:hanging="1134"/>
        <w:jc w:val="both"/>
        <w:rPr>
          <w:rFonts w:ascii="Times New Roman" w:hAnsi="Times New Roman" w:cs="Times New Roman"/>
          <w:sz w:val="24"/>
          <w:szCs w:val="24"/>
        </w:rPr>
      </w:pPr>
      <w:r>
        <w:rPr>
          <w:rFonts w:ascii="Times New Roman" w:hAnsi="Times New Roman" w:cs="Times New Roman"/>
          <w:sz w:val="24"/>
        </w:rPr>
        <w:t>Total Emisi Sektor Peternakan di Kecamatan Bojonegoro, Kabupaten Bojonegoro</w:t>
      </w:r>
      <w:r>
        <w:rPr>
          <w:rFonts w:ascii="Times New Roman" w:hAnsi="Times New Roman" w:cs="Times New Roman"/>
          <w:sz w:val="24"/>
        </w:rPr>
        <w:tab/>
        <w:t>6</w:t>
      </w:r>
      <w:r>
        <w:rPr>
          <w:rFonts w:ascii="Times New Roman" w:hAnsi="Times New Roman" w:cs="Times New Roman"/>
          <w:sz w:val="24"/>
          <w:lang w:val="en-US"/>
        </w:rPr>
        <w:t>3</w:t>
      </w:r>
    </w:p>
    <w:p w:rsidR="00673C6F" w:rsidRPr="007255B2" w:rsidRDefault="00673C6F" w:rsidP="00673C6F">
      <w:pPr>
        <w:pStyle w:val="ListParagraph"/>
        <w:numPr>
          <w:ilvl w:val="0"/>
          <w:numId w:val="64"/>
        </w:numPr>
        <w:tabs>
          <w:tab w:val="left" w:leader="dot" w:pos="7938"/>
        </w:tabs>
        <w:ind w:left="1134" w:hanging="1134"/>
        <w:jc w:val="both"/>
        <w:rPr>
          <w:rFonts w:ascii="Times New Roman" w:hAnsi="Times New Roman" w:cs="Times New Roman"/>
          <w:sz w:val="24"/>
          <w:szCs w:val="24"/>
        </w:rPr>
      </w:pPr>
      <w:r>
        <w:rPr>
          <w:rFonts w:ascii="Times New Roman" w:hAnsi="Times New Roman" w:cs="Times New Roman"/>
          <w:sz w:val="24"/>
        </w:rPr>
        <w:t>Jangkauan</w:t>
      </w:r>
      <w:r w:rsidR="00826DBA">
        <w:rPr>
          <w:rFonts w:ascii="Times New Roman" w:hAnsi="Times New Roman" w:cs="Times New Roman"/>
          <w:sz w:val="24"/>
        </w:rPr>
        <w:t xml:space="preserve"> </w:t>
      </w:r>
      <w:r>
        <w:rPr>
          <w:rFonts w:ascii="Times New Roman" w:hAnsi="Times New Roman" w:cs="Times New Roman"/>
          <w:sz w:val="24"/>
        </w:rPr>
        <w:t>Emisi pada Sektor Transportasi</w:t>
      </w:r>
      <w:r>
        <w:rPr>
          <w:rFonts w:ascii="Times New Roman" w:hAnsi="Times New Roman" w:cs="Times New Roman"/>
          <w:sz w:val="24"/>
        </w:rPr>
        <w:tab/>
        <w:t>6</w:t>
      </w:r>
      <w:r>
        <w:rPr>
          <w:rFonts w:ascii="Times New Roman" w:hAnsi="Times New Roman" w:cs="Times New Roman"/>
          <w:sz w:val="24"/>
          <w:lang w:val="en-US"/>
        </w:rPr>
        <w:t>5</w:t>
      </w:r>
      <w:r w:rsidRPr="007255B2">
        <w:rPr>
          <w:rFonts w:ascii="Times New Roman" w:hAnsi="Times New Roman" w:cs="Times New Roman"/>
          <w:sz w:val="24"/>
        </w:rPr>
        <w:tab/>
      </w:r>
    </w:p>
    <w:p w:rsidR="00673C6F" w:rsidRPr="007255B2" w:rsidRDefault="00673C6F" w:rsidP="00673C6F">
      <w:pPr>
        <w:pStyle w:val="ListParagraph"/>
        <w:numPr>
          <w:ilvl w:val="0"/>
          <w:numId w:val="64"/>
        </w:numPr>
        <w:tabs>
          <w:tab w:val="left" w:leader="dot" w:pos="7938"/>
        </w:tabs>
        <w:ind w:left="1134" w:hanging="1134"/>
        <w:jc w:val="both"/>
        <w:rPr>
          <w:rFonts w:ascii="Times New Roman" w:hAnsi="Times New Roman" w:cs="Times New Roman"/>
          <w:sz w:val="24"/>
          <w:szCs w:val="24"/>
        </w:rPr>
      </w:pPr>
      <w:r>
        <w:rPr>
          <w:rFonts w:ascii="Times New Roman" w:hAnsi="Times New Roman" w:cs="Times New Roman"/>
          <w:sz w:val="24"/>
        </w:rPr>
        <w:t>Jangkauan</w:t>
      </w:r>
      <w:r w:rsidR="00826DBA">
        <w:rPr>
          <w:rFonts w:ascii="Times New Roman" w:hAnsi="Times New Roman" w:cs="Times New Roman"/>
          <w:sz w:val="24"/>
        </w:rPr>
        <w:t xml:space="preserve"> </w:t>
      </w:r>
      <w:r>
        <w:rPr>
          <w:rFonts w:ascii="Times New Roman" w:hAnsi="Times New Roman" w:cs="Times New Roman"/>
          <w:sz w:val="24"/>
        </w:rPr>
        <w:t>Emisi pada Sektor Energi</w:t>
      </w:r>
      <w:r>
        <w:rPr>
          <w:rFonts w:ascii="Times New Roman" w:hAnsi="Times New Roman" w:cs="Times New Roman"/>
          <w:sz w:val="24"/>
        </w:rPr>
        <w:tab/>
        <w:t>6</w:t>
      </w:r>
      <w:r>
        <w:rPr>
          <w:rFonts w:ascii="Times New Roman" w:hAnsi="Times New Roman" w:cs="Times New Roman"/>
          <w:sz w:val="24"/>
          <w:lang w:val="en-US"/>
        </w:rPr>
        <w:t>7</w:t>
      </w:r>
    </w:p>
    <w:p w:rsidR="00673C6F" w:rsidRPr="007255B2" w:rsidRDefault="00673C6F" w:rsidP="00673C6F">
      <w:pPr>
        <w:pStyle w:val="ListParagraph"/>
        <w:numPr>
          <w:ilvl w:val="0"/>
          <w:numId w:val="64"/>
        </w:numPr>
        <w:tabs>
          <w:tab w:val="left" w:leader="dot" w:pos="7938"/>
        </w:tabs>
        <w:ind w:left="1134" w:hanging="1134"/>
        <w:jc w:val="both"/>
        <w:rPr>
          <w:rFonts w:ascii="Times New Roman" w:hAnsi="Times New Roman" w:cs="Times New Roman"/>
          <w:sz w:val="24"/>
          <w:szCs w:val="24"/>
        </w:rPr>
      </w:pPr>
      <w:r>
        <w:rPr>
          <w:rFonts w:ascii="Times New Roman" w:hAnsi="Times New Roman" w:cs="Times New Roman"/>
          <w:sz w:val="24"/>
        </w:rPr>
        <w:t>Jangkauan</w:t>
      </w:r>
      <w:r w:rsidR="00826DBA">
        <w:rPr>
          <w:rFonts w:ascii="Times New Roman" w:hAnsi="Times New Roman" w:cs="Times New Roman"/>
          <w:sz w:val="24"/>
        </w:rPr>
        <w:t xml:space="preserve"> </w:t>
      </w:r>
      <w:r>
        <w:rPr>
          <w:rFonts w:ascii="Times New Roman" w:hAnsi="Times New Roman" w:cs="Times New Roman"/>
          <w:sz w:val="24"/>
        </w:rPr>
        <w:t>Emisi pada Sektor Pertanian</w:t>
      </w:r>
      <w:r>
        <w:rPr>
          <w:rFonts w:ascii="Times New Roman" w:hAnsi="Times New Roman" w:cs="Times New Roman"/>
          <w:sz w:val="24"/>
        </w:rPr>
        <w:tab/>
        <w:t>6</w:t>
      </w:r>
      <w:r>
        <w:rPr>
          <w:rFonts w:ascii="Times New Roman" w:hAnsi="Times New Roman" w:cs="Times New Roman"/>
          <w:sz w:val="24"/>
          <w:lang w:val="en-US"/>
        </w:rPr>
        <w:t>9</w:t>
      </w:r>
    </w:p>
    <w:p w:rsidR="00673C6F" w:rsidRPr="007255B2" w:rsidRDefault="00673C6F" w:rsidP="00673C6F">
      <w:pPr>
        <w:pStyle w:val="ListParagraph"/>
        <w:numPr>
          <w:ilvl w:val="0"/>
          <w:numId w:val="64"/>
        </w:numPr>
        <w:tabs>
          <w:tab w:val="left" w:leader="dot" w:pos="7938"/>
        </w:tabs>
        <w:ind w:left="1134" w:hanging="1134"/>
        <w:jc w:val="both"/>
        <w:rPr>
          <w:rFonts w:ascii="Times New Roman" w:hAnsi="Times New Roman" w:cs="Times New Roman"/>
          <w:sz w:val="24"/>
          <w:szCs w:val="24"/>
        </w:rPr>
      </w:pPr>
      <w:r>
        <w:rPr>
          <w:rFonts w:ascii="Times New Roman" w:hAnsi="Times New Roman" w:cs="Times New Roman"/>
          <w:sz w:val="24"/>
        </w:rPr>
        <w:t>Jangkauan</w:t>
      </w:r>
      <w:r w:rsidR="00826DBA">
        <w:rPr>
          <w:rFonts w:ascii="Times New Roman" w:hAnsi="Times New Roman" w:cs="Times New Roman"/>
          <w:sz w:val="24"/>
        </w:rPr>
        <w:t xml:space="preserve"> </w:t>
      </w:r>
      <w:r>
        <w:rPr>
          <w:rFonts w:ascii="Times New Roman" w:hAnsi="Times New Roman" w:cs="Times New Roman"/>
          <w:sz w:val="24"/>
        </w:rPr>
        <w:t>Emisi pada Sektor Persampahan</w:t>
      </w:r>
      <w:r>
        <w:rPr>
          <w:rFonts w:ascii="Times New Roman" w:hAnsi="Times New Roman" w:cs="Times New Roman"/>
          <w:sz w:val="24"/>
        </w:rPr>
        <w:tab/>
      </w:r>
      <w:r>
        <w:rPr>
          <w:rFonts w:ascii="Times New Roman" w:hAnsi="Times New Roman" w:cs="Times New Roman"/>
          <w:sz w:val="24"/>
          <w:lang w:val="en-US"/>
        </w:rPr>
        <w:t>71</w:t>
      </w:r>
    </w:p>
    <w:p w:rsidR="00673C6F" w:rsidRPr="00EE3AC4" w:rsidRDefault="00673C6F" w:rsidP="00673C6F">
      <w:pPr>
        <w:pStyle w:val="ListParagraph"/>
        <w:numPr>
          <w:ilvl w:val="0"/>
          <w:numId w:val="64"/>
        </w:numPr>
        <w:tabs>
          <w:tab w:val="left" w:leader="dot" w:pos="7938"/>
        </w:tabs>
        <w:ind w:left="1134" w:hanging="1134"/>
        <w:jc w:val="both"/>
        <w:rPr>
          <w:rFonts w:ascii="Times New Roman" w:hAnsi="Times New Roman" w:cs="Times New Roman"/>
          <w:sz w:val="24"/>
          <w:szCs w:val="24"/>
        </w:rPr>
      </w:pPr>
      <w:r>
        <w:rPr>
          <w:rFonts w:ascii="Times New Roman" w:hAnsi="Times New Roman" w:cs="Times New Roman"/>
          <w:sz w:val="24"/>
        </w:rPr>
        <w:t>Jangkauan</w:t>
      </w:r>
      <w:r w:rsidR="00826DBA">
        <w:rPr>
          <w:rFonts w:ascii="Times New Roman" w:hAnsi="Times New Roman" w:cs="Times New Roman"/>
          <w:sz w:val="24"/>
        </w:rPr>
        <w:t xml:space="preserve"> </w:t>
      </w:r>
      <w:r>
        <w:rPr>
          <w:rFonts w:ascii="Times New Roman" w:hAnsi="Times New Roman" w:cs="Times New Roman"/>
          <w:sz w:val="24"/>
        </w:rPr>
        <w:t>Emisi pada Sektor Peternakan</w:t>
      </w:r>
      <w:r>
        <w:rPr>
          <w:rFonts w:ascii="Times New Roman" w:hAnsi="Times New Roman" w:cs="Times New Roman"/>
          <w:sz w:val="24"/>
        </w:rPr>
        <w:tab/>
      </w:r>
      <w:r>
        <w:rPr>
          <w:rFonts w:ascii="Times New Roman" w:hAnsi="Times New Roman" w:cs="Times New Roman"/>
          <w:sz w:val="24"/>
          <w:lang w:val="en-US"/>
        </w:rPr>
        <w:t>73</w:t>
      </w:r>
    </w:p>
    <w:p w:rsidR="00673C6F" w:rsidRPr="00D02081" w:rsidRDefault="00673C6F" w:rsidP="00673C6F">
      <w:pPr>
        <w:pStyle w:val="ListParagraph"/>
        <w:numPr>
          <w:ilvl w:val="0"/>
          <w:numId w:val="64"/>
        </w:numPr>
        <w:tabs>
          <w:tab w:val="left" w:leader="dot" w:pos="7938"/>
        </w:tabs>
        <w:ind w:left="1134" w:hanging="1134"/>
        <w:jc w:val="both"/>
        <w:rPr>
          <w:rFonts w:ascii="Times New Roman" w:hAnsi="Times New Roman" w:cs="Times New Roman"/>
          <w:sz w:val="24"/>
          <w:szCs w:val="24"/>
        </w:rPr>
      </w:pPr>
      <w:r>
        <w:rPr>
          <w:rFonts w:ascii="Times New Roman" w:hAnsi="Times New Roman" w:cs="Times New Roman"/>
          <w:sz w:val="24"/>
        </w:rPr>
        <w:t>Total Emisi Karbon</w:t>
      </w:r>
      <w:r w:rsidRPr="006B06EE">
        <w:rPr>
          <w:rFonts w:ascii="Times New Roman" w:hAnsi="Times New Roman" w:cs="Times New Roman"/>
          <w:sz w:val="24"/>
        </w:rPr>
        <w:t xml:space="preserve"> Kecamatan Bojonegoro, Kabupaten Bojonegoro</w:t>
      </w:r>
      <w:r>
        <w:rPr>
          <w:rFonts w:ascii="Times New Roman" w:hAnsi="Times New Roman" w:cs="Times New Roman"/>
          <w:sz w:val="24"/>
        </w:rPr>
        <w:tab/>
      </w:r>
      <w:r>
        <w:rPr>
          <w:rFonts w:ascii="Times New Roman" w:hAnsi="Times New Roman" w:cs="Times New Roman"/>
          <w:sz w:val="24"/>
          <w:lang w:val="en-US"/>
        </w:rPr>
        <w:t>75</w:t>
      </w:r>
    </w:p>
    <w:p w:rsidR="00673C6F" w:rsidRPr="0018119A" w:rsidRDefault="00673C6F" w:rsidP="00673C6F">
      <w:pPr>
        <w:pStyle w:val="ListParagraph"/>
        <w:numPr>
          <w:ilvl w:val="0"/>
          <w:numId w:val="64"/>
        </w:numPr>
        <w:tabs>
          <w:tab w:val="left" w:leader="dot" w:pos="7938"/>
        </w:tabs>
        <w:ind w:left="1134" w:hanging="1134"/>
        <w:jc w:val="both"/>
        <w:rPr>
          <w:rFonts w:ascii="Times New Roman" w:hAnsi="Times New Roman" w:cs="Times New Roman"/>
          <w:sz w:val="24"/>
          <w:szCs w:val="24"/>
        </w:rPr>
      </w:pPr>
      <w:r>
        <w:rPr>
          <w:rFonts w:ascii="Times New Roman" w:hAnsi="Times New Roman" w:cs="Times New Roman"/>
          <w:sz w:val="24"/>
        </w:rPr>
        <w:t>JangkauanTotal Emisi Karbon</w:t>
      </w:r>
      <w:r w:rsidR="00826DBA">
        <w:rPr>
          <w:rFonts w:ascii="Times New Roman" w:hAnsi="Times New Roman" w:cs="Times New Roman"/>
          <w:sz w:val="24"/>
        </w:rPr>
        <w:t xml:space="preserve"> </w:t>
      </w:r>
      <w:r>
        <w:rPr>
          <w:rFonts w:ascii="Times New Roman" w:hAnsi="Times New Roman" w:cs="Times New Roman"/>
          <w:sz w:val="24"/>
        </w:rPr>
        <w:t>Kecamatan Bojonegoro</w:t>
      </w:r>
      <w:r>
        <w:rPr>
          <w:rFonts w:ascii="Times New Roman" w:hAnsi="Times New Roman" w:cs="Times New Roman"/>
          <w:sz w:val="24"/>
        </w:rPr>
        <w:tab/>
        <w:t>7</w:t>
      </w:r>
      <w:r>
        <w:rPr>
          <w:rFonts w:ascii="Times New Roman" w:hAnsi="Times New Roman" w:cs="Times New Roman"/>
          <w:sz w:val="24"/>
          <w:lang w:val="en-US"/>
        </w:rPr>
        <w:t>6</w:t>
      </w:r>
    </w:p>
    <w:p w:rsidR="00FF6983" w:rsidRPr="00D53C33" w:rsidRDefault="00673C6F" w:rsidP="00673C6F">
      <w:pPr>
        <w:pStyle w:val="ListParagraph"/>
        <w:numPr>
          <w:ilvl w:val="0"/>
          <w:numId w:val="64"/>
        </w:numPr>
        <w:tabs>
          <w:tab w:val="left" w:leader="dot" w:pos="7938"/>
        </w:tabs>
        <w:ind w:left="1134" w:hanging="1134"/>
        <w:jc w:val="both"/>
        <w:rPr>
          <w:rFonts w:ascii="Times New Roman" w:hAnsi="Times New Roman" w:cs="Times New Roman"/>
          <w:sz w:val="24"/>
          <w:szCs w:val="24"/>
        </w:rPr>
      </w:pPr>
      <w:r>
        <w:rPr>
          <w:rFonts w:ascii="Times New Roman" w:eastAsia="Times New Roman" w:hAnsi="Times New Roman"/>
          <w:sz w:val="24"/>
        </w:rPr>
        <w:t>Hubungan Antara Sumber Emisi dengan Emisi Total di Kecamatan Bojonegoro</w:t>
      </w:r>
      <w:r>
        <w:rPr>
          <w:rFonts w:ascii="Times New Roman" w:eastAsia="Times New Roman" w:hAnsi="Times New Roman"/>
          <w:sz w:val="24"/>
        </w:rPr>
        <w:tab/>
        <w:t>7</w:t>
      </w:r>
      <w:r>
        <w:rPr>
          <w:rFonts w:ascii="Times New Roman" w:eastAsia="Times New Roman" w:hAnsi="Times New Roman"/>
          <w:sz w:val="24"/>
          <w:lang w:val="en-US"/>
        </w:rPr>
        <w:t>8</w:t>
      </w:r>
    </w:p>
    <w:p w:rsidR="00FF6983" w:rsidRDefault="00FF6983" w:rsidP="00FF6983">
      <w:pPr>
        <w:rPr>
          <w:rFonts w:ascii="Times New Roman" w:hAnsi="Times New Roman" w:cs="Times New Roman"/>
          <w:b/>
          <w:sz w:val="24"/>
          <w:szCs w:val="24"/>
        </w:rPr>
      </w:pPr>
      <w:r>
        <w:rPr>
          <w:rFonts w:ascii="Times New Roman" w:hAnsi="Times New Roman" w:cs="Times New Roman"/>
          <w:b/>
          <w:sz w:val="24"/>
          <w:szCs w:val="24"/>
        </w:rPr>
        <w:br w:type="page"/>
      </w:r>
    </w:p>
    <w:p w:rsidR="00FF6983" w:rsidRDefault="00FF6983" w:rsidP="00FF6983">
      <w:pPr>
        <w:tabs>
          <w:tab w:val="left" w:leader="dot" w:pos="7938"/>
        </w:tabs>
        <w:jc w:val="center"/>
        <w:rPr>
          <w:rFonts w:ascii="Times New Roman" w:hAnsi="Times New Roman" w:cs="Times New Roman"/>
          <w:b/>
          <w:sz w:val="24"/>
          <w:szCs w:val="24"/>
        </w:rPr>
      </w:pPr>
      <w:r>
        <w:rPr>
          <w:rFonts w:ascii="Times New Roman" w:hAnsi="Times New Roman" w:cs="Times New Roman"/>
          <w:b/>
          <w:sz w:val="24"/>
          <w:szCs w:val="24"/>
        </w:rPr>
        <w:lastRenderedPageBreak/>
        <w:t>DAFTAR GAMBAR</w:t>
      </w:r>
    </w:p>
    <w:p w:rsidR="00FF6983" w:rsidRDefault="00FF6983" w:rsidP="00FF6983">
      <w:pPr>
        <w:tabs>
          <w:tab w:val="left" w:leader="dot" w:pos="7938"/>
        </w:tabs>
        <w:ind w:left="350"/>
        <w:rPr>
          <w:rFonts w:ascii="Times New Roman" w:hAnsi="Times New Roman" w:cs="Times New Roman"/>
          <w:b/>
          <w:sz w:val="24"/>
          <w:szCs w:val="24"/>
        </w:rPr>
      </w:pPr>
    </w:p>
    <w:p w:rsidR="00673C6F" w:rsidRDefault="00673C6F" w:rsidP="00673C6F">
      <w:pPr>
        <w:pStyle w:val="ListParagraph"/>
        <w:numPr>
          <w:ilvl w:val="0"/>
          <w:numId w:val="59"/>
        </w:numPr>
        <w:tabs>
          <w:tab w:val="left" w:leader="dot" w:pos="7938"/>
        </w:tabs>
        <w:ind w:left="1418" w:hanging="1418"/>
        <w:jc w:val="both"/>
        <w:rPr>
          <w:rFonts w:ascii="Times New Roman" w:hAnsi="Times New Roman" w:cs="Times New Roman"/>
          <w:sz w:val="24"/>
          <w:szCs w:val="24"/>
        </w:rPr>
      </w:pPr>
      <w:bookmarkStart w:id="1" w:name="_Hlk60397181"/>
      <w:r w:rsidRPr="00880747">
        <w:rPr>
          <w:rFonts w:ascii="Times New Roman" w:hAnsi="Times New Roman" w:cs="Times New Roman"/>
          <w:sz w:val="24"/>
        </w:rPr>
        <w:t>Peta Administrasi Kecamatan Bojonegoro Kabupaten Bojonegoro</w:t>
      </w:r>
      <w:r>
        <w:rPr>
          <w:rFonts w:ascii="Times New Roman" w:hAnsi="Times New Roman" w:cs="Times New Roman"/>
          <w:sz w:val="24"/>
        </w:rPr>
        <w:tab/>
        <w:t>26</w:t>
      </w:r>
    </w:p>
    <w:p w:rsidR="00673C6F" w:rsidRDefault="00673C6F" w:rsidP="00673C6F">
      <w:pPr>
        <w:pStyle w:val="ListParagraph"/>
        <w:numPr>
          <w:ilvl w:val="0"/>
          <w:numId w:val="59"/>
        </w:numPr>
        <w:tabs>
          <w:tab w:val="left" w:leader="dot" w:pos="7938"/>
        </w:tabs>
        <w:ind w:left="1418" w:hanging="1418"/>
        <w:jc w:val="both"/>
        <w:rPr>
          <w:rFonts w:ascii="Times New Roman" w:hAnsi="Times New Roman" w:cs="Times New Roman"/>
          <w:sz w:val="24"/>
          <w:szCs w:val="24"/>
        </w:rPr>
      </w:pPr>
      <w:r>
        <w:rPr>
          <w:rFonts w:ascii="Times New Roman" w:hAnsi="Times New Roman" w:cs="Times New Roman"/>
          <w:sz w:val="24"/>
          <w:szCs w:val="24"/>
        </w:rPr>
        <w:t>Kerangka Pikir Penelitian</w:t>
      </w:r>
      <w:r>
        <w:rPr>
          <w:rFonts w:ascii="Times New Roman" w:hAnsi="Times New Roman" w:cs="Times New Roman"/>
          <w:sz w:val="24"/>
          <w:szCs w:val="24"/>
        </w:rPr>
        <w:tab/>
        <w:t>27</w:t>
      </w:r>
    </w:p>
    <w:p w:rsidR="00673C6F" w:rsidRPr="009D52B1" w:rsidRDefault="00673C6F" w:rsidP="00673C6F">
      <w:pPr>
        <w:pStyle w:val="ListParagraph"/>
        <w:numPr>
          <w:ilvl w:val="0"/>
          <w:numId w:val="59"/>
        </w:numPr>
        <w:tabs>
          <w:tab w:val="left" w:leader="dot" w:pos="7938"/>
        </w:tabs>
        <w:ind w:left="1418" w:hanging="1418"/>
        <w:jc w:val="both"/>
        <w:rPr>
          <w:rFonts w:ascii="Times New Roman" w:hAnsi="Times New Roman" w:cs="Times New Roman"/>
          <w:sz w:val="24"/>
          <w:szCs w:val="24"/>
        </w:rPr>
      </w:pPr>
      <w:r>
        <w:rPr>
          <w:rFonts w:ascii="Times New Roman" w:hAnsi="Times New Roman" w:cs="Times New Roman"/>
          <w:sz w:val="24"/>
        </w:rPr>
        <w:t>Diagram Alir Penelitian</w:t>
      </w:r>
      <w:r>
        <w:rPr>
          <w:rFonts w:ascii="Times New Roman" w:hAnsi="Times New Roman" w:cs="Times New Roman"/>
          <w:sz w:val="24"/>
        </w:rPr>
        <w:tab/>
        <w:t>28</w:t>
      </w:r>
    </w:p>
    <w:p w:rsidR="00673C6F" w:rsidRPr="009D52B1" w:rsidRDefault="00673C6F" w:rsidP="00673C6F">
      <w:pPr>
        <w:pStyle w:val="ListParagraph"/>
        <w:numPr>
          <w:ilvl w:val="0"/>
          <w:numId w:val="65"/>
        </w:numPr>
        <w:tabs>
          <w:tab w:val="left" w:leader="dot" w:pos="7938"/>
        </w:tabs>
        <w:ind w:left="1418" w:hanging="1418"/>
        <w:jc w:val="both"/>
        <w:rPr>
          <w:rFonts w:ascii="Times New Roman" w:hAnsi="Times New Roman" w:cs="Times New Roman"/>
          <w:sz w:val="24"/>
          <w:szCs w:val="24"/>
        </w:rPr>
      </w:pPr>
      <w:r>
        <w:rPr>
          <w:rFonts w:ascii="Times New Roman" w:hAnsi="Times New Roman" w:cs="Times New Roman"/>
          <w:sz w:val="24"/>
        </w:rPr>
        <w:t>Emisi Sektor Transportasi Kecamatan Boj</w:t>
      </w:r>
      <w:r w:rsidR="00CA5F06">
        <w:rPr>
          <w:rFonts w:ascii="Times New Roman" w:hAnsi="Times New Roman" w:cs="Times New Roman"/>
          <w:sz w:val="24"/>
        </w:rPr>
        <w:t>onegoro, Kabupaten Bojonegoro</w:t>
      </w:r>
      <w:r w:rsidR="00CA5F06">
        <w:rPr>
          <w:rFonts w:ascii="Times New Roman" w:hAnsi="Times New Roman" w:cs="Times New Roman"/>
          <w:sz w:val="24"/>
        </w:rPr>
        <w:tab/>
        <w:t>49</w:t>
      </w:r>
    </w:p>
    <w:p w:rsidR="00673C6F" w:rsidRDefault="00673C6F" w:rsidP="00673C6F">
      <w:pPr>
        <w:pStyle w:val="ListParagraph"/>
        <w:numPr>
          <w:ilvl w:val="0"/>
          <w:numId w:val="65"/>
        </w:numPr>
        <w:tabs>
          <w:tab w:val="left" w:leader="dot" w:pos="7938"/>
        </w:tabs>
        <w:ind w:left="1418" w:hanging="1418"/>
        <w:jc w:val="both"/>
        <w:rPr>
          <w:rFonts w:ascii="Times New Roman" w:hAnsi="Times New Roman" w:cs="Times New Roman"/>
          <w:sz w:val="24"/>
          <w:szCs w:val="24"/>
        </w:rPr>
      </w:pPr>
      <w:r>
        <w:rPr>
          <w:rFonts w:ascii="Times New Roman" w:hAnsi="Times New Roman" w:cs="Times New Roman"/>
          <w:sz w:val="24"/>
        </w:rPr>
        <w:t>Emisi Sektor Energi Kecamatan Bojonegoro, Kabupaten Bojonegoro</w:t>
      </w:r>
      <w:r>
        <w:rPr>
          <w:rFonts w:ascii="Times New Roman" w:hAnsi="Times New Roman" w:cs="Times New Roman"/>
          <w:sz w:val="24"/>
          <w:szCs w:val="24"/>
        </w:rPr>
        <w:tab/>
        <w:t>53</w:t>
      </w:r>
    </w:p>
    <w:p w:rsidR="00673C6F" w:rsidRDefault="00673C6F" w:rsidP="00673C6F">
      <w:pPr>
        <w:pStyle w:val="ListParagraph"/>
        <w:numPr>
          <w:ilvl w:val="0"/>
          <w:numId w:val="65"/>
        </w:numPr>
        <w:tabs>
          <w:tab w:val="left" w:leader="dot" w:pos="7938"/>
        </w:tabs>
        <w:ind w:left="1418" w:hanging="1418"/>
        <w:jc w:val="both"/>
        <w:rPr>
          <w:rFonts w:ascii="Times New Roman" w:hAnsi="Times New Roman" w:cs="Times New Roman"/>
          <w:sz w:val="24"/>
          <w:szCs w:val="24"/>
        </w:rPr>
      </w:pPr>
      <w:r>
        <w:rPr>
          <w:rFonts w:ascii="Times New Roman" w:hAnsi="Times New Roman" w:cs="Times New Roman"/>
          <w:sz w:val="24"/>
        </w:rPr>
        <w:t>Emisi Sektor Pertanian Kecamatan Bojonegoro, Kabupaten Bojonegoro</w:t>
      </w:r>
      <w:r>
        <w:rPr>
          <w:rFonts w:ascii="Times New Roman" w:hAnsi="Times New Roman" w:cs="Times New Roman"/>
          <w:sz w:val="24"/>
          <w:szCs w:val="24"/>
        </w:rPr>
        <w:tab/>
        <w:t>57</w:t>
      </w:r>
    </w:p>
    <w:p w:rsidR="00673C6F" w:rsidRDefault="00673C6F" w:rsidP="00673C6F">
      <w:pPr>
        <w:pStyle w:val="ListParagraph"/>
        <w:numPr>
          <w:ilvl w:val="0"/>
          <w:numId w:val="65"/>
        </w:numPr>
        <w:tabs>
          <w:tab w:val="left" w:leader="dot" w:pos="7938"/>
        </w:tabs>
        <w:ind w:left="1418" w:hanging="1418"/>
        <w:jc w:val="both"/>
        <w:rPr>
          <w:rFonts w:ascii="Times New Roman" w:hAnsi="Times New Roman" w:cs="Times New Roman"/>
          <w:sz w:val="24"/>
          <w:szCs w:val="24"/>
        </w:rPr>
      </w:pPr>
      <w:r>
        <w:rPr>
          <w:rFonts w:ascii="Times New Roman" w:hAnsi="Times New Roman" w:cs="Times New Roman"/>
          <w:sz w:val="24"/>
        </w:rPr>
        <w:t>Emisi Sektor Sampah Kecamatan Bojonegoro, Kabupaten Bojonegoro</w:t>
      </w:r>
      <w:r w:rsidR="00CA5F06">
        <w:rPr>
          <w:rFonts w:ascii="Times New Roman" w:hAnsi="Times New Roman" w:cs="Times New Roman"/>
          <w:sz w:val="24"/>
          <w:szCs w:val="24"/>
        </w:rPr>
        <w:tab/>
        <w:t>59</w:t>
      </w:r>
    </w:p>
    <w:p w:rsidR="00673C6F" w:rsidRDefault="00673C6F" w:rsidP="00673C6F">
      <w:pPr>
        <w:pStyle w:val="ListParagraph"/>
        <w:numPr>
          <w:ilvl w:val="0"/>
          <w:numId w:val="65"/>
        </w:numPr>
        <w:tabs>
          <w:tab w:val="left" w:leader="dot" w:pos="7938"/>
        </w:tabs>
        <w:ind w:left="1418" w:hanging="1418"/>
        <w:jc w:val="both"/>
        <w:rPr>
          <w:rFonts w:ascii="Times New Roman" w:hAnsi="Times New Roman" w:cs="Times New Roman"/>
          <w:sz w:val="24"/>
          <w:szCs w:val="24"/>
        </w:rPr>
      </w:pPr>
      <w:r>
        <w:rPr>
          <w:rFonts w:ascii="Times New Roman" w:hAnsi="Times New Roman" w:cs="Times New Roman"/>
          <w:sz w:val="24"/>
        </w:rPr>
        <w:t>Emisi Sektor Peternakan Kecamatan Bojonegoro, Kabupaten Bojonegoro</w:t>
      </w:r>
      <w:r>
        <w:rPr>
          <w:rFonts w:ascii="Times New Roman" w:hAnsi="Times New Roman" w:cs="Times New Roman"/>
          <w:sz w:val="24"/>
          <w:szCs w:val="24"/>
        </w:rPr>
        <w:tab/>
        <w:t>6</w:t>
      </w:r>
      <w:r>
        <w:rPr>
          <w:rFonts w:ascii="Times New Roman" w:hAnsi="Times New Roman" w:cs="Times New Roman"/>
          <w:sz w:val="24"/>
          <w:szCs w:val="24"/>
          <w:lang w:val="en-US"/>
        </w:rPr>
        <w:t>4</w:t>
      </w:r>
    </w:p>
    <w:p w:rsidR="00673C6F" w:rsidRPr="007255B2" w:rsidRDefault="00673C6F" w:rsidP="00673C6F">
      <w:pPr>
        <w:pStyle w:val="ListParagraph"/>
        <w:numPr>
          <w:ilvl w:val="0"/>
          <w:numId w:val="65"/>
        </w:numPr>
        <w:tabs>
          <w:tab w:val="left" w:leader="dot" w:pos="7938"/>
        </w:tabs>
        <w:ind w:left="1418" w:hanging="1418"/>
        <w:jc w:val="both"/>
        <w:rPr>
          <w:rFonts w:ascii="Times New Roman" w:hAnsi="Times New Roman" w:cs="Times New Roman"/>
          <w:sz w:val="24"/>
          <w:szCs w:val="24"/>
        </w:rPr>
      </w:pPr>
      <w:r>
        <w:rPr>
          <w:rFonts w:ascii="Times New Roman" w:hAnsi="Times New Roman" w:cs="Times New Roman"/>
          <w:sz w:val="24"/>
        </w:rPr>
        <w:t>Peta Sebaran Emisi Sektor Transportasi</w:t>
      </w:r>
      <w:r>
        <w:rPr>
          <w:rFonts w:ascii="Times New Roman" w:hAnsi="Times New Roman" w:cs="Times New Roman"/>
          <w:sz w:val="24"/>
        </w:rPr>
        <w:tab/>
        <w:t>6</w:t>
      </w:r>
      <w:r>
        <w:rPr>
          <w:rFonts w:ascii="Times New Roman" w:hAnsi="Times New Roman" w:cs="Times New Roman"/>
          <w:sz w:val="24"/>
          <w:lang w:val="en-US"/>
        </w:rPr>
        <w:t>6</w:t>
      </w:r>
    </w:p>
    <w:p w:rsidR="00673C6F" w:rsidRPr="007255B2" w:rsidRDefault="00673C6F" w:rsidP="00673C6F">
      <w:pPr>
        <w:pStyle w:val="ListParagraph"/>
        <w:numPr>
          <w:ilvl w:val="0"/>
          <w:numId w:val="65"/>
        </w:numPr>
        <w:tabs>
          <w:tab w:val="left" w:leader="dot" w:pos="7938"/>
        </w:tabs>
        <w:ind w:left="1418" w:hanging="1418"/>
        <w:jc w:val="both"/>
        <w:rPr>
          <w:rFonts w:ascii="Times New Roman" w:hAnsi="Times New Roman" w:cs="Times New Roman"/>
          <w:sz w:val="24"/>
          <w:szCs w:val="24"/>
        </w:rPr>
      </w:pPr>
      <w:r>
        <w:rPr>
          <w:rFonts w:ascii="Times New Roman" w:hAnsi="Times New Roman" w:cs="Times New Roman"/>
          <w:sz w:val="24"/>
        </w:rPr>
        <w:t>Peta Sebaran Emisi Sektor Energi</w:t>
      </w:r>
      <w:r>
        <w:rPr>
          <w:rFonts w:ascii="Times New Roman" w:hAnsi="Times New Roman" w:cs="Times New Roman"/>
          <w:sz w:val="24"/>
        </w:rPr>
        <w:tab/>
        <w:t>6</w:t>
      </w:r>
      <w:r>
        <w:rPr>
          <w:rFonts w:ascii="Times New Roman" w:hAnsi="Times New Roman" w:cs="Times New Roman"/>
          <w:sz w:val="24"/>
          <w:lang w:val="en-US"/>
        </w:rPr>
        <w:t>8</w:t>
      </w:r>
    </w:p>
    <w:p w:rsidR="00673C6F" w:rsidRPr="007255B2" w:rsidRDefault="00673C6F" w:rsidP="00673C6F">
      <w:pPr>
        <w:pStyle w:val="ListParagraph"/>
        <w:numPr>
          <w:ilvl w:val="0"/>
          <w:numId w:val="65"/>
        </w:numPr>
        <w:tabs>
          <w:tab w:val="left" w:leader="dot" w:pos="7938"/>
        </w:tabs>
        <w:ind w:left="1418" w:hanging="1418"/>
        <w:jc w:val="both"/>
        <w:rPr>
          <w:rFonts w:ascii="Times New Roman" w:hAnsi="Times New Roman" w:cs="Times New Roman"/>
          <w:sz w:val="24"/>
          <w:szCs w:val="24"/>
        </w:rPr>
      </w:pPr>
      <w:r>
        <w:rPr>
          <w:rFonts w:ascii="Times New Roman" w:hAnsi="Times New Roman" w:cs="Times New Roman"/>
          <w:sz w:val="24"/>
        </w:rPr>
        <w:t>Peta Sebaran Emisi Sektor Pertanian</w:t>
      </w:r>
      <w:r>
        <w:rPr>
          <w:rFonts w:ascii="Times New Roman" w:hAnsi="Times New Roman" w:cs="Times New Roman"/>
          <w:sz w:val="24"/>
        </w:rPr>
        <w:tab/>
      </w:r>
      <w:r>
        <w:rPr>
          <w:rFonts w:ascii="Times New Roman" w:hAnsi="Times New Roman" w:cs="Times New Roman"/>
          <w:sz w:val="24"/>
          <w:lang w:val="en-US"/>
        </w:rPr>
        <w:t>70</w:t>
      </w:r>
    </w:p>
    <w:p w:rsidR="00673C6F" w:rsidRPr="00EE3AC4" w:rsidRDefault="00673C6F" w:rsidP="00673C6F">
      <w:pPr>
        <w:pStyle w:val="ListParagraph"/>
        <w:numPr>
          <w:ilvl w:val="0"/>
          <w:numId w:val="65"/>
        </w:numPr>
        <w:tabs>
          <w:tab w:val="left" w:leader="dot" w:pos="7938"/>
        </w:tabs>
        <w:ind w:left="1418" w:hanging="1418"/>
        <w:jc w:val="both"/>
        <w:rPr>
          <w:rFonts w:ascii="Times New Roman" w:hAnsi="Times New Roman" w:cs="Times New Roman"/>
          <w:sz w:val="24"/>
          <w:szCs w:val="24"/>
        </w:rPr>
      </w:pPr>
      <w:r>
        <w:rPr>
          <w:rFonts w:ascii="Times New Roman" w:hAnsi="Times New Roman" w:cs="Times New Roman"/>
          <w:sz w:val="24"/>
        </w:rPr>
        <w:t>Peta Sebaran Emisi Sektor Persampahan</w:t>
      </w:r>
      <w:r>
        <w:rPr>
          <w:rFonts w:ascii="Times New Roman" w:hAnsi="Times New Roman" w:cs="Times New Roman"/>
          <w:sz w:val="24"/>
        </w:rPr>
        <w:tab/>
      </w:r>
      <w:r>
        <w:rPr>
          <w:rFonts w:ascii="Times New Roman" w:hAnsi="Times New Roman" w:cs="Times New Roman"/>
          <w:sz w:val="24"/>
          <w:lang w:val="en-US"/>
        </w:rPr>
        <w:t>72</w:t>
      </w:r>
    </w:p>
    <w:p w:rsidR="00673C6F" w:rsidRPr="00EE3AC4" w:rsidRDefault="00673C6F" w:rsidP="00673C6F">
      <w:pPr>
        <w:pStyle w:val="ListParagraph"/>
        <w:numPr>
          <w:ilvl w:val="0"/>
          <w:numId w:val="65"/>
        </w:numPr>
        <w:tabs>
          <w:tab w:val="left" w:leader="dot" w:pos="7938"/>
        </w:tabs>
        <w:ind w:left="1418" w:hanging="1418"/>
        <w:jc w:val="both"/>
        <w:rPr>
          <w:rFonts w:ascii="Times New Roman" w:hAnsi="Times New Roman" w:cs="Times New Roman"/>
          <w:sz w:val="24"/>
          <w:szCs w:val="24"/>
        </w:rPr>
      </w:pPr>
      <w:r w:rsidRPr="00EE3AC4">
        <w:rPr>
          <w:rFonts w:ascii="Times New Roman" w:hAnsi="Times New Roman" w:cs="Times New Roman"/>
          <w:sz w:val="24"/>
        </w:rPr>
        <w:t>Peta Se</w:t>
      </w:r>
      <w:r>
        <w:rPr>
          <w:rFonts w:ascii="Times New Roman" w:hAnsi="Times New Roman" w:cs="Times New Roman"/>
          <w:sz w:val="24"/>
        </w:rPr>
        <w:t>baran Emisi Sektor Peternakan</w:t>
      </w:r>
      <w:r>
        <w:rPr>
          <w:rFonts w:ascii="Times New Roman" w:hAnsi="Times New Roman" w:cs="Times New Roman"/>
          <w:sz w:val="24"/>
        </w:rPr>
        <w:tab/>
        <w:t>7</w:t>
      </w:r>
      <w:r>
        <w:rPr>
          <w:rFonts w:ascii="Times New Roman" w:hAnsi="Times New Roman" w:cs="Times New Roman"/>
          <w:sz w:val="24"/>
          <w:lang w:val="en-US"/>
        </w:rPr>
        <w:t>4</w:t>
      </w:r>
    </w:p>
    <w:p w:rsidR="00FF6983" w:rsidRPr="00EE3AC4" w:rsidRDefault="00673C6F" w:rsidP="00673C6F">
      <w:pPr>
        <w:pStyle w:val="ListParagraph"/>
        <w:numPr>
          <w:ilvl w:val="0"/>
          <w:numId w:val="65"/>
        </w:numPr>
        <w:tabs>
          <w:tab w:val="left" w:leader="dot" w:pos="7938"/>
        </w:tabs>
        <w:ind w:left="1418" w:hanging="1418"/>
        <w:jc w:val="both"/>
        <w:rPr>
          <w:rFonts w:ascii="Times New Roman" w:hAnsi="Times New Roman" w:cs="Times New Roman"/>
          <w:sz w:val="24"/>
          <w:szCs w:val="24"/>
        </w:rPr>
      </w:pPr>
      <w:r>
        <w:rPr>
          <w:rFonts w:ascii="Times New Roman" w:hAnsi="Times New Roman" w:cs="Times New Roman"/>
          <w:sz w:val="24"/>
        </w:rPr>
        <w:t>Peta Total Emisi Karbon Kecamatan Bojonegoro</w:t>
      </w:r>
      <w:r>
        <w:rPr>
          <w:rFonts w:ascii="Times New Roman" w:hAnsi="Times New Roman" w:cs="Times New Roman"/>
          <w:sz w:val="24"/>
        </w:rPr>
        <w:tab/>
        <w:t>7</w:t>
      </w:r>
      <w:bookmarkEnd w:id="1"/>
      <w:r>
        <w:rPr>
          <w:rFonts w:ascii="Times New Roman" w:hAnsi="Times New Roman" w:cs="Times New Roman"/>
          <w:sz w:val="24"/>
          <w:lang w:val="en-US"/>
        </w:rPr>
        <w:t>7</w:t>
      </w:r>
    </w:p>
    <w:p w:rsidR="004139DF" w:rsidRPr="004139DF" w:rsidRDefault="004139DF" w:rsidP="004139DF">
      <w:pPr>
        <w:rPr>
          <w:rFonts w:ascii="Times New Roman" w:hAnsi="Times New Roman" w:cs="Times New Roman"/>
          <w:sz w:val="28"/>
          <w:szCs w:val="24"/>
        </w:rPr>
      </w:pPr>
    </w:p>
    <w:p w:rsidR="004139DF" w:rsidRPr="003D7121" w:rsidRDefault="004139DF" w:rsidP="004139DF">
      <w:pPr>
        <w:rPr>
          <w:rFonts w:ascii="Times New Roman" w:hAnsi="Times New Roman" w:cs="Times New Roman"/>
          <w:b/>
          <w:sz w:val="24"/>
          <w:szCs w:val="24"/>
        </w:rPr>
      </w:pPr>
      <w:r w:rsidRPr="003D7121">
        <w:rPr>
          <w:rFonts w:ascii="Times New Roman" w:hAnsi="Times New Roman" w:cs="Times New Roman"/>
          <w:b/>
          <w:sz w:val="24"/>
          <w:szCs w:val="24"/>
        </w:rPr>
        <w:br w:type="page"/>
      </w:r>
    </w:p>
    <w:p w:rsidR="004139DF" w:rsidRDefault="004139DF" w:rsidP="001505BC">
      <w:pPr>
        <w:jc w:val="center"/>
        <w:rPr>
          <w:rFonts w:ascii="Times New Roman" w:hAnsi="Times New Roman" w:cs="Times New Roman"/>
          <w:b/>
          <w:sz w:val="24"/>
          <w:szCs w:val="24"/>
        </w:rPr>
        <w:sectPr w:rsidR="004139DF" w:rsidSect="00235371">
          <w:pgSz w:w="11906" w:h="16838" w:code="9"/>
          <w:pgMar w:top="2268" w:right="1701" w:bottom="1701" w:left="2268" w:header="709" w:footer="709" w:gutter="0"/>
          <w:pgNumType w:fmt="lowerRoman" w:start="3"/>
          <w:cols w:space="708"/>
          <w:docGrid w:linePitch="360"/>
        </w:sectPr>
      </w:pPr>
    </w:p>
    <w:p w:rsidR="003F2CB6" w:rsidRPr="00801A66" w:rsidRDefault="001505BC" w:rsidP="001505BC">
      <w:pPr>
        <w:jc w:val="center"/>
        <w:rPr>
          <w:rFonts w:ascii="Times New Roman" w:hAnsi="Times New Roman" w:cs="Times New Roman"/>
          <w:b/>
          <w:sz w:val="24"/>
          <w:szCs w:val="24"/>
        </w:rPr>
      </w:pPr>
      <w:r w:rsidRPr="00801A66">
        <w:rPr>
          <w:rFonts w:ascii="Times New Roman" w:hAnsi="Times New Roman" w:cs="Times New Roman"/>
          <w:b/>
          <w:sz w:val="24"/>
          <w:szCs w:val="24"/>
        </w:rPr>
        <w:lastRenderedPageBreak/>
        <w:t>BAB I</w:t>
      </w:r>
    </w:p>
    <w:p w:rsidR="001505BC" w:rsidRPr="00801A66" w:rsidRDefault="001505BC" w:rsidP="001505BC">
      <w:pPr>
        <w:jc w:val="center"/>
        <w:rPr>
          <w:rFonts w:ascii="Times New Roman" w:hAnsi="Times New Roman" w:cs="Times New Roman"/>
          <w:b/>
          <w:sz w:val="24"/>
          <w:szCs w:val="24"/>
        </w:rPr>
      </w:pPr>
      <w:r w:rsidRPr="00801A66">
        <w:rPr>
          <w:rFonts w:ascii="Times New Roman" w:hAnsi="Times New Roman" w:cs="Times New Roman"/>
          <w:b/>
          <w:sz w:val="24"/>
          <w:szCs w:val="24"/>
        </w:rPr>
        <w:t>PENDAHULUAN</w:t>
      </w:r>
    </w:p>
    <w:p w:rsidR="00B56AB8" w:rsidRPr="00801A66" w:rsidRDefault="00B56AB8" w:rsidP="00BE1319">
      <w:pPr>
        <w:jc w:val="center"/>
        <w:rPr>
          <w:rFonts w:ascii="Times New Roman" w:hAnsi="Times New Roman" w:cs="Times New Roman"/>
          <w:b/>
          <w:sz w:val="24"/>
          <w:szCs w:val="24"/>
        </w:rPr>
      </w:pPr>
    </w:p>
    <w:p w:rsidR="001505BC" w:rsidRPr="00801A66" w:rsidRDefault="001505BC" w:rsidP="001505BC">
      <w:pPr>
        <w:pStyle w:val="ListParagraph"/>
        <w:numPr>
          <w:ilvl w:val="0"/>
          <w:numId w:val="1"/>
        </w:numPr>
        <w:ind w:left="426"/>
        <w:rPr>
          <w:rFonts w:ascii="Times New Roman" w:hAnsi="Times New Roman" w:cs="Times New Roman"/>
          <w:sz w:val="24"/>
          <w:szCs w:val="24"/>
        </w:rPr>
      </w:pPr>
      <w:r w:rsidRPr="00801A66">
        <w:rPr>
          <w:rFonts w:ascii="Times New Roman" w:hAnsi="Times New Roman" w:cs="Times New Roman"/>
          <w:b/>
          <w:sz w:val="24"/>
          <w:szCs w:val="24"/>
        </w:rPr>
        <w:t>Latar Belakang</w:t>
      </w:r>
    </w:p>
    <w:p w:rsidR="001505BC" w:rsidRPr="00801A66" w:rsidRDefault="00DB019C" w:rsidP="001505BC">
      <w:pPr>
        <w:pStyle w:val="ListParagraph"/>
        <w:ind w:left="426" w:firstLine="283"/>
        <w:jc w:val="both"/>
        <w:rPr>
          <w:rFonts w:ascii="Times New Roman" w:hAnsi="Times New Roman" w:cs="Times New Roman"/>
          <w:sz w:val="24"/>
          <w:szCs w:val="24"/>
        </w:rPr>
      </w:pPr>
      <w:r w:rsidRPr="00801A66">
        <w:rPr>
          <w:rFonts w:ascii="Times New Roman" w:hAnsi="Times New Roman" w:cs="Times New Roman"/>
          <w:sz w:val="24"/>
          <w:szCs w:val="24"/>
        </w:rPr>
        <w:t>A</w:t>
      </w:r>
      <w:r w:rsidR="009E3117" w:rsidRPr="00801A66">
        <w:rPr>
          <w:rFonts w:ascii="Times New Roman" w:hAnsi="Times New Roman" w:cs="Times New Roman"/>
          <w:sz w:val="24"/>
          <w:szCs w:val="24"/>
        </w:rPr>
        <w:t>ktivitas manusia berhubungan erat dengan energi.</w:t>
      </w:r>
      <w:r w:rsidR="00826DBA">
        <w:rPr>
          <w:rFonts w:ascii="Times New Roman" w:hAnsi="Times New Roman" w:cs="Times New Roman"/>
          <w:sz w:val="24"/>
          <w:szCs w:val="24"/>
        </w:rPr>
        <w:t xml:space="preserve"> </w:t>
      </w:r>
      <w:r w:rsidR="007951D0" w:rsidRPr="00801A66">
        <w:rPr>
          <w:rFonts w:ascii="Times New Roman" w:hAnsi="Times New Roman" w:cs="Times New Roman"/>
          <w:sz w:val="24"/>
          <w:szCs w:val="24"/>
        </w:rPr>
        <w:t>Salah satu tempat terjadinya aktivitas manusia yaitu di kawasan permukiman. Menurut Undang Undang Nomor</w:t>
      </w:r>
      <w:r w:rsidR="00B3318B" w:rsidRPr="00801A66">
        <w:rPr>
          <w:rFonts w:ascii="Times New Roman" w:hAnsi="Times New Roman" w:cs="Times New Roman"/>
          <w:sz w:val="24"/>
          <w:szCs w:val="24"/>
        </w:rPr>
        <w:t xml:space="preserve"> 1</w:t>
      </w:r>
      <w:r w:rsidR="007951D0" w:rsidRPr="00801A66">
        <w:rPr>
          <w:rFonts w:ascii="Times New Roman" w:hAnsi="Times New Roman" w:cs="Times New Roman"/>
          <w:sz w:val="24"/>
          <w:szCs w:val="24"/>
        </w:rPr>
        <w:t xml:space="preserve"> Tahun</w:t>
      </w:r>
      <w:r w:rsidR="00B3318B" w:rsidRPr="00801A66">
        <w:rPr>
          <w:rFonts w:ascii="Times New Roman" w:hAnsi="Times New Roman" w:cs="Times New Roman"/>
          <w:sz w:val="24"/>
          <w:szCs w:val="24"/>
        </w:rPr>
        <w:t xml:space="preserve"> 2011</w:t>
      </w:r>
      <w:r w:rsidR="007951D0" w:rsidRPr="00801A66">
        <w:rPr>
          <w:rFonts w:ascii="Times New Roman" w:hAnsi="Times New Roman" w:cs="Times New Roman"/>
          <w:sz w:val="24"/>
          <w:szCs w:val="24"/>
        </w:rPr>
        <w:t xml:space="preserve"> tentang </w:t>
      </w:r>
      <w:r w:rsidR="00B3318B" w:rsidRPr="00801A66">
        <w:rPr>
          <w:rFonts w:ascii="Times New Roman" w:hAnsi="Times New Roman" w:cs="Times New Roman"/>
          <w:sz w:val="24"/>
          <w:szCs w:val="24"/>
        </w:rPr>
        <w:t>Perumahan dan Kawasan Permukiman</w:t>
      </w:r>
      <w:r w:rsidR="007951D0" w:rsidRPr="00801A66">
        <w:rPr>
          <w:rFonts w:ascii="Times New Roman" w:hAnsi="Times New Roman" w:cs="Times New Roman"/>
          <w:sz w:val="24"/>
          <w:szCs w:val="24"/>
        </w:rPr>
        <w:t>, kawasan permukiman yaitu bagian dari lingkungan hidup di luar kawasan lindung, baik berupa kawasan perkotaan maupun pedesaan yang berfungsi sebagai lingkungan tempat tinggal atau lingkungan hunian dan tempat kegiatan</w:t>
      </w:r>
      <w:r w:rsidR="00B3318B" w:rsidRPr="00801A66">
        <w:rPr>
          <w:rFonts w:ascii="Times New Roman" w:hAnsi="Times New Roman" w:cs="Times New Roman"/>
          <w:sz w:val="24"/>
          <w:szCs w:val="24"/>
        </w:rPr>
        <w:t>.</w:t>
      </w:r>
      <w:r w:rsidR="004F53C6">
        <w:rPr>
          <w:rFonts w:ascii="Times New Roman" w:hAnsi="Times New Roman" w:cs="Times New Roman"/>
          <w:sz w:val="24"/>
          <w:szCs w:val="24"/>
        </w:rPr>
        <w:t xml:space="preserve"> </w:t>
      </w:r>
      <w:r w:rsidR="00B3318B" w:rsidRPr="00801A66">
        <w:rPr>
          <w:rFonts w:ascii="Times New Roman" w:hAnsi="Times New Roman" w:cs="Times New Roman"/>
          <w:sz w:val="24"/>
          <w:szCs w:val="24"/>
        </w:rPr>
        <w:t xml:space="preserve">Berdasarkan pengertian tersebut dapat disimpulkan bahwa kawasan permukiman merupakan lingkungan tempat tinggal dengan berbagai kegiatan yang dilakukan oleh manusia atau penghuninya. Kegiatan atau aktivitas manusia dapat mengakibatkan pencemaran udara yang menyebabkan suhu panas bumi semakin meningkat. </w:t>
      </w:r>
      <w:r w:rsidR="009E3117" w:rsidRPr="00801A66">
        <w:rPr>
          <w:rFonts w:ascii="Times New Roman" w:hAnsi="Times New Roman" w:cs="Times New Roman"/>
          <w:sz w:val="24"/>
          <w:szCs w:val="24"/>
        </w:rPr>
        <w:t>Semakin banyak energi yang digunakan</w:t>
      </w:r>
      <w:r w:rsidR="001505BC" w:rsidRPr="00801A66">
        <w:rPr>
          <w:rFonts w:ascii="Times New Roman" w:hAnsi="Times New Roman" w:cs="Times New Roman"/>
          <w:sz w:val="24"/>
          <w:szCs w:val="24"/>
        </w:rPr>
        <w:t xml:space="preserve"> maka semakin banyak pula penggunaan bahan bakar fosil seperti gas, minyak, dan batu bara.</w:t>
      </w:r>
      <w:r w:rsidR="009D09B8" w:rsidRPr="00801A66">
        <w:rPr>
          <w:rFonts w:ascii="Times New Roman" w:hAnsi="Times New Roman" w:cs="Times New Roman"/>
          <w:sz w:val="24"/>
          <w:szCs w:val="24"/>
        </w:rPr>
        <w:t xml:space="preserve"> Penggunaan bahan bakar fosil yang meningkat dapat mengakibatkan meningkatnya pula gas buangan sehingga emisi yang dihasilkan juga sangat tinggi</w:t>
      </w:r>
      <w:r w:rsidR="002B78E2" w:rsidRPr="00801A66">
        <w:rPr>
          <w:rFonts w:ascii="Times New Roman" w:hAnsi="Times New Roman" w:cs="Times New Roman"/>
          <w:sz w:val="24"/>
          <w:szCs w:val="24"/>
        </w:rPr>
        <w:t>.</w:t>
      </w:r>
      <w:r w:rsidR="004F53C6">
        <w:rPr>
          <w:rFonts w:ascii="Times New Roman" w:hAnsi="Times New Roman" w:cs="Times New Roman"/>
          <w:sz w:val="24"/>
          <w:szCs w:val="24"/>
        </w:rPr>
        <w:t xml:space="preserve"> </w:t>
      </w:r>
      <w:r w:rsidR="003A4BA1" w:rsidRPr="00801A66">
        <w:rPr>
          <w:rFonts w:ascii="Times New Roman" w:hAnsi="Times New Roman" w:cs="Times New Roman"/>
          <w:sz w:val="24"/>
          <w:szCs w:val="24"/>
        </w:rPr>
        <w:t>Gas buangan yang dimaksud</w:t>
      </w:r>
      <w:r w:rsidR="008616B9" w:rsidRPr="00801A66">
        <w:rPr>
          <w:rFonts w:ascii="Times New Roman" w:hAnsi="Times New Roman" w:cs="Times New Roman"/>
          <w:sz w:val="24"/>
          <w:szCs w:val="24"/>
        </w:rPr>
        <w:t>kan</w:t>
      </w:r>
      <w:r w:rsidR="003A4BA1" w:rsidRPr="00801A66">
        <w:rPr>
          <w:rFonts w:ascii="Times New Roman" w:hAnsi="Times New Roman" w:cs="Times New Roman"/>
          <w:sz w:val="24"/>
          <w:szCs w:val="24"/>
        </w:rPr>
        <w:t xml:space="preserve"> yaitu seperti CO</w:t>
      </w:r>
      <w:r w:rsidR="003A4BA1" w:rsidRPr="00801A66">
        <w:rPr>
          <w:rFonts w:ascii="Times New Roman" w:hAnsi="Times New Roman" w:cs="Times New Roman"/>
          <w:sz w:val="24"/>
          <w:szCs w:val="24"/>
          <w:vertAlign w:val="subscript"/>
        </w:rPr>
        <w:t>2</w:t>
      </w:r>
      <w:r w:rsidR="00826DBA">
        <w:rPr>
          <w:rFonts w:ascii="Times New Roman" w:hAnsi="Times New Roman" w:cs="Times New Roman"/>
          <w:sz w:val="24"/>
          <w:szCs w:val="24"/>
          <w:vertAlign w:val="subscript"/>
        </w:rPr>
        <w:t xml:space="preserve"> </w:t>
      </w:r>
      <w:r w:rsidR="002B78E2" w:rsidRPr="00801A66">
        <w:rPr>
          <w:rFonts w:ascii="Times New Roman" w:hAnsi="Times New Roman" w:cs="Times New Roman"/>
          <w:sz w:val="24"/>
          <w:szCs w:val="24"/>
        </w:rPr>
        <w:t xml:space="preserve">yang merupakan </w:t>
      </w:r>
      <w:r w:rsidR="008616B9" w:rsidRPr="00801A66">
        <w:rPr>
          <w:rFonts w:ascii="Times New Roman" w:hAnsi="Times New Roman" w:cs="Times New Roman"/>
          <w:sz w:val="24"/>
          <w:szCs w:val="24"/>
        </w:rPr>
        <w:t xml:space="preserve">gas utama </w:t>
      </w:r>
      <w:r w:rsidR="002B78E2" w:rsidRPr="00801A66">
        <w:rPr>
          <w:rFonts w:ascii="Times New Roman" w:hAnsi="Times New Roman" w:cs="Times New Roman"/>
          <w:sz w:val="24"/>
          <w:szCs w:val="24"/>
        </w:rPr>
        <w:t>kontribusi udara gas rumah kaca</w:t>
      </w:r>
      <w:r w:rsidR="004F53C6">
        <w:rPr>
          <w:rFonts w:ascii="Times New Roman" w:hAnsi="Times New Roman" w:cs="Times New Roman"/>
          <w:sz w:val="24"/>
          <w:szCs w:val="24"/>
        </w:rPr>
        <w:t xml:space="preserve"> </w:t>
      </w:r>
      <w:r w:rsidR="002E6C3A" w:rsidRPr="00801A66">
        <w:rPr>
          <w:rFonts w:ascii="Times New Roman" w:hAnsi="Times New Roman" w:cs="Times New Roman"/>
          <w:sz w:val="24"/>
          <w:szCs w:val="24"/>
        </w:rPr>
        <w:fldChar w:fldCharType="begin"/>
      </w:r>
      <w:r w:rsidR="006D1AC3">
        <w:rPr>
          <w:rFonts w:ascii="Times New Roman" w:hAnsi="Times New Roman" w:cs="Times New Roman"/>
          <w:sz w:val="24"/>
          <w:szCs w:val="24"/>
        </w:rPr>
        <w:instrText xml:space="preserve"> ADDIN ZOTERO_ITEM CSL_CITATION {"citationID":"mwQHOVLM","properties":{"formattedCitation":"(Alwin, 2016)","plainCitation":"(Alwin, 2016)"},"citationItems":[{"id":18,"uris":["http://zotero.org/users/local/PWhSpfhz/items/KVI48Z47"],"uri":["http://zotero.org/users/local/PWhSpfhz/items/KVI48Z47"],"itemData":{"id":18,"type":"report","title":"Analisis Jejak Karbon dari Aktivitas Permukiman di Desa Ciherang, Dramaga dan Petir, Kabupaten Bogor, Jawa Barat","publisher":"Institut Pertanian Bogor","publisher-place":"Bogor","genre":"Skripsi","event-place":"Bogor","author":[{"family":"Alwin","given":"Raihana Najwa"}],"issued":{"date-parts":[["2016"]]}}}],"schema":"https://github.com/citation-style-language/schema/raw/master/csl-citation.json"} </w:instrText>
      </w:r>
      <w:r w:rsidR="002E6C3A" w:rsidRPr="00801A66">
        <w:rPr>
          <w:rFonts w:ascii="Times New Roman" w:hAnsi="Times New Roman" w:cs="Times New Roman"/>
          <w:sz w:val="24"/>
          <w:szCs w:val="24"/>
        </w:rPr>
        <w:fldChar w:fldCharType="separate"/>
      </w:r>
      <w:r w:rsidR="008F627A" w:rsidRPr="00801A66">
        <w:rPr>
          <w:rFonts w:ascii="Times New Roman" w:hAnsi="Times New Roman" w:cs="Times New Roman"/>
          <w:sz w:val="24"/>
          <w:szCs w:val="24"/>
        </w:rPr>
        <w:t>(Alwin, 2016)</w:t>
      </w:r>
      <w:r w:rsidR="002E6C3A" w:rsidRPr="00801A66">
        <w:rPr>
          <w:rFonts w:ascii="Times New Roman" w:hAnsi="Times New Roman" w:cs="Times New Roman"/>
          <w:sz w:val="24"/>
          <w:szCs w:val="24"/>
        </w:rPr>
        <w:fldChar w:fldCharType="end"/>
      </w:r>
      <w:r w:rsidR="008F627A" w:rsidRPr="00801A66">
        <w:rPr>
          <w:rFonts w:ascii="Times New Roman" w:hAnsi="Times New Roman" w:cs="Times New Roman"/>
          <w:sz w:val="24"/>
          <w:szCs w:val="24"/>
        </w:rPr>
        <w:t>.</w:t>
      </w:r>
    </w:p>
    <w:p w:rsidR="001505BC" w:rsidRPr="00801A66" w:rsidRDefault="00C75EBE" w:rsidP="001505BC">
      <w:pPr>
        <w:pStyle w:val="ListParagraph"/>
        <w:ind w:left="426" w:firstLine="283"/>
        <w:jc w:val="both"/>
        <w:rPr>
          <w:rFonts w:ascii="Times New Roman" w:hAnsi="Times New Roman" w:cs="Times New Roman"/>
          <w:sz w:val="24"/>
          <w:szCs w:val="24"/>
        </w:rPr>
      </w:pPr>
      <w:r w:rsidRPr="00801A66">
        <w:rPr>
          <w:rFonts w:ascii="Times New Roman" w:hAnsi="Times New Roman" w:cs="Times New Roman"/>
          <w:sz w:val="24"/>
          <w:szCs w:val="24"/>
        </w:rPr>
        <w:t xml:space="preserve">Gas rumah kaca merupakan gas – gas yang berada di atmosfer dan dapat menyebabkan efek rumah kaca. Terdapat sektor – sektor </w:t>
      </w:r>
      <w:r w:rsidR="001505BC" w:rsidRPr="00801A66">
        <w:rPr>
          <w:rFonts w:ascii="Times New Roman" w:hAnsi="Times New Roman" w:cs="Times New Roman"/>
          <w:sz w:val="24"/>
          <w:szCs w:val="24"/>
        </w:rPr>
        <w:t xml:space="preserve">yang </w:t>
      </w:r>
      <w:r w:rsidRPr="00801A66">
        <w:rPr>
          <w:rFonts w:ascii="Times New Roman" w:hAnsi="Times New Roman" w:cs="Times New Roman"/>
          <w:sz w:val="24"/>
          <w:szCs w:val="24"/>
        </w:rPr>
        <w:t>bisa</w:t>
      </w:r>
      <w:r w:rsidR="001505BC" w:rsidRPr="00801A66">
        <w:rPr>
          <w:rFonts w:ascii="Times New Roman" w:hAnsi="Times New Roman" w:cs="Times New Roman"/>
          <w:sz w:val="24"/>
          <w:szCs w:val="24"/>
        </w:rPr>
        <w:t xml:space="preserve"> meningkatkan gas rumah kaca</w:t>
      </w:r>
      <w:r w:rsidR="007A746E" w:rsidRPr="00801A66">
        <w:rPr>
          <w:rFonts w:ascii="Times New Roman" w:hAnsi="Times New Roman" w:cs="Times New Roman"/>
          <w:sz w:val="24"/>
          <w:szCs w:val="24"/>
        </w:rPr>
        <w:t xml:space="preserve"> yaitu</w:t>
      </w:r>
      <w:r w:rsidR="001505BC" w:rsidRPr="00801A66">
        <w:rPr>
          <w:rFonts w:ascii="Times New Roman" w:hAnsi="Times New Roman" w:cs="Times New Roman"/>
          <w:sz w:val="24"/>
          <w:szCs w:val="24"/>
        </w:rPr>
        <w:t xml:space="preserve"> transportasi, ene</w:t>
      </w:r>
      <w:r w:rsidR="002D2F7E" w:rsidRPr="00801A66">
        <w:rPr>
          <w:rFonts w:ascii="Times New Roman" w:hAnsi="Times New Roman" w:cs="Times New Roman"/>
          <w:sz w:val="24"/>
          <w:szCs w:val="24"/>
        </w:rPr>
        <w:t xml:space="preserve">rgi, </w:t>
      </w:r>
      <w:r w:rsidR="001505BC" w:rsidRPr="00801A66">
        <w:rPr>
          <w:rFonts w:ascii="Times New Roman" w:hAnsi="Times New Roman" w:cs="Times New Roman"/>
          <w:sz w:val="24"/>
          <w:szCs w:val="24"/>
        </w:rPr>
        <w:t>pertanian,</w:t>
      </w:r>
      <w:r w:rsidR="00E11101" w:rsidRPr="00801A66">
        <w:rPr>
          <w:rFonts w:ascii="Times New Roman" w:hAnsi="Times New Roman" w:cs="Times New Roman"/>
          <w:sz w:val="24"/>
          <w:szCs w:val="24"/>
        </w:rPr>
        <w:t xml:space="preserve"> sampah</w:t>
      </w:r>
      <w:r w:rsidR="001505BC" w:rsidRPr="00801A66">
        <w:rPr>
          <w:rFonts w:ascii="Times New Roman" w:hAnsi="Times New Roman" w:cs="Times New Roman"/>
          <w:sz w:val="24"/>
          <w:szCs w:val="24"/>
        </w:rPr>
        <w:t xml:space="preserve"> dan peternakan.</w:t>
      </w:r>
      <w:r w:rsidR="00826DBA">
        <w:rPr>
          <w:rFonts w:ascii="Times New Roman" w:hAnsi="Times New Roman" w:cs="Times New Roman"/>
          <w:sz w:val="24"/>
          <w:szCs w:val="24"/>
        </w:rPr>
        <w:t xml:space="preserve"> </w:t>
      </w:r>
      <w:r w:rsidR="009329C7" w:rsidRPr="00801A66">
        <w:rPr>
          <w:rFonts w:ascii="Times New Roman" w:hAnsi="Times New Roman" w:cs="Times New Roman"/>
          <w:sz w:val="24"/>
          <w:szCs w:val="24"/>
        </w:rPr>
        <w:t>Sektor transportasi merupakan salah satu sumber terbesar dalam peningkatan gas rumah kaca. Hal ini dikarenakan sektor transportasi menggunakan minyak bumi sebagai bahan bakar sehingga akan menghasilkan emisi</w:t>
      </w:r>
      <w:r w:rsidR="00826DBA">
        <w:rPr>
          <w:rFonts w:ascii="Times New Roman" w:hAnsi="Times New Roman" w:cs="Times New Roman"/>
          <w:sz w:val="24"/>
          <w:szCs w:val="24"/>
        </w:rPr>
        <w:t xml:space="preserve"> </w:t>
      </w:r>
      <w:r w:rsidR="009329C7" w:rsidRPr="00801A66">
        <w:rPr>
          <w:rFonts w:ascii="Times New Roman" w:hAnsi="Times New Roman" w:cs="Times New Roman"/>
          <w:sz w:val="24"/>
          <w:szCs w:val="24"/>
        </w:rPr>
        <w:t>CO</w:t>
      </w:r>
      <w:r w:rsidR="009329C7" w:rsidRPr="00801A66">
        <w:rPr>
          <w:rFonts w:ascii="Times New Roman" w:hAnsi="Times New Roman" w:cs="Times New Roman"/>
          <w:sz w:val="24"/>
          <w:szCs w:val="24"/>
          <w:vertAlign w:val="subscript"/>
        </w:rPr>
        <w:t>2</w:t>
      </w:r>
      <w:r w:rsidR="008616B9" w:rsidRPr="00801A66">
        <w:rPr>
          <w:rFonts w:ascii="Times New Roman" w:hAnsi="Times New Roman" w:cs="Times New Roman"/>
          <w:sz w:val="24"/>
          <w:szCs w:val="24"/>
        </w:rPr>
        <w:t>, CH</w:t>
      </w:r>
      <w:r w:rsidR="008616B9" w:rsidRPr="00801A66">
        <w:rPr>
          <w:rFonts w:ascii="Times New Roman" w:hAnsi="Times New Roman" w:cs="Times New Roman"/>
          <w:sz w:val="24"/>
          <w:szCs w:val="24"/>
          <w:vertAlign w:val="subscript"/>
        </w:rPr>
        <w:t>4</w:t>
      </w:r>
      <w:r w:rsidR="008616B9" w:rsidRPr="00801A66">
        <w:rPr>
          <w:rFonts w:ascii="Times New Roman" w:hAnsi="Times New Roman" w:cs="Times New Roman"/>
          <w:sz w:val="24"/>
          <w:szCs w:val="24"/>
        </w:rPr>
        <w:t>, dan N</w:t>
      </w:r>
      <w:r w:rsidR="008616B9" w:rsidRPr="00801A66">
        <w:rPr>
          <w:rFonts w:ascii="Times New Roman" w:hAnsi="Times New Roman" w:cs="Times New Roman"/>
          <w:sz w:val="24"/>
          <w:szCs w:val="24"/>
          <w:vertAlign w:val="subscript"/>
        </w:rPr>
        <w:t>2</w:t>
      </w:r>
      <w:r w:rsidR="008616B9" w:rsidRPr="00801A66">
        <w:rPr>
          <w:rFonts w:ascii="Times New Roman" w:hAnsi="Times New Roman" w:cs="Times New Roman"/>
          <w:sz w:val="24"/>
          <w:szCs w:val="24"/>
        </w:rPr>
        <w:t>O</w:t>
      </w:r>
      <w:r w:rsidR="009329C7" w:rsidRPr="00801A66">
        <w:rPr>
          <w:rFonts w:ascii="Times New Roman" w:hAnsi="Times New Roman" w:cs="Times New Roman"/>
          <w:sz w:val="24"/>
          <w:szCs w:val="24"/>
        </w:rPr>
        <w:t>. Sektor yang kedua yaitu sektor energi. Sektor energi yang dimaksud yaitu</w:t>
      </w:r>
      <w:r w:rsidR="008616B9" w:rsidRPr="00801A66">
        <w:rPr>
          <w:rFonts w:ascii="Times New Roman" w:hAnsi="Times New Roman" w:cs="Times New Roman"/>
          <w:sz w:val="24"/>
          <w:szCs w:val="24"/>
        </w:rPr>
        <w:t xml:space="preserve"> penggunaan tenaga listrik untuk penggunaan peralatan elektronik</w:t>
      </w:r>
      <w:r w:rsidR="0080514A" w:rsidRPr="00801A66">
        <w:rPr>
          <w:rFonts w:ascii="Times New Roman" w:hAnsi="Times New Roman" w:cs="Times New Roman"/>
          <w:sz w:val="24"/>
          <w:szCs w:val="24"/>
        </w:rPr>
        <w:t xml:space="preserve"> dan energi panas untuk</w:t>
      </w:r>
      <w:r w:rsidR="008616B9" w:rsidRPr="00801A66">
        <w:rPr>
          <w:rFonts w:ascii="Times New Roman" w:hAnsi="Times New Roman" w:cs="Times New Roman"/>
          <w:sz w:val="24"/>
          <w:szCs w:val="24"/>
        </w:rPr>
        <w:t xml:space="preserve"> kegiatan</w:t>
      </w:r>
      <w:r w:rsidR="0080514A" w:rsidRPr="00801A66">
        <w:rPr>
          <w:rFonts w:ascii="Times New Roman" w:hAnsi="Times New Roman" w:cs="Times New Roman"/>
          <w:sz w:val="24"/>
          <w:szCs w:val="24"/>
        </w:rPr>
        <w:t xml:space="preserve"> memasak (minyak tanah, LPG, dan kayu bakar)</w:t>
      </w:r>
      <w:r w:rsidR="001C3750" w:rsidRPr="00801A66">
        <w:rPr>
          <w:rFonts w:ascii="Times New Roman" w:hAnsi="Times New Roman" w:cs="Times New Roman"/>
          <w:sz w:val="24"/>
          <w:szCs w:val="24"/>
        </w:rPr>
        <w:t xml:space="preserve"> (Indra, dkk, 2017)</w:t>
      </w:r>
      <w:r w:rsidR="008F627A" w:rsidRPr="00801A66">
        <w:rPr>
          <w:rFonts w:ascii="Times New Roman" w:hAnsi="Times New Roman" w:cs="Times New Roman"/>
          <w:sz w:val="24"/>
          <w:szCs w:val="24"/>
        </w:rPr>
        <w:t xml:space="preserve">. </w:t>
      </w:r>
      <w:r w:rsidR="00B3455A" w:rsidRPr="00801A66">
        <w:rPr>
          <w:rFonts w:ascii="Times New Roman" w:hAnsi="Times New Roman" w:cs="Times New Roman"/>
          <w:sz w:val="24"/>
          <w:szCs w:val="24"/>
        </w:rPr>
        <w:t xml:space="preserve">Sektor ini menyumbang pada </w:t>
      </w:r>
      <w:r w:rsidR="00B3455A" w:rsidRPr="00801A66">
        <w:rPr>
          <w:rFonts w:ascii="Times New Roman" w:hAnsi="Times New Roman" w:cs="Times New Roman"/>
          <w:sz w:val="24"/>
          <w:szCs w:val="24"/>
        </w:rPr>
        <w:lastRenderedPageBreak/>
        <w:t>emisi gas rumah kaca yaitu CO</w:t>
      </w:r>
      <w:r w:rsidR="00B3455A" w:rsidRPr="00801A66">
        <w:rPr>
          <w:rFonts w:ascii="Times New Roman" w:hAnsi="Times New Roman" w:cs="Times New Roman"/>
          <w:sz w:val="24"/>
          <w:szCs w:val="24"/>
          <w:vertAlign w:val="subscript"/>
        </w:rPr>
        <w:t>2</w:t>
      </w:r>
      <w:r w:rsidR="00B3455A" w:rsidRPr="00801A66">
        <w:rPr>
          <w:rFonts w:ascii="Times New Roman" w:hAnsi="Times New Roman" w:cs="Times New Roman"/>
          <w:sz w:val="24"/>
          <w:szCs w:val="24"/>
        </w:rPr>
        <w:t>, CH</w:t>
      </w:r>
      <w:r w:rsidR="00B3455A" w:rsidRPr="00801A66">
        <w:rPr>
          <w:rFonts w:ascii="Times New Roman" w:hAnsi="Times New Roman" w:cs="Times New Roman"/>
          <w:sz w:val="24"/>
          <w:szCs w:val="24"/>
          <w:vertAlign w:val="subscript"/>
        </w:rPr>
        <w:t>4</w:t>
      </w:r>
      <w:r w:rsidR="00B3455A" w:rsidRPr="00801A66">
        <w:rPr>
          <w:rFonts w:ascii="Times New Roman" w:hAnsi="Times New Roman" w:cs="Times New Roman"/>
          <w:sz w:val="24"/>
          <w:szCs w:val="24"/>
        </w:rPr>
        <w:t>, dan N</w:t>
      </w:r>
      <w:r w:rsidR="00B3455A" w:rsidRPr="00801A66">
        <w:rPr>
          <w:rFonts w:ascii="Times New Roman" w:hAnsi="Times New Roman" w:cs="Times New Roman"/>
          <w:sz w:val="24"/>
          <w:szCs w:val="24"/>
          <w:vertAlign w:val="subscript"/>
        </w:rPr>
        <w:t>2</w:t>
      </w:r>
      <w:r w:rsidR="00B3455A" w:rsidRPr="00801A66">
        <w:rPr>
          <w:rFonts w:ascii="Times New Roman" w:hAnsi="Times New Roman" w:cs="Times New Roman"/>
          <w:sz w:val="24"/>
          <w:szCs w:val="24"/>
        </w:rPr>
        <w:t>O.</w:t>
      </w:r>
      <w:r w:rsidR="004F53C6">
        <w:rPr>
          <w:rFonts w:ascii="Times New Roman" w:hAnsi="Times New Roman" w:cs="Times New Roman"/>
          <w:sz w:val="24"/>
          <w:szCs w:val="24"/>
        </w:rPr>
        <w:t xml:space="preserve"> </w:t>
      </w:r>
      <w:r w:rsidR="00122EFD" w:rsidRPr="00801A66">
        <w:rPr>
          <w:rFonts w:ascii="Times New Roman" w:hAnsi="Times New Roman" w:cs="Times New Roman"/>
          <w:sz w:val="24"/>
          <w:szCs w:val="24"/>
        </w:rPr>
        <w:t xml:space="preserve">Sektor pertanian </w:t>
      </w:r>
      <w:r w:rsidR="00906C40" w:rsidRPr="00801A66">
        <w:rPr>
          <w:rFonts w:ascii="Times New Roman" w:hAnsi="Times New Roman" w:cs="Times New Roman"/>
          <w:sz w:val="24"/>
          <w:szCs w:val="24"/>
        </w:rPr>
        <w:t>merup</w:t>
      </w:r>
      <w:r w:rsidR="008616B9" w:rsidRPr="00801A66">
        <w:rPr>
          <w:rFonts w:ascii="Times New Roman" w:hAnsi="Times New Roman" w:cs="Times New Roman"/>
          <w:sz w:val="24"/>
          <w:szCs w:val="24"/>
        </w:rPr>
        <w:t>a</w:t>
      </w:r>
      <w:r w:rsidR="00906C40" w:rsidRPr="00801A66">
        <w:rPr>
          <w:rFonts w:ascii="Times New Roman" w:hAnsi="Times New Roman" w:cs="Times New Roman"/>
          <w:sz w:val="24"/>
          <w:szCs w:val="24"/>
        </w:rPr>
        <w:t xml:space="preserve">kan sektor selanjutnya yang </w:t>
      </w:r>
      <w:r w:rsidR="00984637" w:rsidRPr="00801A66">
        <w:rPr>
          <w:rFonts w:ascii="Times New Roman" w:hAnsi="Times New Roman" w:cs="Times New Roman"/>
          <w:sz w:val="24"/>
          <w:szCs w:val="24"/>
        </w:rPr>
        <w:t>berkontribusi dalam peningkatan emisi gas rumah kaca khususnya dari penggunaan pupuk urea</w:t>
      </w:r>
      <w:r w:rsidR="00560973" w:rsidRPr="00801A66">
        <w:rPr>
          <w:rFonts w:ascii="Times New Roman" w:hAnsi="Times New Roman" w:cs="Times New Roman"/>
          <w:sz w:val="24"/>
          <w:szCs w:val="24"/>
        </w:rPr>
        <w:t xml:space="preserve"> yaitu CO</w:t>
      </w:r>
      <w:r w:rsidR="00560973" w:rsidRPr="00801A66">
        <w:rPr>
          <w:rFonts w:ascii="Times New Roman" w:hAnsi="Times New Roman" w:cs="Times New Roman"/>
          <w:sz w:val="24"/>
          <w:szCs w:val="24"/>
          <w:vertAlign w:val="subscript"/>
        </w:rPr>
        <w:t>2</w:t>
      </w:r>
      <w:r w:rsidR="004F53C6">
        <w:rPr>
          <w:rFonts w:ascii="Times New Roman" w:hAnsi="Times New Roman" w:cs="Times New Roman"/>
          <w:sz w:val="24"/>
          <w:szCs w:val="24"/>
          <w:vertAlign w:val="subscript"/>
        </w:rPr>
        <w:t xml:space="preserve"> </w:t>
      </w:r>
      <w:r w:rsidR="008616B9" w:rsidRPr="00801A66">
        <w:rPr>
          <w:rFonts w:ascii="Times New Roman" w:hAnsi="Times New Roman" w:cs="Times New Roman"/>
          <w:sz w:val="24"/>
          <w:szCs w:val="24"/>
        </w:rPr>
        <w:t>dan juga CH</w:t>
      </w:r>
      <w:r w:rsidR="008616B9" w:rsidRPr="00801A66">
        <w:rPr>
          <w:rFonts w:ascii="Times New Roman" w:hAnsi="Times New Roman" w:cs="Times New Roman"/>
          <w:sz w:val="24"/>
          <w:szCs w:val="24"/>
          <w:vertAlign w:val="subscript"/>
        </w:rPr>
        <w:t>4</w:t>
      </w:r>
      <w:r w:rsidR="00984637" w:rsidRPr="00801A66">
        <w:rPr>
          <w:rFonts w:ascii="Times New Roman" w:hAnsi="Times New Roman" w:cs="Times New Roman"/>
          <w:sz w:val="24"/>
          <w:szCs w:val="24"/>
        </w:rPr>
        <w:t xml:space="preserve">. </w:t>
      </w:r>
      <w:r w:rsidR="002D2F7E" w:rsidRPr="00801A66">
        <w:rPr>
          <w:rFonts w:ascii="Times New Roman" w:hAnsi="Times New Roman" w:cs="Times New Roman"/>
          <w:sz w:val="24"/>
          <w:szCs w:val="24"/>
        </w:rPr>
        <w:t>Sektor sampah</w:t>
      </w:r>
      <w:r w:rsidR="004F53C6">
        <w:rPr>
          <w:rFonts w:ascii="Times New Roman" w:hAnsi="Times New Roman" w:cs="Times New Roman"/>
          <w:sz w:val="24"/>
          <w:szCs w:val="24"/>
        </w:rPr>
        <w:t xml:space="preserve"> </w:t>
      </w:r>
      <w:r w:rsidR="0080514A" w:rsidRPr="00801A66">
        <w:rPr>
          <w:rFonts w:ascii="Times New Roman" w:hAnsi="Times New Roman" w:cs="Times New Roman"/>
          <w:sz w:val="24"/>
          <w:szCs w:val="24"/>
        </w:rPr>
        <w:t>merupakan sektor selanjutnya yang berpengaruh p</w:t>
      </w:r>
      <w:r w:rsidR="002D2F7E" w:rsidRPr="00801A66">
        <w:rPr>
          <w:rFonts w:ascii="Times New Roman" w:hAnsi="Times New Roman" w:cs="Times New Roman"/>
          <w:sz w:val="24"/>
          <w:szCs w:val="24"/>
        </w:rPr>
        <w:t>ada emisi gas rumah kaca. Sampah</w:t>
      </w:r>
      <w:r w:rsidR="0080514A" w:rsidRPr="00801A66">
        <w:rPr>
          <w:rFonts w:ascii="Times New Roman" w:hAnsi="Times New Roman" w:cs="Times New Roman"/>
          <w:sz w:val="24"/>
          <w:szCs w:val="24"/>
        </w:rPr>
        <w:t xml:space="preserve"> yang dimaksudkan yaitu </w:t>
      </w:r>
      <w:r w:rsidR="00984637" w:rsidRPr="00801A66">
        <w:rPr>
          <w:rFonts w:ascii="Times New Roman" w:hAnsi="Times New Roman" w:cs="Times New Roman"/>
          <w:sz w:val="24"/>
          <w:szCs w:val="24"/>
        </w:rPr>
        <w:t>jumlah sampah yang dihasilkan setiap harinya</w:t>
      </w:r>
      <w:r w:rsidR="0080514A" w:rsidRPr="00801A66">
        <w:rPr>
          <w:rFonts w:ascii="Times New Roman" w:hAnsi="Times New Roman" w:cs="Times New Roman"/>
          <w:sz w:val="24"/>
          <w:szCs w:val="24"/>
        </w:rPr>
        <w:t>.</w:t>
      </w:r>
      <w:r w:rsidR="004F53C6">
        <w:rPr>
          <w:rFonts w:ascii="Times New Roman" w:hAnsi="Times New Roman" w:cs="Times New Roman"/>
          <w:sz w:val="24"/>
          <w:szCs w:val="24"/>
        </w:rPr>
        <w:t xml:space="preserve"> </w:t>
      </w:r>
      <w:r w:rsidR="003E23FC" w:rsidRPr="00801A66">
        <w:rPr>
          <w:rFonts w:ascii="Times New Roman" w:hAnsi="Times New Roman" w:cs="Times New Roman"/>
          <w:sz w:val="24"/>
          <w:szCs w:val="24"/>
        </w:rPr>
        <w:t>Sektor terakhir yaitu sektor peternakan yang berkontribusi terhadap peningkatan emisi gas rumah kaca khususnya</w:t>
      </w:r>
      <w:r w:rsidR="00122EFD" w:rsidRPr="00801A66">
        <w:rPr>
          <w:rFonts w:ascii="Times New Roman" w:hAnsi="Times New Roman" w:cs="Times New Roman"/>
          <w:sz w:val="24"/>
          <w:szCs w:val="24"/>
        </w:rPr>
        <w:t xml:space="preserve"> CH</w:t>
      </w:r>
      <w:r w:rsidR="00122EFD" w:rsidRPr="00801A66">
        <w:rPr>
          <w:rFonts w:ascii="Times New Roman" w:hAnsi="Times New Roman" w:cs="Times New Roman"/>
          <w:sz w:val="24"/>
          <w:szCs w:val="24"/>
          <w:vertAlign w:val="subscript"/>
        </w:rPr>
        <w:t>4</w:t>
      </w:r>
      <w:r w:rsidR="00122EFD" w:rsidRPr="00801A66">
        <w:rPr>
          <w:rFonts w:ascii="Times New Roman" w:hAnsi="Times New Roman" w:cs="Times New Roman"/>
          <w:sz w:val="24"/>
          <w:szCs w:val="24"/>
        </w:rPr>
        <w:t xml:space="preserve"> yang berasal dari</w:t>
      </w:r>
      <w:r w:rsidR="008616B9" w:rsidRPr="00801A66">
        <w:rPr>
          <w:rFonts w:ascii="Times New Roman" w:hAnsi="Times New Roman" w:cs="Times New Roman"/>
          <w:sz w:val="24"/>
          <w:szCs w:val="24"/>
        </w:rPr>
        <w:t xml:space="preserve"> proses pencernaan dan</w:t>
      </w:r>
      <w:r w:rsidR="00122EFD" w:rsidRPr="00801A66">
        <w:rPr>
          <w:rFonts w:ascii="Times New Roman" w:hAnsi="Times New Roman" w:cs="Times New Roman"/>
          <w:sz w:val="24"/>
          <w:szCs w:val="24"/>
        </w:rPr>
        <w:t xml:space="preserve"> kotoran</w:t>
      </w:r>
      <w:r w:rsidR="008616B9" w:rsidRPr="00801A66">
        <w:rPr>
          <w:rFonts w:ascii="Times New Roman" w:hAnsi="Times New Roman" w:cs="Times New Roman"/>
          <w:sz w:val="24"/>
          <w:szCs w:val="24"/>
        </w:rPr>
        <w:t xml:space="preserve"> hewan</w:t>
      </w:r>
      <w:r w:rsidR="00122EFD" w:rsidRPr="00801A66">
        <w:rPr>
          <w:rFonts w:ascii="Times New Roman" w:hAnsi="Times New Roman" w:cs="Times New Roman"/>
          <w:sz w:val="24"/>
          <w:szCs w:val="24"/>
        </w:rPr>
        <w:t xml:space="preserve"> ternak.</w:t>
      </w:r>
      <w:r w:rsidR="003E23FC" w:rsidRPr="00801A66">
        <w:rPr>
          <w:rFonts w:ascii="Times New Roman" w:hAnsi="Times New Roman" w:cs="Times New Roman"/>
          <w:sz w:val="24"/>
          <w:szCs w:val="24"/>
        </w:rPr>
        <w:t xml:space="preserve"> Berbagai sektor tersebut dapat diakumulasikan </w:t>
      </w:r>
      <w:r w:rsidR="0004792A" w:rsidRPr="00801A66">
        <w:rPr>
          <w:rFonts w:ascii="Times New Roman" w:hAnsi="Times New Roman" w:cs="Times New Roman"/>
          <w:sz w:val="24"/>
          <w:szCs w:val="24"/>
        </w:rPr>
        <w:t>dalam jejak karbon.</w:t>
      </w:r>
    </w:p>
    <w:p w:rsidR="007A746E" w:rsidRPr="00801A66" w:rsidRDefault="001505BC" w:rsidP="001505BC">
      <w:pPr>
        <w:pStyle w:val="ListParagraph"/>
        <w:ind w:left="426" w:firstLine="283"/>
        <w:jc w:val="both"/>
        <w:rPr>
          <w:rFonts w:ascii="Times New Roman" w:hAnsi="Times New Roman" w:cs="Times New Roman"/>
          <w:sz w:val="24"/>
          <w:szCs w:val="24"/>
        </w:rPr>
      </w:pPr>
      <w:r w:rsidRPr="00801A66">
        <w:rPr>
          <w:rFonts w:ascii="Times New Roman" w:hAnsi="Times New Roman" w:cs="Times New Roman"/>
          <w:sz w:val="24"/>
          <w:szCs w:val="24"/>
        </w:rPr>
        <w:t>Jejak karbon</w:t>
      </w:r>
      <w:r w:rsidR="004F53C6">
        <w:rPr>
          <w:rFonts w:ascii="Times New Roman" w:hAnsi="Times New Roman" w:cs="Times New Roman"/>
          <w:sz w:val="24"/>
          <w:szCs w:val="24"/>
        </w:rPr>
        <w:t xml:space="preserve"> </w:t>
      </w:r>
      <w:r w:rsidR="00B94250" w:rsidRPr="00801A66">
        <w:rPr>
          <w:rFonts w:ascii="Times New Roman" w:hAnsi="Times New Roman" w:cs="Times New Roman"/>
          <w:sz w:val="24"/>
          <w:szCs w:val="24"/>
        </w:rPr>
        <w:t>(</w:t>
      </w:r>
      <w:r w:rsidR="004B5A54" w:rsidRPr="00801A66">
        <w:rPr>
          <w:rFonts w:ascii="Times New Roman" w:hAnsi="Times New Roman" w:cs="Times New Roman"/>
          <w:i/>
          <w:sz w:val="24"/>
          <w:szCs w:val="24"/>
        </w:rPr>
        <w:t>carbon footprint</w:t>
      </w:r>
      <w:r w:rsidR="00B94250" w:rsidRPr="00801A66">
        <w:rPr>
          <w:rFonts w:ascii="Times New Roman" w:hAnsi="Times New Roman" w:cs="Times New Roman"/>
          <w:sz w:val="24"/>
          <w:szCs w:val="24"/>
        </w:rPr>
        <w:t>)</w:t>
      </w:r>
      <w:r w:rsidR="004F53C6">
        <w:rPr>
          <w:rFonts w:ascii="Times New Roman" w:hAnsi="Times New Roman" w:cs="Times New Roman"/>
          <w:sz w:val="24"/>
          <w:szCs w:val="24"/>
        </w:rPr>
        <w:t xml:space="preserve"> </w:t>
      </w:r>
      <w:r w:rsidR="00324CBF" w:rsidRPr="00801A66">
        <w:rPr>
          <w:rFonts w:ascii="Times New Roman" w:hAnsi="Times New Roman" w:cs="Times New Roman"/>
          <w:sz w:val="24"/>
          <w:szCs w:val="24"/>
        </w:rPr>
        <w:t xml:space="preserve">adalah </w:t>
      </w:r>
      <w:r w:rsidRPr="00801A66">
        <w:rPr>
          <w:rFonts w:ascii="Times New Roman" w:hAnsi="Times New Roman" w:cs="Times New Roman"/>
          <w:sz w:val="24"/>
          <w:szCs w:val="24"/>
        </w:rPr>
        <w:t>suatu ukuran jumlah total dari hasil emisi karbon</w:t>
      </w:r>
      <w:r w:rsidR="004F53C6">
        <w:rPr>
          <w:rFonts w:ascii="Times New Roman" w:hAnsi="Times New Roman" w:cs="Times New Roman"/>
          <w:sz w:val="24"/>
          <w:szCs w:val="24"/>
        </w:rPr>
        <w:t xml:space="preserve"> </w:t>
      </w:r>
      <w:r w:rsidRPr="00801A66">
        <w:rPr>
          <w:rFonts w:ascii="Times New Roman" w:hAnsi="Times New Roman" w:cs="Times New Roman"/>
          <w:sz w:val="24"/>
          <w:szCs w:val="24"/>
        </w:rPr>
        <w:t>dioksida</w:t>
      </w:r>
      <w:r w:rsidR="008616B9" w:rsidRPr="00801A66">
        <w:rPr>
          <w:rFonts w:ascii="Times New Roman" w:hAnsi="Times New Roman" w:cs="Times New Roman"/>
          <w:sz w:val="24"/>
          <w:szCs w:val="24"/>
        </w:rPr>
        <w:t xml:space="preserve"> (CO</w:t>
      </w:r>
      <w:r w:rsidR="008616B9" w:rsidRPr="00801A66">
        <w:rPr>
          <w:rFonts w:ascii="Times New Roman" w:hAnsi="Times New Roman" w:cs="Times New Roman"/>
          <w:sz w:val="24"/>
          <w:szCs w:val="24"/>
          <w:vertAlign w:val="subscript"/>
        </w:rPr>
        <w:t>2</w:t>
      </w:r>
      <w:r w:rsidR="008616B9" w:rsidRPr="00801A66">
        <w:rPr>
          <w:rFonts w:ascii="Times New Roman" w:hAnsi="Times New Roman" w:cs="Times New Roman"/>
          <w:sz w:val="24"/>
          <w:szCs w:val="24"/>
        </w:rPr>
        <w:t xml:space="preserve">) primer atau secara langsung </w:t>
      </w:r>
      <w:r w:rsidRPr="00801A66">
        <w:rPr>
          <w:rFonts w:ascii="Times New Roman" w:hAnsi="Times New Roman" w:cs="Times New Roman"/>
          <w:sz w:val="24"/>
          <w:szCs w:val="24"/>
        </w:rPr>
        <w:t>maupun</w:t>
      </w:r>
      <w:r w:rsidR="008616B9" w:rsidRPr="00801A66">
        <w:rPr>
          <w:rFonts w:ascii="Times New Roman" w:hAnsi="Times New Roman" w:cs="Times New Roman"/>
          <w:sz w:val="24"/>
          <w:szCs w:val="24"/>
        </w:rPr>
        <w:t xml:space="preserve"> karbon dioksida (CO</w:t>
      </w:r>
      <w:r w:rsidR="008616B9" w:rsidRPr="00801A66">
        <w:rPr>
          <w:rFonts w:ascii="Times New Roman" w:hAnsi="Times New Roman" w:cs="Times New Roman"/>
          <w:sz w:val="24"/>
          <w:szCs w:val="24"/>
          <w:vertAlign w:val="subscript"/>
        </w:rPr>
        <w:t>2</w:t>
      </w:r>
      <w:r w:rsidR="008616B9" w:rsidRPr="00801A66">
        <w:rPr>
          <w:rFonts w:ascii="Times New Roman" w:hAnsi="Times New Roman" w:cs="Times New Roman"/>
          <w:sz w:val="24"/>
          <w:szCs w:val="24"/>
        </w:rPr>
        <w:t>) sekunder atau secara</w:t>
      </w:r>
      <w:r w:rsidRPr="00801A66">
        <w:rPr>
          <w:rFonts w:ascii="Times New Roman" w:hAnsi="Times New Roman" w:cs="Times New Roman"/>
          <w:sz w:val="24"/>
          <w:szCs w:val="24"/>
        </w:rPr>
        <w:t xml:space="preserve"> tidak langsung yang disebabkan oleh aktifitas atau akumulasi dari penggunaan </w:t>
      </w:r>
      <w:r w:rsidR="008616B9" w:rsidRPr="00801A66">
        <w:rPr>
          <w:rFonts w:ascii="Times New Roman" w:hAnsi="Times New Roman" w:cs="Times New Roman"/>
          <w:sz w:val="24"/>
          <w:szCs w:val="24"/>
        </w:rPr>
        <w:t>energi</w:t>
      </w:r>
      <w:r w:rsidRPr="00801A66">
        <w:rPr>
          <w:rFonts w:ascii="Times New Roman" w:hAnsi="Times New Roman" w:cs="Times New Roman"/>
          <w:sz w:val="24"/>
          <w:szCs w:val="24"/>
        </w:rPr>
        <w:t xml:space="preserve"> dalam kehidupan sehari-hari</w:t>
      </w:r>
      <w:r w:rsidR="004F53C6">
        <w:rPr>
          <w:rFonts w:ascii="Times New Roman" w:hAnsi="Times New Roman" w:cs="Times New Roman"/>
          <w:sz w:val="24"/>
          <w:szCs w:val="24"/>
        </w:rPr>
        <w:t xml:space="preserve"> </w:t>
      </w:r>
      <w:sdt>
        <w:sdtPr>
          <w:rPr>
            <w:rFonts w:ascii="Times New Roman" w:hAnsi="Times New Roman" w:cs="Times New Roman"/>
            <w:sz w:val="24"/>
            <w:szCs w:val="24"/>
          </w:rPr>
          <w:id w:val="409737"/>
          <w:citation/>
        </w:sdtPr>
        <w:sdtContent>
          <w:r w:rsidR="002E6C3A" w:rsidRPr="00801A66">
            <w:rPr>
              <w:rFonts w:ascii="Times New Roman" w:hAnsi="Times New Roman" w:cs="Times New Roman"/>
              <w:sz w:val="24"/>
              <w:szCs w:val="24"/>
            </w:rPr>
            <w:fldChar w:fldCharType="begin"/>
          </w:r>
          <w:r w:rsidR="008616B9" w:rsidRPr="00801A66">
            <w:rPr>
              <w:rFonts w:ascii="Times New Roman" w:hAnsi="Times New Roman" w:cs="Times New Roman"/>
              <w:sz w:val="24"/>
              <w:szCs w:val="24"/>
            </w:rPr>
            <w:instrText xml:space="preserve"> CITATION VEN15 \l 1057 </w:instrText>
          </w:r>
          <w:r w:rsidR="002E6C3A" w:rsidRPr="00801A66">
            <w:rPr>
              <w:rFonts w:ascii="Times New Roman" w:hAnsi="Times New Roman" w:cs="Times New Roman"/>
              <w:sz w:val="24"/>
              <w:szCs w:val="24"/>
            </w:rPr>
            <w:fldChar w:fldCharType="separate"/>
          </w:r>
          <w:r w:rsidR="008616B9" w:rsidRPr="00801A66">
            <w:rPr>
              <w:rFonts w:ascii="Times New Roman" w:hAnsi="Times New Roman" w:cs="Times New Roman"/>
              <w:noProof/>
              <w:sz w:val="24"/>
              <w:szCs w:val="24"/>
            </w:rPr>
            <w:t>(Rachmawati, 2015)</w:t>
          </w:r>
          <w:r w:rsidR="002E6C3A" w:rsidRPr="00801A66">
            <w:rPr>
              <w:rFonts w:ascii="Times New Roman" w:hAnsi="Times New Roman" w:cs="Times New Roman"/>
              <w:sz w:val="24"/>
              <w:szCs w:val="24"/>
            </w:rPr>
            <w:fldChar w:fldCharType="end"/>
          </w:r>
        </w:sdtContent>
      </w:sdt>
      <w:r w:rsidR="007A746E" w:rsidRPr="00801A66">
        <w:rPr>
          <w:rFonts w:ascii="Times New Roman" w:hAnsi="Times New Roman" w:cs="Times New Roman"/>
          <w:sz w:val="24"/>
          <w:szCs w:val="24"/>
        </w:rPr>
        <w:t>.</w:t>
      </w:r>
      <w:r w:rsidR="00826DBA">
        <w:rPr>
          <w:rFonts w:ascii="Times New Roman" w:hAnsi="Times New Roman" w:cs="Times New Roman"/>
          <w:sz w:val="24"/>
          <w:szCs w:val="24"/>
        </w:rPr>
        <w:t xml:space="preserve"> Berdasarkan</w:t>
      </w:r>
      <w:r w:rsidR="00324CBF" w:rsidRPr="00801A66">
        <w:rPr>
          <w:rFonts w:ascii="Times New Roman" w:hAnsi="Times New Roman" w:cs="Times New Roman"/>
          <w:sz w:val="24"/>
          <w:szCs w:val="24"/>
        </w:rPr>
        <w:t xml:space="preserve"> definisi jejak karbon diatas dapat disimpulkan bahwa jejak karbon merupakan jumlah emisi yang dihasilkan dalam kehidupan sehari-hari melalui pembakaran bahan bakar fosil di berbagai sektor.</w:t>
      </w:r>
    </w:p>
    <w:p w:rsidR="009E3529" w:rsidRPr="00801A66" w:rsidRDefault="009E3529" w:rsidP="001505BC">
      <w:pPr>
        <w:pStyle w:val="ListParagraph"/>
        <w:ind w:left="426" w:firstLine="283"/>
        <w:jc w:val="both"/>
        <w:rPr>
          <w:rFonts w:ascii="Times New Roman" w:hAnsi="Times New Roman" w:cs="Times New Roman"/>
          <w:sz w:val="24"/>
          <w:szCs w:val="24"/>
        </w:rPr>
      </w:pPr>
      <w:r w:rsidRPr="00801A66">
        <w:rPr>
          <w:rFonts w:ascii="Times New Roman" w:hAnsi="Times New Roman" w:cs="Times New Roman"/>
          <w:sz w:val="24"/>
          <w:szCs w:val="24"/>
        </w:rPr>
        <w:t>Kecamatan Bojonegoro merupakan salah satu kecamatan yang berada di Kabupaten Bojonegoro. Berdasarkan data dari Badan Pusat Statistik (2018), Kecamatan Bojonegoro merupakan kecamatan dengan jumlah pendudu</w:t>
      </w:r>
      <w:r w:rsidR="00A52268" w:rsidRPr="00801A66">
        <w:rPr>
          <w:rFonts w:ascii="Times New Roman" w:hAnsi="Times New Roman" w:cs="Times New Roman"/>
          <w:sz w:val="24"/>
          <w:szCs w:val="24"/>
        </w:rPr>
        <w:t>k tertinggi yaitu 87.300 jiwa, d</w:t>
      </w:r>
      <w:r w:rsidRPr="00801A66">
        <w:rPr>
          <w:rFonts w:ascii="Times New Roman" w:hAnsi="Times New Roman" w:cs="Times New Roman"/>
          <w:sz w:val="24"/>
          <w:szCs w:val="24"/>
        </w:rPr>
        <w:t>engan kepadatan penduduk sebesar 3.396 jiwa.</w:t>
      </w:r>
      <w:r w:rsidR="002A0953" w:rsidRPr="00801A66">
        <w:rPr>
          <w:rFonts w:ascii="Times New Roman" w:hAnsi="Times New Roman" w:cs="Times New Roman"/>
          <w:sz w:val="24"/>
          <w:szCs w:val="24"/>
        </w:rPr>
        <w:t xml:space="preserve"> Kabupaten Bojonegoro merupakan </w:t>
      </w:r>
      <w:r w:rsidR="000504EB" w:rsidRPr="00801A66">
        <w:rPr>
          <w:rFonts w:ascii="Times New Roman" w:hAnsi="Times New Roman" w:cs="Times New Roman"/>
          <w:sz w:val="24"/>
          <w:szCs w:val="24"/>
        </w:rPr>
        <w:t xml:space="preserve">kota industri pengeboran minyak dan gas bumi. Maka dari itu suhu yang ada di Kabupaten Bojonegoro semakin hari semakin meningkat. </w:t>
      </w:r>
      <w:r w:rsidR="00FB7BDE" w:rsidRPr="00801A66">
        <w:rPr>
          <w:rFonts w:ascii="Times New Roman" w:hAnsi="Times New Roman" w:cs="Times New Roman"/>
          <w:sz w:val="24"/>
          <w:szCs w:val="24"/>
        </w:rPr>
        <w:t>Menurut Kepala Dinas Lingkungan Hidup Kabupaten Bojonegoro, Nurul Azizah mengatakan bahwa penyebab panas di Bojonegoro mulai meningkat sejak adanya industri migas</w:t>
      </w:r>
      <w:r w:rsidR="004F53C6">
        <w:rPr>
          <w:rFonts w:ascii="Times New Roman" w:hAnsi="Times New Roman" w:cs="Times New Roman"/>
          <w:sz w:val="24"/>
          <w:szCs w:val="24"/>
        </w:rPr>
        <w:t xml:space="preserve"> </w:t>
      </w:r>
      <w:r w:rsidR="002E6C3A">
        <w:rPr>
          <w:rFonts w:ascii="Times New Roman" w:hAnsi="Times New Roman" w:cs="Times New Roman"/>
          <w:sz w:val="24"/>
          <w:szCs w:val="24"/>
        </w:rPr>
        <w:fldChar w:fldCharType="begin"/>
      </w:r>
      <w:r w:rsidR="0007206B">
        <w:rPr>
          <w:rFonts w:ascii="Times New Roman" w:hAnsi="Times New Roman" w:cs="Times New Roman"/>
          <w:sz w:val="24"/>
          <w:szCs w:val="24"/>
        </w:rPr>
        <w:instrText xml:space="preserve"> ADDIN ZOTERO_ITEM CSL_CITATION {"citationID":"a3ouq3g4p6","properties":{"formattedCitation":"(Yazid, 2018)","plainCitation":"(Yazid, 2018)"},"citationItems":[{"id":64,"uris":["http://zotero.org/users/local/PWhSpfhz/items/BVJAE972"],"uri":["http://zotero.org/users/local/PWhSpfhz/items/BVJAE972"],"itemData":{"id":64,"type":"article-newspaper","title":"Panas Bojonegoro Lebihi Daerah di Jatim","container-title":"blokBojonegoro.com","URL":"http://blokbojonegoro.com","author":[{"family":"Yazid","given":"M"}],"issued":{"date-parts":[["2018"]]}}}],"schema":"https://github.com/citation-style-language/schema/raw/master/csl-citation.json"} </w:instrText>
      </w:r>
      <w:r w:rsidR="002E6C3A">
        <w:rPr>
          <w:rFonts w:ascii="Times New Roman" w:hAnsi="Times New Roman" w:cs="Times New Roman"/>
          <w:sz w:val="24"/>
          <w:szCs w:val="24"/>
        </w:rPr>
        <w:fldChar w:fldCharType="separate"/>
      </w:r>
      <w:r w:rsidR="004F53C6" w:rsidRPr="004F53C6">
        <w:rPr>
          <w:rFonts w:ascii="Times New Roman" w:hAnsi="Times New Roman" w:cs="Times New Roman"/>
          <w:sz w:val="24"/>
        </w:rPr>
        <w:t>(Yazid, 2018)</w:t>
      </w:r>
      <w:r w:rsidR="002E6C3A">
        <w:rPr>
          <w:rFonts w:ascii="Times New Roman" w:hAnsi="Times New Roman" w:cs="Times New Roman"/>
          <w:sz w:val="24"/>
          <w:szCs w:val="24"/>
        </w:rPr>
        <w:fldChar w:fldCharType="end"/>
      </w:r>
      <w:r w:rsidR="00FB7BDE" w:rsidRPr="00801A66">
        <w:rPr>
          <w:rFonts w:ascii="Times New Roman" w:hAnsi="Times New Roman" w:cs="Times New Roman"/>
          <w:sz w:val="24"/>
          <w:szCs w:val="24"/>
        </w:rPr>
        <w:t xml:space="preserve">. </w:t>
      </w:r>
      <w:r w:rsidR="002D2F7E" w:rsidRPr="00801A66">
        <w:rPr>
          <w:rFonts w:ascii="Times New Roman" w:hAnsi="Times New Roman" w:cs="Times New Roman"/>
          <w:sz w:val="24"/>
          <w:szCs w:val="24"/>
        </w:rPr>
        <w:t>M</w:t>
      </w:r>
      <w:r w:rsidR="004B5A54" w:rsidRPr="00801A66">
        <w:rPr>
          <w:rFonts w:ascii="Times New Roman" w:hAnsi="Times New Roman" w:cs="Times New Roman"/>
          <w:sz w:val="24"/>
          <w:szCs w:val="24"/>
        </w:rPr>
        <w:t xml:space="preserve">enurut Ketua Komisi D Dewan Perwakilan Rakyat Daerah (DPRD) Kabupaten Bojonegoro, Mohammad Fauzan mengatakan bahwa peningkatan </w:t>
      </w:r>
      <w:r w:rsidR="008616B9" w:rsidRPr="00801A66">
        <w:rPr>
          <w:rFonts w:ascii="Times New Roman" w:hAnsi="Times New Roman" w:cs="Times New Roman"/>
          <w:sz w:val="24"/>
          <w:szCs w:val="24"/>
        </w:rPr>
        <w:t xml:space="preserve">suhu </w:t>
      </w:r>
      <w:r w:rsidR="004B5A54" w:rsidRPr="00801A66">
        <w:rPr>
          <w:rFonts w:ascii="Times New Roman" w:hAnsi="Times New Roman" w:cs="Times New Roman"/>
          <w:sz w:val="24"/>
          <w:szCs w:val="24"/>
        </w:rPr>
        <w:t>di Bojonegoro</w:t>
      </w:r>
      <w:r w:rsidR="008616B9" w:rsidRPr="00801A66">
        <w:rPr>
          <w:rFonts w:ascii="Times New Roman" w:hAnsi="Times New Roman" w:cs="Times New Roman"/>
          <w:sz w:val="24"/>
          <w:szCs w:val="24"/>
        </w:rPr>
        <w:t xml:space="preserve"> yang disebabkan oleh emisi yang tinggi sudah sangat terasa. R</w:t>
      </w:r>
      <w:r w:rsidR="004B5A54" w:rsidRPr="00801A66">
        <w:rPr>
          <w:rFonts w:ascii="Times New Roman" w:hAnsi="Times New Roman" w:cs="Times New Roman"/>
          <w:sz w:val="24"/>
          <w:szCs w:val="24"/>
        </w:rPr>
        <w:t>ata-rata peningkatan suhu</w:t>
      </w:r>
      <w:r w:rsidR="008616B9" w:rsidRPr="00801A66">
        <w:rPr>
          <w:rFonts w:ascii="Times New Roman" w:hAnsi="Times New Roman" w:cs="Times New Roman"/>
          <w:sz w:val="24"/>
          <w:szCs w:val="24"/>
        </w:rPr>
        <w:t xml:space="preserve"> di Bojonegoro yaitu sebesar</w:t>
      </w:r>
      <w:r w:rsidR="004B5A54" w:rsidRPr="00801A66">
        <w:rPr>
          <w:rFonts w:ascii="Times New Roman" w:hAnsi="Times New Roman" w:cs="Times New Roman"/>
          <w:sz w:val="24"/>
          <w:szCs w:val="24"/>
        </w:rPr>
        <w:t xml:space="preserve"> 39 – 40 </w:t>
      </w:r>
      <w:r w:rsidR="004B5A54" w:rsidRPr="00801A66">
        <w:rPr>
          <w:rFonts w:ascii="Times New Roman" w:hAnsi="Times New Roman" w:cs="Times New Roman"/>
          <w:sz w:val="24"/>
          <w:szCs w:val="24"/>
          <w:vertAlign w:val="superscript"/>
        </w:rPr>
        <w:t>o</w:t>
      </w:r>
      <w:r w:rsidR="004B5A54" w:rsidRPr="00801A66">
        <w:rPr>
          <w:rFonts w:ascii="Times New Roman" w:hAnsi="Times New Roman" w:cs="Times New Roman"/>
          <w:sz w:val="24"/>
          <w:szCs w:val="24"/>
        </w:rPr>
        <w:t>C.</w:t>
      </w:r>
      <w:r w:rsidR="00BA1609" w:rsidRPr="00801A66">
        <w:rPr>
          <w:rFonts w:ascii="Times New Roman" w:hAnsi="Times New Roman" w:cs="Times New Roman"/>
          <w:sz w:val="24"/>
          <w:szCs w:val="24"/>
        </w:rPr>
        <w:t xml:space="preserve"> Sedangkan, rata – rata suhu udara di Jawa Timur</w:t>
      </w:r>
      <w:r w:rsidR="008616B9" w:rsidRPr="00801A66">
        <w:rPr>
          <w:rFonts w:ascii="Times New Roman" w:hAnsi="Times New Roman" w:cs="Times New Roman"/>
          <w:sz w:val="24"/>
          <w:szCs w:val="24"/>
        </w:rPr>
        <w:t xml:space="preserve"> sendiri</w:t>
      </w:r>
      <w:r w:rsidR="00BA1609" w:rsidRPr="00801A66">
        <w:rPr>
          <w:rFonts w:ascii="Times New Roman" w:hAnsi="Times New Roman" w:cs="Times New Roman"/>
          <w:sz w:val="24"/>
          <w:szCs w:val="24"/>
        </w:rPr>
        <w:t xml:space="preserve"> hanya </w:t>
      </w:r>
      <w:r w:rsidR="008616B9" w:rsidRPr="00801A66">
        <w:rPr>
          <w:rFonts w:ascii="Times New Roman" w:hAnsi="Times New Roman" w:cs="Times New Roman"/>
          <w:sz w:val="24"/>
          <w:szCs w:val="24"/>
        </w:rPr>
        <w:t>berkisar</w:t>
      </w:r>
      <w:r w:rsidR="00BA1609" w:rsidRPr="00801A66">
        <w:rPr>
          <w:rFonts w:ascii="Times New Roman" w:hAnsi="Times New Roman" w:cs="Times New Roman"/>
          <w:sz w:val="24"/>
          <w:szCs w:val="24"/>
        </w:rPr>
        <w:t xml:space="preserve"> 34 – </w:t>
      </w:r>
      <w:r w:rsidR="00BA1609" w:rsidRPr="00801A66">
        <w:rPr>
          <w:rFonts w:ascii="Times New Roman" w:hAnsi="Times New Roman" w:cs="Times New Roman"/>
          <w:sz w:val="24"/>
          <w:szCs w:val="24"/>
        </w:rPr>
        <w:lastRenderedPageBreak/>
        <w:t xml:space="preserve">36 </w:t>
      </w:r>
      <w:r w:rsidR="00BA1609" w:rsidRPr="00801A66">
        <w:rPr>
          <w:rFonts w:ascii="Times New Roman" w:hAnsi="Times New Roman" w:cs="Times New Roman"/>
          <w:sz w:val="24"/>
          <w:szCs w:val="24"/>
          <w:vertAlign w:val="superscript"/>
        </w:rPr>
        <w:t>o</w:t>
      </w:r>
      <w:r w:rsidR="00BA1609" w:rsidRPr="00801A66">
        <w:rPr>
          <w:rFonts w:ascii="Times New Roman" w:hAnsi="Times New Roman" w:cs="Times New Roman"/>
          <w:sz w:val="24"/>
          <w:szCs w:val="24"/>
        </w:rPr>
        <w:t>C</w:t>
      </w:r>
      <w:r w:rsidR="00122EFD" w:rsidRPr="00801A66">
        <w:rPr>
          <w:rFonts w:ascii="Times New Roman" w:hAnsi="Times New Roman" w:cs="Times New Roman"/>
          <w:sz w:val="24"/>
          <w:szCs w:val="24"/>
        </w:rPr>
        <w:t xml:space="preserve"> </w:t>
      </w:r>
      <w:r w:rsidR="002E6C3A">
        <w:rPr>
          <w:rFonts w:ascii="Times New Roman" w:hAnsi="Times New Roman" w:cs="Times New Roman"/>
          <w:sz w:val="24"/>
          <w:szCs w:val="24"/>
        </w:rPr>
        <w:fldChar w:fldCharType="begin"/>
      </w:r>
      <w:r w:rsidR="0007206B">
        <w:rPr>
          <w:rFonts w:ascii="Times New Roman" w:hAnsi="Times New Roman" w:cs="Times New Roman"/>
          <w:sz w:val="24"/>
          <w:szCs w:val="24"/>
        </w:rPr>
        <w:instrText xml:space="preserve"> ADDIN ZOTERO_ITEM CSL_CITATION {"citationID":"a149tj83vji","properties":{"formattedCitation":"(Handoyo, 2018)","plainCitation":"(Handoyo, 2018)"},"citationItems":[{"id":65,"uris":["http://zotero.org/users/local/PWhSpfhz/items/6PM9C6S8"],"uri":["http://zotero.org/users/local/PWhSpfhz/items/6PM9C6S8"],"itemData":{"id":65,"type":"article-newspaper","title":"Suhu Udara Bojonegoro di Atas Rata-Rata","container-title":"JawaPos.com","URL":"http://www.jawapos.com","author":[{"family":"Handoyo","given":"Yudi"}],"issued":{"date-parts":[["2018"]]}}}],"schema":"https://github.com/citation-style-language/schema/raw/master/csl-citation.json"} </w:instrText>
      </w:r>
      <w:r w:rsidR="002E6C3A">
        <w:rPr>
          <w:rFonts w:ascii="Times New Roman" w:hAnsi="Times New Roman" w:cs="Times New Roman"/>
          <w:sz w:val="24"/>
          <w:szCs w:val="24"/>
        </w:rPr>
        <w:fldChar w:fldCharType="separate"/>
      </w:r>
      <w:r w:rsidR="004F53C6" w:rsidRPr="004F53C6">
        <w:rPr>
          <w:rFonts w:ascii="Times New Roman" w:hAnsi="Times New Roman" w:cs="Times New Roman"/>
          <w:sz w:val="24"/>
        </w:rPr>
        <w:t>(Handoyo, 2018)</w:t>
      </w:r>
      <w:r w:rsidR="002E6C3A">
        <w:rPr>
          <w:rFonts w:ascii="Times New Roman" w:hAnsi="Times New Roman" w:cs="Times New Roman"/>
          <w:sz w:val="24"/>
          <w:szCs w:val="24"/>
        </w:rPr>
        <w:fldChar w:fldCharType="end"/>
      </w:r>
      <w:r w:rsidR="00BA1609" w:rsidRPr="00801A66">
        <w:rPr>
          <w:rFonts w:ascii="Times New Roman" w:hAnsi="Times New Roman" w:cs="Times New Roman"/>
          <w:sz w:val="24"/>
          <w:szCs w:val="24"/>
        </w:rPr>
        <w:t>.</w:t>
      </w:r>
      <w:r w:rsidR="004F53C6">
        <w:rPr>
          <w:rFonts w:ascii="Times New Roman" w:hAnsi="Times New Roman" w:cs="Times New Roman"/>
          <w:sz w:val="24"/>
          <w:szCs w:val="24"/>
        </w:rPr>
        <w:t xml:space="preserve"> Berdasarkan</w:t>
      </w:r>
      <w:r w:rsidR="002A0953" w:rsidRPr="00801A66">
        <w:rPr>
          <w:rFonts w:ascii="Times New Roman" w:hAnsi="Times New Roman" w:cs="Times New Roman"/>
          <w:sz w:val="24"/>
          <w:szCs w:val="24"/>
        </w:rPr>
        <w:t xml:space="preserve"> penjelasan di atas disimpulkan pentingnya dilakukan penelitian di Kecamatan Bojonegoro, Kabupaten Bojonegoro. </w:t>
      </w:r>
      <w:r w:rsidRPr="00801A66">
        <w:rPr>
          <w:rFonts w:ascii="Times New Roman" w:hAnsi="Times New Roman" w:cs="Times New Roman"/>
          <w:sz w:val="24"/>
          <w:szCs w:val="24"/>
        </w:rPr>
        <w:t xml:space="preserve">Selain itu, </w:t>
      </w:r>
      <w:r w:rsidR="00E11101" w:rsidRPr="00801A66">
        <w:rPr>
          <w:rFonts w:ascii="Times New Roman" w:hAnsi="Times New Roman" w:cs="Times New Roman"/>
          <w:sz w:val="24"/>
          <w:szCs w:val="24"/>
        </w:rPr>
        <w:t>didalam Undang Undang No</w:t>
      </w:r>
      <w:r w:rsidR="004A489F">
        <w:rPr>
          <w:rFonts w:ascii="Times New Roman" w:hAnsi="Times New Roman" w:cs="Times New Roman"/>
          <w:sz w:val="24"/>
          <w:szCs w:val="24"/>
        </w:rPr>
        <w:t>mor</w:t>
      </w:r>
      <w:r w:rsidR="00E11101" w:rsidRPr="00801A66">
        <w:rPr>
          <w:rFonts w:ascii="Times New Roman" w:hAnsi="Times New Roman" w:cs="Times New Roman"/>
          <w:sz w:val="24"/>
          <w:szCs w:val="24"/>
        </w:rPr>
        <w:t xml:space="preserve"> 32 Tahun 2009 tentang </w:t>
      </w:r>
      <w:r w:rsidR="00DC0CEC" w:rsidRPr="00801A66">
        <w:rPr>
          <w:rFonts w:ascii="Times New Roman" w:hAnsi="Times New Roman" w:cs="Times New Roman"/>
          <w:sz w:val="24"/>
          <w:szCs w:val="24"/>
        </w:rPr>
        <w:t>P</w:t>
      </w:r>
      <w:r w:rsidR="00E11101" w:rsidRPr="00801A66">
        <w:rPr>
          <w:rFonts w:ascii="Times New Roman" w:hAnsi="Times New Roman" w:cs="Times New Roman"/>
          <w:sz w:val="24"/>
          <w:szCs w:val="24"/>
        </w:rPr>
        <w:t xml:space="preserve">erlindungan dan Pengelolaan </w:t>
      </w:r>
      <w:r w:rsidR="00DC0CEC" w:rsidRPr="00801A66">
        <w:rPr>
          <w:rFonts w:ascii="Times New Roman" w:hAnsi="Times New Roman" w:cs="Times New Roman"/>
          <w:sz w:val="24"/>
          <w:szCs w:val="24"/>
        </w:rPr>
        <w:t>L</w:t>
      </w:r>
      <w:r w:rsidR="00E11101" w:rsidRPr="00801A66">
        <w:rPr>
          <w:rFonts w:ascii="Times New Roman" w:hAnsi="Times New Roman" w:cs="Times New Roman"/>
          <w:sz w:val="24"/>
          <w:szCs w:val="24"/>
        </w:rPr>
        <w:t xml:space="preserve">ingkungan </w:t>
      </w:r>
      <w:r w:rsidR="00DC0CEC" w:rsidRPr="00801A66">
        <w:rPr>
          <w:rFonts w:ascii="Times New Roman" w:hAnsi="Times New Roman" w:cs="Times New Roman"/>
          <w:sz w:val="24"/>
          <w:szCs w:val="24"/>
        </w:rPr>
        <w:t>H</w:t>
      </w:r>
      <w:r w:rsidR="00E11101" w:rsidRPr="00801A66">
        <w:rPr>
          <w:rFonts w:ascii="Times New Roman" w:hAnsi="Times New Roman" w:cs="Times New Roman"/>
          <w:sz w:val="24"/>
          <w:szCs w:val="24"/>
        </w:rPr>
        <w:t>idup menyatakan bahwa pemerintah pusat, provinsi, kabupaten/kota bertugas dan berwenang menyelenggarakan inventarisasi gas rumah kaca.</w:t>
      </w:r>
      <w:r w:rsidRPr="00801A66">
        <w:rPr>
          <w:rFonts w:ascii="Times New Roman" w:hAnsi="Times New Roman" w:cs="Times New Roman"/>
          <w:sz w:val="24"/>
          <w:szCs w:val="24"/>
        </w:rPr>
        <w:t xml:space="preserve"> Maka dari itu, penelitian ini berjudul analisis jejak karbon (</w:t>
      </w:r>
      <w:r w:rsidRPr="00801A66">
        <w:rPr>
          <w:rFonts w:ascii="Times New Roman" w:hAnsi="Times New Roman" w:cs="Times New Roman"/>
          <w:i/>
          <w:sz w:val="24"/>
          <w:szCs w:val="24"/>
        </w:rPr>
        <w:t>carbon footprint</w:t>
      </w:r>
      <w:r w:rsidR="0004792A" w:rsidRPr="00801A66">
        <w:rPr>
          <w:rFonts w:ascii="Times New Roman" w:hAnsi="Times New Roman" w:cs="Times New Roman"/>
          <w:sz w:val="24"/>
          <w:szCs w:val="24"/>
        </w:rPr>
        <w:t>) pada</w:t>
      </w:r>
      <w:r w:rsidRPr="00801A66">
        <w:rPr>
          <w:rFonts w:ascii="Times New Roman" w:hAnsi="Times New Roman" w:cs="Times New Roman"/>
          <w:sz w:val="24"/>
          <w:szCs w:val="24"/>
        </w:rPr>
        <w:t xml:space="preserve"> aktivitas permukiman di Kecamatan Bojonegoro</w:t>
      </w:r>
      <w:r w:rsidR="002D2F7E" w:rsidRPr="00801A66">
        <w:rPr>
          <w:rFonts w:ascii="Times New Roman" w:hAnsi="Times New Roman" w:cs="Times New Roman"/>
          <w:sz w:val="24"/>
          <w:szCs w:val="24"/>
        </w:rPr>
        <w:t xml:space="preserve"> Kabupaten Bojonegoro</w:t>
      </w:r>
      <w:r w:rsidRPr="00801A66">
        <w:rPr>
          <w:rFonts w:ascii="Times New Roman" w:hAnsi="Times New Roman" w:cs="Times New Roman"/>
          <w:sz w:val="24"/>
          <w:szCs w:val="24"/>
        </w:rPr>
        <w:t>.</w:t>
      </w:r>
    </w:p>
    <w:p w:rsidR="001505BC" w:rsidRPr="00801A66" w:rsidRDefault="001505BC" w:rsidP="001505BC">
      <w:pPr>
        <w:pStyle w:val="ListParagraph"/>
        <w:ind w:left="426"/>
        <w:rPr>
          <w:rFonts w:ascii="Times New Roman" w:hAnsi="Times New Roman" w:cs="Times New Roman"/>
          <w:sz w:val="24"/>
          <w:szCs w:val="24"/>
        </w:rPr>
      </w:pPr>
    </w:p>
    <w:p w:rsidR="001505BC" w:rsidRPr="00801A66" w:rsidRDefault="0075612B" w:rsidP="001505BC">
      <w:pPr>
        <w:pStyle w:val="ListParagraph"/>
        <w:numPr>
          <w:ilvl w:val="0"/>
          <w:numId w:val="1"/>
        </w:numPr>
        <w:ind w:left="426"/>
        <w:rPr>
          <w:rFonts w:ascii="Times New Roman" w:hAnsi="Times New Roman" w:cs="Times New Roman"/>
          <w:sz w:val="24"/>
          <w:szCs w:val="24"/>
        </w:rPr>
      </w:pPr>
      <w:r w:rsidRPr="00801A66">
        <w:rPr>
          <w:rFonts w:ascii="Times New Roman" w:hAnsi="Times New Roman" w:cs="Times New Roman"/>
          <w:b/>
          <w:sz w:val="24"/>
          <w:szCs w:val="24"/>
        </w:rPr>
        <w:t>R</w:t>
      </w:r>
      <w:r w:rsidR="001505BC" w:rsidRPr="00801A66">
        <w:rPr>
          <w:rFonts w:ascii="Times New Roman" w:hAnsi="Times New Roman" w:cs="Times New Roman"/>
          <w:b/>
          <w:sz w:val="24"/>
          <w:szCs w:val="24"/>
        </w:rPr>
        <w:t>umusan Masalah</w:t>
      </w:r>
    </w:p>
    <w:p w:rsidR="00B925D2" w:rsidRPr="00801A66" w:rsidRDefault="009E3529" w:rsidP="00B925D2">
      <w:pPr>
        <w:pStyle w:val="ListParagraph"/>
        <w:ind w:left="426"/>
        <w:rPr>
          <w:rFonts w:ascii="Times New Roman" w:hAnsi="Times New Roman" w:cs="Times New Roman"/>
          <w:sz w:val="24"/>
          <w:szCs w:val="24"/>
        </w:rPr>
      </w:pPr>
      <w:r w:rsidRPr="00801A66">
        <w:rPr>
          <w:rFonts w:ascii="Times New Roman" w:hAnsi="Times New Roman" w:cs="Times New Roman"/>
          <w:sz w:val="24"/>
          <w:szCs w:val="24"/>
        </w:rPr>
        <w:t xml:space="preserve">Rumusan masalah dari </w:t>
      </w:r>
      <w:r w:rsidR="00B925D2" w:rsidRPr="00801A66">
        <w:rPr>
          <w:rFonts w:ascii="Times New Roman" w:hAnsi="Times New Roman" w:cs="Times New Roman"/>
          <w:sz w:val="24"/>
          <w:szCs w:val="24"/>
        </w:rPr>
        <w:t>penelitian ini adalah sebagai berikut:</w:t>
      </w:r>
    </w:p>
    <w:p w:rsidR="00B925D2" w:rsidRPr="00801A66" w:rsidRDefault="00B925D2" w:rsidP="00C430F0">
      <w:pPr>
        <w:pStyle w:val="ListParagraph"/>
        <w:numPr>
          <w:ilvl w:val="0"/>
          <w:numId w:val="3"/>
        </w:numPr>
        <w:ind w:left="851"/>
        <w:jc w:val="both"/>
        <w:rPr>
          <w:rFonts w:ascii="Times New Roman" w:hAnsi="Times New Roman" w:cs="Times New Roman"/>
          <w:sz w:val="24"/>
          <w:szCs w:val="24"/>
        </w:rPr>
      </w:pPr>
      <w:r w:rsidRPr="00801A66">
        <w:rPr>
          <w:rFonts w:ascii="Times New Roman" w:hAnsi="Times New Roman" w:cs="Times New Roman"/>
          <w:sz w:val="24"/>
          <w:szCs w:val="24"/>
        </w:rPr>
        <w:t>Berapakah besar nilai emisi karbon</w:t>
      </w:r>
      <w:r w:rsidR="00826DBA">
        <w:rPr>
          <w:rFonts w:ascii="Times New Roman" w:hAnsi="Times New Roman" w:cs="Times New Roman"/>
          <w:sz w:val="24"/>
          <w:szCs w:val="24"/>
        </w:rPr>
        <w:t xml:space="preserve"> </w:t>
      </w:r>
      <w:r w:rsidRPr="00801A66">
        <w:rPr>
          <w:rFonts w:ascii="Times New Roman" w:hAnsi="Times New Roman" w:cs="Times New Roman"/>
          <w:sz w:val="24"/>
          <w:szCs w:val="24"/>
        </w:rPr>
        <w:t>yang dihasilkan dari kegiatan permukiman di Kecamatan Bojonegoro, Kabupaten Bojonegoro?</w:t>
      </w:r>
    </w:p>
    <w:p w:rsidR="00B925D2" w:rsidRPr="00801A66" w:rsidRDefault="00B925D2" w:rsidP="00C430F0">
      <w:pPr>
        <w:pStyle w:val="ListParagraph"/>
        <w:numPr>
          <w:ilvl w:val="0"/>
          <w:numId w:val="3"/>
        </w:numPr>
        <w:ind w:left="851"/>
        <w:jc w:val="both"/>
        <w:rPr>
          <w:rFonts w:ascii="Times New Roman" w:hAnsi="Times New Roman" w:cs="Times New Roman"/>
          <w:sz w:val="24"/>
          <w:szCs w:val="24"/>
        </w:rPr>
      </w:pPr>
      <w:r w:rsidRPr="00801A66">
        <w:rPr>
          <w:rFonts w:ascii="Times New Roman" w:hAnsi="Times New Roman" w:cs="Times New Roman"/>
          <w:sz w:val="24"/>
          <w:szCs w:val="24"/>
        </w:rPr>
        <w:t>Bagaimana pemetaan jejak karbon (</w:t>
      </w:r>
      <w:r w:rsidRPr="00801A66">
        <w:rPr>
          <w:rFonts w:ascii="Times New Roman" w:hAnsi="Times New Roman" w:cs="Times New Roman"/>
          <w:i/>
          <w:sz w:val="24"/>
          <w:szCs w:val="24"/>
        </w:rPr>
        <w:t>carbon footprint</w:t>
      </w:r>
      <w:r w:rsidRPr="00801A66">
        <w:rPr>
          <w:rFonts w:ascii="Times New Roman" w:hAnsi="Times New Roman" w:cs="Times New Roman"/>
          <w:sz w:val="24"/>
          <w:szCs w:val="24"/>
        </w:rPr>
        <w:t>) di Kecamatan Bojonegoro, Kabupaten Bojonegoro?</w:t>
      </w:r>
    </w:p>
    <w:p w:rsidR="00B925D2" w:rsidRPr="00801A66" w:rsidRDefault="00B925D2" w:rsidP="00C430F0">
      <w:pPr>
        <w:pStyle w:val="ListParagraph"/>
        <w:numPr>
          <w:ilvl w:val="0"/>
          <w:numId w:val="3"/>
        </w:numPr>
        <w:ind w:left="851"/>
        <w:jc w:val="both"/>
        <w:rPr>
          <w:rFonts w:ascii="Times New Roman" w:hAnsi="Times New Roman" w:cs="Times New Roman"/>
          <w:sz w:val="24"/>
          <w:szCs w:val="24"/>
        </w:rPr>
      </w:pPr>
      <w:r w:rsidRPr="00801A66">
        <w:rPr>
          <w:rFonts w:ascii="Times New Roman" w:hAnsi="Times New Roman" w:cs="Times New Roman"/>
          <w:sz w:val="24"/>
          <w:szCs w:val="24"/>
        </w:rPr>
        <w:t xml:space="preserve">Apa saja faktor – faktor yang dapat mempengaruhi nilai emisi </w:t>
      </w:r>
      <w:r w:rsidR="000E3187" w:rsidRPr="00801A66">
        <w:rPr>
          <w:rFonts w:ascii="Times New Roman" w:hAnsi="Times New Roman" w:cs="Times New Roman"/>
          <w:sz w:val="24"/>
          <w:szCs w:val="24"/>
        </w:rPr>
        <w:t>karbon</w:t>
      </w:r>
      <w:r w:rsidRPr="00801A66">
        <w:rPr>
          <w:rFonts w:ascii="Times New Roman" w:hAnsi="Times New Roman" w:cs="Times New Roman"/>
          <w:sz w:val="24"/>
          <w:szCs w:val="24"/>
        </w:rPr>
        <w:t xml:space="preserve"> yang dihasilkan dari aktivitas permukiman di Kecamatan Bojonegoro, Kabupaten Bojonegoro?</w:t>
      </w:r>
    </w:p>
    <w:p w:rsidR="00985288" w:rsidRPr="00801A66" w:rsidRDefault="00985288" w:rsidP="00985288">
      <w:pPr>
        <w:pStyle w:val="ListParagraph"/>
        <w:ind w:left="851"/>
        <w:jc w:val="both"/>
        <w:rPr>
          <w:rFonts w:ascii="Times New Roman" w:hAnsi="Times New Roman" w:cs="Times New Roman"/>
          <w:sz w:val="24"/>
          <w:szCs w:val="24"/>
        </w:rPr>
      </w:pPr>
    </w:p>
    <w:p w:rsidR="00E503AB" w:rsidRPr="00801A66" w:rsidRDefault="00E503AB" w:rsidP="00E503AB">
      <w:pPr>
        <w:pStyle w:val="ListParagraph"/>
        <w:numPr>
          <w:ilvl w:val="0"/>
          <w:numId w:val="1"/>
        </w:numPr>
        <w:ind w:left="426"/>
        <w:rPr>
          <w:rFonts w:ascii="Times New Roman" w:hAnsi="Times New Roman" w:cs="Times New Roman"/>
          <w:sz w:val="24"/>
          <w:szCs w:val="24"/>
        </w:rPr>
      </w:pPr>
      <w:r w:rsidRPr="00801A66">
        <w:rPr>
          <w:rFonts w:ascii="Times New Roman" w:hAnsi="Times New Roman" w:cs="Times New Roman"/>
          <w:b/>
          <w:sz w:val="24"/>
          <w:szCs w:val="24"/>
        </w:rPr>
        <w:t>Batasan Masalah</w:t>
      </w:r>
    </w:p>
    <w:p w:rsidR="00E503AB" w:rsidRPr="00801A66" w:rsidRDefault="00E503AB" w:rsidP="00E503AB">
      <w:pPr>
        <w:pStyle w:val="ListParagraph"/>
        <w:ind w:left="426"/>
        <w:rPr>
          <w:rFonts w:ascii="Times New Roman" w:hAnsi="Times New Roman" w:cs="Times New Roman"/>
          <w:sz w:val="24"/>
          <w:szCs w:val="24"/>
        </w:rPr>
      </w:pPr>
      <w:r w:rsidRPr="00801A66">
        <w:rPr>
          <w:rFonts w:ascii="Times New Roman" w:hAnsi="Times New Roman" w:cs="Times New Roman"/>
          <w:sz w:val="24"/>
          <w:szCs w:val="24"/>
        </w:rPr>
        <w:t>Batasan masalah dari penelitian ini adalah sebagai berikut:</w:t>
      </w:r>
    </w:p>
    <w:p w:rsidR="00E503AB" w:rsidRPr="00801A66" w:rsidRDefault="00E503AB" w:rsidP="00E503AB">
      <w:pPr>
        <w:pStyle w:val="ListParagraph"/>
        <w:numPr>
          <w:ilvl w:val="0"/>
          <w:numId w:val="2"/>
        </w:numPr>
        <w:jc w:val="both"/>
        <w:rPr>
          <w:rFonts w:ascii="Times New Roman" w:hAnsi="Times New Roman" w:cs="Times New Roman"/>
          <w:sz w:val="24"/>
          <w:szCs w:val="24"/>
        </w:rPr>
      </w:pPr>
      <w:r w:rsidRPr="00801A66">
        <w:rPr>
          <w:rFonts w:ascii="Times New Roman" w:hAnsi="Times New Roman" w:cs="Times New Roman"/>
          <w:sz w:val="24"/>
          <w:szCs w:val="24"/>
        </w:rPr>
        <w:t>Penelitian ini dilakukan di Kecamatan Bojonegoro, Kabupaten Bojonegoro.</w:t>
      </w:r>
    </w:p>
    <w:p w:rsidR="00E503AB" w:rsidRPr="00801A66" w:rsidRDefault="00E503AB" w:rsidP="00E503AB">
      <w:pPr>
        <w:pStyle w:val="ListParagraph"/>
        <w:numPr>
          <w:ilvl w:val="0"/>
          <w:numId w:val="2"/>
        </w:numPr>
        <w:jc w:val="both"/>
        <w:rPr>
          <w:rFonts w:ascii="Times New Roman" w:hAnsi="Times New Roman" w:cs="Times New Roman"/>
          <w:sz w:val="24"/>
          <w:szCs w:val="24"/>
        </w:rPr>
      </w:pPr>
      <w:r w:rsidRPr="00801A66">
        <w:rPr>
          <w:rFonts w:ascii="Times New Roman" w:hAnsi="Times New Roman" w:cs="Times New Roman"/>
          <w:sz w:val="24"/>
          <w:szCs w:val="24"/>
        </w:rPr>
        <w:t>Pengambilan data dilakukan di rumah masyarakat yang digunakan sebagai tempat tinggal.</w:t>
      </w:r>
    </w:p>
    <w:p w:rsidR="00E503AB" w:rsidRPr="00801A66" w:rsidRDefault="00E503AB" w:rsidP="00E503AB">
      <w:pPr>
        <w:pStyle w:val="ListParagraph"/>
        <w:numPr>
          <w:ilvl w:val="0"/>
          <w:numId w:val="2"/>
        </w:numPr>
        <w:jc w:val="both"/>
        <w:rPr>
          <w:rFonts w:ascii="Times New Roman" w:hAnsi="Times New Roman" w:cs="Times New Roman"/>
          <w:sz w:val="24"/>
          <w:szCs w:val="24"/>
        </w:rPr>
      </w:pPr>
      <w:r w:rsidRPr="00801A66">
        <w:rPr>
          <w:rFonts w:ascii="Times New Roman" w:hAnsi="Times New Roman" w:cs="Times New Roman"/>
          <w:sz w:val="24"/>
          <w:szCs w:val="24"/>
        </w:rPr>
        <w:t xml:space="preserve">Pengambilan data pada penelitian ini menggunakan </w:t>
      </w:r>
      <w:r w:rsidR="00470216">
        <w:rPr>
          <w:rFonts w:ascii="Times New Roman" w:hAnsi="Times New Roman" w:cs="Times New Roman"/>
          <w:sz w:val="24"/>
          <w:szCs w:val="24"/>
        </w:rPr>
        <w:t>kuesioner</w:t>
      </w:r>
      <w:r w:rsidRPr="00801A66">
        <w:rPr>
          <w:rFonts w:ascii="Times New Roman" w:hAnsi="Times New Roman" w:cs="Times New Roman"/>
          <w:sz w:val="24"/>
          <w:szCs w:val="24"/>
        </w:rPr>
        <w:t>.</w:t>
      </w:r>
    </w:p>
    <w:p w:rsidR="00E503AB" w:rsidRPr="00801A66" w:rsidRDefault="00E503AB" w:rsidP="00E503AB">
      <w:pPr>
        <w:pStyle w:val="ListParagraph"/>
        <w:numPr>
          <w:ilvl w:val="0"/>
          <w:numId w:val="2"/>
        </w:numPr>
        <w:jc w:val="both"/>
        <w:rPr>
          <w:rFonts w:ascii="Times New Roman" w:hAnsi="Times New Roman" w:cs="Times New Roman"/>
          <w:sz w:val="24"/>
          <w:szCs w:val="24"/>
        </w:rPr>
      </w:pPr>
      <w:r w:rsidRPr="00801A66">
        <w:rPr>
          <w:rFonts w:ascii="Times New Roman" w:hAnsi="Times New Roman" w:cs="Times New Roman"/>
          <w:sz w:val="24"/>
          <w:szCs w:val="24"/>
        </w:rPr>
        <w:t>Besar nilai emisi karbon yang dihitung dari aktivitas atau kegiatan permukiman.</w:t>
      </w:r>
    </w:p>
    <w:p w:rsidR="00E503AB" w:rsidRDefault="00E503AB" w:rsidP="00C90BC9">
      <w:pPr>
        <w:pStyle w:val="ListParagraph"/>
        <w:numPr>
          <w:ilvl w:val="0"/>
          <w:numId w:val="2"/>
        </w:numPr>
        <w:jc w:val="both"/>
        <w:rPr>
          <w:rFonts w:ascii="Times New Roman" w:hAnsi="Times New Roman" w:cs="Times New Roman"/>
          <w:sz w:val="24"/>
          <w:szCs w:val="24"/>
        </w:rPr>
      </w:pPr>
      <w:r w:rsidRPr="00801A66">
        <w:rPr>
          <w:rFonts w:ascii="Times New Roman" w:hAnsi="Times New Roman" w:cs="Times New Roman"/>
          <w:sz w:val="24"/>
          <w:szCs w:val="24"/>
        </w:rPr>
        <w:t>Sektor – sektor yang dinilai jejak karbonnya yaitu transportasi, energi,  pertanian, sampah, dan peternakan.</w:t>
      </w:r>
    </w:p>
    <w:p w:rsidR="00955E1D" w:rsidRDefault="002B3D7A" w:rsidP="00C90BC9">
      <w:pPr>
        <w:pStyle w:val="ListParagraph"/>
        <w:numPr>
          <w:ilvl w:val="0"/>
          <w:numId w:val="2"/>
        </w:numPr>
        <w:jc w:val="both"/>
        <w:rPr>
          <w:rFonts w:ascii="Times New Roman" w:hAnsi="Times New Roman" w:cs="Times New Roman"/>
          <w:sz w:val="24"/>
          <w:szCs w:val="24"/>
        </w:rPr>
      </w:pPr>
      <w:r>
        <w:rPr>
          <w:rFonts w:ascii="Times New Roman" w:hAnsi="Times New Roman" w:cs="Times New Roman"/>
          <w:sz w:val="24"/>
          <w:szCs w:val="24"/>
        </w:rPr>
        <w:lastRenderedPageBreak/>
        <w:t>Emisi yang dihitung pada sektor energi hanya berasal dari penggunaan LPG dan listrik.</w:t>
      </w:r>
    </w:p>
    <w:p w:rsidR="00BD2F38" w:rsidRDefault="00BD2F38" w:rsidP="00C90BC9">
      <w:pPr>
        <w:pStyle w:val="ListParagraph"/>
        <w:numPr>
          <w:ilvl w:val="0"/>
          <w:numId w:val="2"/>
        </w:numPr>
        <w:jc w:val="both"/>
        <w:rPr>
          <w:rFonts w:ascii="Times New Roman" w:hAnsi="Times New Roman" w:cs="Times New Roman"/>
          <w:sz w:val="24"/>
          <w:szCs w:val="24"/>
        </w:rPr>
      </w:pPr>
      <w:r>
        <w:rPr>
          <w:rFonts w:ascii="Times New Roman" w:hAnsi="Times New Roman" w:cs="Times New Roman"/>
          <w:sz w:val="24"/>
          <w:szCs w:val="24"/>
        </w:rPr>
        <w:t>CO</w:t>
      </w:r>
      <w:r>
        <w:rPr>
          <w:rFonts w:ascii="Times New Roman" w:hAnsi="Times New Roman" w:cs="Times New Roman"/>
          <w:sz w:val="24"/>
          <w:szCs w:val="24"/>
          <w:vertAlign w:val="subscript"/>
        </w:rPr>
        <w:t xml:space="preserve">2 </w:t>
      </w:r>
      <w:r>
        <w:rPr>
          <w:rFonts w:ascii="Times New Roman" w:hAnsi="Times New Roman" w:cs="Times New Roman"/>
          <w:sz w:val="24"/>
          <w:szCs w:val="24"/>
        </w:rPr>
        <w:t>yang dihitung berasal dari penggunaan bahan bakar bermotor, penggunaan LPG, konsumsi listrik, penggunaan pupuk urea, jumlah sampah rumah tangga, jumlah hewan ternak yang dimiliki.</w:t>
      </w:r>
    </w:p>
    <w:p w:rsidR="002370DC" w:rsidRPr="00801A66" w:rsidRDefault="002370DC" w:rsidP="00C90BC9">
      <w:pPr>
        <w:pStyle w:val="ListParagraph"/>
        <w:numPr>
          <w:ilvl w:val="0"/>
          <w:numId w:val="2"/>
        </w:numPr>
        <w:jc w:val="both"/>
        <w:rPr>
          <w:rFonts w:ascii="Times New Roman" w:hAnsi="Times New Roman" w:cs="Times New Roman"/>
          <w:sz w:val="24"/>
          <w:szCs w:val="24"/>
        </w:rPr>
      </w:pPr>
      <w:r>
        <w:rPr>
          <w:rFonts w:ascii="Times New Roman" w:hAnsi="Times New Roman" w:cs="Times New Roman"/>
          <w:sz w:val="24"/>
          <w:szCs w:val="24"/>
        </w:rPr>
        <w:t>Penelitian ini tidak menghitung emisi yang dihasilkan oleh pembangkit listrik.</w:t>
      </w:r>
    </w:p>
    <w:p w:rsidR="00C90BC9" w:rsidRPr="00801A66" w:rsidRDefault="00C90BC9" w:rsidP="00C90BC9">
      <w:pPr>
        <w:jc w:val="both"/>
        <w:rPr>
          <w:rFonts w:ascii="Times New Roman" w:hAnsi="Times New Roman" w:cs="Times New Roman"/>
          <w:sz w:val="24"/>
          <w:szCs w:val="24"/>
        </w:rPr>
      </w:pPr>
    </w:p>
    <w:p w:rsidR="001505BC" w:rsidRPr="00801A66" w:rsidRDefault="001505BC" w:rsidP="001505BC">
      <w:pPr>
        <w:pStyle w:val="ListParagraph"/>
        <w:numPr>
          <w:ilvl w:val="0"/>
          <w:numId w:val="1"/>
        </w:numPr>
        <w:ind w:left="426"/>
        <w:rPr>
          <w:rFonts w:ascii="Times New Roman" w:hAnsi="Times New Roman" w:cs="Times New Roman"/>
          <w:sz w:val="24"/>
          <w:szCs w:val="24"/>
        </w:rPr>
      </w:pPr>
      <w:r w:rsidRPr="00801A66">
        <w:rPr>
          <w:rFonts w:ascii="Times New Roman" w:hAnsi="Times New Roman" w:cs="Times New Roman"/>
          <w:b/>
          <w:sz w:val="24"/>
          <w:szCs w:val="24"/>
        </w:rPr>
        <w:t>Tujuan</w:t>
      </w:r>
    </w:p>
    <w:p w:rsidR="00985288" w:rsidRPr="00801A66" w:rsidRDefault="00985288" w:rsidP="00985288">
      <w:pPr>
        <w:pStyle w:val="ListParagraph"/>
        <w:ind w:left="426"/>
        <w:rPr>
          <w:rFonts w:ascii="Times New Roman" w:hAnsi="Times New Roman" w:cs="Times New Roman"/>
          <w:sz w:val="24"/>
          <w:szCs w:val="24"/>
        </w:rPr>
      </w:pPr>
      <w:r w:rsidRPr="00801A66">
        <w:rPr>
          <w:rFonts w:ascii="Times New Roman" w:hAnsi="Times New Roman" w:cs="Times New Roman"/>
          <w:sz w:val="24"/>
          <w:szCs w:val="24"/>
        </w:rPr>
        <w:t>Tujuan dari penelitian ini adalah sebagai berikut:</w:t>
      </w:r>
    </w:p>
    <w:p w:rsidR="00985288" w:rsidRPr="00801A66" w:rsidRDefault="00FC397F" w:rsidP="00C430F0">
      <w:pPr>
        <w:pStyle w:val="ListParagraph"/>
        <w:numPr>
          <w:ilvl w:val="0"/>
          <w:numId w:val="4"/>
        </w:numPr>
        <w:ind w:left="851"/>
        <w:jc w:val="both"/>
        <w:rPr>
          <w:rFonts w:ascii="Times New Roman" w:hAnsi="Times New Roman" w:cs="Times New Roman"/>
          <w:sz w:val="24"/>
          <w:szCs w:val="24"/>
        </w:rPr>
      </w:pPr>
      <w:r w:rsidRPr="00801A66">
        <w:rPr>
          <w:rFonts w:ascii="Times New Roman" w:hAnsi="Times New Roman" w:cs="Times New Roman"/>
          <w:sz w:val="24"/>
          <w:szCs w:val="24"/>
        </w:rPr>
        <w:t>M</w:t>
      </w:r>
      <w:r w:rsidR="00985288" w:rsidRPr="00801A66">
        <w:rPr>
          <w:rFonts w:ascii="Times New Roman" w:hAnsi="Times New Roman" w:cs="Times New Roman"/>
          <w:sz w:val="24"/>
          <w:szCs w:val="24"/>
        </w:rPr>
        <w:t>engetahui besar nilai emisi karbon yang dihasilkan dari kegiatan permukiman di Kecamatan Bojonegoro, Kabupaten Bojonegoro.</w:t>
      </w:r>
    </w:p>
    <w:p w:rsidR="00985288" w:rsidRPr="00801A66" w:rsidRDefault="00FC397F" w:rsidP="00C430F0">
      <w:pPr>
        <w:pStyle w:val="ListParagraph"/>
        <w:numPr>
          <w:ilvl w:val="0"/>
          <w:numId w:val="4"/>
        </w:numPr>
        <w:ind w:left="851"/>
        <w:jc w:val="both"/>
        <w:rPr>
          <w:rFonts w:ascii="Times New Roman" w:hAnsi="Times New Roman" w:cs="Times New Roman"/>
          <w:sz w:val="24"/>
          <w:szCs w:val="24"/>
        </w:rPr>
      </w:pPr>
      <w:r w:rsidRPr="00801A66">
        <w:rPr>
          <w:rFonts w:ascii="Times New Roman" w:hAnsi="Times New Roman" w:cs="Times New Roman"/>
          <w:sz w:val="24"/>
          <w:szCs w:val="24"/>
        </w:rPr>
        <w:t>M</w:t>
      </w:r>
      <w:r w:rsidR="00985288" w:rsidRPr="00801A66">
        <w:rPr>
          <w:rFonts w:ascii="Times New Roman" w:hAnsi="Times New Roman" w:cs="Times New Roman"/>
          <w:sz w:val="24"/>
          <w:szCs w:val="24"/>
        </w:rPr>
        <w:t>engetahui pemetaan jejak karbon (</w:t>
      </w:r>
      <w:r w:rsidR="00985288" w:rsidRPr="00801A66">
        <w:rPr>
          <w:rFonts w:ascii="Times New Roman" w:hAnsi="Times New Roman" w:cs="Times New Roman"/>
          <w:i/>
          <w:sz w:val="24"/>
          <w:szCs w:val="24"/>
        </w:rPr>
        <w:t>carbon footprint</w:t>
      </w:r>
      <w:r w:rsidR="00985288" w:rsidRPr="00801A66">
        <w:rPr>
          <w:rFonts w:ascii="Times New Roman" w:hAnsi="Times New Roman" w:cs="Times New Roman"/>
          <w:sz w:val="24"/>
          <w:szCs w:val="24"/>
        </w:rPr>
        <w:t>) di Kecamatan Bojonegoro, Kabupaten Bojonegoro.</w:t>
      </w:r>
    </w:p>
    <w:p w:rsidR="00985288" w:rsidRPr="00801A66" w:rsidRDefault="00FC397F" w:rsidP="00C430F0">
      <w:pPr>
        <w:pStyle w:val="ListParagraph"/>
        <w:numPr>
          <w:ilvl w:val="0"/>
          <w:numId w:val="4"/>
        </w:numPr>
        <w:ind w:left="851"/>
        <w:jc w:val="both"/>
        <w:rPr>
          <w:rFonts w:ascii="Times New Roman" w:hAnsi="Times New Roman" w:cs="Times New Roman"/>
          <w:sz w:val="24"/>
          <w:szCs w:val="24"/>
        </w:rPr>
      </w:pPr>
      <w:r w:rsidRPr="00801A66">
        <w:rPr>
          <w:rFonts w:ascii="Times New Roman" w:hAnsi="Times New Roman" w:cs="Times New Roman"/>
          <w:sz w:val="24"/>
          <w:szCs w:val="24"/>
        </w:rPr>
        <w:t>M</w:t>
      </w:r>
      <w:r w:rsidR="00985288" w:rsidRPr="00801A66">
        <w:rPr>
          <w:rFonts w:ascii="Times New Roman" w:hAnsi="Times New Roman" w:cs="Times New Roman"/>
          <w:sz w:val="24"/>
          <w:szCs w:val="24"/>
        </w:rPr>
        <w:t xml:space="preserve">engetahui faktor – faktor yang dapat mempengaruhi nilai emisi </w:t>
      </w:r>
      <w:r w:rsidRPr="00801A66">
        <w:rPr>
          <w:rFonts w:ascii="Times New Roman" w:hAnsi="Times New Roman" w:cs="Times New Roman"/>
          <w:sz w:val="24"/>
          <w:szCs w:val="24"/>
        </w:rPr>
        <w:t xml:space="preserve">karbon </w:t>
      </w:r>
      <w:r w:rsidR="00985288" w:rsidRPr="00801A66">
        <w:rPr>
          <w:rFonts w:ascii="Times New Roman" w:hAnsi="Times New Roman" w:cs="Times New Roman"/>
          <w:sz w:val="24"/>
          <w:szCs w:val="24"/>
        </w:rPr>
        <w:t xml:space="preserve"> yang dihasilkan dari aktivitas permukiman di Kecamatan Bojonegoro, Kabupaten Bojonegoro.</w:t>
      </w:r>
    </w:p>
    <w:p w:rsidR="00985288" w:rsidRPr="00801A66" w:rsidRDefault="00985288" w:rsidP="00985288">
      <w:pPr>
        <w:pStyle w:val="ListParagraph"/>
        <w:ind w:left="851"/>
        <w:jc w:val="both"/>
        <w:rPr>
          <w:rFonts w:ascii="Times New Roman" w:hAnsi="Times New Roman" w:cs="Times New Roman"/>
          <w:sz w:val="24"/>
          <w:szCs w:val="24"/>
        </w:rPr>
      </w:pPr>
    </w:p>
    <w:p w:rsidR="001505BC" w:rsidRPr="00801A66" w:rsidRDefault="001505BC" w:rsidP="001505BC">
      <w:pPr>
        <w:pStyle w:val="ListParagraph"/>
        <w:numPr>
          <w:ilvl w:val="0"/>
          <w:numId w:val="1"/>
        </w:numPr>
        <w:ind w:left="426"/>
        <w:rPr>
          <w:rFonts w:ascii="Times New Roman" w:hAnsi="Times New Roman" w:cs="Times New Roman"/>
          <w:sz w:val="24"/>
          <w:szCs w:val="24"/>
        </w:rPr>
      </w:pPr>
      <w:r w:rsidRPr="00801A66">
        <w:rPr>
          <w:rFonts w:ascii="Times New Roman" w:hAnsi="Times New Roman" w:cs="Times New Roman"/>
          <w:b/>
          <w:sz w:val="24"/>
          <w:szCs w:val="24"/>
        </w:rPr>
        <w:t>Manfaat</w:t>
      </w:r>
    </w:p>
    <w:p w:rsidR="00985288" w:rsidRPr="00801A66" w:rsidRDefault="00985288" w:rsidP="009A42C5">
      <w:pPr>
        <w:pStyle w:val="ListParagraph"/>
        <w:ind w:left="426"/>
        <w:rPr>
          <w:rFonts w:ascii="Times New Roman" w:hAnsi="Times New Roman" w:cs="Times New Roman"/>
          <w:sz w:val="24"/>
          <w:szCs w:val="24"/>
        </w:rPr>
      </w:pPr>
      <w:r w:rsidRPr="00801A66">
        <w:rPr>
          <w:rFonts w:ascii="Times New Roman" w:hAnsi="Times New Roman" w:cs="Times New Roman"/>
          <w:sz w:val="24"/>
          <w:szCs w:val="24"/>
        </w:rPr>
        <w:t>Manfaat dari penelitian ini adalah sebagai berikut:</w:t>
      </w:r>
    </w:p>
    <w:p w:rsidR="00985288" w:rsidRPr="00801A66" w:rsidRDefault="00C5119E" w:rsidP="00C430F0">
      <w:pPr>
        <w:pStyle w:val="ListParagraph"/>
        <w:numPr>
          <w:ilvl w:val="0"/>
          <w:numId w:val="5"/>
        </w:numPr>
        <w:jc w:val="both"/>
        <w:rPr>
          <w:rFonts w:ascii="Times New Roman" w:hAnsi="Times New Roman" w:cs="Times New Roman"/>
          <w:sz w:val="24"/>
          <w:szCs w:val="24"/>
        </w:rPr>
      </w:pPr>
      <w:r w:rsidRPr="00801A66">
        <w:rPr>
          <w:rFonts w:ascii="Times New Roman" w:hAnsi="Times New Roman" w:cs="Times New Roman"/>
          <w:sz w:val="24"/>
          <w:szCs w:val="24"/>
        </w:rPr>
        <w:t>Memberikan informasi tentang besar nilai emisi karbon dari aktivitas atau kegiatan permukiman di Kecamatan Bojonegoro, Kabupaten Bojonegoro.</w:t>
      </w:r>
    </w:p>
    <w:p w:rsidR="00791815" w:rsidRPr="00801A66" w:rsidRDefault="00791815" w:rsidP="00C430F0">
      <w:pPr>
        <w:pStyle w:val="ListParagraph"/>
        <w:numPr>
          <w:ilvl w:val="0"/>
          <w:numId w:val="5"/>
        </w:numPr>
        <w:jc w:val="both"/>
        <w:rPr>
          <w:rFonts w:ascii="Times New Roman" w:hAnsi="Times New Roman" w:cs="Times New Roman"/>
          <w:sz w:val="24"/>
          <w:szCs w:val="24"/>
        </w:rPr>
      </w:pPr>
      <w:r w:rsidRPr="00801A66">
        <w:rPr>
          <w:rFonts w:ascii="Times New Roman" w:hAnsi="Times New Roman" w:cs="Times New Roman"/>
          <w:sz w:val="24"/>
          <w:szCs w:val="24"/>
        </w:rPr>
        <w:t>Memberikan informasi pemetaan jejak karbon (</w:t>
      </w:r>
      <w:r w:rsidRPr="00801A66">
        <w:rPr>
          <w:rFonts w:ascii="Times New Roman" w:hAnsi="Times New Roman" w:cs="Times New Roman"/>
          <w:i/>
          <w:sz w:val="24"/>
          <w:szCs w:val="24"/>
        </w:rPr>
        <w:t>carbon footprint</w:t>
      </w:r>
      <w:r w:rsidRPr="00801A66">
        <w:rPr>
          <w:rFonts w:ascii="Times New Roman" w:hAnsi="Times New Roman" w:cs="Times New Roman"/>
          <w:sz w:val="24"/>
          <w:szCs w:val="24"/>
        </w:rPr>
        <w:t>) di Kecamatan Bojonegoro, Kabupaten Bojonegoro.</w:t>
      </w:r>
    </w:p>
    <w:p w:rsidR="00C5119E" w:rsidRPr="00801A66" w:rsidRDefault="00C5119E" w:rsidP="00C430F0">
      <w:pPr>
        <w:pStyle w:val="ListParagraph"/>
        <w:numPr>
          <w:ilvl w:val="0"/>
          <w:numId w:val="5"/>
        </w:numPr>
        <w:jc w:val="both"/>
        <w:rPr>
          <w:rFonts w:ascii="Times New Roman" w:hAnsi="Times New Roman" w:cs="Times New Roman"/>
          <w:sz w:val="24"/>
          <w:szCs w:val="24"/>
        </w:rPr>
      </w:pPr>
      <w:r w:rsidRPr="00801A66">
        <w:rPr>
          <w:rFonts w:ascii="Times New Roman" w:hAnsi="Times New Roman" w:cs="Times New Roman"/>
          <w:sz w:val="24"/>
          <w:szCs w:val="24"/>
        </w:rPr>
        <w:t xml:space="preserve">Memberikan informasi faktor – faktor yang dapat mempengaruhi nilai emisi </w:t>
      </w:r>
      <w:r w:rsidR="000E3187" w:rsidRPr="00801A66">
        <w:rPr>
          <w:rFonts w:ascii="Times New Roman" w:hAnsi="Times New Roman" w:cs="Times New Roman"/>
          <w:sz w:val="24"/>
          <w:szCs w:val="24"/>
        </w:rPr>
        <w:t>karbon</w:t>
      </w:r>
      <w:r w:rsidRPr="00801A66">
        <w:rPr>
          <w:rFonts w:ascii="Times New Roman" w:hAnsi="Times New Roman" w:cs="Times New Roman"/>
          <w:sz w:val="24"/>
          <w:szCs w:val="24"/>
        </w:rPr>
        <w:t xml:space="preserve"> yang dihasilkan dari aktivitas permukiman di Kecamatan Bojonegoro, Kabupaten Bojonegoro.</w:t>
      </w:r>
    </w:p>
    <w:p w:rsidR="007951D0" w:rsidRPr="00801A66" w:rsidRDefault="007951D0">
      <w:pPr>
        <w:rPr>
          <w:rFonts w:ascii="Times New Roman" w:hAnsi="Times New Roman" w:cs="Times New Roman"/>
          <w:sz w:val="24"/>
          <w:szCs w:val="24"/>
        </w:rPr>
      </w:pPr>
      <w:r w:rsidRPr="00801A66">
        <w:rPr>
          <w:rFonts w:ascii="Times New Roman" w:hAnsi="Times New Roman" w:cs="Times New Roman"/>
          <w:sz w:val="24"/>
          <w:szCs w:val="24"/>
        </w:rPr>
        <w:br w:type="page"/>
      </w:r>
    </w:p>
    <w:p w:rsidR="00761BAE" w:rsidRPr="00801A66" w:rsidRDefault="00761BAE" w:rsidP="00761BAE">
      <w:pPr>
        <w:jc w:val="center"/>
        <w:rPr>
          <w:rFonts w:ascii="Times New Roman" w:hAnsi="Times New Roman" w:cs="Times New Roman"/>
          <w:b/>
          <w:sz w:val="24"/>
          <w:szCs w:val="24"/>
        </w:rPr>
      </w:pPr>
      <w:r w:rsidRPr="00801A66">
        <w:rPr>
          <w:rFonts w:ascii="Times New Roman" w:hAnsi="Times New Roman" w:cs="Times New Roman"/>
          <w:b/>
          <w:sz w:val="24"/>
          <w:szCs w:val="24"/>
        </w:rPr>
        <w:lastRenderedPageBreak/>
        <w:t>BAB II</w:t>
      </w:r>
    </w:p>
    <w:p w:rsidR="00761BAE" w:rsidRPr="00801A66" w:rsidRDefault="00761BAE" w:rsidP="00761BAE">
      <w:pPr>
        <w:jc w:val="center"/>
        <w:rPr>
          <w:rFonts w:ascii="Times New Roman" w:hAnsi="Times New Roman" w:cs="Times New Roman"/>
          <w:b/>
          <w:sz w:val="24"/>
          <w:szCs w:val="24"/>
        </w:rPr>
      </w:pPr>
      <w:r w:rsidRPr="00801A66">
        <w:rPr>
          <w:rFonts w:ascii="Times New Roman" w:hAnsi="Times New Roman" w:cs="Times New Roman"/>
          <w:b/>
          <w:sz w:val="24"/>
          <w:szCs w:val="24"/>
        </w:rPr>
        <w:t>TINJAUAN PUSTAKA</w:t>
      </w:r>
    </w:p>
    <w:p w:rsidR="00B56AB8" w:rsidRPr="00801A66" w:rsidRDefault="00B56AB8" w:rsidP="00761BAE">
      <w:pPr>
        <w:jc w:val="center"/>
        <w:rPr>
          <w:rFonts w:ascii="Times New Roman" w:hAnsi="Times New Roman" w:cs="Times New Roman"/>
          <w:b/>
          <w:sz w:val="24"/>
          <w:szCs w:val="24"/>
        </w:rPr>
      </w:pPr>
    </w:p>
    <w:p w:rsidR="00761BAE" w:rsidRPr="00801A66" w:rsidRDefault="00761BAE" w:rsidP="00C430F0">
      <w:pPr>
        <w:pStyle w:val="ListParagraph"/>
        <w:numPr>
          <w:ilvl w:val="0"/>
          <w:numId w:val="9"/>
        </w:numPr>
        <w:ind w:left="426"/>
        <w:rPr>
          <w:rFonts w:ascii="Times New Roman" w:hAnsi="Times New Roman" w:cs="Times New Roman"/>
          <w:b/>
          <w:sz w:val="24"/>
          <w:szCs w:val="24"/>
        </w:rPr>
      </w:pPr>
      <w:r w:rsidRPr="00801A66">
        <w:rPr>
          <w:rFonts w:ascii="Times New Roman" w:hAnsi="Times New Roman" w:cs="Times New Roman"/>
          <w:b/>
          <w:sz w:val="24"/>
          <w:szCs w:val="24"/>
        </w:rPr>
        <w:t>Udara</w:t>
      </w:r>
    </w:p>
    <w:p w:rsidR="00083D6C" w:rsidRPr="00801A66" w:rsidRDefault="0098744E" w:rsidP="00DD3CE4">
      <w:pPr>
        <w:pStyle w:val="ListParagraph"/>
        <w:ind w:left="426" w:firstLine="294"/>
        <w:jc w:val="both"/>
        <w:rPr>
          <w:rFonts w:ascii="Times New Roman" w:hAnsi="Times New Roman" w:cs="Times New Roman"/>
          <w:sz w:val="24"/>
          <w:szCs w:val="24"/>
        </w:rPr>
      </w:pPr>
      <w:r w:rsidRPr="00801A66">
        <w:rPr>
          <w:rFonts w:ascii="Times New Roman" w:hAnsi="Times New Roman" w:cs="Times New Roman"/>
          <w:sz w:val="24"/>
          <w:szCs w:val="24"/>
        </w:rPr>
        <w:t>Udara adalah suatu campuran gas yang terdapat pada lapisan yang mengelilingi bumi</w:t>
      </w:r>
      <w:r w:rsidR="00216CA6" w:rsidRPr="00801A66">
        <w:rPr>
          <w:rFonts w:ascii="Times New Roman" w:hAnsi="Times New Roman" w:cs="Times New Roman"/>
          <w:sz w:val="24"/>
          <w:szCs w:val="24"/>
        </w:rPr>
        <w:t xml:space="preserve"> (Rachmawati, dkk, 2013)</w:t>
      </w:r>
      <w:r w:rsidRPr="00801A66">
        <w:rPr>
          <w:rFonts w:ascii="Times New Roman" w:hAnsi="Times New Roman" w:cs="Times New Roman"/>
          <w:sz w:val="24"/>
          <w:szCs w:val="24"/>
        </w:rPr>
        <w:t>.</w:t>
      </w:r>
      <w:r w:rsidR="00216CA6" w:rsidRPr="00801A66">
        <w:rPr>
          <w:rFonts w:ascii="Times New Roman" w:hAnsi="Times New Roman" w:cs="Times New Roman"/>
          <w:sz w:val="24"/>
          <w:szCs w:val="24"/>
        </w:rPr>
        <w:t xml:space="preserve"> Udara itu sendiri selalu ditemukan berpolutan.</w:t>
      </w:r>
      <w:r w:rsidR="00826DBA">
        <w:rPr>
          <w:rFonts w:ascii="Times New Roman" w:hAnsi="Times New Roman" w:cs="Times New Roman"/>
          <w:sz w:val="24"/>
          <w:szCs w:val="24"/>
        </w:rPr>
        <w:t xml:space="preserve"> </w:t>
      </w:r>
      <w:r w:rsidR="00216CA6" w:rsidRPr="00801A66">
        <w:rPr>
          <w:rFonts w:ascii="Times New Roman" w:hAnsi="Times New Roman" w:cs="Times New Roman"/>
          <w:sz w:val="24"/>
          <w:szCs w:val="24"/>
        </w:rPr>
        <w:t>Contoh gas yang mencemari udara yaitu sulfur dioksida (SO</w:t>
      </w:r>
      <w:r w:rsidR="00216CA6" w:rsidRPr="00801A66">
        <w:rPr>
          <w:rFonts w:ascii="Times New Roman" w:hAnsi="Times New Roman" w:cs="Times New Roman"/>
          <w:sz w:val="24"/>
          <w:szCs w:val="24"/>
          <w:vertAlign w:val="subscript"/>
        </w:rPr>
        <w:t>2</w:t>
      </w:r>
      <w:r w:rsidR="00216CA6" w:rsidRPr="00801A66">
        <w:rPr>
          <w:rFonts w:ascii="Times New Roman" w:hAnsi="Times New Roman" w:cs="Times New Roman"/>
          <w:sz w:val="24"/>
          <w:szCs w:val="24"/>
        </w:rPr>
        <w:t>), hidrogen sulfida (H</w:t>
      </w:r>
      <w:r w:rsidR="00216CA6" w:rsidRPr="00801A66">
        <w:rPr>
          <w:rFonts w:ascii="Times New Roman" w:hAnsi="Times New Roman" w:cs="Times New Roman"/>
          <w:sz w:val="24"/>
          <w:szCs w:val="24"/>
          <w:vertAlign w:val="subscript"/>
        </w:rPr>
        <w:t>2</w:t>
      </w:r>
      <w:r w:rsidR="00216CA6" w:rsidRPr="00801A66">
        <w:rPr>
          <w:rFonts w:ascii="Times New Roman" w:hAnsi="Times New Roman" w:cs="Times New Roman"/>
          <w:sz w:val="24"/>
          <w:szCs w:val="24"/>
        </w:rPr>
        <w:t xml:space="preserve">S), dan karbon monoksida (CO). Gas – gas tersebut dilepaskan ke udara dari </w:t>
      </w:r>
      <w:r w:rsidR="00FD7E18" w:rsidRPr="00801A66">
        <w:rPr>
          <w:rFonts w:ascii="Times New Roman" w:hAnsi="Times New Roman" w:cs="Times New Roman"/>
          <w:sz w:val="24"/>
          <w:szCs w:val="24"/>
        </w:rPr>
        <w:t xml:space="preserve">proses alami seperti aktivitas vulkanik, pembusukan sampah, kebakaran hutan, dan lainnya. </w:t>
      </w:r>
      <w:r w:rsidR="00AE3208" w:rsidRPr="00801A66">
        <w:rPr>
          <w:rFonts w:ascii="Times New Roman" w:hAnsi="Times New Roman" w:cs="Times New Roman"/>
          <w:sz w:val="24"/>
          <w:szCs w:val="24"/>
        </w:rPr>
        <w:t>Udara</w:t>
      </w:r>
      <w:r w:rsidR="00826DBA">
        <w:rPr>
          <w:rFonts w:ascii="Times New Roman" w:hAnsi="Times New Roman" w:cs="Times New Roman"/>
          <w:sz w:val="24"/>
          <w:szCs w:val="24"/>
        </w:rPr>
        <w:t xml:space="preserve"> </w:t>
      </w:r>
      <w:r w:rsidR="00AE3208" w:rsidRPr="00801A66">
        <w:rPr>
          <w:rFonts w:ascii="Times New Roman" w:hAnsi="Times New Roman" w:cs="Times New Roman"/>
          <w:sz w:val="24"/>
          <w:szCs w:val="24"/>
        </w:rPr>
        <w:t>dibedakan menjadi</w:t>
      </w:r>
      <w:r w:rsidR="00FD7E18" w:rsidRPr="00801A66">
        <w:rPr>
          <w:rFonts w:ascii="Times New Roman" w:hAnsi="Times New Roman" w:cs="Times New Roman"/>
          <w:sz w:val="24"/>
          <w:szCs w:val="24"/>
        </w:rPr>
        <w:t xml:space="preserve"> dua, yaitu</w:t>
      </w:r>
      <w:r w:rsidR="00AE3208" w:rsidRPr="00801A66">
        <w:rPr>
          <w:rFonts w:ascii="Times New Roman" w:hAnsi="Times New Roman" w:cs="Times New Roman"/>
          <w:sz w:val="24"/>
          <w:szCs w:val="24"/>
        </w:rPr>
        <w:t xml:space="preserve"> udara emisi dan udara ambien. </w:t>
      </w:r>
    </w:p>
    <w:p w:rsidR="00AE3EF6" w:rsidRPr="00801A66" w:rsidRDefault="00AE3208" w:rsidP="00DD3CE4">
      <w:pPr>
        <w:pStyle w:val="ListParagraph"/>
        <w:ind w:left="426" w:firstLine="294"/>
        <w:jc w:val="both"/>
        <w:rPr>
          <w:rFonts w:ascii="Times New Roman" w:hAnsi="Times New Roman" w:cs="Times New Roman"/>
          <w:sz w:val="24"/>
          <w:szCs w:val="24"/>
        </w:rPr>
      </w:pPr>
      <w:r w:rsidRPr="00801A66">
        <w:rPr>
          <w:rFonts w:ascii="Times New Roman" w:hAnsi="Times New Roman" w:cs="Times New Roman"/>
          <w:sz w:val="24"/>
          <w:szCs w:val="24"/>
        </w:rPr>
        <w:t>Udara emisi yaitu udara yang dikeluarkan oleh sumber emisi seperti knalpot kendaraan bermotor dan cerobong gas buang industri</w:t>
      </w:r>
      <w:r w:rsidR="001C3750" w:rsidRPr="00801A66">
        <w:rPr>
          <w:rFonts w:ascii="Times New Roman" w:hAnsi="Times New Roman" w:cs="Times New Roman"/>
          <w:sz w:val="24"/>
          <w:szCs w:val="24"/>
        </w:rPr>
        <w:t xml:space="preserve"> (Kurniawati, dkk, 2015)</w:t>
      </w:r>
      <w:r w:rsidRPr="00801A66">
        <w:rPr>
          <w:rFonts w:ascii="Times New Roman" w:hAnsi="Times New Roman" w:cs="Times New Roman"/>
          <w:sz w:val="24"/>
          <w:szCs w:val="24"/>
        </w:rPr>
        <w:t xml:space="preserve">. </w:t>
      </w:r>
      <w:r w:rsidR="00FD7E18" w:rsidRPr="00801A66">
        <w:rPr>
          <w:rFonts w:ascii="Times New Roman" w:hAnsi="Times New Roman" w:cs="Times New Roman"/>
          <w:sz w:val="24"/>
          <w:szCs w:val="24"/>
        </w:rPr>
        <w:t>Sedangkan m</w:t>
      </w:r>
      <w:r w:rsidR="00DD3CE4" w:rsidRPr="00801A66">
        <w:rPr>
          <w:rFonts w:ascii="Times New Roman" w:hAnsi="Times New Roman" w:cs="Times New Roman"/>
          <w:sz w:val="24"/>
          <w:szCs w:val="24"/>
        </w:rPr>
        <w:t>enurut P</w:t>
      </w:r>
      <w:r w:rsidR="00B11917" w:rsidRPr="00801A66">
        <w:rPr>
          <w:rFonts w:ascii="Times New Roman" w:hAnsi="Times New Roman" w:cs="Times New Roman"/>
          <w:sz w:val="24"/>
          <w:szCs w:val="24"/>
        </w:rPr>
        <w:t xml:space="preserve">eraturan </w:t>
      </w:r>
      <w:r w:rsidR="00DD3CE4" w:rsidRPr="00801A66">
        <w:rPr>
          <w:rFonts w:ascii="Times New Roman" w:hAnsi="Times New Roman" w:cs="Times New Roman"/>
          <w:sz w:val="24"/>
          <w:szCs w:val="24"/>
        </w:rPr>
        <w:t>P</w:t>
      </w:r>
      <w:r w:rsidR="00B11917" w:rsidRPr="00801A66">
        <w:rPr>
          <w:rFonts w:ascii="Times New Roman" w:hAnsi="Times New Roman" w:cs="Times New Roman"/>
          <w:sz w:val="24"/>
          <w:szCs w:val="24"/>
        </w:rPr>
        <w:t>emerintah</w:t>
      </w:r>
      <w:r w:rsidR="00826DBA">
        <w:rPr>
          <w:rFonts w:ascii="Times New Roman" w:hAnsi="Times New Roman" w:cs="Times New Roman"/>
          <w:sz w:val="24"/>
          <w:szCs w:val="24"/>
        </w:rPr>
        <w:t xml:space="preserve"> Nomor</w:t>
      </w:r>
      <w:r w:rsidR="00DD3CE4" w:rsidRPr="00801A66">
        <w:rPr>
          <w:rFonts w:ascii="Times New Roman" w:hAnsi="Times New Roman" w:cs="Times New Roman"/>
          <w:sz w:val="24"/>
          <w:szCs w:val="24"/>
        </w:rPr>
        <w:t xml:space="preserve"> 41 Tahun 1999 tentang Pengendalian Pence</w:t>
      </w:r>
      <w:r w:rsidR="00B11917" w:rsidRPr="00801A66">
        <w:rPr>
          <w:rFonts w:ascii="Times New Roman" w:hAnsi="Times New Roman" w:cs="Times New Roman"/>
          <w:sz w:val="24"/>
          <w:szCs w:val="24"/>
        </w:rPr>
        <w:t>maran Udara, udara ambien merupakan</w:t>
      </w:r>
      <w:r w:rsidR="00DD3CE4" w:rsidRPr="00801A66">
        <w:rPr>
          <w:rFonts w:ascii="Times New Roman" w:hAnsi="Times New Roman" w:cs="Times New Roman"/>
          <w:sz w:val="24"/>
          <w:szCs w:val="24"/>
        </w:rPr>
        <w:t xml:space="preserve"> udara bebas di perm</w:t>
      </w:r>
      <w:r w:rsidR="003B6CFE">
        <w:rPr>
          <w:rFonts w:ascii="Times New Roman" w:hAnsi="Times New Roman" w:cs="Times New Roman"/>
          <w:sz w:val="24"/>
          <w:szCs w:val="24"/>
        </w:rPr>
        <w:t>ukaan bumi pada lapisan troposfer</w:t>
      </w:r>
      <w:r w:rsidR="00DD3CE4" w:rsidRPr="00801A66">
        <w:rPr>
          <w:rFonts w:ascii="Times New Roman" w:hAnsi="Times New Roman" w:cs="Times New Roman"/>
          <w:sz w:val="24"/>
          <w:szCs w:val="24"/>
        </w:rPr>
        <w:t xml:space="preserve"> yang berada di dalam wilayah yurisdiksi Republik Indonesia yang dibutuhkan dan mempengaruhi kesehatan manusia, makhluk hidup, dan unsur lingkungan hidup lainnya. </w:t>
      </w:r>
    </w:p>
    <w:p w:rsidR="00B6379D" w:rsidRPr="00801A66" w:rsidRDefault="00B6379D" w:rsidP="00DD3CE4">
      <w:pPr>
        <w:pStyle w:val="ListParagraph"/>
        <w:ind w:left="426" w:firstLine="294"/>
        <w:jc w:val="both"/>
        <w:rPr>
          <w:rFonts w:ascii="Times New Roman" w:hAnsi="Times New Roman" w:cs="Times New Roman"/>
          <w:sz w:val="24"/>
          <w:szCs w:val="24"/>
        </w:rPr>
      </w:pPr>
    </w:p>
    <w:p w:rsidR="00E170DE" w:rsidRPr="00801A66" w:rsidRDefault="00E170DE" w:rsidP="00C430F0">
      <w:pPr>
        <w:pStyle w:val="ListParagraph"/>
        <w:numPr>
          <w:ilvl w:val="0"/>
          <w:numId w:val="9"/>
        </w:numPr>
        <w:ind w:left="426"/>
        <w:rPr>
          <w:rFonts w:ascii="Times New Roman" w:hAnsi="Times New Roman" w:cs="Times New Roman"/>
          <w:b/>
          <w:sz w:val="24"/>
          <w:szCs w:val="24"/>
        </w:rPr>
      </w:pPr>
      <w:r w:rsidRPr="00801A66">
        <w:rPr>
          <w:rFonts w:ascii="Times New Roman" w:hAnsi="Times New Roman" w:cs="Times New Roman"/>
          <w:b/>
          <w:sz w:val="24"/>
          <w:szCs w:val="24"/>
        </w:rPr>
        <w:t>Sumber Emisi Karbon</w:t>
      </w:r>
    </w:p>
    <w:p w:rsidR="002B0F55" w:rsidRPr="00801A66" w:rsidRDefault="00E170DE" w:rsidP="002B0F55">
      <w:pPr>
        <w:pStyle w:val="ListParagraph"/>
        <w:ind w:left="426" w:firstLine="294"/>
        <w:jc w:val="both"/>
        <w:rPr>
          <w:rFonts w:ascii="Times New Roman" w:hAnsi="Times New Roman" w:cs="Times New Roman"/>
          <w:sz w:val="24"/>
          <w:szCs w:val="24"/>
        </w:rPr>
      </w:pPr>
      <w:r w:rsidRPr="00801A66">
        <w:rPr>
          <w:rFonts w:ascii="Times New Roman" w:hAnsi="Times New Roman" w:cs="Times New Roman"/>
          <w:sz w:val="24"/>
          <w:szCs w:val="24"/>
        </w:rPr>
        <w:t>Emisi gas ke udara member</w:t>
      </w:r>
      <w:r w:rsidR="000B49EA" w:rsidRPr="00801A66">
        <w:rPr>
          <w:rFonts w:ascii="Times New Roman" w:hAnsi="Times New Roman" w:cs="Times New Roman"/>
          <w:sz w:val="24"/>
          <w:szCs w:val="24"/>
        </w:rPr>
        <w:t>i</w:t>
      </w:r>
      <w:r w:rsidR="00906C40" w:rsidRPr="00801A66">
        <w:rPr>
          <w:rFonts w:ascii="Times New Roman" w:hAnsi="Times New Roman" w:cs="Times New Roman"/>
          <w:sz w:val="24"/>
          <w:szCs w:val="24"/>
        </w:rPr>
        <w:t xml:space="preserve"> dampak negatif terhadap kegiatan industri</w:t>
      </w:r>
      <w:r w:rsidRPr="00801A66">
        <w:rPr>
          <w:rFonts w:ascii="Times New Roman" w:hAnsi="Times New Roman" w:cs="Times New Roman"/>
          <w:sz w:val="24"/>
          <w:szCs w:val="24"/>
        </w:rPr>
        <w:t xml:space="preserve"> minyak bumi yakni berkurangnya jumlah minyak dan gas</w:t>
      </w:r>
      <w:r w:rsidR="002A11CC" w:rsidRPr="00801A66">
        <w:rPr>
          <w:rFonts w:ascii="Times New Roman" w:hAnsi="Times New Roman" w:cs="Times New Roman"/>
          <w:sz w:val="24"/>
          <w:szCs w:val="24"/>
        </w:rPr>
        <w:t xml:space="preserve"> itu sendiri.</w:t>
      </w:r>
      <w:r w:rsidR="00826DBA">
        <w:rPr>
          <w:rFonts w:ascii="Times New Roman" w:hAnsi="Times New Roman" w:cs="Times New Roman"/>
          <w:sz w:val="24"/>
          <w:szCs w:val="24"/>
        </w:rPr>
        <w:t xml:space="preserve"> </w:t>
      </w:r>
      <w:r w:rsidR="002A11CC" w:rsidRPr="00801A66">
        <w:rPr>
          <w:rFonts w:ascii="Times New Roman" w:hAnsi="Times New Roman" w:cs="Times New Roman"/>
          <w:sz w:val="24"/>
          <w:szCs w:val="24"/>
        </w:rPr>
        <w:t xml:space="preserve">Berbagai emisi dihasilkan dari berbagai sumber kehidupan. </w:t>
      </w:r>
      <w:r w:rsidR="00EC1612" w:rsidRPr="00801A66">
        <w:rPr>
          <w:rFonts w:ascii="Times New Roman" w:hAnsi="Times New Roman" w:cs="Times New Roman"/>
          <w:sz w:val="24"/>
          <w:szCs w:val="24"/>
        </w:rPr>
        <w:t>Emisi gas pada industri</w:t>
      </w:r>
      <w:r w:rsidRPr="00801A66">
        <w:rPr>
          <w:rFonts w:ascii="Times New Roman" w:hAnsi="Times New Roman" w:cs="Times New Roman"/>
          <w:sz w:val="24"/>
          <w:szCs w:val="24"/>
        </w:rPr>
        <w:t xml:space="preserve"> minyak dan gas bumi biasanya berasal dari:</w:t>
      </w:r>
      <w:r w:rsidR="004F53C6">
        <w:rPr>
          <w:rFonts w:ascii="Times New Roman" w:hAnsi="Times New Roman" w:cs="Times New Roman"/>
          <w:sz w:val="24"/>
          <w:szCs w:val="24"/>
        </w:rPr>
        <w:t xml:space="preserve"> </w:t>
      </w:r>
      <w:r w:rsidR="002E6C3A" w:rsidRPr="00801A66">
        <w:rPr>
          <w:rFonts w:ascii="Times New Roman" w:hAnsi="Times New Roman" w:cs="Times New Roman"/>
          <w:sz w:val="24"/>
          <w:szCs w:val="24"/>
        </w:rPr>
        <w:fldChar w:fldCharType="begin"/>
      </w:r>
      <w:r w:rsidR="00E428DA">
        <w:rPr>
          <w:rFonts w:ascii="Times New Roman" w:hAnsi="Times New Roman" w:cs="Times New Roman"/>
          <w:sz w:val="24"/>
          <w:szCs w:val="24"/>
        </w:rPr>
        <w:instrText xml:space="preserve"> ADDIN ZOTERO_ITEM CSL_CITATION {"citationID":"s2k15x6D","properties":{"formattedCitation":"(Martono, 2016)","plainCitation":"(Martono, 2016)"},"citationItems":[{"id":20,"uris":["http://zotero.org/users/local/PWhSpfhz/items/CBVZ3I5C"],"uri":["http://zotero.org/users/local/PWhSpfhz/items/CBVZ3I5C"],"itemData":{"id":20,"type":"article-journal","title":"Identifikasi Sumber Emisi dan Perhitungan Beban Emisi","container-title":"Forum Teknologi","page":"46-56","volume":"Vol. 06 No. 2","author":[{"literal":"Martono"}],"issued":{"date-parts":[["2016"]]}}}],"schema":"https://github.com/citation-style-language/schema/raw/master/csl-citation.json"} </w:instrText>
      </w:r>
      <w:r w:rsidR="002E6C3A" w:rsidRPr="00801A66">
        <w:rPr>
          <w:rFonts w:ascii="Times New Roman" w:hAnsi="Times New Roman" w:cs="Times New Roman"/>
          <w:sz w:val="24"/>
          <w:szCs w:val="24"/>
        </w:rPr>
        <w:fldChar w:fldCharType="separate"/>
      </w:r>
      <w:r w:rsidR="008F627A" w:rsidRPr="00801A66">
        <w:rPr>
          <w:rFonts w:ascii="Times New Roman" w:hAnsi="Times New Roman" w:cs="Times New Roman"/>
          <w:sz w:val="24"/>
          <w:szCs w:val="24"/>
        </w:rPr>
        <w:t>(Martono, 2016)</w:t>
      </w:r>
      <w:r w:rsidR="002E6C3A" w:rsidRPr="00801A66">
        <w:rPr>
          <w:rFonts w:ascii="Times New Roman" w:hAnsi="Times New Roman" w:cs="Times New Roman"/>
          <w:sz w:val="24"/>
          <w:szCs w:val="24"/>
        </w:rPr>
        <w:fldChar w:fldCharType="end"/>
      </w:r>
    </w:p>
    <w:p w:rsidR="002B0F55" w:rsidRPr="00801A66" w:rsidRDefault="00826DBA" w:rsidP="00C430F0">
      <w:pPr>
        <w:pStyle w:val="ListParagraph"/>
        <w:numPr>
          <w:ilvl w:val="0"/>
          <w:numId w:val="15"/>
        </w:numPr>
        <w:ind w:left="851"/>
        <w:jc w:val="both"/>
        <w:rPr>
          <w:rFonts w:ascii="Times New Roman" w:hAnsi="Times New Roman" w:cs="Times New Roman"/>
          <w:sz w:val="24"/>
          <w:szCs w:val="24"/>
        </w:rPr>
      </w:pPr>
      <w:r w:rsidRPr="00801A66">
        <w:rPr>
          <w:rFonts w:ascii="Times New Roman" w:hAnsi="Times New Roman" w:cs="Times New Roman"/>
          <w:sz w:val="24"/>
          <w:szCs w:val="24"/>
        </w:rPr>
        <w:t>S</w:t>
      </w:r>
      <w:r w:rsidR="00E170DE" w:rsidRPr="00801A66">
        <w:rPr>
          <w:rFonts w:ascii="Times New Roman" w:hAnsi="Times New Roman" w:cs="Times New Roman"/>
          <w:sz w:val="24"/>
          <w:szCs w:val="24"/>
        </w:rPr>
        <w:t>umber</w:t>
      </w:r>
      <w:r>
        <w:rPr>
          <w:rFonts w:ascii="Times New Roman" w:hAnsi="Times New Roman" w:cs="Times New Roman"/>
          <w:sz w:val="24"/>
          <w:szCs w:val="24"/>
        </w:rPr>
        <w:t xml:space="preserve"> </w:t>
      </w:r>
      <w:r w:rsidR="00E170DE" w:rsidRPr="00801A66">
        <w:rPr>
          <w:rFonts w:ascii="Times New Roman" w:hAnsi="Times New Roman" w:cs="Times New Roman"/>
          <w:sz w:val="24"/>
          <w:szCs w:val="24"/>
        </w:rPr>
        <w:t>-</w:t>
      </w:r>
      <w:r>
        <w:rPr>
          <w:rFonts w:ascii="Times New Roman" w:hAnsi="Times New Roman" w:cs="Times New Roman"/>
          <w:sz w:val="24"/>
          <w:szCs w:val="24"/>
        </w:rPr>
        <w:t xml:space="preserve"> </w:t>
      </w:r>
      <w:r w:rsidR="00E170DE" w:rsidRPr="00801A66">
        <w:rPr>
          <w:rFonts w:ascii="Times New Roman" w:hAnsi="Times New Roman" w:cs="Times New Roman"/>
          <w:sz w:val="24"/>
          <w:szCs w:val="24"/>
        </w:rPr>
        <w:t xml:space="preserve">sumber pembakaran </w:t>
      </w:r>
      <w:r w:rsidR="00C90BC9" w:rsidRPr="00801A66">
        <w:rPr>
          <w:rFonts w:ascii="Times New Roman" w:hAnsi="Times New Roman" w:cs="Times New Roman"/>
          <w:sz w:val="24"/>
          <w:szCs w:val="24"/>
        </w:rPr>
        <w:t>(</w:t>
      </w:r>
      <w:r w:rsidR="00E170DE" w:rsidRPr="00801A66">
        <w:rPr>
          <w:rFonts w:ascii="Times New Roman" w:hAnsi="Times New Roman" w:cs="Times New Roman"/>
          <w:sz w:val="24"/>
          <w:szCs w:val="24"/>
        </w:rPr>
        <w:t>peralatan s</w:t>
      </w:r>
      <w:r w:rsidR="00C90BC9" w:rsidRPr="00801A66">
        <w:rPr>
          <w:rFonts w:ascii="Times New Roman" w:hAnsi="Times New Roman" w:cs="Times New Roman"/>
          <w:sz w:val="24"/>
          <w:szCs w:val="24"/>
        </w:rPr>
        <w:t>tasioner dan peralatan bergerak)</w:t>
      </w:r>
    </w:p>
    <w:p w:rsidR="002B0F55" w:rsidRPr="00801A66" w:rsidRDefault="00826DBA" w:rsidP="00C430F0">
      <w:pPr>
        <w:pStyle w:val="ListParagraph"/>
        <w:numPr>
          <w:ilvl w:val="0"/>
          <w:numId w:val="15"/>
        </w:numPr>
        <w:ind w:left="851"/>
        <w:jc w:val="both"/>
        <w:rPr>
          <w:rFonts w:ascii="Times New Roman" w:hAnsi="Times New Roman" w:cs="Times New Roman"/>
          <w:sz w:val="24"/>
          <w:szCs w:val="24"/>
        </w:rPr>
      </w:pPr>
      <w:r w:rsidRPr="00801A66">
        <w:rPr>
          <w:rFonts w:ascii="Times New Roman" w:hAnsi="Times New Roman" w:cs="Times New Roman"/>
          <w:sz w:val="24"/>
          <w:szCs w:val="24"/>
        </w:rPr>
        <w:t>P</w:t>
      </w:r>
      <w:r w:rsidR="00E170DE" w:rsidRPr="00801A66">
        <w:rPr>
          <w:rFonts w:ascii="Times New Roman" w:hAnsi="Times New Roman" w:cs="Times New Roman"/>
          <w:sz w:val="24"/>
          <w:szCs w:val="24"/>
        </w:rPr>
        <w:t>roses</w:t>
      </w:r>
      <w:r>
        <w:rPr>
          <w:rFonts w:ascii="Times New Roman" w:hAnsi="Times New Roman" w:cs="Times New Roman"/>
          <w:sz w:val="24"/>
          <w:szCs w:val="24"/>
        </w:rPr>
        <w:t xml:space="preserve"> </w:t>
      </w:r>
      <w:r w:rsidR="00E170DE" w:rsidRPr="00801A66">
        <w:rPr>
          <w:rFonts w:ascii="Times New Roman" w:hAnsi="Times New Roman" w:cs="Times New Roman"/>
          <w:sz w:val="24"/>
          <w:szCs w:val="24"/>
        </w:rPr>
        <w:t>emisi dan sumber terventilasi</w:t>
      </w:r>
    </w:p>
    <w:p w:rsidR="00E170DE" w:rsidRPr="00801A66" w:rsidRDefault="00826DBA" w:rsidP="00C430F0">
      <w:pPr>
        <w:pStyle w:val="ListParagraph"/>
        <w:numPr>
          <w:ilvl w:val="0"/>
          <w:numId w:val="15"/>
        </w:numPr>
        <w:ind w:left="851"/>
        <w:jc w:val="both"/>
        <w:rPr>
          <w:rFonts w:ascii="Times New Roman" w:hAnsi="Times New Roman" w:cs="Times New Roman"/>
          <w:sz w:val="24"/>
          <w:szCs w:val="24"/>
        </w:rPr>
      </w:pPr>
      <w:r w:rsidRPr="00801A66">
        <w:rPr>
          <w:rFonts w:ascii="Times New Roman" w:hAnsi="Times New Roman" w:cs="Times New Roman"/>
          <w:sz w:val="24"/>
          <w:szCs w:val="24"/>
        </w:rPr>
        <w:t>S</w:t>
      </w:r>
      <w:r w:rsidR="00E170DE" w:rsidRPr="00801A66">
        <w:rPr>
          <w:rFonts w:ascii="Times New Roman" w:hAnsi="Times New Roman" w:cs="Times New Roman"/>
          <w:sz w:val="24"/>
          <w:szCs w:val="24"/>
        </w:rPr>
        <w:t>umber</w:t>
      </w:r>
      <w:r>
        <w:rPr>
          <w:rFonts w:ascii="Times New Roman" w:hAnsi="Times New Roman" w:cs="Times New Roman"/>
          <w:sz w:val="24"/>
          <w:szCs w:val="24"/>
        </w:rPr>
        <w:t xml:space="preserve"> </w:t>
      </w:r>
      <w:r w:rsidR="00E170DE" w:rsidRPr="00801A66">
        <w:rPr>
          <w:rFonts w:ascii="Times New Roman" w:hAnsi="Times New Roman" w:cs="Times New Roman"/>
          <w:sz w:val="24"/>
          <w:szCs w:val="24"/>
        </w:rPr>
        <w:t>tidak langsung</w:t>
      </w:r>
    </w:p>
    <w:p w:rsidR="00CB6D0F" w:rsidRPr="00801A66" w:rsidRDefault="000B3698" w:rsidP="000B3698">
      <w:pPr>
        <w:pStyle w:val="ListParagraph"/>
        <w:ind w:left="426" w:firstLine="425"/>
        <w:jc w:val="both"/>
        <w:rPr>
          <w:rFonts w:ascii="Times New Roman" w:hAnsi="Times New Roman" w:cs="Times New Roman"/>
          <w:sz w:val="24"/>
          <w:szCs w:val="24"/>
        </w:rPr>
      </w:pPr>
      <w:r w:rsidRPr="00801A66">
        <w:rPr>
          <w:rFonts w:ascii="Times New Roman" w:hAnsi="Times New Roman" w:cs="Times New Roman"/>
          <w:sz w:val="24"/>
          <w:szCs w:val="24"/>
        </w:rPr>
        <w:t xml:space="preserve">Semakin berkembangnya zaman, kegiatan manusia juga semakin beragam. Era pra-industri merupakan titik balik dari beragamnya kegiatan manusia. Beragamnya kegiatan juga berpengaruh terhadap penggunaan energi </w:t>
      </w:r>
      <w:r w:rsidRPr="00801A66">
        <w:rPr>
          <w:rFonts w:ascii="Times New Roman" w:hAnsi="Times New Roman" w:cs="Times New Roman"/>
          <w:sz w:val="24"/>
          <w:szCs w:val="24"/>
        </w:rPr>
        <w:lastRenderedPageBreak/>
        <w:t>sebagai pendukung dimudahkannya kegiatan tersebut. Energi yang dimaksud yaitu yang menggunakan bahan bakar minyak khusunya pada sektor industri, transportasi, serta berbagai kegiatan lainnya. Meningkatn</w:t>
      </w:r>
      <w:r w:rsidR="004F53C6">
        <w:rPr>
          <w:rFonts w:ascii="Times New Roman" w:hAnsi="Times New Roman" w:cs="Times New Roman"/>
          <w:sz w:val="24"/>
          <w:szCs w:val="24"/>
        </w:rPr>
        <w:t>ya penggunaan energi yang tinggi</w:t>
      </w:r>
      <w:r w:rsidRPr="00801A66">
        <w:rPr>
          <w:rFonts w:ascii="Times New Roman" w:hAnsi="Times New Roman" w:cs="Times New Roman"/>
          <w:sz w:val="24"/>
          <w:szCs w:val="24"/>
        </w:rPr>
        <w:t xml:space="preserve"> juga menyebabkan emisi gas rumah kaca meningkat. Emisi dari penggunaan bahan bakar merupakan emisi terbesar pada tahun 1959 sampai tahun 2006 yaitu sebesar 80% </w:t>
      </w:r>
      <w:sdt>
        <w:sdtPr>
          <w:rPr>
            <w:rFonts w:ascii="Times New Roman" w:hAnsi="Times New Roman" w:cs="Times New Roman"/>
            <w:sz w:val="24"/>
            <w:szCs w:val="24"/>
          </w:rPr>
          <w:id w:val="220452175"/>
          <w:citation/>
        </w:sdtPr>
        <w:sdtContent>
          <w:r w:rsidR="002E6C3A" w:rsidRPr="00801A66">
            <w:rPr>
              <w:rFonts w:ascii="Times New Roman" w:hAnsi="Times New Roman" w:cs="Times New Roman"/>
              <w:sz w:val="24"/>
              <w:szCs w:val="24"/>
            </w:rPr>
            <w:fldChar w:fldCharType="begin"/>
          </w:r>
          <w:r w:rsidRPr="00801A66">
            <w:rPr>
              <w:rFonts w:ascii="Times New Roman" w:hAnsi="Times New Roman" w:cs="Times New Roman"/>
              <w:sz w:val="24"/>
              <w:szCs w:val="24"/>
            </w:rPr>
            <w:instrText xml:space="preserve"> CITATION Ari121 \l 1057 </w:instrText>
          </w:r>
          <w:r w:rsidR="002E6C3A" w:rsidRPr="00801A66">
            <w:rPr>
              <w:rFonts w:ascii="Times New Roman" w:hAnsi="Times New Roman" w:cs="Times New Roman"/>
              <w:sz w:val="24"/>
              <w:szCs w:val="24"/>
            </w:rPr>
            <w:fldChar w:fldCharType="separate"/>
          </w:r>
          <w:r w:rsidRPr="00801A66">
            <w:rPr>
              <w:rFonts w:ascii="Times New Roman" w:hAnsi="Times New Roman" w:cs="Times New Roman"/>
              <w:noProof/>
              <w:sz w:val="24"/>
              <w:szCs w:val="24"/>
            </w:rPr>
            <w:t>(Yuwono, 2012)</w:t>
          </w:r>
          <w:r w:rsidR="002E6C3A" w:rsidRPr="00801A66">
            <w:rPr>
              <w:rFonts w:ascii="Times New Roman" w:hAnsi="Times New Roman" w:cs="Times New Roman"/>
              <w:sz w:val="24"/>
              <w:szCs w:val="24"/>
            </w:rPr>
            <w:fldChar w:fldCharType="end"/>
          </w:r>
        </w:sdtContent>
      </w:sdt>
      <w:r w:rsidRPr="00801A66">
        <w:rPr>
          <w:rFonts w:ascii="Times New Roman" w:hAnsi="Times New Roman" w:cs="Times New Roman"/>
          <w:sz w:val="24"/>
          <w:szCs w:val="24"/>
        </w:rPr>
        <w:t>.</w:t>
      </w:r>
      <w:r w:rsidR="004F53C6">
        <w:rPr>
          <w:rFonts w:ascii="Times New Roman" w:hAnsi="Times New Roman" w:cs="Times New Roman"/>
          <w:sz w:val="24"/>
          <w:szCs w:val="24"/>
        </w:rPr>
        <w:t xml:space="preserve"> </w:t>
      </w:r>
      <w:r w:rsidR="00D505FD" w:rsidRPr="00801A66">
        <w:rPr>
          <w:rFonts w:ascii="Times New Roman" w:hAnsi="Times New Roman" w:cs="Times New Roman"/>
          <w:sz w:val="24"/>
          <w:szCs w:val="24"/>
        </w:rPr>
        <w:t xml:space="preserve">Kategori kegiatan dengan sumbernya dapat dilihat pada </w:t>
      </w:r>
      <w:r w:rsidR="00D505FD" w:rsidRPr="00801A66">
        <w:rPr>
          <w:rFonts w:ascii="Times New Roman" w:hAnsi="Times New Roman" w:cs="Times New Roman"/>
          <w:b/>
          <w:sz w:val="24"/>
          <w:szCs w:val="24"/>
        </w:rPr>
        <w:t>Tabel 2.1</w:t>
      </w:r>
      <w:r w:rsidR="00D505FD" w:rsidRPr="00801A66">
        <w:rPr>
          <w:rFonts w:ascii="Times New Roman" w:hAnsi="Times New Roman" w:cs="Times New Roman"/>
          <w:sz w:val="24"/>
          <w:szCs w:val="24"/>
        </w:rPr>
        <w:t>.</w:t>
      </w:r>
    </w:p>
    <w:p w:rsidR="00A22A39" w:rsidRPr="00801A66" w:rsidRDefault="00A22A39" w:rsidP="00A22A39">
      <w:pPr>
        <w:pStyle w:val="ListParagraph"/>
        <w:ind w:left="426"/>
        <w:jc w:val="center"/>
        <w:rPr>
          <w:rFonts w:ascii="Times New Roman" w:hAnsi="Times New Roman" w:cs="Times New Roman"/>
          <w:sz w:val="24"/>
          <w:szCs w:val="24"/>
        </w:rPr>
      </w:pPr>
      <w:r w:rsidRPr="00801A66">
        <w:rPr>
          <w:rFonts w:ascii="Times New Roman" w:hAnsi="Times New Roman" w:cs="Times New Roman"/>
          <w:b/>
          <w:sz w:val="24"/>
          <w:szCs w:val="24"/>
        </w:rPr>
        <w:t>Tabel 2.1</w:t>
      </w:r>
      <w:r w:rsidRPr="00801A66">
        <w:rPr>
          <w:rFonts w:ascii="Times New Roman" w:hAnsi="Times New Roman" w:cs="Times New Roman"/>
          <w:sz w:val="24"/>
          <w:szCs w:val="24"/>
        </w:rPr>
        <w:t xml:space="preserve"> Kategori Kegiatan dengan Sumber Gas Rumah Kaca</w:t>
      </w:r>
    </w:p>
    <w:tbl>
      <w:tblPr>
        <w:tblStyle w:val="TableGrid"/>
        <w:tblW w:w="7607" w:type="dxa"/>
        <w:jc w:val="center"/>
        <w:tblLook w:val="04A0"/>
      </w:tblPr>
      <w:tblGrid>
        <w:gridCol w:w="604"/>
        <w:gridCol w:w="2576"/>
        <w:gridCol w:w="4427"/>
      </w:tblGrid>
      <w:tr w:rsidR="003F2CB6" w:rsidRPr="00801A66" w:rsidTr="00826DBA">
        <w:trPr>
          <w:tblHeader/>
          <w:jc w:val="center"/>
        </w:trPr>
        <w:tc>
          <w:tcPr>
            <w:tcW w:w="604" w:type="dxa"/>
            <w:vAlign w:val="center"/>
          </w:tcPr>
          <w:p w:rsidR="003F2CB6" w:rsidRPr="00801A66" w:rsidRDefault="003F2CB6" w:rsidP="00826DBA">
            <w:pPr>
              <w:pStyle w:val="ListParagraph"/>
              <w:ind w:left="0"/>
              <w:jc w:val="center"/>
              <w:rPr>
                <w:rFonts w:ascii="Times New Roman" w:hAnsi="Times New Roman" w:cs="Times New Roman"/>
                <w:b/>
                <w:sz w:val="24"/>
                <w:szCs w:val="24"/>
              </w:rPr>
            </w:pPr>
            <w:r w:rsidRPr="00801A66">
              <w:rPr>
                <w:rFonts w:ascii="Times New Roman" w:hAnsi="Times New Roman" w:cs="Times New Roman"/>
                <w:b/>
                <w:sz w:val="24"/>
                <w:szCs w:val="24"/>
              </w:rPr>
              <w:t>No.</w:t>
            </w:r>
          </w:p>
        </w:tc>
        <w:tc>
          <w:tcPr>
            <w:tcW w:w="2576" w:type="dxa"/>
            <w:vAlign w:val="center"/>
          </w:tcPr>
          <w:p w:rsidR="003F2CB6" w:rsidRPr="00801A66" w:rsidRDefault="003F2CB6" w:rsidP="00826DBA">
            <w:pPr>
              <w:pStyle w:val="ListParagraph"/>
              <w:ind w:left="0"/>
              <w:jc w:val="center"/>
              <w:rPr>
                <w:rFonts w:ascii="Times New Roman" w:hAnsi="Times New Roman" w:cs="Times New Roman"/>
                <w:b/>
                <w:sz w:val="24"/>
                <w:szCs w:val="24"/>
              </w:rPr>
            </w:pPr>
            <w:r w:rsidRPr="00801A66">
              <w:rPr>
                <w:rFonts w:ascii="Times New Roman" w:hAnsi="Times New Roman" w:cs="Times New Roman"/>
                <w:b/>
                <w:sz w:val="24"/>
                <w:szCs w:val="24"/>
              </w:rPr>
              <w:t>Kategori</w:t>
            </w:r>
          </w:p>
        </w:tc>
        <w:tc>
          <w:tcPr>
            <w:tcW w:w="4427" w:type="dxa"/>
            <w:vAlign w:val="center"/>
          </w:tcPr>
          <w:p w:rsidR="003F2CB6" w:rsidRPr="00801A66" w:rsidRDefault="003F2CB6" w:rsidP="00826DBA">
            <w:pPr>
              <w:pStyle w:val="ListParagraph"/>
              <w:ind w:left="0"/>
              <w:jc w:val="center"/>
              <w:rPr>
                <w:rFonts w:ascii="Times New Roman" w:hAnsi="Times New Roman" w:cs="Times New Roman"/>
                <w:b/>
                <w:sz w:val="24"/>
                <w:szCs w:val="24"/>
              </w:rPr>
            </w:pPr>
            <w:r w:rsidRPr="00801A66">
              <w:rPr>
                <w:rFonts w:ascii="Times New Roman" w:hAnsi="Times New Roman" w:cs="Times New Roman"/>
                <w:b/>
                <w:sz w:val="24"/>
                <w:szCs w:val="24"/>
              </w:rPr>
              <w:t>Sub-Kategori sumber / rosot</w:t>
            </w:r>
          </w:p>
        </w:tc>
      </w:tr>
      <w:tr w:rsidR="003F2CB6" w:rsidRPr="00801A66" w:rsidTr="00826DBA">
        <w:trPr>
          <w:jc w:val="center"/>
        </w:trPr>
        <w:tc>
          <w:tcPr>
            <w:tcW w:w="604" w:type="dxa"/>
            <w:vAlign w:val="center"/>
          </w:tcPr>
          <w:p w:rsidR="003F2CB6" w:rsidRPr="00801A66" w:rsidRDefault="003F2CB6" w:rsidP="00826DBA">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1.</w:t>
            </w:r>
          </w:p>
        </w:tc>
        <w:tc>
          <w:tcPr>
            <w:tcW w:w="2576" w:type="dxa"/>
            <w:vAlign w:val="center"/>
          </w:tcPr>
          <w:p w:rsidR="003F2CB6" w:rsidRPr="00801A66" w:rsidRDefault="003F2CB6" w:rsidP="00826DBA">
            <w:pPr>
              <w:pStyle w:val="ListParagraph"/>
              <w:ind w:left="0"/>
              <w:rPr>
                <w:rFonts w:ascii="Times New Roman" w:hAnsi="Times New Roman" w:cs="Times New Roman"/>
                <w:sz w:val="24"/>
                <w:szCs w:val="24"/>
              </w:rPr>
            </w:pPr>
            <w:r w:rsidRPr="00801A66">
              <w:rPr>
                <w:rFonts w:ascii="Times New Roman" w:hAnsi="Times New Roman" w:cs="Times New Roman"/>
                <w:sz w:val="24"/>
                <w:szCs w:val="24"/>
              </w:rPr>
              <w:t>Pengadaan dan Penggunaan  Energi</w:t>
            </w:r>
          </w:p>
        </w:tc>
        <w:tc>
          <w:tcPr>
            <w:tcW w:w="4427" w:type="dxa"/>
            <w:vAlign w:val="center"/>
          </w:tcPr>
          <w:p w:rsidR="00A22A39" w:rsidRPr="00801A66" w:rsidRDefault="009805C4" w:rsidP="00826DBA">
            <w:pPr>
              <w:pStyle w:val="ListParagraph"/>
              <w:numPr>
                <w:ilvl w:val="0"/>
                <w:numId w:val="16"/>
              </w:numPr>
              <w:ind w:left="379"/>
              <w:rPr>
                <w:rFonts w:ascii="Times New Roman" w:hAnsi="Times New Roman" w:cs="Times New Roman"/>
                <w:sz w:val="24"/>
                <w:szCs w:val="24"/>
              </w:rPr>
            </w:pPr>
            <w:r w:rsidRPr="00801A66">
              <w:rPr>
                <w:rFonts w:ascii="Times New Roman" w:hAnsi="Times New Roman" w:cs="Times New Roman"/>
                <w:sz w:val="24"/>
                <w:szCs w:val="24"/>
              </w:rPr>
              <w:t>Kegiatan pembakaran bahan bakar</w:t>
            </w:r>
          </w:p>
          <w:p w:rsidR="00906C40" w:rsidRPr="00801A66" w:rsidRDefault="003F2CB6" w:rsidP="00826DBA">
            <w:pPr>
              <w:pStyle w:val="ListParagraph"/>
              <w:numPr>
                <w:ilvl w:val="0"/>
                <w:numId w:val="16"/>
              </w:numPr>
              <w:ind w:left="379"/>
              <w:rPr>
                <w:rFonts w:ascii="Times New Roman" w:hAnsi="Times New Roman" w:cs="Times New Roman"/>
                <w:sz w:val="24"/>
                <w:szCs w:val="24"/>
              </w:rPr>
            </w:pPr>
            <w:r w:rsidRPr="00801A66">
              <w:rPr>
                <w:rFonts w:ascii="Times New Roman" w:hAnsi="Times New Roman" w:cs="Times New Roman"/>
                <w:sz w:val="24"/>
                <w:szCs w:val="24"/>
              </w:rPr>
              <w:t>E</w:t>
            </w:r>
            <w:r w:rsidR="009805C4" w:rsidRPr="00801A66">
              <w:rPr>
                <w:rFonts w:ascii="Times New Roman" w:hAnsi="Times New Roman" w:cs="Times New Roman"/>
                <w:sz w:val="24"/>
                <w:szCs w:val="24"/>
              </w:rPr>
              <w:t xml:space="preserve">misi fugitive </w:t>
            </w:r>
          </w:p>
          <w:p w:rsidR="003F2CB6" w:rsidRPr="00801A66" w:rsidRDefault="009805C4" w:rsidP="00826DBA">
            <w:pPr>
              <w:pStyle w:val="ListParagraph"/>
              <w:numPr>
                <w:ilvl w:val="0"/>
                <w:numId w:val="16"/>
              </w:numPr>
              <w:ind w:left="379"/>
              <w:rPr>
                <w:rFonts w:ascii="Times New Roman" w:hAnsi="Times New Roman" w:cs="Times New Roman"/>
                <w:sz w:val="24"/>
                <w:szCs w:val="24"/>
              </w:rPr>
            </w:pPr>
            <w:r w:rsidRPr="00801A66">
              <w:rPr>
                <w:rFonts w:ascii="Times New Roman" w:hAnsi="Times New Roman" w:cs="Times New Roman"/>
                <w:sz w:val="24"/>
                <w:szCs w:val="24"/>
              </w:rPr>
              <w:t>Transportasi dan penyimpanan karbon</w:t>
            </w:r>
            <w:r w:rsidR="003F2CB6" w:rsidRPr="00801A66">
              <w:rPr>
                <w:rFonts w:ascii="Times New Roman" w:hAnsi="Times New Roman" w:cs="Times New Roman"/>
                <w:sz w:val="24"/>
                <w:szCs w:val="24"/>
              </w:rPr>
              <w:t xml:space="preserve">dioksida </w:t>
            </w:r>
          </w:p>
        </w:tc>
      </w:tr>
      <w:tr w:rsidR="003F2CB6" w:rsidRPr="00801A66" w:rsidTr="00826DBA">
        <w:trPr>
          <w:jc w:val="center"/>
        </w:trPr>
        <w:tc>
          <w:tcPr>
            <w:tcW w:w="604" w:type="dxa"/>
            <w:vAlign w:val="center"/>
          </w:tcPr>
          <w:p w:rsidR="003F2CB6" w:rsidRPr="00801A66" w:rsidRDefault="003F2CB6" w:rsidP="00826DBA">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2.</w:t>
            </w:r>
          </w:p>
        </w:tc>
        <w:tc>
          <w:tcPr>
            <w:tcW w:w="2576" w:type="dxa"/>
            <w:vAlign w:val="center"/>
          </w:tcPr>
          <w:p w:rsidR="003F2CB6" w:rsidRPr="00801A66" w:rsidRDefault="003F2CB6" w:rsidP="00826DBA">
            <w:pPr>
              <w:pStyle w:val="ListParagraph"/>
              <w:ind w:left="0"/>
              <w:rPr>
                <w:rFonts w:ascii="Times New Roman" w:hAnsi="Times New Roman" w:cs="Times New Roman"/>
                <w:sz w:val="24"/>
                <w:szCs w:val="24"/>
              </w:rPr>
            </w:pPr>
            <w:r w:rsidRPr="00801A66">
              <w:rPr>
                <w:rFonts w:ascii="Times New Roman" w:hAnsi="Times New Roman" w:cs="Times New Roman"/>
                <w:sz w:val="24"/>
                <w:szCs w:val="24"/>
              </w:rPr>
              <w:t xml:space="preserve">Proses Industri dan Penggunaan Produk </w:t>
            </w:r>
          </w:p>
        </w:tc>
        <w:tc>
          <w:tcPr>
            <w:tcW w:w="4427" w:type="dxa"/>
            <w:vAlign w:val="center"/>
          </w:tcPr>
          <w:p w:rsidR="00A22A39" w:rsidRPr="00801A66" w:rsidRDefault="00A22A39" w:rsidP="00826DBA">
            <w:pPr>
              <w:pStyle w:val="ListParagraph"/>
              <w:numPr>
                <w:ilvl w:val="0"/>
                <w:numId w:val="17"/>
              </w:numPr>
              <w:ind w:left="379"/>
              <w:rPr>
                <w:rFonts w:ascii="Times New Roman" w:hAnsi="Times New Roman" w:cs="Times New Roman"/>
                <w:sz w:val="24"/>
                <w:szCs w:val="24"/>
              </w:rPr>
            </w:pPr>
            <w:r w:rsidRPr="00801A66">
              <w:rPr>
                <w:rFonts w:ascii="Times New Roman" w:hAnsi="Times New Roman" w:cs="Times New Roman"/>
                <w:sz w:val="24"/>
                <w:szCs w:val="24"/>
              </w:rPr>
              <w:t>Indust</w:t>
            </w:r>
            <w:r w:rsidR="009805C4" w:rsidRPr="00801A66">
              <w:rPr>
                <w:rFonts w:ascii="Times New Roman" w:hAnsi="Times New Roman" w:cs="Times New Roman"/>
                <w:sz w:val="24"/>
                <w:szCs w:val="24"/>
              </w:rPr>
              <w:t xml:space="preserve">ri mineral </w:t>
            </w:r>
          </w:p>
          <w:p w:rsidR="00A22A39" w:rsidRPr="00801A66" w:rsidRDefault="009805C4" w:rsidP="00826DBA">
            <w:pPr>
              <w:pStyle w:val="ListParagraph"/>
              <w:numPr>
                <w:ilvl w:val="0"/>
                <w:numId w:val="17"/>
              </w:numPr>
              <w:ind w:left="379"/>
              <w:rPr>
                <w:rFonts w:ascii="Times New Roman" w:hAnsi="Times New Roman" w:cs="Times New Roman"/>
                <w:sz w:val="24"/>
                <w:szCs w:val="24"/>
              </w:rPr>
            </w:pPr>
            <w:r w:rsidRPr="00801A66">
              <w:rPr>
                <w:rFonts w:ascii="Times New Roman" w:hAnsi="Times New Roman" w:cs="Times New Roman"/>
                <w:sz w:val="24"/>
                <w:szCs w:val="24"/>
              </w:rPr>
              <w:t xml:space="preserve">Industri kimia </w:t>
            </w:r>
          </w:p>
          <w:p w:rsidR="00A22A39" w:rsidRPr="00801A66" w:rsidRDefault="00A22A39" w:rsidP="00826DBA">
            <w:pPr>
              <w:pStyle w:val="ListParagraph"/>
              <w:numPr>
                <w:ilvl w:val="0"/>
                <w:numId w:val="17"/>
              </w:numPr>
              <w:ind w:left="379"/>
              <w:rPr>
                <w:rFonts w:ascii="Times New Roman" w:hAnsi="Times New Roman" w:cs="Times New Roman"/>
                <w:sz w:val="24"/>
                <w:szCs w:val="24"/>
              </w:rPr>
            </w:pPr>
            <w:r w:rsidRPr="00801A66">
              <w:rPr>
                <w:rFonts w:ascii="Times New Roman" w:hAnsi="Times New Roman" w:cs="Times New Roman"/>
                <w:sz w:val="24"/>
                <w:szCs w:val="24"/>
              </w:rPr>
              <w:t>In</w:t>
            </w:r>
            <w:r w:rsidR="009805C4" w:rsidRPr="00801A66">
              <w:rPr>
                <w:rFonts w:ascii="Times New Roman" w:hAnsi="Times New Roman" w:cs="Times New Roman"/>
                <w:sz w:val="24"/>
                <w:szCs w:val="24"/>
              </w:rPr>
              <w:t xml:space="preserve">dustri logam </w:t>
            </w:r>
          </w:p>
          <w:p w:rsidR="00A22A39" w:rsidRPr="00801A66" w:rsidRDefault="009805C4" w:rsidP="00826DBA">
            <w:pPr>
              <w:pStyle w:val="ListParagraph"/>
              <w:numPr>
                <w:ilvl w:val="0"/>
                <w:numId w:val="17"/>
              </w:numPr>
              <w:ind w:left="379"/>
              <w:rPr>
                <w:rFonts w:ascii="Times New Roman" w:hAnsi="Times New Roman" w:cs="Times New Roman"/>
                <w:sz w:val="24"/>
                <w:szCs w:val="24"/>
              </w:rPr>
            </w:pPr>
            <w:r w:rsidRPr="00801A66">
              <w:rPr>
                <w:rFonts w:ascii="Times New Roman" w:hAnsi="Times New Roman" w:cs="Times New Roman"/>
                <w:sz w:val="24"/>
                <w:szCs w:val="24"/>
              </w:rPr>
              <w:t>Produk-produk non energi dan penggunaan solvent</w:t>
            </w:r>
            <w:r w:rsidR="00826DBA">
              <w:rPr>
                <w:rFonts w:ascii="Times New Roman" w:hAnsi="Times New Roman" w:cs="Times New Roman"/>
                <w:sz w:val="24"/>
                <w:szCs w:val="24"/>
              </w:rPr>
              <w:t xml:space="preserve"> </w:t>
            </w:r>
            <w:r w:rsidRPr="00801A66">
              <w:rPr>
                <w:rFonts w:ascii="Times New Roman" w:hAnsi="Times New Roman" w:cs="Times New Roman"/>
                <w:sz w:val="24"/>
                <w:szCs w:val="24"/>
              </w:rPr>
              <w:t>/ pel</w:t>
            </w:r>
            <w:r w:rsidR="00A22A39" w:rsidRPr="00801A66">
              <w:rPr>
                <w:rFonts w:ascii="Times New Roman" w:hAnsi="Times New Roman" w:cs="Times New Roman"/>
                <w:sz w:val="24"/>
                <w:szCs w:val="24"/>
              </w:rPr>
              <w:t xml:space="preserve">arut </w:t>
            </w:r>
          </w:p>
          <w:p w:rsidR="00A22A39" w:rsidRPr="00801A66" w:rsidRDefault="009805C4" w:rsidP="00826DBA">
            <w:pPr>
              <w:pStyle w:val="ListParagraph"/>
              <w:numPr>
                <w:ilvl w:val="0"/>
                <w:numId w:val="17"/>
              </w:numPr>
              <w:ind w:left="379"/>
              <w:rPr>
                <w:rFonts w:ascii="Times New Roman" w:hAnsi="Times New Roman" w:cs="Times New Roman"/>
                <w:sz w:val="24"/>
                <w:szCs w:val="24"/>
              </w:rPr>
            </w:pPr>
            <w:r w:rsidRPr="00801A66">
              <w:rPr>
                <w:rFonts w:ascii="Times New Roman" w:hAnsi="Times New Roman" w:cs="Times New Roman"/>
                <w:sz w:val="24"/>
                <w:szCs w:val="24"/>
              </w:rPr>
              <w:t>Industri elek</w:t>
            </w:r>
            <w:r w:rsidR="00A22A39" w:rsidRPr="00801A66">
              <w:rPr>
                <w:rFonts w:ascii="Times New Roman" w:hAnsi="Times New Roman" w:cs="Times New Roman"/>
                <w:sz w:val="24"/>
                <w:szCs w:val="24"/>
              </w:rPr>
              <w:t xml:space="preserve">tronik </w:t>
            </w:r>
          </w:p>
          <w:p w:rsidR="00A22A39" w:rsidRPr="00801A66" w:rsidRDefault="00A22A39" w:rsidP="00826DBA">
            <w:pPr>
              <w:pStyle w:val="ListParagraph"/>
              <w:numPr>
                <w:ilvl w:val="0"/>
                <w:numId w:val="17"/>
              </w:numPr>
              <w:ind w:left="379"/>
              <w:rPr>
                <w:rFonts w:ascii="Times New Roman" w:hAnsi="Times New Roman" w:cs="Times New Roman"/>
                <w:sz w:val="24"/>
                <w:szCs w:val="24"/>
              </w:rPr>
            </w:pPr>
            <w:r w:rsidRPr="00801A66">
              <w:rPr>
                <w:rFonts w:ascii="Times New Roman" w:hAnsi="Times New Roman" w:cs="Times New Roman"/>
                <w:sz w:val="24"/>
                <w:szCs w:val="24"/>
              </w:rPr>
              <w:t xml:space="preserve">Penggunaan produk yang mengandung senyawa pengganti bahan perusak ozon </w:t>
            </w:r>
          </w:p>
          <w:p w:rsidR="003F2CB6" w:rsidRPr="00801A66" w:rsidRDefault="00826DBA" w:rsidP="00826DBA">
            <w:pPr>
              <w:pStyle w:val="ListParagraph"/>
              <w:numPr>
                <w:ilvl w:val="0"/>
                <w:numId w:val="17"/>
              </w:numPr>
              <w:ind w:left="379"/>
              <w:rPr>
                <w:rFonts w:ascii="Times New Roman" w:hAnsi="Times New Roman" w:cs="Times New Roman"/>
                <w:sz w:val="24"/>
                <w:szCs w:val="24"/>
              </w:rPr>
            </w:pPr>
            <w:r>
              <w:rPr>
                <w:rFonts w:ascii="Times New Roman" w:hAnsi="Times New Roman" w:cs="Times New Roman"/>
                <w:sz w:val="24"/>
                <w:szCs w:val="24"/>
              </w:rPr>
              <w:t>Produk manufaktur</w:t>
            </w:r>
            <w:r w:rsidR="009805C4" w:rsidRPr="00801A66">
              <w:rPr>
                <w:rFonts w:ascii="Times New Roman" w:hAnsi="Times New Roman" w:cs="Times New Roman"/>
                <w:sz w:val="24"/>
                <w:szCs w:val="24"/>
              </w:rPr>
              <w:t xml:space="preserve"> lain dan penggunaannya</w:t>
            </w:r>
          </w:p>
        </w:tc>
      </w:tr>
      <w:tr w:rsidR="003F2CB6" w:rsidRPr="00801A66" w:rsidTr="00826DBA">
        <w:trPr>
          <w:jc w:val="center"/>
        </w:trPr>
        <w:tc>
          <w:tcPr>
            <w:tcW w:w="604" w:type="dxa"/>
            <w:vAlign w:val="center"/>
          </w:tcPr>
          <w:p w:rsidR="003F2CB6" w:rsidRPr="00801A66" w:rsidRDefault="003F2CB6" w:rsidP="00826DBA">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3.</w:t>
            </w:r>
          </w:p>
        </w:tc>
        <w:tc>
          <w:tcPr>
            <w:tcW w:w="2576" w:type="dxa"/>
            <w:vAlign w:val="center"/>
          </w:tcPr>
          <w:p w:rsidR="003F2CB6" w:rsidRPr="00801A66" w:rsidRDefault="003F2CB6" w:rsidP="00826DBA">
            <w:pPr>
              <w:pStyle w:val="ListParagraph"/>
              <w:ind w:left="0"/>
              <w:rPr>
                <w:rFonts w:ascii="Times New Roman" w:hAnsi="Times New Roman" w:cs="Times New Roman"/>
                <w:sz w:val="24"/>
                <w:szCs w:val="24"/>
              </w:rPr>
            </w:pPr>
            <w:r w:rsidRPr="00801A66">
              <w:rPr>
                <w:rFonts w:ascii="Times New Roman" w:hAnsi="Times New Roman" w:cs="Times New Roman"/>
                <w:sz w:val="24"/>
                <w:szCs w:val="24"/>
              </w:rPr>
              <w:t xml:space="preserve">Pertanian, Kehutanan, dan Penggunaan Lahan Lainnya </w:t>
            </w:r>
          </w:p>
        </w:tc>
        <w:tc>
          <w:tcPr>
            <w:tcW w:w="4427" w:type="dxa"/>
            <w:vAlign w:val="center"/>
          </w:tcPr>
          <w:p w:rsidR="00A22A39" w:rsidRPr="00801A66" w:rsidRDefault="00A22A39" w:rsidP="00826DBA">
            <w:pPr>
              <w:pStyle w:val="ListParagraph"/>
              <w:numPr>
                <w:ilvl w:val="0"/>
                <w:numId w:val="18"/>
              </w:numPr>
              <w:ind w:left="379"/>
              <w:rPr>
                <w:rFonts w:ascii="Times New Roman" w:hAnsi="Times New Roman" w:cs="Times New Roman"/>
                <w:sz w:val="24"/>
                <w:szCs w:val="24"/>
              </w:rPr>
            </w:pPr>
            <w:r w:rsidRPr="00801A66">
              <w:rPr>
                <w:rFonts w:ascii="Times New Roman" w:hAnsi="Times New Roman" w:cs="Times New Roman"/>
                <w:sz w:val="24"/>
                <w:szCs w:val="24"/>
              </w:rPr>
              <w:t xml:space="preserve">Peternakan </w:t>
            </w:r>
          </w:p>
          <w:p w:rsidR="00A22A39" w:rsidRPr="00801A66" w:rsidRDefault="00A22A39" w:rsidP="00826DBA">
            <w:pPr>
              <w:pStyle w:val="ListParagraph"/>
              <w:numPr>
                <w:ilvl w:val="0"/>
                <w:numId w:val="18"/>
              </w:numPr>
              <w:ind w:left="379"/>
              <w:rPr>
                <w:rFonts w:ascii="Times New Roman" w:hAnsi="Times New Roman" w:cs="Times New Roman"/>
                <w:sz w:val="24"/>
                <w:szCs w:val="24"/>
              </w:rPr>
            </w:pPr>
            <w:r w:rsidRPr="00801A66">
              <w:rPr>
                <w:rFonts w:ascii="Times New Roman" w:hAnsi="Times New Roman" w:cs="Times New Roman"/>
                <w:sz w:val="24"/>
                <w:szCs w:val="24"/>
              </w:rPr>
              <w:t>Lahan</w:t>
            </w:r>
          </w:p>
          <w:p w:rsidR="00A22A39" w:rsidRPr="00801A66" w:rsidRDefault="00A22A39" w:rsidP="00826DBA">
            <w:pPr>
              <w:pStyle w:val="ListParagraph"/>
              <w:numPr>
                <w:ilvl w:val="0"/>
                <w:numId w:val="18"/>
              </w:numPr>
              <w:ind w:left="379"/>
              <w:rPr>
                <w:rFonts w:ascii="Times New Roman" w:hAnsi="Times New Roman" w:cs="Times New Roman"/>
                <w:sz w:val="24"/>
                <w:szCs w:val="24"/>
              </w:rPr>
            </w:pPr>
            <w:r w:rsidRPr="00801A66">
              <w:rPr>
                <w:rFonts w:ascii="Times New Roman" w:hAnsi="Times New Roman" w:cs="Times New Roman"/>
                <w:sz w:val="24"/>
                <w:szCs w:val="24"/>
              </w:rPr>
              <w:t xml:space="preserve">Emisi dari pembakaran biomasa </w:t>
            </w:r>
          </w:p>
          <w:p w:rsidR="00A22A39" w:rsidRPr="00801A66" w:rsidRDefault="00A22A39" w:rsidP="00826DBA">
            <w:pPr>
              <w:pStyle w:val="ListParagraph"/>
              <w:numPr>
                <w:ilvl w:val="0"/>
                <w:numId w:val="18"/>
              </w:numPr>
              <w:ind w:left="379"/>
              <w:rPr>
                <w:rFonts w:ascii="Times New Roman" w:hAnsi="Times New Roman" w:cs="Times New Roman"/>
                <w:sz w:val="24"/>
                <w:szCs w:val="24"/>
              </w:rPr>
            </w:pPr>
            <w:r w:rsidRPr="00801A66">
              <w:rPr>
                <w:rFonts w:ascii="Times New Roman" w:hAnsi="Times New Roman" w:cs="Times New Roman"/>
                <w:sz w:val="24"/>
                <w:szCs w:val="24"/>
              </w:rPr>
              <w:t xml:space="preserve">Pengapuran </w:t>
            </w:r>
          </w:p>
          <w:p w:rsidR="00A22A39" w:rsidRPr="00801A66" w:rsidRDefault="00A22A39" w:rsidP="00826DBA">
            <w:pPr>
              <w:pStyle w:val="ListParagraph"/>
              <w:numPr>
                <w:ilvl w:val="0"/>
                <w:numId w:val="18"/>
              </w:numPr>
              <w:ind w:left="379"/>
              <w:rPr>
                <w:rFonts w:ascii="Times New Roman" w:hAnsi="Times New Roman" w:cs="Times New Roman"/>
                <w:sz w:val="24"/>
                <w:szCs w:val="24"/>
              </w:rPr>
            </w:pPr>
            <w:r w:rsidRPr="00801A66">
              <w:rPr>
                <w:rFonts w:ascii="Times New Roman" w:hAnsi="Times New Roman" w:cs="Times New Roman"/>
                <w:sz w:val="24"/>
                <w:szCs w:val="24"/>
              </w:rPr>
              <w:t xml:space="preserve">Penggunaan Urea </w:t>
            </w:r>
          </w:p>
          <w:p w:rsidR="00A22A39" w:rsidRPr="00801A66" w:rsidRDefault="00A22A39" w:rsidP="00826DBA">
            <w:pPr>
              <w:pStyle w:val="ListParagraph"/>
              <w:numPr>
                <w:ilvl w:val="0"/>
                <w:numId w:val="18"/>
              </w:numPr>
              <w:ind w:left="379"/>
              <w:rPr>
                <w:rFonts w:ascii="Times New Roman" w:hAnsi="Times New Roman" w:cs="Times New Roman"/>
                <w:sz w:val="24"/>
                <w:szCs w:val="24"/>
              </w:rPr>
            </w:pPr>
            <w:r w:rsidRPr="00801A66">
              <w:rPr>
                <w:rFonts w:ascii="Times New Roman" w:hAnsi="Times New Roman" w:cs="Times New Roman"/>
                <w:sz w:val="24"/>
                <w:szCs w:val="24"/>
              </w:rPr>
              <w:t>Emisi N</w:t>
            </w:r>
            <w:r w:rsidRPr="00801A66">
              <w:rPr>
                <w:rFonts w:ascii="Times New Roman" w:hAnsi="Times New Roman" w:cs="Times New Roman"/>
                <w:sz w:val="24"/>
                <w:szCs w:val="24"/>
                <w:vertAlign w:val="subscript"/>
              </w:rPr>
              <w:t>2</w:t>
            </w:r>
            <w:r w:rsidRPr="00801A66">
              <w:rPr>
                <w:rFonts w:ascii="Times New Roman" w:hAnsi="Times New Roman" w:cs="Times New Roman"/>
                <w:sz w:val="24"/>
                <w:szCs w:val="24"/>
              </w:rPr>
              <w:t xml:space="preserve">O langsung dari pengelolaan tanah </w:t>
            </w:r>
          </w:p>
          <w:p w:rsidR="00A22A39" w:rsidRPr="00801A66" w:rsidRDefault="00A22A39" w:rsidP="00826DBA">
            <w:pPr>
              <w:pStyle w:val="ListParagraph"/>
              <w:numPr>
                <w:ilvl w:val="0"/>
                <w:numId w:val="18"/>
              </w:numPr>
              <w:ind w:left="379"/>
              <w:rPr>
                <w:rFonts w:ascii="Times New Roman" w:hAnsi="Times New Roman" w:cs="Times New Roman"/>
                <w:sz w:val="24"/>
                <w:szCs w:val="24"/>
              </w:rPr>
            </w:pPr>
            <w:r w:rsidRPr="00801A66">
              <w:rPr>
                <w:rFonts w:ascii="Times New Roman" w:hAnsi="Times New Roman" w:cs="Times New Roman"/>
                <w:sz w:val="24"/>
                <w:szCs w:val="24"/>
              </w:rPr>
              <w:t>Emisi N</w:t>
            </w:r>
            <w:r w:rsidRPr="00801A66">
              <w:rPr>
                <w:rFonts w:ascii="Times New Roman" w:hAnsi="Times New Roman" w:cs="Times New Roman"/>
                <w:sz w:val="24"/>
                <w:szCs w:val="24"/>
                <w:vertAlign w:val="subscript"/>
              </w:rPr>
              <w:t>2</w:t>
            </w:r>
            <w:r w:rsidRPr="00801A66">
              <w:rPr>
                <w:rFonts w:ascii="Times New Roman" w:hAnsi="Times New Roman" w:cs="Times New Roman"/>
                <w:sz w:val="24"/>
                <w:szCs w:val="24"/>
              </w:rPr>
              <w:t xml:space="preserve">O tidak langsung dari pengelolaan tanah dan pengelolaan pupuk </w:t>
            </w:r>
          </w:p>
          <w:p w:rsidR="003F2CB6" w:rsidRPr="00801A66" w:rsidRDefault="00A22A39" w:rsidP="00826DBA">
            <w:pPr>
              <w:pStyle w:val="ListParagraph"/>
              <w:numPr>
                <w:ilvl w:val="0"/>
                <w:numId w:val="18"/>
              </w:numPr>
              <w:ind w:left="379"/>
              <w:rPr>
                <w:rFonts w:ascii="Times New Roman" w:hAnsi="Times New Roman" w:cs="Times New Roman"/>
                <w:sz w:val="24"/>
                <w:szCs w:val="24"/>
              </w:rPr>
            </w:pPr>
            <w:r w:rsidRPr="00801A66">
              <w:rPr>
                <w:rFonts w:ascii="Times New Roman" w:hAnsi="Times New Roman" w:cs="Times New Roman"/>
                <w:sz w:val="24"/>
                <w:szCs w:val="24"/>
              </w:rPr>
              <w:t xml:space="preserve">Pengelolaan sawah </w:t>
            </w:r>
          </w:p>
        </w:tc>
      </w:tr>
      <w:tr w:rsidR="003F2CB6" w:rsidRPr="00801A66" w:rsidTr="00826DBA">
        <w:trPr>
          <w:jc w:val="center"/>
        </w:trPr>
        <w:tc>
          <w:tcPr>
            <w:tcW w:w="604" w:type="dxa"/>
            <w:vAlign w:val="center"/>
          </w:tcPr>
          <w:p w:rsidR="003F2CB6" w:rsidRPr="00801A66" w:rsidRDefault="003F2CB6" w:rsidP="00826DBA">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4.</w:t>
            </w:r>
          </w:p>
        </w:tc>
        <w:tc>
          <w:tcPr>
            <w:tcW w:w="2576" w:type="dxa"/>
            <w:vAlign w:val="center"/>
          </w:tcPr>
          <w:p w:rsidR="003F2CB6" w:rsidRPr="00801A66" w:rsidRDefault="003F2CB6" w:rsidP="00826DBA">
            <w:pPr>
              <w:pStyle w:val="ListParagraph"/>
              <w:ind w:left="0"/>
              <w:rPr>
                <w:rFonts w:ascii="Times New Roman" w:hAnsi="Times New Roman" w:cs="Times New Roman"/>
                <w:i/>
                <w:sz w:val="24"/>
                <w:szCs w:val="24"/>
              </w:rPr>
            </w:pPr>
            <w:r w:rsidRPr="00801A66">
              <w:rPr>
                <w:rFonts w:ascii="Times New Roman" w:hAnsi="Times New Roman" w:cs="Times New Roman"/>
                <w:i/>
                <w:sz w:val="24"/>
                <w:szCs w:val="24"/>
              </w:rPr>
              <w:t>Waste</w:t>
            </w:r>
          </w:p>
        </w:tc>
        <w:tc>
          <w:tcPr>
            <w:tcW w:w="4427" w:type="dxa"/>
            <w:vAlign w:val="center"/>
          </w:tcPr>
          <w:p w:rsidR="00A22A39" w:rsidRPr="00801A66" w:rsidRDefault="009805C4" w:rsidP="00826DBA">
            <w:pPr>
              <w:pStyle w:val="ListParagraph"/>
              <w:numPr>
                <w:ilvl w:val="0"/>
                <w:numId w:val="19"/>
              </w:numPr>
              <w:ind w:left="379"/>
              <w:rPr>
                <w:rFonts w:ascii="Times New Roman" w:hAnsi="Times New Roman" w:cs="Times New Roman"/>
                <w:sz w:val="24"/>
                <w:szCs w:val="24"/>
              </w:rPr>
            </w:pPr>
            <w:r w:rsidRPr="00801A66">
              <w:rPr>
                <w:rFonts w:ascii="Times New Roman" w:hAnsi="Times New Roman" w:cs="Times New Roman"/>
                <w:sz w:val="24"/>
                <w:szCs w:val="24"/>
              </w:rPr>
              <w:t xml:space="preserve">Pembuangan akhir sampah padat </w:t>
            </w:r>
          </w:p>
          <w:p w:rsidR="00A22A39" w:rsidRPr="00801A66" w:rsidRDefault="009805C4" w:rsidP="00826DBA">
            <w:pPr>
              <w:pStyle w:val="ListParagraph"/>
              <w:numPr>
                <w:ilvl w:val="0"/>
                <w:numId w:val="19"/>
              </w:numPr>
              <w:ind w:left="379"/>
              <w:rPr>
                <w:rFonts w:ascii="Times New Roman" w:hAnsi="Times New Roman" w:cs="Times New Roman"/>
                <w:sz w:val="24"/>
                <w:szCs w:val="24"/>
              </w:rPr>
            </w:pPr>
            <w:r w:rsidRPr="00801A66">
              <w:rPr>
                <w:rFonts w:ascii="Times New Roman" w:hAnsi="Times New Roman" w:cs="Times New Roman"/>
                <w:sz w:val="24"/>
                <w:szCs w:val="24"/>
              </w:rPr>
              <w:t xml:space="preserve">Pengolahan limbah padat secara biologi </w:t>
            </w:r>
          </w:p>
          <w:p w:rsidR="00A22A39" w:rsidRPr="00801A66" w:rsidRDefault="009805C4" w:rsidP="00826DBA">
            <w:pPr>
              <w:pStyle w:val="ListParagraph"/>
              <w:numPr>
                <w:ilvl w:val="0"/>
                <w:numId w:val="19"/>
              </w:numPr>
              <w:ind w:left="379"/>
              <w:rPr>
                <w:rFonts w:ascii="Times New Roman" w:hAnsi="Times New Roman" w:cs="Times New Roman"/>
                <w:sz w:val="24"/>
                <w:szCs w:val="24"/>
              </w:rPr>
            </w:pPr>
            <w:r w:rsidRPr="00801A66">
              <w:rPr>
                <w:rFonts w:ascii="Times New Roman" w:hAnsi="Times New Roman" w:cs="Times New Roman"/>
                <w:sz w:val="24"/>
                <w:szCs w:val="24"/>
              </w:rPr>
              <w:t xml:space="preserve">Pembakaran sampah melalui insinerator dan pembakaran sampah secara terbuka </w:t>
            </w:r>
          </w:p>
          <w:p w:rsidR="003F2CB6" w:rsidRPr="00801A66" w:rsidRDefault="009805C4" w:rsidP="00826DBA">
            <w:pPr>
              <w:pStyle w:val="ListParagraph"/>
              <w:numPr>
                <w:ilvl w:val="0"/>
                <w:numId w:val="19"/>
              </w:numPr>
              <w:ind w:left="379"/>
              <w:rPr>
                <w:rFonts w:ascii="Times New Roman" w:hAnsi="Times New Roman" w:cs="Times New Roman"/>
                <w:sz w:val="24"/>
                <w:szCs w:val="24"/>
              </w:rPr>
            </w:pPr>
            <w:r w:rsidRPr="00801A66">
              <w:rPr>
                <w:rFonts w:ascii="Times New Roman" w:hAnsi="Times New Roman" w:cs="Times New Roman"/>
                <w:sz w:val="24"/>
                <w:szCs w:val="24"/>
              </w:rPr>
              <w:t>Pengolahan dan pembuangan air limbah</w:t>
            </w:r>
          </w:p>
        </w:tc>
      </w:tr>
    </w:tbl>
    <w:p w:rsidR="003F2CB6" w:rsidRPr="00801A66" w:rsidRDefault="00A22A39" w:rsidP="00496907">
      <w:pPr>
        <w:pStyle w:val="ListParagraph"/>
        <w:ind w:left="426"/>
        <w:rPr>
          <w:rFonts w:ascii="Times New Roman" w:hAnsi="Times New Roman" w:cs="Times New Roman"/>
          <w:sz w:val="24"/>
          <w:szCs w:val="24"/>
        </w:rPr>
      </w:pPr>
      <w:r w:rsidRPr="00801A66">
        <w:rPr>
          <w:rFonts w:ascii="Times New Roman" w:hAnsi="Times New Roman" w:cs="Times New Roman"/>
          <w:sz w:val="24"/>
          <w:szCs w:val="24"/>
        </w:rPr>
        <w:t>Sumber : Yuwono, 2012</w:t>
      </w:r>
    </w:p>
    <w:p w:rsidR="002B0F55" w:rsidRPr="00801A66" w:rsidRDefault="00FB6F93" w:rsidP="00FB6F93">
      <w:pPr>
        <w:pStyle w:val="ListParagraph"/>
        <w:ind w:left="426" w:firstLine="294"/>
        <w:jc w:val="both"/>
        <w:rPr>
          <w:rFonts w:ascii="Times New Roman" w:hAnsi="Times New Roman" w:cs="Times New Roman"/>
          <w:sz w:val="24"/>
          <w:szCs w:val="24"/>
        </w:rPr>
      </w:pPr>
      <w:r w:rsidRPr="00801A66">
        <w:rPr>
          <w:rFonts w:ascii="Times New Roman" w:hAnsi="Times New Roman" w:cs="Times New Roman"/>
          <w:sz w:val="24"/>
          <w:szCs w:val="24"/>
        </w:rPr>
        <w:lastRenderedPageBreak/>
        <w:t>Terdapat pula sumber emisi dari aktivitas permukiman yaitu sektor transportasi, sektor energi, sektor pertanian, sektor sampah, dan sektor peternakan. Berikut merupakan penjelasan lebih lengkapnya:</w:t>
      </w:r>
    </w:p>
    <w:p w:rsidR="00FB6F93" w:rsidRPr="00801A66" w:rsidRDefault="00FB6F93" w:rsidP="00455C15">
      <w:pPr>
        <w:pStyle w:val="ListParagraph"/>
        <w:numPr>
          <w:ilvl w:val="0"/>
          <w:numId w:val="21"/>
        </w:numPr>
        <w:ind w:left="851"/>
        <w:jc w:val="both"/>
        <w:rPr>
          <w:rFonts w:ascii="Times New Roman" w:hAnsi="Times New Roman" w:cs="Times New Roman"/>
          <w:sz w:val="24"/>
          <w:szCs w:val="24"/>
        </w:rPr>
      </w:pPr>
      <w:r w:rsidRPr="00801A66">
        <w:rPr>
          <w:rFonts w:ascii="Times New Roman" w:hAnsi="Times New Roman" w:cs="Times New Roman"/>
          <w:sz w:val="24"/>
          <w:szCs w:val="24"/>
        </w:rPr>
        <w:t>Sektor transportasi</w:t>
      </w:r>
    </w:p>
    <w:p w:rsidR="00083D6C" w:rsidRPr="00801A66" w:rsidRDefault="00083D6C" w:rsidP="0007145E">
      <w:pPr>
        <w:pStyle w:val="ListParagraph"/>
        <w:ind w:left="851" w:firstLine="589"/>
        <w:jc w:val="both"/>
        <w:rPr>
          <w:rFonts w:ascii="Times New Roman" w:hAnsi="Times New Roman" w:cs="Times New Roman"/>
          <w:sz w:val="24"/>
          <w:szCs w:val="24"/>
        </w:rPr>
      </w:pPr>
      <w:r w:rsidRPr="00801A66">
        <w:rPr>
          <w:rFonts w:ascii="Times New Roman" w:hAnsi="Times New Roman" w:cs="Times New Roman"/>
          <w:sz w:val="24"/>
          <w:szCs w:val="24"/>
        </w:rPr>
        <w:t>Kendaraan bermotor yang digunakan sekarang ini adalah penyebab polusi.</w:t>
      </w:r>
      <w:r w:rsidR="00826DBA">
        <w:rPr>
          <w:rFonts w:ascii="Times New Roman" w:hAnsi="Times New Roman" w:cs="Times New Roman"/>
          <w:sz w:val="24"/>
          <w:szCs w:val="24"/>
        </w:rPr>
        <w:t xml:space="preserve"> </w:t>
      </w:r>
      <w:r w:rsidR="00C16812" w:rsidRPr="00801A66">
        <w:rPr>
          <w:rFonts w:ascii="Times New Roman" w:hAnsi="Times New Roman" w:cs="Times New Roman"/>
          <w:sz w:val="24"/>
          <w:szCs w:val="24"/>
        </w:rPr>
        <w:t>Banyaknya kendaaraan bermotor ini juga mengakibatkan gas emisi semakin banyak</w:t>
      </w:r>
      <w:r w:rsidR="008B0117">
        <w:rPr>
          <w:rFonts w:ascii="Times New Roman" w:hAnsi="Times New Roman" w:cs="Times New Roman"/>
          <w:sz w:val="24"/>
          <w:szCs w:val="24"/>
        </w:rPr>
        <w:t xml:space="preserve"> </w:t>
      </w:r>
      <w:r w:rsidR="002E6C3A">
        <w:rPr>
          <w:rFonts w:ascii="Times New Roman" w:hAnsi="Times New Roman" w:cs="Times New Roman"/>
          <w:sz w:val="24"/>
          <w:szCs w:val="24"/>
        </w:rPr>
        <w:fldChar w:fldCharType="begin"/>
      </w:r>
      <w:r w:rsidR="008B0117">
        <w:rPr>
          <w:rFonts w:ascii="Times New Roman" w:hAnsi="Times New Roman" w:cs="Times New Roman"/>
          <w:sz w:val="24"/>
          <w:szCs w:val="24"/>
        </w:rPr>
        <w:instrText xml:space="preserve"> ADDIN ZOTERO_ITEM CSL_CITATION {"citationID":"a187i7gu3n8","properties":{"formattedCitation":"(Nugrahayu, 2015)","plainCitation":"(Nugrahayu, 2015)"},"citationItems":[{"id":27,"uris":["http://zotero.org/users/local/PWhSpfhz/items/2CG3TF65"],"uri":["http://zotero.org/users/local/PWhSpfhz/items/2CG3TF65"],"itemData":{"id":27,"type":"report","title":"Penentuan Faktor Emisi Spesifik dari Sektor Transportasi dan Industri untuk Estimasi Tapak Karbon dan Pemetaannya di Kabupaten Sumenep-Jawa Timur","publisher":"Institut Teknologi Sepuluh Nopember","publisher-place":"Surabaya","genre":"Skripsi","event-place":"Surabaya","author":[{"family":"Nugrahayu","given":"Qorry"}],"issued":{"date-parts":[["2015"]]}}}],"schema":"https://github.com/citation-style-language/schema/raw/master/csl-citation.json"} </w:instrText>
      </w:r>
      <w:r w:rsidR="002E6C3A">
        <w:rPr>
          <w:rFonts w:ascii="Times New Roman" w:hAnsi="Times New Roman" w:cs="Times New Roman"/>
          <w:sz w:val="24"/>
          <w:szCs w:val="24"/>
        </w:rPr>
        <w:fldChar w:fldCharType="separate"/>
      </w:r>
      <w:r w:rsidR="008B0117" w:rsidRPr="008B0117">
        <w:rPr>
          <w:rFonts w:ascii="Times New Roman" w:hAnsi="Times New Roman" w:cs="Times New Roman"/>
          <w:sz w:val="24"/>
        </w:rPr>
        <w:t>(Nugrahayu, 2015)</w:t>
      </w:r>
      <w:r w:rsidR="002E6C3A">
        <w:rPr>
          <w:rFonts w:ascii="Times New Roman" w:hAnsi="Times New Roman" w:cs="Times New Roman"/>
          <w:sz w:val="24"/>
          <w:szCs w:val="24"/>
        </w:rPr>
        <w:fldChar w:fldCharType="end"/>
      </w:r>
      <w:r w:rsidR="00C16812" w:rsidRPr="00801A66">
        <w:rPr>
          <w:rFonts w:ascii="Times New Roman" w:hAnsi="Times New Roman" w:cs="Times New Roman"/>
          <w:sz w:val="24"/>
          <w:szCs w:val="24"/>
        </w:rPr>
        <w:t>. Gas emisi utama dari sektor transportasi yaitu CO</w:t>
      </w:r>
      <w:r w:rsidR="00C16812" w:rsidRPr="00801A66">
        <w:rPr>
          <w:rFonts w:ascii="Times New Roman" w:hAnsi="Times New Roman" w:cs="Times New Roman"/>
          <w:sz w:val="24"/>
          <w:szCs w:val="24"/>
          <w:vertAlign w:val="subscript"/>
        </w:rPr>
        <w:t>2</w:t>
      </w:r>
      <w:r w:rsidR="00C16812" w:rsidRPr="00801A66">
        <w:rPr>
          <w:rFonts w:ascii="Times New Roman" w:hAnsi="Times New Roman" w:cs="Times New Roman"/>
          <w:sz w:val="24"/>
          <w:szCs w:val="24"/>
        </w:rPr>
        <w:t>.</w:t>
      </w:r>
      <w:r w:rsidR="00826DBA">
        <w:rPr>
          <w:rFonts w:ascii="Times New Roman" w:hAnsi="Times New Roman" w:cs="Times New Roman"/>
          <w:sz w:val="24"/>
          <w:szCs w:val="24"/>
        </w:rPr>
        <w:t xml:space="preserve"> </w:t>
      </w:r>
      <w:r w:rsidR="00C16812" w:rsidRPr="00801A66">
        <w:rPr>
          <w:rFonts w:ascii="Times New Roman" w:hAnsi="Times New Roman" w:cs="Times New Roman"/>
          <w:sz w:val="24"/>
          <w:szCs w:val="24"/>
        </w:rPr>
        <w:t>Emisi dari sektor transportasi ini dipengaruhi oleh aktivitas manusia yang semakin beragam.</w:t>
      </w:r>
    </w:p>
    <w:p w:rsidR="00FB6F93" w:rsidRPr="00801A66" w:rsidRDefault="00B671B6" w:rsidP="0007145E">
      <w:pPr>
        <w:pStyle w:val="ListParagraph"/>
        <w:ind w:left="851" w:firstLine="589"/>
        <w:jc w:val="both"/>
        <w:rPr>
          <w:rFonts w:ascii="Times New Roman" w:hAnsi="Times New Roman" w:cs="Times New Roman"/>
          <w:sz w:val="24"/>
          <w:szCs w:val="24"/>
        </w:rPr>
      </w:pPr>
      <w:r w:rsidRPr="00801A66">
        <w:rPr>
          <w:rFonts w:ascii="Times New Roman" w:hAnsi="Times New Roman" w:cs="Times New Roman"/>
          <w:sz w:val="24"/>
          <w:szCs w:val="24"/>
        </w:rPr>
        <w:t xml:space="preserve">Langkah yang harus dilakukan untuk mengetahui emisi dari sektor transportasi yaitu pertama menghitung konsumsi energi dan kemudian menghitung besar emisinya. </w:t>
      </w:r>
      <w:r w:rsidR="00FB6F93" w:rsidRPr="00801A66">
        <w:rPr>
          <w:rFonts w:ascii="Times New Roman" w:hAnsi="Times New Roman" w:cs="Times New Roman"/>
          <w:sz w:val="24"/>
          <w:szCs w:val="24"/>
        </w:rPr>
        <w:t>Berikut merupakan rumus untuk menentukan banyaknya emisi CO</w:t>
      </w:r>
      <w:r w:rsidR="00FB6F93" w:rsidRPr="00801A66">
        <w:rPr>
          <w:rFonts w:ascii="Times New Roman" w:hAnsi="Times New Roman" w:cs="Times New Roman"/>
          <w:sz w:val="24"/>
          <w:szCs w:val="24"/>
          <w:vertAlign w:val="subscript"/>
        </w:rPr>
        <w:t>2</w:t>
      </w:r>
      <w:r w:rsidR="00FB6F93" w:rsidRPr="00801A66">
        <w:rPr>
          <w:rFonts w:ascii="Times New Roman" w:hAnsi="Times New Roman" w:cs="Times New Roman"/>
          <w:sz w:val="24"/>
          <w:szCs w:val="24"/>
        </w:rPr>
        <w:t xml:space="preserve"> yang</w:t>
      </w:r>
      <w:r w:rsidR="009A2F69" w:rsidRPr="00801A66">
        <w:rPr>
          <w:rFonts w:ascii="Times New Roman" w:hAnsi="Times New Roman" w:cs="Times New Roman"/>
          <w:sz w:val="24"/>
          <w:szCs w:val="24"/>
        </w:rPr>
        <w:t xml:space="preserve"> dihasilkan oleh kendaraan bermotor yaitu sebagai berikut:</w:t>
      </w:r>
    </w:p>
    <w:p w:rsidR="00B671B6" w:rsidRPr="00801A66" w:rsidRDefault="00B671B6" w:rsidP="00B671B6">
      <w:pPr>
        <w:pStyle w:val="ListParagraph"/>
        <w:ind w:left="851"/>
        <w:jc w:val="both"/>
        <w:rPr>
          <w:rFonts w:ascii="Times New Roman" w:eastAsiaTheme="minorEastAsia" w:hAnsi="Times New Roman" w:cs="Times New Roman"/>
          <w:sz w:val="24"/>
          <w:szCs w:val="24"/>
        </w:rPr>
      </w:pPr>
      <m:oMathPara>
        <m:oMathParaPr>
          <m:jc m:val="left"/>
        </m:oMathParaPr>
        <m:oMath>
          <m:r>
            <w:rPr>
              <w:rFonts w:ascii="Cambria Math" w:eastAsiaTheme="minorEastAsia" w:hAnsi="Cambria Math" w:cs="Times New Roman"/>
              <w:sz w:val="24"/>
              <w:szCs w:val="24"/>
            </w:rPr>
            <m:t>Konsumsienergi</m:t>
          </m:r>
          <m:r>
            <w:rPr>
              <w:rFonts w:ascii="Cambria Math" w:eastAsiaTheme="minorEastAsia" w:hAnsi="Times New Roman" w:cs="Times New Roman"/>
              <w:sz w:val="24"/>
              <w:szCs w:val="24"/>
            </w:rPr>
            <m:t>=</m:t>
          </m:r>
          <m:r>
            <w:rPr>
              <w:rFonts w:ascii="Cambria Math" w:eastAsiaTheme="minorEastAsia" w:hAnsi="Cambria Math" w:cs="Times New Roman"/>
              <w:sz w:val="24"/>
              <w:szCs w:val="24"/>
            </w:rPr>
            <m:t>Jumla</m:t>
          </m:r>
          <m:r>
            <w:rPr>
              <w:rFonts w:ascii="Times New Roman" w:eastAsiaTheme="minorEastAsia" w:hAnsi="Cambria Math" w:cs="Times New Roman"/>
              <w:sz w:val="24"/>
              <w:szCs w:val="24"/>
            </w:rPr>
            <m:t>h</m:t>
          </m:r>
          <m:r>
            <w:rPr>
              <w:rFonts w:ascii="Cambria Math" w:eastAsiaTheme="minorEastAsia" w:hAnsi="Cambria Math" w:cs="Times New Roman"/>
              <w:sz w:val="24"/>
              <w:szCs w:val="24"/>
            </w:rPr>
            <m:t xml:space="preserve"> ba</m:t>
          </m:r>
          <m:r>
            <w:rPr>
              <w:rFonts w:ascii="Times New Roman" w:eastAsiaTheme="minorEastAsia" w:hAnsi="Cambria Math" w:cs="Times New Roman"/>
              <w:sz w:val="24"/>
              <w:szCs w:val="24"/>
            </w:rPr>
            <m:t>h</m:t>
          </m:r>
          <m:r>
            <w:rPr>
              <w:rFonts w:ascii="Cambria Math" w:eastAsiaTheme="minorEastAsia" w:hAnsi="Cambria Math" w:cs="Times New Roman"/>
              <w:sz w:val="24"/>
              <w:szCs w:val="24"/>
            </w:rPr>
            <m:t>an bakar x Nilai kalor</m:t>
          </m:r>
        </m:oMath>
      </m:oMathPara>
    </w:p>
    <w:p w:rsidR="009A2F69" w:rsidRPr="00801A66" w:rsidRDefault="00B671B6" w:rsidP="00B671B6">
      <w:pPr>
        <w:pStyle w:val="ListParagraph"/>
        <w:ind w:left="851"/>
        <w:jc w:val="both"/>
        <w:rPr>
          <w:rFonts w:ascii="Times New Roman" w:hAnsi="Times New Roman" w:cs="Times New Roman"/>
          <w:sz w:val="24"/>
          <w:szCs w:val="24"/>
        </w:rPr>
      </w:pPr>
      <m:oMathPara>
        <m:oMathParaPr>
          <m:jc m:val="left"/>
        </m:oMathParaPr>
        <m:oMath>
          <m:r>
            <w:rPr>
              <w:rFonts w:ascii="Cambria Math" w:eastAsiaTheme="minorEastAsia" w:hAnsi="Cambria Math" w:cs="Times New Roman"/>
              <w:sz w:val="24"/>
              <w:szCs w:val="24"/>
            </w:rPr>
            <m:t>Emisi</m:t>
          </m:r>
          <m:r>
            <w:rPr>
              <w:rFonts w:ascii="Cambria Math" w:eastAsiaTheme="minorEastAsia" w:hAnsi="Times New Roman" w:cs="Times New Roman"/>
              <w:sz w:val="24"/>
              <w:szCs w:val="24"/>
            </w:rPr>
            <m:t>=</m:t>
          </m:r>
          <m:r>
            <w:rPr>
              <w:rFonts w:ascii="Cambria Math" w:eastAsiaTheme="minorEastAsia" w:hAnsi="Cambria Math" w:cs="Times New Roman"/>
              <w:sz w:val="24"/>
              <w:szCs w:val="24"/>
            </w:rPr>
            <m:t>Konsumsi Energi x Faktor Emisi</m:t>
          </m:r>
        </m:oMath>
      </m:oMathPara>
    </w:p>
    <w:p w:rsidR="009A2F69" w:rsidRPr="00801A66" w:rsidRDefault="00876B26" w:rsidP="0007145E">
      <w:pPr>
        <w:pStyle w:val="ListParagraph"/>
        <w:ind w:left="851" w:firstLine="589"/>
        <w:jc w:val="both"/>
        <w:rPr>
          <w:rFonts w:ascii="Times New Roman" w:hAnsi="Times New Roman" w:cs="Times New Roman"/>
          <w:sz w:val="24"/>
          <w:szCs w:val="24"/>
        </w:rPr>
      </w:pPr>
      <w:r w:rsidRPr="00801A66">
        <w:rPr>
          <w:rFonts w:ascii="Times New Roman" w:hAnsi="Times New Roman" w:cs="Times New Roman"/>
          <w:sz w:val="24"/>
          <w:szCs w:val="24"/>
        </w:rPr>
        <w:t>Nilai dari faktor emisi serta NCV bahan bakar dari sektor transportasi dapat dilihat pada tabel di bawah ini:</w:t>
      </w:r>
    </w:p>
    <w:p w:rsidR="009A2F69" w:rsidRPr="00801A66" w:rsidRDefault="009A2F69" w:rsidP="009A2F69">
      <w:pPr>
        <w:pStyle w:val="ListParagraph"/>
        <w:ind w:left="851"/>
        <w:jc w:val="center"/>
        <w:rPr>
          <w:rFonts w:ascii="Times New Roman" w:hAnsi="Times New Roman" w:cs="Times New Roman"/>
          <w:sz w:val="24"/>
          <w:szCs w:val="24"/>
        </w:rPr>
      </w:pPr>
      <w:r w:rsidRPr="00801A66">
        <w:rPr>
          <w:rFonts w:ascii="Times New Roman" w:hAnsi="Times New Roman" w:cs="Times New Roman"/>
          <w:b/>
          <w:sz w:val="24"/>
          <w:szCs w:val="24"/>
        </w:rPr>
        <w:t>Tabel 2.</w:t>
      </w:r>
      <w:r w:rsidR="00496907" w:rsidRPr="00801A66">
        <w:rPr>
          <w:rFonts w:ascii="Times New Roman" w:hAnsi="Times New Roman" w:cs="Times New Roman"/>
          <w:b/>
          <w:sz w:val="24"/>
          <w:szCs w:val="24"/>
        </w:rPr>
        <w:t>2</w:t>
      </w:r>
      <w:r w:rsidRPr="00801A66">
        <w:rPr>
          <w:rFonts w:ascii="Times New Roman" w:hAnsi="Times New Roman" w:cs="Times New Roman"/>
          <w:sz w:val="24"/>
          <w:szCs w:val="24"/>
        </w:rPr>
        <w:t xml:space="preserve"> Nilai Faktor Emisi Bahan Bakar Kendaraan Bermotor</w:t>
      </w:r>
    </w:p>
    <w:tbl>
      <w:tblPr>
        <w:tblStyle w:val="TableGrid"/>
        <w:tblW w:w="0" w:type="auto"/>
        <w:tblInd w:w="851" w:type="dxa"/>
        <w:tblLook w:val="04A0"/>
      </w:tblPr>
      <w:tblGrid>
        <w:gridCol w:w="2442"/>
        <w:gridCol w:w="1920"/>
        <w:gridCol w:w="1470"/>
        <w:gridCol w:w="1470"/>
      </w:tblGrid>
      <w:tr w:rsidR="0083493E" w:rsidRPr="00801A66" w:rsidTr="0083493E">
        <w:tc>
          <w:tcPr>
            <w:tcW w:w="2442" w:type="dxa"/>
            <w:vMerge w:val="restart"/>
            <w:vAlign w:val="center"/>
          </w:tcPr>
          <w:p w:rsidR="0083493E" w:rsidRPr="00801A66" w:rsidRDefault="0083493E" w:rsidP="0083493E">
            <w:pPr>
              <w:pStyle w:val="ListParagraph"/>
              <w:ind w:left="0"/>
              <w:jc w:val="center"/>
              <w:rPr>
                <w:rFonts w:ascii="Times New Roman" w:hAnsi="Times New Roman" w:cs="Times New Roman"/>
                <w:b/>
                <w:sz w:val="24"/>
                <w:szCs w:val="24"/>
              </w:rPr>
            </w:pPr>
            <w:r w:rsidRPr="00801A66">
              <w:rPr>
                <w:rFonts w:ascii="Times New Roman" w:hAnsi="Times New Roman" w:cs="Times New Roman"/>
                <w:b/>
                <w:sz w:val="24"/>
                <w:szCs w:val="24"/>
              </w:rPr>
              <w:t>Bahan Bakar</w:t>
            </w:r>
          </w:p>
        </w:tc>
        <w:tc>
          <w:tcPr>
            <w:tcW w:w="4860" w:type="dxa"/>
            <w:gridSpan w:val="3"/>
            <w:vAlign w:val="center"/>
          </w:tcPr>
          <w:p w:rsidR="0083493E" w:rsidRPr="00801A66" w:rsidRDefault="0083493E" w:rsidP="0083493E">
            <w:pPr>
              <w:pStyle w:val="ListParagraph"/>
              <w:ind w:left="0"/>
              <w:jc w:val="center"/>
              <w:rPr>
                <w:rFonts w:ascii="Times New Roman" w:hAnsi="Times New Roman" w:cs="Times New Roman"/>
                <w:b/>
                <w:sz w:val="24"/>
                <w:szCs w:val="24"/>
              </w:rPr>
            </w:pPr>
            <w:r w:rsidRPr="00801A66">
              <w:rPr>
                <w:rFonts w:ascii="Times New Roman" w:hAnsi="Times New Roman" w:cs="Times New Roman"/>
                <w:b/>
                <w:sz w:val="24"/>
                <w:szCs w:val="24"/>
              </w:rPr>
              <w:t>Faktor Emisi (kg/Tj)</w:t>
            </w:r>
          </w:p>
        </w:tc>
      </w:tr>
      <w:tr w:rsidR="0083493E" w:rsidRPr="00801A66" w:rsidTr="0083493E">
        <w:tc>
          <w:tcPr>
            <w:tcW w:w="2442" w:type="dxa"/>
            <w:vMerge/>
            <w:vAlign w:val="center"/>
          </w:tcPr>
          <w:p w:rsidR="0083493E" w:rsidRPr="00801A66" w:rsidRDefault="0083493E" w:rsidP="0083493E">
            <w:pPr>
              <w:pStyle w:val="ListParagraph"/>
              <w:ind w:left="0"/>
              <w:jc w:val="center"/>
              <w:rPr>
                <w:rFonts w:ascii="Times New Roman" w:hAnsi="Times New Roman" w:cs="Times New Roman"/>
                <w:b/>
                <w:sz w:val="24"/>
                <w:szCs w:val="24"/>
              </w:rPr>
            </w:pPr>
          </w:p>
        </w:tc>
        <w:tc>
          <w:tcPr>
            <w:tcW w:w="1920" w:type="dxa"/>
            <w:vAlign w:val="center"/>
          </w:tcPr>
          <w:p w:rsidR="0083493E" w:rsidRPr="00801A66" w:rsidRDefault="0083493E" w:rsidP="0083493E">
            <w:pPr>
              <w:pStyle w:val="ListParagraph"/>
              <w:ind w:left="0"/>
              <w:jc w:val="center"/>
              <w:rPr>
                <w:rFonts w:ascii="Times New Roman" w:hAnsi="Times New Roman" w:cs="Times New Roman"/>
                <w:b/>
                <w:sz w:val="24"/>
                <w:szCs w:val="24"/>
              </w:rPr>
            </w:pPr>
            <w:r w:rsidRPr="00801A66">
              <w:rPr>
                <w:rFonts w:ascii="Times New Roman" w:hAnsi="Times New Roman" w:cs="Times New Roman"/>
                <w:b/>
                <w:sz w:val="24"/>
                <w:szCs w:val="24"/>
              </w:rPr>
              <w:t>CO</w:t>
            </w:r>
            <w:r w:rsidRPr="00801A66">
              <w:rPr>
                <w:rFonts w:ascii="Times New Roman" w:hAnsi="Times New Roman" w:cs="Times New Roman"/>
                <w:b/>
                <w:sz w:val="24"/>
                <w:szCs w:val="24"/>
                <w:vertAlign w:val="subscript"/>
              </w:rPr>
              <w:t>2</w:t>
            </w:r>
          </w:p>
        </w:tc>
        <w:tc>
          <w:tcPr>
            <w:tcW w:w="1470" w:type="dxa"/>
            <w:vAlign w:val="center"/>
          </w:tcPr>
          <w:p w:rsidR="0083493E" w:rsidRPr="00801A66" w:rsidRDefault="0083493E" w:rsidP="0083493E">
            <w:pPr>
              <w:pStyle w:val="ListParagraph"/>
              <w:ind w:left="0"/>
              <w:jc w:val="center"/>
              <w:rPr>
                <w:rFonts w:ascii="Times New Roman" w:hAnsi="Times New Roman" w:cs="Times New Roman"/>
                <w:b/>
                <w:sz w:val="24"/>
                <w:szCs w:val="24"/>
              </w:rPr>
            </w:pPr>
            <w:r w:rsidRPr="00801A66">
              <w:rPr>
                <w:rFonts w:ascii="Times New Roman" w:hAnsi="Times New Roman" w:cs="Times New Roman"/>
                <w:b/>
                <w:sz w:val="24"/>
                <w:szCs w:val="24"/>
              </w:rPr>
              <w:t>CH</w:t>
            </w:r>
            <w:r w:rsidRPr="00801A66">
              <w:rPr>
                <w:rFonts w:ascii="Times New Roman" w:hAnsi="Times New Roman" w:cs="Times New Roman"/>
                <w:b/>
                <w:sz w:val="24"/>
                <w:szCs w:val="24"/>
                <w:vertAlign w:val="subscript"/>
              </w:rPr>
              <w:t>4</w:t>
            </w:r>
          </w:p>
        </w:tc>
        <w:tc>
          <w:tcPr>
            <w:tcW w:w="1470" w:type="dxa"/>
            <w:vAlign w:val="center"/>
          </w:tcPr>
          <w:p w:rsidR="0083493E" w:rsidRPr="00801A66" w:rsidRDefault="0083493E" w:rsidP="0083493E">
            <w:pPr>
              <w:pStyle w:val="ListParagraph"/>
              <w:ind w:left="0"/>
              <w:jc w:val="center"/>
              <w:rPr>
                <w:rFonts w:ascii="Times New Roman" w:hAnsi="Times New Roman" w:cs="Times New Roman"/>
                <w:b/>
                <w:sz w:val="24"/>
                <w:szCs w:val="24"/>
              </w:rPr>
            </w:pPr>
            <w:r w:rsidRPr="00801A66">
              <w:rPr>
                <w:rFonts w:ascii="Times New Roman" w:hAnsi="Times New Roman" w:cs="Times New Roman"/>
                <w:b/>
                <w:sz w:val="24"/>
                <w:szCs w:val="24"/>
              </w:rPr>
              <w:t>N</w:t>
            </w:r>
            <w:r w:rsidRPr="00801A66">
              <w:rPr>
                <w:rFonts w:ascii="Times New Roman" w:hAnsi="Times New Roman" w:cs="Times New Roman"/>
                <w:b/>
                <w:sz w:val="24"/>
                <w:szCs w:val="24"/>
                <w:vertAlign w:val="subscript"/>
              </w:rPr>
              <w:t>2</w:t>
            </w:r>
            <w:r w:rsidRPr="00801A66">
              <w:rPr>
                <w:rFonts w:ascii="Times New Roman" w:hAnsi="Times New Roman" w:cs="Times New Roman"/>
                <w:b/>
                <w:sz w:val="24"/>
                <w:szCs w:val="24"/>
              </w:rPr>
              <w:t>O</w:t>
            </w:r>
          </w:p>
        </w:tc>
      </w:tr>
      <w:tr w:rsidR="0083493E" w:rsidRPr="00801A66" w:rsidTr="0083493E">
        <w:tc>
          <w:tcPr>
            <w:tcW w:w="2442" w:type="dxa"/>
            <w:vAlign w:val="center"/>
          </w:tcPr>
          <w:p w:rsidR="0083493E" w:rsidRPr="00801A66" w:rsidRDefault="0083493E" w:rsidP="0083493E">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Gasolin/Bensin</w:t>
            </w:r>
          </w:p>
        </w:tc>
        <w:tc>
          <w:tcPr>
            <w:tcW w:w="1920" w:type="dxa"/>
            <w:vAlign w:val="center"/>
          </w:tcPr>
          <w:p w:rsidR="0083493E" w:rsidRPr="00801A66" w:rsidRDefault="0083493E" w:rsidP="0083493E">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69300</w:t>
            </w:r>
          </w:p>
        </w:tc>
        <w:tc>
          <w:tcPr>
            <w:tcW w:w="1470" w:type="dxa"/>
            <w:vAlign w:val="center"/>
          </w:tcPr>
          <w:p w:rsidR="0083493E" w:rsidRPr="00801A66" w:rsidRDefault="0083493E" w:rsidP="0083493E">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33</w:t>
            </w:r>
          </w:p>
        </w:tc>
        <w:tc>
          <w:tcPr>
            <w:tcW w:w="1470" w:type="dxa"/>
            <w:vAlign w:val="center"/>
          </w:tcPr>
          <w:p w:rsidR="0083493E" w:rsidRPr="00801A66" w:rsidRDefault="0083493E" w:rsidP="0083493E">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3,2</w:t>
            </w:r>
          </w:p>
        </w:tc>
      </w:tr>
      <w:tr w:rsidR="0083493E" w:rsidRPr="00801A66" w:rsidTr="0083493E">
        <w:tc>
          <w:tcPr>
            <w:tcW w:w="2442" w:type="dxa"/>
            <w:vAlign w:val="center"/>
          </w:tcPr>
          <w:p w:rsidR="0083493E" w:rsidRPr="00801A66" w:rsidRDefault="0083493E" w:rsidP="0083493E">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Solar</w:t>
            </w:r>
          </w:p>
        </w:tc>
        <w:tc>
          <w:tcPr>
            <w:tcW w:w="1920" w:type="dxa"/>
            <w:vAlign w:val="center"/>
          </w:tcPr>
          <w:p w:rsidR="0083493E" w:rsidRPr="00801A66" w:rsidRDefault="0083493E" w:rsidP="0083493E">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74100</w:t>
            </w:r>
          </w:p>
        </w:tc>
        <w:tc>
          <w:tcPr>
            <w:tcW w:w="1470" w:type="dxa"/>
            <w:vAlign w:val="center"/>
          </w:tcPr>
          <w:p w:rsidR="0083493E" w:rsidRPr="00801A66" w:rsidRDefault="0083493E" w:rsidP="0083493E">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3,9</w:t>
            </w:r>
          </w:p>
        </w:tc>
        <w:tc>
          <w:tcPr>
            <w:tcW w:w="1470" w:type="dxa"/>
            <w:vAlign w:val="center"/>
          </w:tcPr>
          <w:p w:rsidR="0083493E" w:rsidRPr="00801A66" w:rsidRDefault="0083493E" w:rsidP="0083493E">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3,9</w:t>
            </w:r>
          </w:p>
        </w:tc>
      </w:tr>
    </w:tbl>
    <w:p w:rsidR="009A2F69" w:rsidRPr="00801A66" w:rsidRDefault="009A2F69" w:rsidP="009A2F69">
      <w:pPr>
        <w:pStyle w:val="ListParagraph"/>
        <w:ind w:left="851"/>
        <w:jc w:val="both"/>
        <w:rPr>
          <w:rFonts w:ascii="Times New Roman" w:hAnsi="Times New Roman" w:cs="Times New Roman"/>
          <w:sz w:val="24"/>
          <w:szCs w:val="24"/>
        </w:rPr>
      </w:pPr>
      <w:r w:rsidRPr="00801A66">
        <w:rPr>
          <w:rFonts w:ascii="Times New Roman" w:hAnsi="Times New Roman" w:cs="Times New Roman"/>
          <w:sz w:val="24"/>
          <w:szCs w:val="24"/>
        </w:rPr>
        <w:t xml:space="preserve">Sumber : </w:t>
      </w:r>
      <w:r w:rsidR="00240ACC" w:rsidRPr="00AC5853">
        <w:rPr>
          <w:rFonts w:ascii="Times New Roman" w:hAnsi="Times New Roman" w:cs="Times New Roman"/>
          <w:sz w:val="24"/>
        </w:rPr>
        <w:t>I</w:t>
      </w:r>
      <w:r w:rsidR="00761961">
        <w:rPr>
          <w:rFonts w:ascii="Times New Roman" w:hAnsi="Times New Roman" w:cs="Times New Roman"/>
          <w:sz w:val="24"/>
          <w:lang w:val="en-US"/>
        </w:rPr>
        <w:t>PCC</w:t>
      </w:r>
      <w:r w:rsidR="00240ACC">
        <w:rPr>
          <w:rFonts w:ascii="Times New Roman" w:hAnsi="Times New Roman" w:cs="Times New Roman"/>
          <w:sz w:val="24"/>
        </w:rPr>
        <w:t>, 2006</w:t>
      </w:r>
    </w:p>
    <w:p w:rsidR="00AA32D5" w:rsidRPr="00801A66" w:rsidRDefault="000C1CE6" w:rsidP="00496907">
      <w:pPr>
        <w:pStyle w:val="ListParagraph"/>
        <w:ind w:left="851" w:firstLine="589"/>
        <w:jc w:val="both"/>
        <w:rPr>
          <w:rFonts w:ascii="Times New Roman" w:hAnsi="Times New Roman" w:cs="Times New Roman"/>
          <w:sz w:val="24"/>
          <w:szCs w:val="24"/>
        </w:rPr>
      </w:pPr>
      <w:r w:rsidRPr="00801A66">
        <w:rPr>
          <w:rFonts w:ascii="Times New Roman" w:hAnsi="Times New Roman" w:cs="Times New Roman"/>
          <w:sz w:val="24"/>
          <w:szCs w:val="24"/>
        </w:rPr>
        <w:t>Berdasarkan Kementerian Lingkungan hidup (2012), nilai NCV untuk bahan bakar transportasi dapat dinyatakan dalam satuan (TJ/L). NCV atau nilai kalor ini merupakan nilai kalor bahan bakar Indonesia yaitu sebagai berikut:</w:t>
      </w:r>
    </w:p>
    <w:p w:rsidR="00F3648F" w:rsidRDefault="00F3648F" w:rsidP="00496907">
      <w:pPr>
        <w:pStyle w:val="ListParagraph"/>
        <w:ind w:left="851" w:firstLine="589"/>
        <w:jc w:val="both"/>
        <w:rPr>
          <w:rFonts w:ascii="Times New Roman" w:hAnsi="Times New Roman" w:cs="Times New Roman"/>
          <w:sz w:val="24"/>
          <w:szCs w:val="24"/>
        </w:rPr>
      </w:pPr>
    </w:p>
    <w:p w:rsidR="004B596A" w:rsidRDefault="004B596A" w:rsidP="00496907">
      <w:pPr>
        <w:pStyle w:val="ListParagraph"/>
        <w:ind w:left="851" w:firstLine="589"/>
        <w:jc w:val="both"/>
        <w:rPr>
          <w:rFonts w:ascii="Times New Roman" w:hAnsi="Times New Roman" w:cs="Times New Roman"/>
          <w:sz w:val="24"/>
          <w:szCs w:val="24"/>
        </w:rPr>
      </w:pPr>
    </w:p>
    <w:p w:rsidR="004B596A" w:rsidRPr="00801A66" w:rsidRDefault="004B596A" w:rsidP="00496907">
      <w:pPr>
        <w:pStyle w:val="ListParagraph"/>
        <w:ind w:left="851" w:firstLine="589"/>
        <w:jc w:val="both"/>
        <w:rPr>
          <w:rFonts w:ascii="Times New Roman" w:hAnsi="Times New Roman" w:cs="Times New Roman"/>
          <w:sz w:val="24"/>
          <w:szCs w:val="24"/>
        </w:rPr>
      </w:pPr>
    </w:p>
    <w:p w:rsidR="00F3648F" w:rsidRPr="00801A66" w:rsidRDefault="00F3648F" w:rsidP="00496907">
      <w:pPr>
        <w:pStyle w:val="ListParagraph"/>
        <w:ind w:left="851" w:firstLine="589"/>
        <w:jc w:val="both"/>
        <w:rPr>
          <w:rFonts w:ascii="Times New Roman" w:hAnsi="Times New Roman" w:cs="Times New Roman"/>
          <w:sz w:val="24"/>
          <w:szCs w:val="24"/>
        </w:rPr>
      </w:pPr>
    </w:p>
    <w:p w:rsidR="00AC4E66" w:rsidRPr="00801A66" w:rsidRDefault="00AC4E66" w:rsidP="00AC4E66">
      <w:pPr>
        <w:pStyle w:val="ListParagraph"/>
        <w:ind w:left="851"/>
        <w:jc w:val="center"/>
        <w:rPr>
          <w:rFonts w:ascii="Times New Roman" w:hAnsi="Times New Roman" w:cs="Times New Roman"/>
          <w:sz w:val="24"/>
          <w:szCs w:val="24"/>
        </w:rPr>
      </w:pPr>
      <w:r w:rsidRPr="00801A66">
        <w:rPr>
          <w:rFonts w:ascii="Times New Roman" w:hAnsi="Times New Roman" w:cs="Times New Roman"/>
          <w:b/>
          <w:sz w:val="24"/>
          <w:szCs w:val="24"/>
        </w:rPr>
        <w:lastRenderedPageBreak/>
        <w:t>Tabel 2.</w:t>
      </w:r>
      <w:r w:rsidR="00C90BC9" w:rsidRPr="00801A66">
        <w:rPr>
          <w:rFonts w:ascii="Times New Roman" w:hAnsi="Times New Roman" w:cs="Times New Roman"/>
          <w:b/>
          <w:sz w:val="24"/>
          <w:szCs w:val="24"/>
        </w:rPr>
        <w:t>3</w:t>
      </w:r>
      <w:r w:rsidRPr="00801A66">
        <w:rPr>
          <w:rFonts w:ascii="Times New Roman" w:hAnsi="Times New Roman" w:cs="Times New Roman"/>
          <w:sz w:val="24"/>
          <w:szCs w:val="24"/>
        </w:rPr>
        <w:t xml:space="preserve"> Nilai Kalor Bahan Bakar di Indonesia</w:t>
      </w:r>
    </w:p>
    <w:tbl>
      <w:tblPr>
        <w:tblStyle w:val="TableGrid"/>
        <w:tblW w:w="0" w:type="auto"/>
        <w:tblInd w:w="851" w:type="dxa"/>
        <w:tblLook w:val="04A0"/>
      </w:tblPr>
      <w:tblGrid>
        <w:gridCol w:w="3667"/>
        <w:gridCol w:w="3635"/>
      </w:tblGrid>
      <w:tr w:rsidR="000C1CE6" w:rsidRPr="00801A66" w:rsidTr="00C90BC9">
        <w:trPr>
          <w:tblHeader/>
        </w:trPr>
        <w:tc>
          <w:tcPr>
            <w:tcW w:w="4076" w:type="dxa"/>
          </w:tcPr>
          <w:p w:rsidR="000C1CE6" w:rsidRPr="00801A66" w:rsidRDefault="000C1CE6" w:rsidP="00B671B6">
            <w:pPr>
              <w:pStyle w:val="ListParagraph"/>
              <w:ind w:left="0"/>
              <w:jc w:val="center"/>
              <w:rPr>
                <w:rFonts w:ascii="Times New Roman" w:hAnsi="Times New Roman" w:cs="Times New Roman"/>
                <w:b/>
                <w:sz w:val="24"/>
                <w:szCs w:val="24"/>
              </w:rPr>
            </w:pPr>
            <w:r w:rsidRPr="00801A66">
              <w:rPr>
                <w:rFonts w:ascii="Times New Roman" w:hAnsi="Times New Roman" w:cs="Times New Roman"/>
                <w:b/>
                <w:sz w:val="24"/>
                <w:szCs w:val="24"/>
              </w:rPr>
              <w:t>Bahan Bakar</w:t>
            </w:r>
          </w:p>
        </w:tc>
        <w:tc>
          <w:tcPr>
            <w:tcW w:w="4077" w:type="dxa"/>
          </w:tcPr>
          <w:p w:rsidR="000C1CE6" w:rsidRPr="00801A66" w:rsidRDefault="000C1CE6" w:rsidP="00B671B6">
            <w:pPr>
              <w:pStyle w:val="ListParagraph"/>
              <w:ind w:left="0"/>
              <w:jc w:val="center"/>
              <w:rPr>
                <w:rFonts w:ascii="Times New Roman" w:hAnsi="Times New Roman" w:cs="Times New Roman"/>
                <w:b/>
                <w:sz w:val="24"/>
                <w:szCs w:val="24"/>
              </w:rPr>
            </w:pPr>
            <w:r w:rsidRPr="00801A66">
              <w:rPr>
                <w:rFonts w:ascii="Times New Roman" w:hAnsi="Times New Roman" w:cs="Times New Roman"/>
                <w:b/>
                <w:sz w:val="24"/>
                <w:szCs w:val="24"/>
              </w:rPr>
              <w:t>Nilai kalor</w:t>
            </w:r>
            <w:r w:rsidR="00EE0A23" w:rsidRPr="00801A66">
              <w:rPr>
                <w:rFonts w:ascii="Times New Roman" w:hAnsi="Times New Roman" w:cs="Times New Roman"/>
                <w:b/>
                <w:sz w:val="24"/>
                <w:szCs w:val="24"/>
              </w:rPr>
              <w:t xml:space="preserve"> (TJ/</w:t>
            </w:r>
            <w:r w:rsidR="007C705D" w:rsidRPr="00801A66">
              <w:rPr>
                <w:rFonts w:ascii="Times New Roman" w:hAnsi="Times New Roman" w:cs="Times New Roman"/>
                <w:b/>
                <w:sz w:val="24"/>
                <w:szCs w:val="24"/>
              </w:rPr>
              <w:t>L</w:t>
            </w:r>
            <w:r w:rsidR="00B671B6" w:rsidRPr="00801A66">
              <w:rPr>
                <w:rFonts w:ascii="Times New Roman" w:hAnsi="Times New Roman" w:cs="Times New Roman"/>
                <w:b/>
                <w:sz w:val="24"/>
                <w:szCs w:val="24"/>
              </w:rPr>
              <w:t>)</w:t>
            </w:r>
          </w:p>
        </w:tc>
      </w:tr>
      <w:tr w:rsidR="000C1CE6" w:rsidRPr="00801A66" w:rsidTr="000C1CE6">
        <w:tc>
          <w:tcPr>
            <w:tcW w:w="4076" w:type="dxa"/>
          </w:tcPr>
          <w:p w:rsidR="000C1CE6" w:rsidRPr="00801A66" w:rsidRDefault="00AC4E66" w:rsidP="009A2F69">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Premium</w:t>
            </w:r>
          </w:p>
        </w:tc>
        <w:tc>
          <w:tcPr>
            <w:tcW w:w="4077" w:type="dxa"/>
          </w:tcPr>
          <w:p w:rsidR="000C1CE6" w:rsidRPr="00801A66" w:rsidRDefault="00B671B6" w:rsidP="00B671B6">
            <w:pPr>
              <w:pStyle w:val="ListParagraph"/>
              <w:ind w:left="0"/>
              <w:jc w:val="center"/>
              <w:rPr>
                <w:rFonts w:ascii="Times New Roman" w:hAnsi="Times New Roman" w:cs="Times New Roman"/>
                <w:sz w:val="24"/>
                <w:szCs w:val="24"/>
                <w:vertAlign w:val="superscript"/>
              </w:rPr>
            </w:pPr>
            <w:r w:rsidRPr="00801A66">
              <w:rPr>
                <w:rFonts w:ascii="Times New Roman" w:hAnsi="Times New Roman" w:cs="Times New Roman"/>
                <w:sz w:val="24"/>
                <w:szCs w:val="24"/>
              </w:rPr>
              <w:t>33 x 10</w:t>
            </w:r>
            <w:r w:rsidRPr="00801A66">
              <w:rPr>
                <w:rFonts w:ascii="Times New Roman" w:hAnsi="Times New Roman" w:cs="Times New Roman"/>
                <w:sz w:val="24"/>
                <w:szCs w:val="24"/>
                <w:vertAlign w:val="superscript"/>
              </w:rPr>
              <w:t>-</w:t>
            </w:r>
            <w:r w:rsidR="007C705D" w:rsidRPr="00801A66">
              <w:rPr>
                <w:rFonts w:ascii="Times New Roman" w:hAnsi="Times New Roman" w:cs="Times New Roman"/>
                <w:sz w:val="24"/>
                <w:szCs w:val="24"/>
                <w:vertAlign w:val="superscript"/>
              </w:rPr>
              <w:t>6</w:t>
            </w:r>
          </w:p>
        </w:tc>
      </w:tr>
      <w:tr w:rsidR="000C1CE6" w:rsidRPr="00801A66" w:rsidTr="000C1CE6">
        <w:tc>
          <w:tcPr>
            <w:tcW w:w="4076" w:type="dxa"/>
          </w:tcPr>
          <w:p w:rsidR="000C1CE6" w:rsidRPr="00801A66" w:rsidRDefault="00AC4E66" w:rsidP="009A2F69">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Pertalite</w:t>
            </w:r>
          </w:p>
        </w:tc>
        <w:tc>
          <w:tcPr>
            <w:tcW w:w="4077" w:type="dxa"/>
          </w:tcPr>
          <w:p w:rsidR="000C1CE6" w:rsidRPr="00801A66" w:rsidRDefault="00B671B6" w:rsidP="00B671B6">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33 x 10</w:t>
            </w:r>
            <w:r w:rsidRPr="00801A66">
              <w:rPr>
                <w:rFonts w:ascii="Times New Roman" w:hAnsi="Times New Roman" w:cs="Times New Roman"/>
                <w:sz w:val="24"/>
                <w:szCs w:val="24"/>
                <w:vertAlign w:val="superscript"/>
              </w:rPr>
              <w:t>-</w:t>
            </w:r>
            <w:r w:rsidR="007C705D" w:rsidRPr="00801A66">
              <w:rPr>
                <w:rFonts w:ascii="Times New Roman" w:hAnsi="Times New Roman" w:cs="Times New Roman"/>
                <w:sz w:val="24"/>
                <w:szCs w:val="24"/>
                <w:vertAlign w:val="superscript"/>
              </w:rPr>
              <w:t>6</w:t>
            </w:r>
          </w:p>
        </w:tc>
      </w:tr>
      <w:tr w:rsidR="000C1CE6" w:rsidRPr="00801A66" w:rsidTr="000C1CE6">
        <w:tc>
          <w:tcPr>
            <w:tcW w:w="4076" w:type="dxa"/>
          </w:tcPr>
          <w:p w:rsidR="000C1CE6" w:rsidRPr="00801A66" w:rsidRDefault="00AC4E66" w:rsidP="009A2F69">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Solar</w:t>
            </w:r>
          </w:p>
        </w:tc>
        <w:tc>
          <w:tcPr>
            <w:tcW w:w="4077" w:type="dxa"/>
          </w:tcPr>
          <w:p w:rsidR="000C1CE6" w:rsidRPr="00801A66" w:rsidRDefault="00B671B6" w:rsidP="00B671B6">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36 x 10</w:t>
            </w:r>
            <w:r w:rsidRPr="00801A66">
              <w:rPr>
                <w:rFonts w:ascii="Times New Roman" w:hAnsi="Times New Roman" w:cs="Times New Roman"/>
                <w:sz w:val="24"/>
                <w:szCs w:val="24"/>
                <w:vertAlign w:val="superscript"/>
              </w:rPr>
              <w:t>-</w:t>
            </w:r>
            <w:r w:rsidR="007C705D" w:rsidRPr="00801A66">
              <w:rPr>
                <w:rFonts w:ascii="Times New Roman" w:hAnsi="Times New Roman" w:cs="Times New Roman"/>
                <w:sz w:val="24"/>
                <w:szCs w:val="24"/>
                <w:vertAlign w:val="superscript"/>
              </w:rPr>
              <w:t>6</w:t>
            </w:r>
          </w:p>
        </w:tc>
      </w:tr>
      <w:tr w:rsidR="00AC4E66" w:rsidRPr="00801A66" w:rsidTr="000C1CE6">
        <w:tc>
          <w:tcPr>
            <w:tcW w:w="4076" w:type="dxa"/>
          </w:tcPr>
          <w:p w:rsidR="00AC4E66" w:rsidRPr="00801A66" w:rsidRDefault="00AC4E66" w:rsidP="009A2F69">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Biosolar</w:t>
            </w:r>
          </w:p>
        </w:tc>
        <w:tc>
          <w:tcPr>
            <w:tcW w:w="4077" w:type="dxa"/>
          </w:tcPr>
          <w:p w:rsidR="00AC4E66" w:rsidRPr="00801A66" w:rsidRDefault="00B671B6" w:rsidP="00B671B6">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36 x 10</w:t>
            </w:r>
            <w:r w:rsidRPr="00801A66">
              <w:rPr>
                <w:rFonts w:ascii="Times New Roman" w:hAnsi="Times New Roman" w:cs="Times New Roman"/>
                <w:sz w:val="24"/>
                <w:szCs w:val="24"/>
                <w:vertAlign w:val="superscript"/>
              </w:rPr>
              <w:t>-</w:t>
            </w:r>
            <w:r w:rsidR="007C705D" w:rsidRPr="00801A66">
              <w:rPr>
                <w:rFonts w:ascii="Times New Roman" w:hAnsi="Times New Roman" w:cs="Times New Roman"/>
                <w:sz w:val="24"/>
                <w:szCs w:val="24"/>
                <w:vertAlign w:val="superscript"/>
              </w:rPr>
              <w:t>6</w:t>
            </w:r>
          </w:p>
        </w:tc>
      </w:tr>
      <w:tr w:rsidR="00AC4E66" w:rsidRPr="00801A66" w:rsidTr="000C1CE6">
        <w:tc>
          <w:tcPr>
            <w:tcW w:w="4076" w:type="dxa"/>
          </w:tcPr>
          <w:p w:rsidR="00AC4E66" w:rsidRPr="00801A66" w:rsidRDefault="00AC4E66" w:rsidP="009A2F69">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Pertamax</w:t>
            </w:r>
          </w:p>
        </w:tc>
        <w:tc>
          <w:tcPr>
            <w:tcW w:w="4077" w:type="dxa"/>
          </w:tcPr>
          <w:p w:rsidR="00AC4E66" w:rsidRPr="00801A66" w:rsidRDefault="00B671B6" w:rsidP="00B671B6">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33 x 10</w:t>
            </w:r>
            <w:r w:rsidRPr="00801A66">
              <w:rPr>
                <w:rFonts w:ascii="Times New Roman" w:hAnsi="Times New Roman" w:cs="Times New Roman"/>
                <w:sz w:val="24"/>
                <w:szCs w:val="24"/>
                <w:vertAlign w:val="superscript"/>
              </w:rPr>
              <w:t>-</w:t>
            </w:r>
            <w:r w:rsidR="007C705D" w:rsidRPr="00801A66">
              <w:rPr>
                <w:rFonts w:ascii="Times New Roman" w:hAnsi="Times New Roman" w:cs="Times New Roman"/>
                <w:sz w:val="24"/>
                <w:szCs w:val="24"/>
                <w:vertAlign w:val="superscript"/>
              </w:rPr>
              <w:t>6</w:t>
            </w:r>
          </w:p>
        </w:tc>
      </w:tr>
      <w:tr w:rsidR="00AC4E66" w:rsidRPr="00801A66" w:rsidTr="000C1CE6">
        <w:tc>
          <w:tcPr>
            <w:tcW w:w="4076" w:type="dxa"/>
          </w:tcPr>
          <w:p w:rsidR="00AC4E66" w:rsidRPr="00801A66" w:rsidRDefault="00AC4E66" w:rsidP="009A2F69">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Pertamax plus</w:t>
            </w:r>
          </w:p>
        </w:tc>
        <w:tc>
          <w:tcPr>
            <w:tcW w:w="4077" w:type="dxa"/>
          </w:tcPr>
          <w:p w:rsidR="00AC4E66" w:rsidRPr="00801A66" w:rsidRDefault="00B671B6" w:rsidP="00B671B6">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33 x 10</w:t>
            </w:r>
            <w:r w:rsidRPr="00801A66">
              <w:rPr>
                <w:rFonts w:ascii="Times New Roman" w:hAnsi="Times New Roman" w:cs="Times New Roman"/>
                <w:sz w:val="24"/>
                <w:szCs w:val="24"/>
                <w:vertAlign w:val="superscript"/>
              </w:rPr>
              <w:t>-</w:t>
            </w:r>
            <w:r w:rsidR="007C705D" w:rsidRPr="00801A66">
              <w:rPr>
                <w:rFonts w:ascii="Times New Roman" w:hAnsi="Times New Roman" w:cs="Times New Roman"/>
                <w:sz w:val="24"/>
                <w:szCs w:val="24"/>
                <w:vertAlign w:val="superscript"/>
              </w:rPr>
              <w:t>6</w:t>
            </w:r>
          </w:p>
        </w:tc>
      </w:tr>
      <w:tr w:rsidR="00AC4E66" w:rsidRPr="00801A66" w:rsidTr="000C1CE6">
        <w:tc>
          <w:tcPr>
            <w:tcW w:w="4076" w:type="dxa"/>
          </w:tcPr>
          <w:p w:rsidR="00AC4E66" w:rsidRPr="00801A66" w:rsidRDefault="00AC4E66" w:rsidP="009A2F69">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Pertamax dex</w:t>
            </w:r>
          </w:p>
        </w:tc>
        <w:tc>
          <w:tcPr>
            <w:tcW w:w="4077" w:type="dxa"/>
          </w:tcPr>
          <w:p w:rsidR="00AC4E66" w:rsidRPr="00801A66" w:rsidRDefault="00B671B6" w:rsidP="00B671B6">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33 x 10</w:t>
            </w:r>
            <w:r w:rsidRPr="00801A66">
              <w:rPr>
                <w:rFonts w:ascii="Times New Roman" w:hAnsi="Times New Roman" w:cs="Times New Roman"/>
                <w:sz w:val="24"/>
                <w:szCs w:val="24"/>
                <w:vertAlign w:val="superscript"/>
              </w:rPr>
              <w:t>-</w:t>
            </w:r>
            <w:r w:rsidR="007C705D" w:rsidRPr="00801A66">
              <w:rPr>
                <w:rFonts w:ascii="Times New Roman" w:hAnsi="Times New Roman" w:cs="Times New Roman"/>
                <w:sz w:val="24"/>
                <w:szCs w:val="24"/>
                <w:vertAlign w:val="superscript"/>
              </w:rPr>
              <w:t>6</w:t>
            </w:r>
          </w:p>
        </w:tc>
      </w:tr>
    </w:tbl>
    <w:p w:rsidR="000C1CE6" w:rsidRPr="00801A66" w:rsidRDefault="00AC4E66" w:rsidP="009A2F69">
      <w:pPr>
        <w:pStyle w:val="ListParagraph"/>
        <w:ind w:left="851"/>
        <w:jc w:val="both"/>
        <w:rPr>
          <w:rFonts w:ascii="Times New Roman" w:hAnsi="Times New Roman" w:cs="Times New Roman"/>
          <w:sz w:val="24"/>
          <w:szCs w:val="24"/>
        </w:rPr>
      </w:pPr>
      <w:r w:rsidRPr="00801A66">
        <w:rPr>
          <w:rFonts w:ascii="Times New Roman" w:hAnsi="Times New Roman" w:cs="Times New Roman"/>
          <w:sz w:val="24"/>
          <w:szCs w:val="24"/>
        </w:rPr>
        <w:t xml:space="preserve">Sumber : </w:t>
      </w:r>
      <w:r w:rsidR="00B671B6" w:rsidRPr="00801A66">
        <w:rPr>
          <w:rFonts w:ascii="Times New Roman" w:hAnsi="Times New Roman" w:cs="Times New Roman"/>
          <w:sz w:val="24"/>
          <w:szCs w:val="24"/>
        </w:rPr>
        <w:t>Kem</w:t>
      </w:r>
      <w:r w:rsidR="001C3750" w:rsidRPr="00801A66">
        <w:rPr>
          <w:rFonts w:ascii="Times New Roman" w:hAnsi="Times New Roman" w:cs="Times New Roman"/>
          <w:sz w:val="24"/>
          <w:szCs w:val="24"/>
        </w:rPr>
        <w:t>enterian Lingkungan Hidup, 2012</w:t>
      </w:r>
    </w:p>
    <w:p w:rsidR="007C1E5B" w:rsidRPr="00801A66" w:rsidRDefault="007C1E5B" w:rsidP="009A2F69">
      <w:pPr>
        <w:pStyle w:val="ListParagraph"/>
        <w:ind w:left="851"/>
        <w:jc w:val="both"/>
        <w:rPr>
          <w:rFonts w:ascii="Times New Roman" w:hAnsi="Times New Roman" w:cs="Times New Roman"/>
          <w:sz w:val="24"/>
          <w:szCs w:val="24"/>
        </w:rPr>
      </w:pPr>
    </w:p>
    <w:p w:rsidR="00FB6F93" w:rsidRPr="00801A66" w:rsidRDefault="00FB6F93" w:rsidP="00455C15">
      <w:pPr>
        <w:pStyle w:val="ListParagraph"/>
        <w:numPr>
          <w:ilvl w:val="0"/>
          <w:numId w:val="21"/>
        </w:numPr>
        <w:ind w:left="851"/>
        <w:jc w:val="both"/>
        <w:rPr>
          <w:rFonts w:ascii="Times New Roman" w:hAnsi="Times New Roman" w:cs="Times New Roman"/>
          <w:sz w:val="24"/>
          <w:szCs w:val="24"/>
        </w:rPr>
      </w:pPr>
      <w:r w:rsidRPr="00801A66">
        <w:rPr>
          <w:rFonts w:ascii="Times New Roman" w:hAnsi="Times New Roman" w:cs="Times New Roman"/>
          <w:sz w:val="24"/>
          <w:szCs w:val="24"/>
        </w:rPr>
        <w:t>Sektor energi</w:t>
      </w:r>
    </w:p>
    <w:p w:rsidR="0076350B" w:rsidRPr="00801A66" w:rsidRDefault="0076350B" w:rsidP="0007145E">
      <w:pPr>
        <w:pStyle w:val="ListParagraph"/>
        <w:ind w:left="851" w:firstLine="589"/>
        <w:jc w:val="both"/>
        <w:rPr>
          <w:rFonts w:ascii="Times New Roman" w:hAnsi="Times New Roman" w:cs="Times New Roman"/>
          <w:sz w:val="24"/>
          <w:szCs w:val="24"/>
        </w:rPr>
      </w:pPr>
      <w:r w:rsidRPr="00801A66">
        <w:rPr>
          <w:rFonts w:ascii="Times New Roman" w:hAnsi="Times New Roman" w:cs="Times New Roman"/>
          <w:sz w:val="24"/>
          <w:szCs w:val="24"/>
        </w:rPr>
        <w:t>Sektor energi pada aktivitas permukiman berasal dari kegiatan memasak dan pemakaian listrik dalam kehidupan sehari-hari. Berikut merupakan rumus untuk menentukan banyaknya emisi CO</w:t>
      </w:r>
      <w:r w:rsidRPr="00801A66">
        <w:rPr>
          <w:rFonts w:ascii="Times New Roman" w:hAnsi="Times New Roman" w:cs="Times New Roman"/>
          <w:sz w:val="24"/>
          <w:szCs w:val="24"/>
          <w:vertAlign w:val="subscript"/>
        </w:rPr>
        <w:t>2</w:t>
      </w:r>
      <w:r w:rsidRPr="00801A66">
        <w:rPr>
          <w:rFonts w:ascii="Times New Roman" w:hAnsi="Times New Roman" w:cs="Times New Roman"/>
          <w:sz w:val="24"/>
          <w:szCs w:val="24"/>
        </w:rPr>
        <w:t xml:space="preserve"> yang dihasilkan oleh pemakaian bahan bakar untuk aktivitas memasak:</w:t>
      </w:r>
    </w:p>
    <w:p w:rsidR="0076350B" w:rsidRPr="00801A66" w:rsidRDefault="0076350B" w:rsidP="0076350B">
      <w:pPr>
        <w:pStyle w:val="ListParagraph"/>
        <w:ind w:left="851"/>
        <w:jc w:val="both"/>
        <w:rPr>
          <w:rFonts w:ascii="Times New Roman" w:eastAsiaTheme="minorEastAsia" w:hAnsi="Times New Roman" w:cs="Times New Roman"/>
          <w:sz w:val="24"/>
          <w:szCs w:val="24"/>
        </w:rPr>
      </w:pPr>
      <m:oMathPara>
        <m:oMathParaPr>
          <m:jc m:val="left"/>
        </m:oMathParaPr>
        <m:oMath>
          <m:r>
            <w:rPr>
              <w:rFonts w:ascii="Cambria Math" w:hAnsi="Cambria Math" w:cs="Times New Roman"/>
              <w:sz w:val="24"/>
              <w:szCs w:val="24"/>
            </w:rPr>
            <m:t>Emisi</m:t>
          </m:r>
          <m:sSub>
            <m:sSubPr>
              <m:ctrlPr>
                <w:rPr>
                  <w:rFonts w:ascii="Cambria Math" w:hAnsi="Times New Roman" w:cs="Times New Roman"/>
                  <w:i/>
                  <w:sz w:val="24"/>
                  <w:szCs w:val="24"/>
                </w:rPr>
              </m:ctrlPr>
            </m:sSubPr>
            <m:e>
              <m:r>
                <w:rPr>
                  <w:rFonts w:ascii="Cambria Math" w:hAnsi="Cambria Math" w:cs="Times New Roman"/>
                  <w:sz w:val="24"/>
                  <w:szCs w:val="24"/>
                </w:rPr>
                <m:t xml:space="preserve"> CO</m:t>
              </m:r>
            </m:e>
            <m:sub>
              <m:r>
                <w:rPr>
                  <w:rFonts w:ascii="Cambria Math" w:hAnsi="Times New Roman" w:cs="Times New Roman"/>
                  <w:sz w:val="24"/>
                  <w:szCs w:val="24"/>
                </w:rPr>
                <m:t>2</m:t>
              </m:r>
            </m:sub>
          </m:sSub>
          <m:r>
            <w:rPr>
              <w:rFonts w:ascii="Cambria Math" w:hAnsi="Times New Roman" w:cs="Times New Roman"/>
              <w:sz w:val="24"/>
              <w:szCs w:val="24"/>
            </w:rPr>
            <m:t xml:space="preserve"> = </m:t>
          </m:r>
          <m:r>
            <w:rPr>
              <w:rFonts w:ascii="Cambria Math" w:hAnsi="Cambria Math" w:cs="Times New Roman"/>
              <w:sz w:val="24"/>
              <w:szCs w:val="24"/>
            </w:rPr>
            <m:t>FC x EF x NCV</m:t>
          </m:r>
        </m:oMath>
      </m:oMathPara>
    </w:p>
    <w:p w:rsidR="0076350B" w:rsidRPr="00801A66" w:rsidRDefault="0076350B" w:rsidP="0076350B">
      <w:pPr>
        <w:pStyle w:val="ListParagraph"/>
        <w:ind w:left="851"/>
        <w:jc w:val="both"/>
        <w:rPr>
          <w:rFonts w:ascii="Times New Roman" w:hAnsi="Times New Roman" w:cs="Times New Roman"/>
          <w:sz w:val="24"/>
          <w:szCs w:val="24"/>
        </w:rPr>
      </w:pPr>
      <w:r w:rsidRPr="00801A66">
        <w:rPr>
          <w:rFonts w:ascii="Times New Roman" w:hAnsi="Times New Roman" w:cs="Times New Roman"/>
          <w:sz w:val="24"/>
          <w:szCs w:val="24"/>
        </w:rPr>
        <w:t>Ket :</w:t>
      </w:r>
    </w:p>
    <w:p w:rsidR="0076350B" w:rsidRPr="00801A66" w:rsidRDefault="0076350B" w:rsidP="0076350B">
      <w:pPr>
        <w:pStyle w:val="ListParagraph"/>
        <w:ind w:left="851"/>
        <w:jc w:val="both"/>
        <w:rPr>
          <w:rFonts w:ascii="Times New Roman" w:hAnsi="Times New Roman" w:cs="Times New Roman"/>
          <w:sz w:val="24"/>
          <w:szCs w:val="24"/>
        </w:rPr>
      </w:pPr>
      <w:r w:rsidRPr="00801A66">
        <w:rPr>
          <w:rFonts w:ascii="Times New Roman" w:hAnsi="Times New Roman" w:cs="Times New Roman"/>
          <w:sz w:val="24"/>
          <w:szCs w:val="24"/>
        </w:rPr>
        <w:t>FC</w:t>
      </w:r>
      <w:r w:rsidRPr="00801A66">
        <w:rPr>
          <w:rFonts w:ascii="Times New Roman" w:hAnsi="Times New Roman" w:cs="Times New Roman"/>
          <w:sz w:val="24"/>
          <w:szCs w:val="24"/>
        </w:rPr>
        <w:tab/>
      </w:r>
      <w:r w:rsidRPr="00801A66">
        <w:rPr>
          <w:rFonts w:ascii="Times New Roman" w:hAnsi="Times New Roman" w:cs="Times New Roman"/>
          <w:sz w:val="24"/>
          <w:szCs w:val="24"/>
        </w:rPr>
        <w:tab/>
      </w:r>
      <w:r w:rsidRPr="00801A66">
        <w:rPr>
          <w:rFonts w:ascii="Times New Roman" w:hAnsi="Times New Roman" w:cs="Times New Roman"/>
          <w:sz w:val="24"/>
          <w:szCs w:val="24"/>
        </w:rPr>
        <w:tab/>
      </w:r>
      <w:r w:rsidRPr="00801A66">
        <w:rPr>
          <w:rFonts w:ascii="Times New Roman" w:hAnsi="Times New Roman" w:cs="Times New Roman"/>
          <w:sz w:val="24"/>
          <w:szCs w:val="24"/>
        </w:rPr>
        <w:tab/>
        <w:t>: konsumsi bahan bakar</w:t>
      </w:r>
    </w:p>
    <w:p w:rsidR="0076350B" w:rsidRPr="00801A66" w:rsidRDefault="0076350B" w:rsidP="0076350B">
      <w:pPr>
        <w:pStyle w:val="ListParagraph"/>
        <w:ind w:left="851"/>
        <w:jc w:val="both"/>
        <w:rPr>
          <w:rFonts w:ascii="Times New Roman" w:hAnsi="Times New Roman" w:cs="Times New Roman"/>
          <w:sz w:val="24"/>
          <w:szCs w:val="24"/>
        </w:rPr>
      </w:pPr>
      <w:r w:rsidRPr="00801A66">
        <w:rPr>
          <w:rFonts w:ascii="Times New Roman" w:hAnsi="Times New Roman" w:cs="Times New Roman"/>
          <w:sz w:val="24"/>
          <w:szCs w:val="24"/>
        </w:rPr>
        <w:t>EF</w:t>
      </w:r>
      <w:r w:rsidRPr="00801A66">
        <w:rPr>
          <w:rFonts w:ascii="Times New Roman" w:hAnsi="Times New Roman" w:cs="Times New Roman"/>
          <w:sz w:val="24"/>
          <w:szCs w:val="24"/>
        </w:rPr>
        <w:tab/>
      </w:r>
      <w:r w:rsidRPr="00801A66">
        <w:rPr>
          <w:rFonts w:ascii="Times New Roman" w:hAnsi="Times New Roman" w:cs="Times New Roman"/>
          <w:sz w:val="24"/>
          <w:szCs w:val="24"/>
        </w:rPr>
        <w:tab/>
      </w:r>
      <w:r w:rsidRPr="00801A66">
        <w:rPr>
          <w:rFonts w:ascii="Times New Roman" w:hAnsi="Times New Roman" w:cs="Times New Roman"/>
          <w:sz w:val="24"/>
          <w:szCs w:val="24"/>
        </w:rPr>
        <w:tab/>
      </w:r>
      <w:r w:rsidRPr="00801A66">
        <w:rPr>
          <w:rFonts w:ascii="Times New Roman" w:hAnsi="Times New Roman" w:cs="Times New Roman"/>
          <w:sz w:val="24"/>
          <w:szCs w:val="24"/>
        </w:rPr>
        <w:tab/>
        <w:t xml:space="preserve">: faktor emisi </w:t>
      </w:r>
    </w:p>
    <w:p w:rsidR="00AA32D5" w:rsidRPr="00801A66" w:rsidRDefault="0076350B" w:rsidP="00AA32D5">
      <w:pPr>
        <w:pStyle w:val="ListParagraph"/>
        <w:ind w:left="851"/>
        <w:jc w:val="both"/>
        <w:rPr>
          <w:rFonts w:ascii="Times New Roman" w:hAnsi="Times New Roman" w:cs="Times New Roman"/>
          <w:sz w:val="24"/>
          <w:szCs w:val="24"/>
        </w:rPr>
      </w:pPr>
      <w:r w:rsidRPr="00801A66">
        <w:rPr>
          <w:rFonts w:ascii="Times New Roman" w:hAnsi="Times New Roman" w:cs="Times New Roman"/>
          <w:sz w:val="24"/>
          <w:szCs w:val="24"/>
        </w:rPr>
        <w:t>NCV</w:t>
      </w:r>
      <w:r w:rsidR="00AA32D5" w:rsidRPr="00801A66">
        <w:rPr>
          <w:rFonts w:ascii="Times New Roman" w:hAnsi="Times New Roman" w:cs="Times New Roman"/>
          <w:sz w:val="24"/>
          <w:szCs w:val="24"/>
          <w:vertAlign w:val="subscript"/>
        </w:rPr>
        <w:tab/>
      </w:r>
      <w:r w:rsidRPr="00801A66">
        <w:rPr>
          <w:rFonts w:ascii="Times New Roman" w:hAnsi="Times New Roman" w:cs="Times New Roman"/>
          <w:sz w:val="24"/>
          <w:szCs w:val="24"/>
        </w:rPr>
        <w:tab/>
      </w:r>
      <w:r w:rsidRPr="00801A66">
        <w:rPr>
          <w:rFonts w:ascii="Times New Roman" w:hAnsi="Times New Roman" w:cs="Times New Roman"/>
          <w:sz w:val="24"/>
          <w:szCs w:val="24"/>
        </w:rPr>
        <w:tab/>
      </w:r>
      <w:r w:rsidRPr="00801A66">
        <w:rPr>
          <w:rFonts w:ascii="Times New Roman" w:hAnsi="Times New Roman" w:cs="Times New Roman"/>
          <w:sz w:val="24"/>
          <w:szCs w:val="24"/>
        </w:rPr>
        <w:tab/>
        <w:t xml:space="preserve">: </w:t>
      </w:r>
      <w:r w:rsidR="00AA32D5" w:rsidRPr="00801A66">
        <w:rPr>
          <w:rFonts w:ascii="Times New Roman" w:hAnsi="Times New Roman" w:cs="Times New Roman"/>
          <w:sz w:val="24"/>
          <w:szCs w:val="24"/>
        </w:rPr>
        <w:t xml:space="preserve">nilai Net Calorific Volume per volume </w:t>
      </w:r>
    </w:p>
    <w:p w:rsidR="0076350B" w:rsidRPr="00801A66" w:rsidRDefault="00AA32D5" w:rsidP="00AA32D5">
      <w:pPr>
        <w:pStyle w:val="ListParagraph"/>
        <w:ind w:left="3686"/>
        <w:jc w:val="both"/>
        <w:rPr>
          <w:rFonts w:ascii="Times New Roman" w:hAnsi="Times New Roman" w:cs="Times New Roman"/>
          <w:sz w:val="24"/>
          <w:szCs w:val="24"/>
        </w:rPr>
      </w:pPr>
      <w:r w:rsidRPr="00801A66">
        <w:rPr>
          <w:rFonts w:ascii="Times New Roman" w:hAnsi="Times New Roman" w:cs="Times New Roman"/>
          <w:sz w:val="24"/>
          <w:szCs w:val="24"/>
        </w:rPr>
        <w:t>bahan bakar</w:t>
      </w:r>
    </w:p>
    <w:p w:rsidR="00C16812" w:rsidRPr="00801A66" w:rsidRDefault="00876B26" w:rsidP="0007145E">
      <w:pPr>
        <w:pStyle w:val="ListParagraph"/>
        <w:ind w:left="851" w:firstLine="589"/>
        <w:jc w:val="both"/>
        <w:rPr>
          <w:rFonts w:ascii="Times New Roman" w:hAnsi="Times New Roman" w:cs="Times New Roman"/>
          <w:sz w:val="24"/>
          <w:szCs w:val="24"/>
        </w:rPr>
      </w:pPr>
      <w:r w:rsidRPr="00801A66">
        <w:rPr>
          <w:rFonts w:ascii="Times New Roman" w:hAnsi="Times New Roman" w:cs="Times New Roman"/>
          <w:sz w:val="24"/>
          <w:szCs w:val="24"/>
        </w:rPr>
        <w:t xml:space="preserve">Nilai faktor emisi serta NCV bahan bakar dari aktivitas memasak dapat dilihat pada </w:t>
      </w:r>
      <w:r w:rsidRPr="00801A66">
        <w:rPr>
          <w:rFonts w:ascii="Times New Roman" w:hAnsi="Times New Roman" w:cs="Times New Roman"/>
          <w:b/>
          <w:sz w:val="24"/>
          <w:szCs w:val="24"/>
        </w:rPr>
        <w:t>Tabel 2.</w:t>
      </w:r>
      <w:r w:rsidR="00C90BC9" w:rsidRPr="00801A66">
        <w:rPr>
          <w:rFonts w:ascii="Times New Roman" w:hAnsi="Times New Roman" w:cs="Times New Roman"/>
          <w:b/>
          <w:sz w:val="24"/>
          <w:szCs w:val="24"/>
        </w:rPr>
        <w:t>4</w:t>
      </w:r>
      <w:r w:rsidRPr="00801A66">
        <w:rPr>
          <w:rFonts w:ascii="Times New Roman" w:hAnsi="Times New Roman" w:cs="Times New Roman"/>
          <w:sz w:val="24"/>
          <w:szCs w:val="24"/>
        </w:rPr>
        <w:t xml:space="preserve"> di bawah ini :</w:t>
      </w:r>
    </w:p>
    <w:p w:rsidR="00AA32D5" w:rsidRPr="00801A66" w:rsidRDefault="00AA32D5" w:rsidP="00AA32D5">
      <w:pPr>
        <w:pStyle w:val="ListParagraph"/>
        <w:ind w:left="851"/>
        <w:jc w:val="center"/>
        <w:rPr>
          <w:rFonts w:ascii="Times New Roman" w:hAnsi="Times New Roman" w:cs="Times New Roman"/>
          <w:sz w:val="24"/>
          <w:szCs w:val="24"/>
        </w:rPr>
      </w:pPr>
      <w:r w:rsidRPr="00801A66">
        <w:rPr>
          <w:rFonts w:ascii="Times New Roman" w:hAnsi="Times New Roman" w:cs="Times New Roman"/>
          <w:b/>
          <w:sz w:val="24"/>
          <w:szCs w:val="24"/>
        </w:rPr>
        <w:t>Tabel 2.</w:t>
      </w:r>
      <w:r w:rsidR="00C90BC9" w:rsidRPr="00801A66">
        <w:rPr>
          <w:rFonts w:ascii="Times New Roman" w:hAnsi="Times New Roman" w:cs="Times New Roman"/>
          <w:b/>
          <w:sz w:val="24"/>
          <w:szCs w:val="24"/>
        </w:rPr>
        <w:t>4</w:t>
      </w:r>
      <w:r w:rsidRPr="00801A66">
        <w:rPr>
          <w:rFonts w:ascii="Times New Roman" w:hAnsi="Times New Roman" w:cs="Times New Roman"/>
          <w:sz w:val="24"/>
          <w:szCs w:val="24"/>
        </w:rPr>
        <w:t xml:space="preserve"> Nilai Faktor Emisi dan NCV Bahan Bakar Aktivitas Memasak</w:t>
      </w:r>
    </w:p>
    <w:tbl>
      <w:tblPr>
        <w:tblStyle w:val="TableGrid"/>
        <w:tblW w:w="0" w:type="auto"/>
        <w:tblInd w:w="851" w:type="dxa"/>
        <w:tblLook w:val="04A0"/>
      </w:tblPr>
      <w:tblGrid>
        <w:gridCol w:w="2423"/>
        <w:gridCol w:w="2444"/>
        <w:gridCol w:w="2435"/>
      </w:tblGrid>
      <w:tr w:rsidR="00AA32D5" w:rsidRPr="00801A66" w:rsidTr="00D718D6">
        <w:tc>
          <w:tcPr>
            <w:tcW w:w="2717" w:type="dxa"/>
            <w:vAlign w:val="center"/>
          </w:tcPr>
          <w:p w:rsidR="00AA32D5" w:rsidRPr="00801A66" w:rsidRDefault="00AA32D5" w:rsidP="00D718D6">
            <w:pPr>
              <w:pStyle w:val="ListParagraph"/>
              <w:ind w:left="0"/>
              <w:jc w:val="center"/>
              <w:rPr>
                <w:rFonts w:ascii="Times New Roman" w:hAnsi="Times New Roman" w:cs="Times New Roman"/>
                <w:b/>
                <w:sz w:val="24"/>
                <w:szCs w:val="24"/>
              </w:rPr>
            </w:pPr>
            <w:r w:rsidRPr="00801A66">
              <w:rPr>
                <w:rFonts w:ascii="Times New Roman" w:hAnsi="Times New Roman" w:cs="Times New Roman"/>
                <w:b/>
                <w:sz w:val="24"/>
                <w:szCs w:val="24"/>
              </w:rPr>
              <w:t>Bahan Bakar</w:t>
            </w:r>
          </w:p>
        </w:tc>
        <w:tc>
          <w:tcPr>
            <w:tcW w:w="2718" w:type="dxa"/>
            <w:vAlign w:val="center"/>
          </w:tcPr>
          <w:p w:rsidR="00AA32D5" w:rsidRPr="00801A66" w:rsidRDefault="00AA32D5" w:rsidP="00D718D6">
            <w:pPr>
              <w:pStyle w:val="ListParagraph"/>
              <w:ind w:left="0"/>
              <w:jc w:val="center"/>
              <w:rPr>
                <w:rFonts w:ascii="Times New Roman" w:hAnsi="Times New Roman" w:cs="Times New Roman"/>
                <w:b/>
                <w:sz w:val="24"/>
                <w:szCs w:val="24"/>
              </w:rPr>
            </w:pPr>
            <w:r w:rsidRPr="00801A66">
              <w:rPr>
                <w:rFonts w:ascii="Times New Roman" w:hAnsi="Times New Roman" w:cs="Times New Roman"/>
                <w:b/>
                <w:sz w:val="24"/>
                <w:szCs w:val="24"/>
              </w:rPr>
              <w:t>Faktor Emisi</w:t>
            </w:r>
          </w:p>
          <w:p w:rsidR="00AA32D5" w:rsidRPr="00801A66" w:rsidRDefault="00AA32D5" w:rsidP="00D718D6">
            <w:pPr>
              <w:pStyle w:val="ListParagraph"/>
              <w:ind w:left="0"/>
              <w:jc w:val="center"/>
              <w:rPr>
                <w:rFonts w:ascii="Times New Roman" w:hAnsi="Times New Roman" w:cs="Times New Roman"/>
                <w:b/>
                <w:sz w:val="24"/>
                <w:szCs w:val="24"/>
              </w:rPr>
            </w:pPr>
            <w:r w:rsidRPr="00801A66">
              <w:rPr>
                <w:rFonts w:ascii="Times New Roman" w:hAnsi="Times New Roman" w:cs="Times New Roman"/>
                <w:b/>
                <w:sz w:val="24"/>
                <w:szCs w:val="24"/>
              </w:rPr>
              <w:t>(kg CO</w:t>
            </w:r>
            <w:r w:rsidRPr="00801A66">
              <w:rPr>
                <w:rFonts w:ascii="Times New Roman" w:hAnsi="Times New Roman" w:cs="Times New Roman"/>
                <w:b/>
                <w:sz w:val="24"/>
                <w:szCs w:val="24"/>
                <w:vertAlign w:val="subscript"/>
              </w:rPr>
              <w:t>2</w:t>
            </w:r>
            <w:r w:rsidRPr="00801A66">
              <w:rPr>
                <w:rFonts w:ascii="Times New Roman" w:hAnsi="Times New Roman" w:cs="Times New Roman"/>
                <w:b/>
                <w:sz w:val="24"/>
                <w:szCs w:val="24"/>
              </w:rPr>
              <w:t>/TJ)</w:t>
            </w:r>
          </w:p>
        </w:tc>
        <w:tc>
          <w:tcPr>
            <w:tcW w:w="2718" w:type="dxa"/>
            <w:vAlign w:val="center"/>
          </w:tcPr>
          <w:p w:rsidR="00AA32D5" w:rsidRPr="00801A66" w:rsidRDefault="00AA32D5" w:rsidP="00D718D6">
            <w:pPr>
              <w:pStyle w:val="ListParagraph"/>
              <w:ind w:left="0"/>
              <w:jc w:val="center"/>
              <w:rPr>
                <w:rFonts w:ascii="Times New Roman" w:hAnsi="Times New Roman" w:cs="Times New Roman"/>
                <w:b/>
                <w:sz w:val="24"/>
                <w:szCs w:val="24"/>
              </w:rPr>
            </w:pPr>
            <w:r w:rsidRPr="00801A66">
              <w:rPr>
                <w:rFonts w:ascii="Times New Roman" w:hAnsi="Times New Roman" w:cs="Times New Roman"/>
                <w:b/>
                <w:sz w:val="24"/>
                <w:szCs w:val="24"/>
              </w:rPr>
              <w:t>NCV (TJ/Gg)</w:t>
            </w:r>
          </w:p>
        </w:tc>
      </w:tr>
      <w:tr w:rsidR="00AA32D5" w:rsidRPr="00801A66" w:rsidTr="00AA32D5">
        <w:tc>
          <w:tcPr>
            <w:tcW w:w="2717" w:type="dxa"/>
          </w:tcPr>
          <w:p w:rsidR="00AA32D5" w:rsidRPr="00801A66" w:rsidRDefault="00AA32D5" w:rsidP="0076350B">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LPG</w:t>
            </w:r>
          </w:p>
        </w:tc>
        <w:tc>
          <w:tcPr>
            <w:tcW w:w="2718" w:type="dxa"/>
          </w:tcPr>
          <w:p w:rsidR="00AA32D5" w:rsidRPr="00801A66" w:rsidRDefault="00AA32D5" w:rsidP="0076350B">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63100</w:t>
            </w:r>
          </w:p>
        </w:tc>
        <w:tc>
          <w:tcPr>
            <w:tcW w:w="2718" w:type="dxa"/>
          </w:tcPr>
          <w:p w:rsidR="00AA32D5" w:rsidRPr="00801A66" w:rsidRDefault="00AA32D5" w:rsidP="0076350B">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47,3</w:t>
            </w:r>
          </w:p>
        </w:tc>
      </w:tr>
      <w:tr w:rsidR="00AA32D5" w:rsidRPr="00801A66" w:rsidTr="00AA32D5">
        <w:tc>
          <w:tcPr>
            <w:tcW w:w="2717" w:type="dxa"/>
          </w:tcPr>
          <w:p w:rsidR="00AA32D5" w:rsidRPr="00801A66" w:rsidRDefault="00AA32D5" w:rsidP="0076350B">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Minyak Tanah</w:t>
            </w:r>
          </w:p>
        </w:tc>
        <w:tc>
          <w:tcPr>
            <w:tcW w:w="2718" w:type="dxa"/>
          </w:tcPr>
          <w:p w:rsidR="00AA32D5" w:rsidRPr="00801A66" w:rsidRDefault="00AA32D5" w:rsidP="0076350B">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71900</w:t>
            </w:r>
          </w:p>
        </w:tc>
        <w:tc>
          <w:tcPr>
            <w:tcW w:w="2718" w:type="dxa"/>
          </w:tcPr>
          <w:p w:rsidR="00AA32D5" w:rsidRPr="00801A66" w:rsidRDefault="00AA32D5" w:rsidP="0076350B">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43,8</w:t>
            </w:r>
          </w:p>
        </w:tc>
      </w:tr>
      <w:tr w:rsidR="00AA32D5" w:rsidRPr="00801A66" w:rsidTr="00AA32D5">
        <w:tc>
          <w:tcPr>
            <w:tcW w:w="2717" w:type="dxa"/>
          </w:tcPr>
          <w:p w:rsidR="00AA32D5" w:rsidRPr="00801A66" w:rsidRDefault="00AA32D5" w:rsidP="0076350B">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Kayu Bakar</w:t>
            </w:r>
          </w:p>
        </w:tc>
        <w:tc>
          <w:tcPr>
            <w:tcW w:w="2718" w:type="dxa"/>
          </w:tcPr>
          <w:p w:rsidR="00AA32D5" w:rsidRPr="00801A66" w:rsidRDefault="00AA32D5" w:rsidP="0076350B">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112000</w:t>
            </w:r>
          </w:p>
        </w:tc>
        <w:tc>
          <w:tcPr>
            <w:tcW w:w="2718" w:type="dxa"/>
          </w:tcPr>
          <w:p w:rsidR="00AA32D5" w:rsidRPr="00801A66" w:rsidRDefault="00AA32D5" w:rsidP="0076350B">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15</w:t>
            </w:r>
          </w:p>
        </w:tc>
      </w:tr>
    </w:tbl>
    <w:p w:rsidR="0076350B" w:rsidRPr="00801A66" w:rsidRDefault="00AA32D5" w:rsidP="0076350B">
      <w:pPr>
        <w:pStyle w:val="ListParagraph"/>
        <w:ind w:left="851"/>
        <w:jc w:val="both"/>
        <w:rPr>
          <w:rFonts w:ascii="Times New Roman" w:hAnsi="Times New Roman" w:cs="Times New Roman"/>
          <w:sz w:val="24"/>
          <w:szCs w:val="24"/>
        </w:rPr>
      </w:pPr>
      <w:r w:rsidRPr="00801A66">
        <w:rPr>
          <w:rFonts w:ascii="Times New Roman" w:hAnsi="Times New Roman" w:cs="Times New Roman"/>
          <w:sz w:val="24"/>
          <w:szCs w:val="24"/>
        </w:rPr>
        <w:t xml:space="preserve"> Sumber : </w:t>
      </w:r>
      <w:r w:rsidR="00240ACC" w:rsidRPr="00AC5853">
        <w:rPr>
          <w:rFonts w:ascii="Times New Roman" w:hAnsi="Times New Roman" w:cs="Times New Roman"/>
          <w:sz w:val="24"/>
        </w:rPr>
        <w:t>I</w:t>
      </w:r>
      <w:r w:rsidR="00761961">
        <w:rPr>
          <w:rFonts w:ascii="Times New Roman" w:hAnsi="Times New Roman" w:cs="Times New Roman"/>
          <w:sz w:val="24"/>
          <w:lang w:val="en-US"/>
        </w:rPr>
        <w:t xml:space="preserve">PCC, </w:t>
      </w:r>
      <w:r w:rsidR="00240ACC">
        <w:rPr>
          <w:rFonts w:ascii="Times New Roman" w:hAnsi="Times New Roman" w:cs="Times New Roman"/>
          <w:sz w:val="24"/>
        </w:rPr>
        <w:t>2006</w:t>
      </w:r>
    </w:p>
    <w:p w:rsidR="00D4606C" w:rsidRPr="00801A66" w:rsidRDefault="00876B26" w:rsidP="0007145E">
      <w:pPr>
        <w:pStyle w:val="ListParagraph"/>
        <w:ind w:left="851" w:firstLine="589"/>
        <w:jc w:val="both"/>
        <w:rPr>
          <w:rFonts w:ascii="Times New Roman" w:hAnsi="Times New Roman" w:cs="Times New Roman"/>
          <w:sz w:val="24"/>
          <w:szCs w:val="24"/>
        </w:rPr>
      </w:pPr>
      <w:r w:rsidRPr="00801A66">
        <w:rPr>
          <w:rFonts w:ascii="Times New Roman" w:hAnsi="Times New Roman" w:cs="Times New Roman"/>
          <w:sz w:val="24"/>
          <w:szCs w:val="24"/>
        </w:rPr>
        <w:t>Bahan bakar untuk aktivitas memasak selain menghasilkan emisi CO</w:t>
      </w:r>
      <w:r w:rsidRPr="00801A66">
        <w:rPr>
          <w:rFonts w:ascii="Times New Roman" w:hAnsi="Times New Roman" w:cs="Times New Roman"/>
          <w:sz w:val="24"/>
          <w:szCs w:val="24"/>
          <w:vertAlign w:val="subscript"/>
        </w:rPr>
        <w:t>2</w:t>
      </w:r>
      <w:r w:rsidRPr="00801A66">
        <w:rPr>
          <w:rFonts w:ascii="Times New Roman" w:hAnsi="Times New Roman" w:cs="Times New Roman"/>
          <w:sz w:val="24"/>
          <w:szCs w:val="24"/>
        </w:rPr>
        <w:t xml:space="preserve"> juga dapat menghasilkan CH</w:t>
      </w:r>
      <w:r w:rsidRPr="00801A66">
        <w:rPr>
          <w:rFonts w:ascii="Times New Roman" w:hAnsi="Times New Roman" w:cs="Times New Roman"/>
          <w:sz w:val="24"/>
          <w:szCs w:val="24"/>
          <w:vertAlign w:val="subscript"/>
        </w:rPr>
        <w:t>4</w:t>
      </w:r>
      <w:r w:rsidRPr="00801A66">
        <w:rPr>
          <w:rFonts w:ascii="Times New Roman" w:hAnsi="Times New Roman" w:cs="Times New Roman"/>
          <w:sz w:val="24"/>
          <w:szCs w:val="24"/>
        </w:rPr>
        <w:t xml:space="preserve"> dan N</w:t>
      </w:r>
      <w:r w:rsidRPr="00801A66">
        <w:rPr>
          <w:rFonts w:ascii="Times New Roman" w:hAnsi="Times New Roman" w:cs="Times New Roman"/>
          <w:sz w:val="24"/>
          <w:szCs w:val="24"/>
          <w:vertAlign w:val="subscript"/>
        </w:rPr>
        <w:t>2</w:t>
      </w:r>
      <w:r w:rsidRPr="00801A66">
        <w:rPr>
          <w:rFonts w:ascii="Times New Roman" w:hAnsi="Times New Roman" w:cs="Times New Roman"/>
          <w:sz w:val="24"/>
          <w:szCs w:val="24"/>
        </w:rPr>
        <w:t xml:space="preserve">O. </w:t>
      </w:r>
      <w:r w:rsidR="00AC4E66" w:rsidRPr="00801A66">
        <w:rPr>
          <w:rFonts w:ascii="Times New Roman" w:hAnsi="Times New Roman" w:cs="Times New Roman"/>
          <w:sz w:val="24"/>
          <w:szCs w:val="24"/>
        </w:rPr>
        <w:t>Berikut merupakan rumusnya:</w:t>
      </w:r>
    </w:p>
    <w:p w:rsidR="00AC4E66" w:rsidRPr="00801A66" w:rsidRDefault="00AC4E66" w:rsidP="0007145E">
      <w:pPr>
        <w:pStyle w:val="ListParagraph"/>
        <w:ind w:left="851" w:firstLine="589"/>
        <w:jc w:val="both"/>
        <w:rPr>
          <w:rFonts w:ascii="Times New Roman" w:eastAsiaTheme="minorEastAsia" w:hAnsi="Times New Roman" w:cs="Times New Roman"/>
          <w:sz w:val="24"/>
          <w:szCs w:val="24"/>
        </w:rPr>
      </w:pPr>
      <m:oMathPara>
        <m:oMathParaPr>
          <m:jc m:val="left"/>
        </m:oMathParaPr>
        <m:oMath>
          <m:r>
            <w:rPr>
              <w:rFonts w:ascii="Cambria Math" w:hAnsi="Cambria Math" w:cs="Times New Roman"/>
              <w:sz w:val="24"/>
              <w:szCs w:val="24"/>
            </w:rPr>
            <m:t>Emisi</m:t>
          </m:r>
          <m:r>
            <w:rPr>
              <w:rFonts w:ascii="Cambria Math" w:hAnsi="Times New Roman" w:cs="Times New Roman"/>
              <w:sz w:val="24"/>
              <w:szCs w:val="24"/>
            </w:rPr>
            <m:t>=</m:t>
          </m:r>
          <m:r>
            <w:rPr>
              <w:rFonts w:ascii="Cambria Math" w:hAnsi="Cambria Math" w:cs="Times New Roman"/>
              <w:sz w:val="24"/>
              <w:szCs w:val="24"/>
            </w:rPr>
            <m:t>Konsumsi ba</m:t>
          </m:r>
          <m:r>
            <w:rPr>
              <w:rFonts w:ascii="Times New Roman" w:hAnsi="Cambria Math" w:cs="Times New Roman"/>
              <w:sz w:val="24"/>
              <w:szCs w:val="24"/>
            </w:rPr>
            <m:t>h</m:t>
          </m:r>
          <m:r>
            <w:rPr>
              <w:rFonts w:ascii="Cambria Math" w:hAnsi="Cambria Math" w:cs="Times New Roman"/>
              <w:sz w:val="24"/>
              <w:szCs w:val="24"/>
            </w:rPr>
            <m:t>an bakar x FE</m:t>
          </m:r>
        </m:oMath>
      </m:oMathPara>
    </w:p>
    <w:p w:rsidR="00D4606C" w:rsidRPr="00801A66" w:rsidRDefault="00876B26" w:rsidP="0007145E">
      <w:pPr>
        <w:pStyle w:val="ListParagraph"/>
        <w:ind w:left="851" w:firstLine="589"/>
        <w:jc w:val="both"/>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lastRenderedPageBreak/>
        <w:t>Faktor emisi CH</w:t>
      </w:r>
      <w:r w:rsidRPr="00801A66">
        <w:rPr>
          <w:rFonts w:ascii="Times New Roman" w:eastAsiaTheme="minorEastAsia" w:hAnsi="Times New Roman" w:cs="Times New Roman"/>
          <w:sz w:val="24"/>
          <w:szCs w:val="24"/>
          <w:vertAlign w:val="subscript"/>
        </w:rPr>
        <w:t xml:space="preserve">4 </w:t>
      </w:r>
      <w:r w:rsidRPr="00801A66">
        <w:rPr>
          <w:rFonts w:ascii="Times New Roman" w:eastAsiaTheme="minorEastAsia" w:hAnsi="Times New Roman" w:cs="Times New Roman"/>
          <w:sz w:val="24"/>
          <w:szCs w:val="24"/>
        </w:rPr>
        <w:t>dan faktor emisi dari N</w:t>
      </w:r>
      <w:r w:rsidRPr="00801A66">
        <w:rPr>
          <w:rFonts w:ascii="Times New Roman" w:eastAsiaTheme="minorEastAsia" w:hAnsi="Times New Roman" w:cs="Times New Roman"/>
          <w:sz w:val="24"/>
          <w:szCs w:val="24"/>
          <w:vertAlign w:val="subscript"/>
        </w:rPr>
        <w:t>2</w:t>
      </w:r>
      <w:r w:rsidRPr="00801A66">
        <w:rPr>
          <w:rFonts w:ascii="Times New Roman" w:eastAsiaTheme="minorEastAsia" w:hAnsi="Times New Roman" w:cs="Times New Roman"/>
          <w:sz w:val="24"/>
          <w:szCs w:val="24"/>
        </w:rPr>
        <w:t xml:space="preserve">O </w:t>
      </w:r>
      <w:r w:rsidRPr="00801A66">
        <w:rPr>
          <w:rFonts w:ascii="Times New Roman" w:hAnsi="Times New Roman" w:cs="Times New Roman"/>
          <w:sz w:val="24"/>
          <w:szCs w:val="24"/>
        </w:rPr>
        <w:t xml:space="preserve">dapat dilihat pada </w:t>
      </w:r>
      <w:r w:rsidRPr="00801A66">
        <w:rPr>
          <w:rFonts w:ascii="Times New Roman" w:hAnsi="Times New Roman" w:cs="Times New Roman"/>
          <w:b/>
          <w:sz w:val="24"/>
          <w:szCs w:val="24"/>
        </w:rPr>
        <w:t>Tabel 2.</w:t>
      </w:r>
      <w:r w:rsidR="00C90BC9" w:rsidRPr="00801A66">
        <w:rPr>
          <w:rFonts w:ascii="Times New Roman" w:hAnsi="Times New Roman" w:cs="Times New Roman"/>
          <w:b/>
          <w:sz w:val="24"/>
          <w:szCs w:val="24"/>
        </w:rPr>
        <w:t>5</w:t>
      </w:r>
      <w:r w:rsidRPr="00801A66">
        <w:rPr>
          <w:rFonts w:ascii="Times New Roman" w:hAnsi="Times New Roman" w:cs="Times New Roman"/>
          <w:sz w:val="24"/>
          <w:szCs w:val="24"/>
        </w:rPr>
        <w:t xml:space="preserve"> di bawah ini :</w:t>
      </w:r>
    </w:p>
    <w:p w:rsidR="00D4606C" w:rsidRPr="00801A66" w:rsidRDefault="00D4606C" w:rsidP="00D4606C">
      <w:pPr>
        <w:pStyle w:val="ListParagraph"/>
        <w:ind w:left="851"/>
        <w:jc w:val="center"/>
        <w:rPr>
          <w:rFonts w:ascii="Times New Roman" w:eastAsiaTheme="minorEastAsia" w:hAnsi="Times New Roman" w:cs="Times New Roman"/>
          <w:sz w:val="24"/>
          <w:szCs w:val="24"/>
        </w:rPr>
      </w:pPr>
      <w:r w:rsidRPr="00801A66">
        <w:rPr>
          <w:rFonts w:ascii="Times New Roman" w:eastAsiaTheme="minorEastAsia" w:hAnsi="Times New Roman" w:cs="Times New Roman"/>
          <w:b/>
          <w:sz w:val="24"/>
          <w:szCs w:val="24"/>
        </w:rPr>
        <w:t>Tabel 2.</w:t>
      </w:r>
      <w:r w:rsidR="00C90BC9" w:rsidRPr="00801A66">
        <w:rPr>
          <w:rFonts w:ascii="Times New Roman" w:eastAsiaTheme="minorEastAsia" w:hAnsi="Times New Roman" w:cs="Times New Roman"/>
          <w:b/>
          <w:sz w:val="24"/>
          <w:szCs w:val="24"/>
        </w:rPr>
        <w:t>5</w:t>
      </w:r>
      <w:r w:rsidRPr="00801A66">
        <w:rPr>
          <w:rFonts w:ascii="Times New Roman" w:eastAsiaTheme="minorEastAsia" w:hAnsi="Times New Roman" w:cs="Times New Roman"/>
          <w:sz w:val="24"/>
          <w:szCs w:val="24"/>
        </w:rPr>
        <w:t xml:space="preserve"> Faktor Emisi CH</w:t>
      </w:r>
      <w:r w:rsidRPr="00801A66">
        <w:rPr>
          <w:rFonts w:ascii="Times New Roman" w:eastAsiaTheme="minorEastAsia" w:hAnsi="Times New Roman" w:cs="Times New Roman"/>
          <w:sz w:val="24"/>
          <w:szCs w:val="24"/>
          <w:vertAlign w:val="subscript"/>
        </w:rPr>
        <w:t>4</w:t>
      </w:r>
      <w:r w:rsidRPr="00801A66">
        <w:rPr>
          <w:rFonts w:ascii="Times New Roman" w:eastAsiaTheme="minorEastAsia" w:hAnsi="Times New Roman" w:cs="Times New Roman"/>
          <w:sz w:val="24"/>
          <w:szCs w:val="24"/>
        </w:rPr>
        <w:t xml:space="preserve"> dan N</w:t>
      </w:r>
      <w:r w:rsidRPr="00801A66">
        <w:rPr>
          <w:rFonts w:ascii="Times New Roman" w:eastAsiaTheme="minorEastAsia" w:hAnsi="Times New Roman" w:cs="Times New Roman"/>
          <w:sz w:val="24"/>
          <w:szCs w:val="24"/>
          <w:vertAlign w:val="subscript"/>
        </w:rPr>
        <w:t>2</w:t>
      </w:r>
      <w:r w:rsidRPr="00801A66">
        <w:rPr>
          <w:rFonts w:ascii="Times New Roman" w:eastAsiaTheme="minorEastAsia" w:hAnsi="Times New Roman" w:cs="Times New Roman"/>
          <w:sz w:val="24"/>
          <w:szCs w:val="24"/>
        </w:rPr>
        <w:t>O Bahan Bakar Aktivitas Memasak</w:t>
      </w:r>
    </w:p>
    <w:tbl>
      <w:tblPr>
        <w:tblStyle w:val="TableGrid"/>
        <w:tblW w:w="0" w:type="auto"/>
        <w:tblInd w:w="851" w:type="dxa"/>
        <w:tblLook w:val="04A0"/>
      </w:tblPr>
      <w:tblGrid>
        <w:gridCol w:w="2430"/>
        <w:gridCol w:w="2439"/>
        <w:gridCol w:w="2433"/>
      </w:tblGrid>
      <w:tr w:rsidR="00D4606C" w:rsidRPr="00801A66" w:rsidTr="00D4606C">
        <w:tc>
          <w:tcPr>
            <w:tcW w:w="2430" w:type="dxa"/>
          </w:tcPr>
          <w:p w:rsidR="00D4606C" w:rsidRPr="00801A66" w:rsidRDefault="00D4606C" w:rsidP="00192224">
            <w:pPr>
              <w:pStyle w:val="ListParagraph"/>
              <w:ind w:left="0"/>
              <w:jc w:val="center"/>
              <w:rPr>
                <w:rFonts w:ascii="Times New Roman" w:hAnsi="Times New Roman" w:cs="Times New Roman"/>
                <w:b/>
                <w:sz w:val="24"/>
                <w:szCs w:val="24"/>
              </w:rPr>
            </w:pPr>
            <w:r w:rsidRPr="00801A66">
              <w:rPr>
                <w:rFonts w:ascii="Times New Roman" w:hAnsi="Times New Roman" w:cs="Times New Roman"/>
                <w:b/>
                <w:sz w:val="24"/>
                <w:szCs w:val="24"/>
              </w:rPr>
              <w:t>Bahan Bakar</w:t>
            </w:r>
          </w:p>
        </w:tc>
        <w:tc>
          <w:tcPr>
            <w:tcW w:w="2439" w:type="dxa"/>
          </w:tcPr>
          <w:p w:rsidR="00D4606C" w:rsidRPr="00801A66" w:rsidRDefault="00D4606C" w:rsidP="00192224">
            <w:pPr>
              <w:pStyle w:val="ListParagraph"/>
              <w:ind w:left="0"/>
              <w:jc w:val="center"/>
              <w:rPr>
                <w:rFonts w:ascii="Times New Roman" w:hAnsi="Times New Roman" w:cs="Times New Roman"/>
                <w:b/>
                <w:sz w:val="24"/>
                <w:szCs w:val="24"/>
                <w:vertAlign w:val="subscript"/>
              </w:rPr>
            </w:pPr>
            <w:r w:rsidRPr="00801A66">
              <w:rPr>
                <w:rFonts w:ascii="Times New Roman" w:hAnsi="Times New Roman" w:cs="Times New Roman"/>
                <w:b/>
                <w:sz w:val="24"/>
                <w:szCs w:val="24"/>
              </w:rPr>
              <w:t>Faktor Emisi CH</w:t>
            </w:r>
            <w:r w:rsidRPr="00801A66">
              <w:rPr>
                <w:rFonts w:ascii="Times New Roman" w:hAnsi="Times New Roman" w:cs="Times New Roman"/>
                <w:b/>
                <w:sz w:val="24"/>
                <w:szCs w:val="24"/>
                <w:vertAlign w:val="subscript"/>
              </w:rPr>
              <w:t>4</w:t>
            </w:r>
          </w:p>
          <w:p w:rsidR="00D4606C" w:rsidRPr="00801A66" w:rsidRDefault="00D4606C" w:rsidP="00192224">
            <w:pPr>
              <w:pStyle w:val="ListParagraph"/>
              <w:ind w:left="0"/>
              <w:jc w:val="center"/>
              <w:rPr>
                <w:rFonts w:ascii="Times New Roman" w:hAnsi="Times New Roman" w:cs="Times New Roman"/>
                <w:b/>
                <w:sz w:val="24"/>
                <w:szCs w:val="24"/>
              </w:rPr>
            </w:pPr>
            <w:r w:rsidRPr="00801A66">
              <w:rPr>
                <w:rFonts w:ascii="Times New Roman" w:hAnsi="Times New Roman" w:cs="Times New Roman"/>
                <w:b/>
                <w:sz w:val="24"/>
                <w:szCs w:val="24"/>
              </w:rPr>
              <w:t>(kg C</w:t>
            </w:r>
            <w:r w:rsidR="009900FB" w:rsidRPr="00801A66">
              <w:rPr>
                <w:rFonts w:ascii="Times New Roman" w:hAnsi="Times New Roman" w:cs="Times New Roman"/>
                <w:b/>
                <w:sz w:val="24"/>
                <w:szCs w:val="24"/>
              </w:rPr>
              <w:t>H</w:t>
            </w:r>
            <w:r w:rsidR="009900FB" w:rsidRPr="00801A66">
              <w:rPr>
                <w:rFonts w:ascii="Times New Roman" w:hAnsi="Times New Roman" w:cs="Times New Roman"/>
                <w:b/>
                <w:sz w:val="24"/>
                <w:szCs w:val="24"/>
                <w:vertAlign w:val="subscript"/>
              </w:rPr>
              <w:t>4</w:t>
            </w:r>
            <w:r w:rsidRPr="00801A66">
              <w:rPr>
                <w:rFonts w:ascii="Times New Roman" w:hAnsi="Times New Roman" w:cs="Times New Roman"/>
                <w:b/>
                <w:sz w:val="24"/>
                <w:szCs w:val="24"/>
              </w:rPr>
              <w:t>/TJ)</w:t>
            </w:r>
          </w:p>
        </w:tc>
        <w:tc>
          <w:tcPr>
            <w:tcW w:w="2433" w:type="dxa"/>
          </w:tcPr>
          <w:p w:rsidR="00D4606C" w:rsidRPr="00801A66" w:rsidRDefault="00D4606C" w:rsidP="00192224">
            <w:pPr>
              <w:pStyle w:val="ListParagraph"/>
              <w:ind w:left="0"/>
              <w:jc w:val="center"/>
              <w:rPr>
                <w:rFonts w:ascii="Times New Roman" w:hAnsi="Times New Roman" w:cs="Times New Roman"/>
                <w:b/>
                <w:sz w:val="24"/>
                <w:szCs w:val="24"/>
              </w:rPr>
            </w:pPr>
            <w:r w:rsidRPr="00801A66">
              <w:rPr>
                <w:rFonts w:ascii="Times New Roman" w:hAnsi="Times New Roman" w:cs="Times New Roman"/>
                <w:b/>
                <w:sz w:val="24"/>
                <w:szCs w:val="24"/>
              </w:rPr>
              <w:t>Faktor Emisi N</w:t>
            </w:r>
            <w:r w:rsidRPr="00801A66">
              <w:rPr>
                <w:rFonts w:ascii="Times New Roman" w:hAnsi="Times New Roman" w:cs="Times New Roman"/>
                <w:b/>
                <w:sz w:val="24"/>
                <w:szCs w:val="24"/>
                <w:vertAlign w:val="subscript"/>
              </w:rPr>
              <w:t>2</w:t>
            </w:r>
            <w:r w:rsidRPr="00801A66">
              <w:rPr>
                <w:rFonts w:ascii="Times New Roman" w:hAnsi="Times New Roman" w:cs="Times New Roman"/>
                <w:b/>
                <w:sz w:val="24"/>
                <w:szCs w:val="24"/>
              </w:rPr>
              <w:t>O</w:t>
            </w:r>
          </w:p>
          <w:p w:rsidR="00D4606C" w:rsidRPr="00801A66" w:rsidRDefault="00D4606C" w:rsidP="00192224">
            <w:pPr>
              <w:pStyle w:val="ListParagraph"/>
              <w:ind w:left="0"/>
              <w:jc w:val="center"/>
              <w:rPr>
                <w:rFonts w:ascii="Times New Roman" w:hAnsi="Times New Roman" w:cs="Times New Roman"/>
                <w:b/>
                <w:sz w:val="24"/>
                <w:szCs w:val="24"/>
              </w:rPr>
            </w:pPr>
            <w:r w:rsidRPr="00801A66">
              <w:rPr>
                <w:rFonts w:ascii="Times New Roman" w:hAnsi="Times New Roman" w:cs="Times New Roman"/>
                <w:b/>
                <w:sz w:val="24"/>
                <w:szCs w:val="24"/>
              </w:rPr>
              <w:t xml:space="preserve">(kg </w:t>
            </w:r>
            <w:r w:rsidR="009900FB" w:rsidRPr="00801A66">
              <w:rPr>
                <w:rFonts w:ascii="Times New Roman" w:hAnsi="Times New Roman" w:cs="Times New Roman"/>
                <w:b/>
                <w:sz w:val="24"/>
                <w:szCs w:val="24"/>
              </w:rPr>
              <w:t>N</w:t>
            </w:r>
            <w:r w:rsidRPr="00801A66">
              <w:rPr>
                <w:rFonts w:ascii="Times New Roman" w:hAnsi="Times New Roman" w:cs="Times New Roman"/>
                <w:b/>
                <w:sz w:val="24"/>
                <w:szCs w:val="24"/>
                <w:vertAlign w:val="subscript"/>
              </w:rPr>
              <w:t>2</w:t>
            </w:r>
            <w:r w:rsidR="009900FB" w:rsidRPr="00801A66">
              <w:rPr>
                <w:rFonts w:ascii="Times New Roman" w:hAnsi="Times New Roman" w:cs="Times New Roman"/>
                <w:b/>
                <w:sz w:val="24"/>
                <w:szCs w:val="24"/>
              </w:rPr>
              <w:t>O</w:t>
            </w:r>
            <w:r w:rsidRPr="00801A66">
              <w:rPr>
                <w:rFonts w:ascii="Times New Roman" w:hAnsi="Times New Roman" w:cs="Times New Roman"/>
                <w:b/>
                <w:sz w:val="24"/>
                <w:szCs w:val="24"/>
              </w:rPr>
              <w:t>/TJ)</w:t>
            </w:r>
          </w:p>
        </w:tc>
      </w:tr>
      <w:tr w:rsidR="00D4606C" w:rsidRPr="00801A66" w:rsidTr="00D4606C">
        <w:tc>
          <w:tcPr>
            <w:tcW w:w="2430" w:type="dxa"/>
          </w:tcPr>
          <w:p w:rsidR="00D4606C" w:rsidRPr="00801A66" w:rsidRDefault="00D4606C" w:rsidP="00BB7C24">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LPG</w:t>
            </w:r>
          </w:p>
        </w:tc>
        <w:tc>
          <w:tcPr>
            <w:tcW w:w="2439" w:type="dxa"/>
          </w:tcPr>
          <w:p w:rsidR="00D4606C" w:rsidRPr="00801A66" w:rsidRDefault="0083493E" w:rsidP="007C1E5B">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5</w:t>
            </w:r>
          </w:p>
        </w:tc>
        <w:tc>
          <w:tcPr>
            <w:tcW w:w="2433" w:type="dxa"/>
          </w:tcPr>
          <w:p w:rsidR="00D4606C" w:rsidRPr="00801A66" w:rsidRDefault="00D4606C" w:rsidP="007C1E5B">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0,1</w:t>
            </w:r>
          </w:p>
        </w:tc>
      </w:tr>
      <w:tr w:rsidR="00D4606C" w:rsidRPr="00801A66" w:rsidTr="00D4606C">
        <w:tc>
          <w:tcPr>
            <w:tcW w:w="2430" w:type="dxa"/>
          </w:tcPr>
          <w:p w:rsidR="00D4606C" w:rsidRPr="00801A66" w:rsidRDefault="00D4606C" w:rsidP="00BB7C24">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Minyak Tanah</w:t>
            </w:r>
          </w:p>
        </w:tc>
        <w:tc>
          <w:tcPr>
            <w:tcW w:w="2439" w:type="dxa"/>
          </w:tcPr>
          <w:p w:rsidR="00D4606C" w:rsidRPr="00801A66" w:rsidRDefault="0083493E" w:rsidP="007C1E5B">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10</w:t>
            </w:r>
          </w:p>
        </w:tc>
        <w:tc>
          <w:tcPr>
            <w:tcW w:w="2433" w:type="dxa"/>
          </w:tcPr>
          <w:p w:rsidR="00D4606C" w:rsidRPr="00801A66" w:rsidRDefault="00D4606C" w:rsidP="007C1E5B">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0,6</w:t>
            </w:r>
          </w:p>
        </w:tc>
      </w:tr>
      <w:tr w:rsidR="00D4606C" w:rsidRPr="00801A66" w:rsidTr="00D4606C">
        <w:tc>
          <w:tcPr>
            <w:tcW w:w="2430" w:type="dxa"/>
          </w:tcPr>
          <w:p w:rsidR="00D4606C" w:rsidRPr="00801A66" w:rsidRDefault="00D4606C" w:rsidP="00BB7C24">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Kayu Bakar</w:t>
            </w:r>
          </w:p>
        </w:tc>
        <w:tc>
          <w:tcPr>
            <w:tcW w:w="2439" w:type="dxa"/>
          </w:tcPr>
          <w:p w:rsidR="00D4606C" w:rsidRPr="00801A66" w:rsidRDefault="0083493E" w:rsidP="007C1E5B">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300</w:t>
            </w:r>
          </w:p>
        </w:tc>
        <w:tc>
          <w:tcPr>
            <w:tcW w:w="2433" w:type="dxa"/>
          </w:tcPr>
          <w:p w:rsidR="00D4606C" w:rsidRPr="00801A66" w:rsidRDefault="0083493E" w:rsidP="007C1E5B">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4</w:t>
            </w:r>
          </w:p>
        </w:tc>
      </w:tr>
    </w:tbl>
    <w:p w:rsidR="00D4606C" w:rsidRPr="00801A66" w:rsidRDefault="00D4606C" w:rsidP="00D4606C">
      <w:pPr>
        <w:pStyle w:val="ListParagraph"/>
        <w:ind w:left="851"/>
        <w:jc w:val="both"/>
        <w:rPr>
          <w:rFonts w:ascii="Times New Roman" w:hAnsi="Times New Roman" w:cs="Times New Roman"/>
          <w:sz w:val="24"/>
          <w:szCs w:val="24"/>
        </w:rPr>
      </w:pPr>
      <w:r w:rsidRPr="00801A66">
        <w:rPr>
          <w:rFonts w:ascii="Times New Roman" w:hAnsi="Times New Roman" w:cs="Times New Roman"/>
          <w:sz w:val="24"/>
          <w:szCs w:val="24"/>
        </w:rPr>
        <w:t xml:space="preserve">Sumber : </w:t>
      </w:r>
      <w:r w:rsidR="00240ACC" w:rsidRPr="00AC5853">
        <w:rPr>
          <w:rFonts w:ascii="Times New Roman" w:hAnsi="Times New Roman" w:cs="Times New Roman"/>
          <w:sz w:val="24"/>
        </w:rPr>
        <w:t>I</w:t>
      </w:r>
      <w:r w:rsidR="00761961">
        <w:rPr>
          <w:rFonts w:ascii="Times New Roman" w:hAnsi="Times New Roman" w:cs="Times New Roman"/>
          <w:sz w:val="24"/>
          <w:lang w:val="en-US"/>
        </w:rPr>
        <w:t>PCC</w:t>
      </w:r>
      <w:r w:rsidR="00240ACC">
        <w:rPr>
          <w:rFonts w:ascii="Times New Roman" w:hAnsi="Times New Roman" w:cs="Times New Roman"/>
          <w:sz w:val="24"/>
        </w:rPr>
        <w:t>, 2006</w:t>
      </w:r>
    </w:p>
    <w:p w:rsidR="00AA32D5" w:rsidRPr="00801A66" w:rsidRDefault="00876B26" w:rsidP="0007145E">
      <w:pPr>
        <w:pStyle w:val="ListParagraph"/>
        <w:ind w:left="851" w:firstLine="589"/>
        <w:jc w:val="both"/>
        <w:rPr>
          <w:rFonts w:ascii="Times New Roman" w:hAnsi="Times New Roman" w:cs="Times New Roman"/>
          <w:sz w:val="24"/>
          <w:szCs w:val="24"/>
        </w:rPr>
      </w:pPr>
      <w:r w:rsidRPr="00801A66">
        <w:rPr>
          <w:rFonts w:ascii="Times New Roman" w:hAnsi="Times New Roman" w:cs="Times New Roman"/>
          <w:sz w:val="24"/>
          <w:szCs w:val="24"/>
        </w:rPr>
        <w:t xml:space="preserve">Sumber emisi pada sektor energi pada permukiman yaitu pemakaian tenaga listrik untuk berbagai kegiatan. </w:t>
      </w:r>
      <w:r w:rsidR="00AA32D5" w:rsidRPr="00801A66">
        <w:rPr>
          <w:rFonts w:ascii="Times New Roman" w:hAnsi="Times New Roman" w:cs="Times New Roman"/>
          <w:sz w:val="24"/>
          <w:szCs w:val="24"/>
        </w:rPr>
        <w:t>Berikut merupakan rumus untuk menentukan banyaknya emisi CO</w:t>
      </w:r>
      <w:r w:rsidR="00AA32D5" w:rsidRPr="00801A66">
        <w:rPr>
          <w:rFonts w:ascii="Times New Roman" w:hAnsi="Times New Roman" w:cs="Times New Roman"/>
          <w:sz w:val="24"/>
          <w:szCs w:val="24"/>
          <w:vertAlign w:val="subscript"/>
        </w:rPr>
        <w:t>2</w:t>
      </w:r>
      <w:r w:rsidR="00AA32D5" w:rsidRPr="00801A66">
        <w:rPr>
          <w:rFonts w:ascii="Times New Roman" w:hAnsi="Times New Roman" w:cs="Times New Roman"/>
          <w:sz w:val="24"/>
          <w:szCs w:val="24"/>
        </w:rPr>
        <w:t xml:space="preserve"> yang dihasilkan oleh pemakaian listrik :</w:t>
      </w:r>
    </w:p>
    <w:p w:rsidR="00AA32D5" w:rsidRPr="00801A66" w:rsidRDefault="00AA32D5" w:rsidP="00AA32D5">
      <w:pPr>
        <w:pStyle w:val="ListParagraph"/>
        <w:ind w:left="851"/>
        <w:jc w:val="both"/>
        <w:rPr>
          <w:rFonts w:ascii="Times New Roman" w:eastAsiaTheme="minorEastAsia" w:hAnsi="Times New Roman" w:cs="Times New Roman"/>
          <w:sz w:val="24"/>
          <w:szCs w:val="24"/>
        </w:rPr>
      </w:pPr>
      <m:oMathPara>
        <m:oMathParaPr>
          <m:jc m:val="left"/>
        </m:oMathParaPr>
        <m:oMath>
          <m:r>
            <w:rPr>
              <w:rFonts w:ascii="Cambria Math" w:hAnsi="Cambria Math" w:cs="Times New Roman"/>
              <w:sz w:val="24"/>
              <w:szCs w:val="24"/>
            </w:rPr>
            <m:t xml:space="preserve">Emisi </m:t>
          </m:r>
          <m:sSub>
            <m:sSubPr>
              <m:ctrlPr>
                <w:rPr>
                  <w:rFonts w:ascii="Cambria Math" w:hAnsi="Times New Roman" w:cs="Times New Roman"/>
                  <w:i/>
                  <w:sz w:val="24"/>
                  <w:szCs w:val="24"/>
                </w:rPr>
              </m:ctrlPr>
            </m:sSubPr>
            <m:e>
              <m:r>
                <w:rPr>
                  <w:rFonts w:ascii="Cambria Math" w:hAnsi="Cambria Math" w:cs="Times New Roman"/>
                  <w:sz w:val="24"/>
                  <w:szCs w:val="24"/>
                </w:rPr>
                <m:t>CO</m:t>
              </m:r>
            </m:e>
            <m:sub>
              <m:r>
                <w:rPr>
                  <w:rFonts w:ascii="Cambria Math" w:hAnsi="Times New Roman" w:cs="Times New Roman"/>
                  <w:sz w:val="24"/>
                  <w:szCs w:val="24"/>
                </w:rPr>
                <m:t>2</m:t>
              </m:r>
            </m:sub>
          </m:sSub>
          <m:r>
            <w:rPr>
              <w:rFonts w:ascii="Cambria Math" w:hAnsi="Times New Roman" w:cs="Times New Roman"/>
              <w:sz w:val="24"/>
              <w:szCs w:val="24"/>
            </w:rPr>
            <m:t>=</m:t>
          </m:r>
          <m:r>
            <w:rPr>
              <w:rFonts w:ascii="Cambria Math" w:hAnsi="Cambria Math" w:cs="Times New Roman"/>
              <w:sz w:val="24"/>
              <w:szCs w:val="24"/>
            </w:rPr>
            <m:t>faktor emisi x konsumsi listrik</m:t>
          </m:r>
        </m:oMath>
      </m:oMathPara>
    </w:p>
    <w:p w:rsidR="00AA32D5" w:rsidRPr="00801A66" w:rsidRDefault="00AA32D5" w:rsidP="00AA32D5">
      <w:pPr>
        <w:pStyle w:val="ListParagraph"/>
        <w:ind w:left="851"/>
        <w:jc w:val="both"/>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Ket :</w:t>
      </w:r>
    </w:p>
    <w:p w:rsidR="00AA32D5" w:rsidRPr="00801A66" w:rsidRDefault="00AA32D5" w:rsidP="00AA32D5">
      <w:pPr>
        <w:pStyle w:val="ListParagraph"/>
        <w:ind w:left="851"/>
        <w:jc w:val="both"/>
        <w:rPr>
          <w:rFonts w:ascii="Times New Roman" w:hAnsi="Times New Roman" w:cs="Times New Roman"/>
          <w:sz w:val="24"/>
          <w:szCs w:val="24"/>
        </w:rPr>
      </w:pPr>
      <w:r w:rsidRPr="00801A66">
        <w:rPr>
          <w:rFonts w:ascii="Times New Roman" w:hAnsi="Times New Roman" w:cs="Times New Roman"/>
          <w:sz w:val="24"/>
          <w:szCs w:val="24"/>
        </w:rPr>
        <w:t>Konsumsi listrik</w:t>
      </w:r>
      <w:r w:rsidRPr="00801A66">
        <w:rPr>
          <w:rFonts w:ascii="Times New Roman" w:hAnsi="Times New Roman" w:cs="Times New Roman"/>
          <w:sz w:val="24"/>
          <w:szCs w:val="24"/>
        </w:rPr>
        <w:tab/>
      </w:r>
      <w:r w:rsidRPr="00801A66">
        <w:rPr>
          <w:rFonts w:ascii="Times New Roman" w:hAnsi="Times New Roman" w:cs="Times New Roman"/>
          <w:sz w:val="24"/>
          <w:szCs w:val="24"/>
        </w:rPr>
        <w:tab/>
        <w:t>: listrik yang dikonsumsi (KWh)</w:t>
      </w:r>
    </w:p>
    <w:p w:rsidR="00792073" w:rsidRDefault="00AA32D5" w:rsidP="00792073">
      <w:pPr>
        <w:pStyle w:val="ListParagraph"/>
        <w:ind w:left="851"/>
        <w:jc w:val="both"/>
        <w:rPr>
          <w:rFonts w:ascii="Times New Roman" w:hAnsi="Times New Roman" w:cs="Times New Roman"/>
          <w:sz w:val="24"/>
          <w:szCs w:val="24"/>
        </w:rPr>
      </w:pPr>
      <w:r w:rsidRPr="00801A66">
        <w:rPr>
          <w:rFonts w:ascii="Times New Roman" w:hAnsi="Times New Roman" w:cs="Times New Roman"/>
          <w:sz w:val="24"/>
          <w:szCs w:val="24"/>
        </w:rPr>
        <w:t>Faktor emisi</w:t>
      </w:r>
      <w:r w:rsidRPr="00801A66">
        <w:rPr>
          <w:rFonts w:ascii="Times New Roman" w:hAnsi="Times New Roman" w:cs="Times New Roman"/>
          <w:sz w:val="24"/>
          <w:szCs w:val="24"/>
        </w:rPr>
        <w:tab/>
      </w:r>
      <w:r w:rsidRPr="00801A66">
        <w:rPr>
          <w:rFonts w:ascii="Times New Roman" w:hAnsi="Times New Roman" w:cs="Times New Roman"/>
          <w:sz w:val="24"/>
          <w:szCs w:val="24"/>
        </w:rPr>
        <w:tab/>
      </w:r>
      <w:r w:rsidRPr="00801A66">
        <w:rPr>
          <w:rFonts w:ascii="Times New Roman" w:hAnsi="Times New Roman" w:cs="Times New Roman"/>
          <w:sz w:val="24"/>
          <w:szCs w:val="24"/>
        </w:rPr>
        <w:tab/>
        <w:t>: 0,000794 ton CO</w:t>
      </w:r>
      <w:r w:rsidRPr="00801A66">
        <w:rPr>
          <w:rFonts w:ascii="Times New Roman" w:hAnsi="Times New Roman" w:cs="Times New Roman"/>
          <w:sz w:val="24"/>
          <w:szCs w:val="24"/>
          <w:vertAlign w:val="subscript"/>
        </w:rPr>
        <w:t>2</w:t>
      </w:r>
      <w:r w:rsidRPr="00801A66">
        <w:rPr>
          <w:rFonts w:ascii="Times New Roman" w:hAnsi="Times New Roman" w:cs="Times New Roman"/>
          <w:sz w:val="24"/>
          <w:szCs w:val="24"/>
        </w:rPr>
        <w:t xml:space="preserve">/ KWh </w:t>
      </w:r>
      <w:r w:rsidRPr="00792073">
        <w:rPr>
          <w:rFonts w:ascii="Times New Roman" w:hAnsi="Times New Roman" w:cs="Times New Roman"/>
          <w:sz w:val="24"/>
          <w:szCs w:val="24"/>
        </w:rPr>
        <w:t xml:space="preserve">(Kementerian </w:t>
      </w:r>
    </w:p>
    <w:p w:rsidR="00AA32D5" w:rsidRPr="00792073" w:rsidRDefault="00AA32D5" w:rsidP="00792073">
      <w:pPr>
        <w:pStyle w:val="ListParagraph"/>
        <w:ind w:left="3686"/>
        <w:jc w:val="both"/>
        <w:rPr>
          <w:rFonts w:ascii="Times New Roman" w:hAnsi="Times New Roman" w:cs="Times New Roman"/>
          <w:sz w:val="24"/>
          <w:szCs w:val="24"/>
        </w:rPr>
      </w:pPr>
      <w:r w:rsidRPr="00792073">
        <w:rPr>
          <w:rFonts w:ascii="Times New Roman" w:hAnsi="Times New Roman" w:cs="Times New Roman"/>
          <w:sz w:val="24"/>
          <w:szCs w:val="24"/>
        </w:rPr>
        <w:t>Energi dan Sumber Daya Mineral, 2016)</w:t>
      </w:r>
    </w:p>
    <w:p w:rsidR="00083D6C" w:rsidRPr="00801A66" w:rsidRDefault="00083D6C" w:rsidP="00AA32D5">
      <w:pPr>
        <w:pStyle w:val="ListParagraph"/>
        <w:ind w:left="3686"/>
        <w:jc w:val="both"/>
        <w:rPr>
          <w:rFonts w:ascii="Times New Roman" w:hAnsi="Times New Roman" w:cs="Times New Roman"/>
          <w:sz w:val="24"/>
          <w:szCs w:val="24"/>
        </w:rPr>
      </w:pPr>
    </w:p>
    <w:p w:rsidR="00FB6F93" w:rsidRPr="00801A66" w:rsidRDefault="00FB6F93" w:rsidP="00455C15">
      <w:pPr>
        <w:pStyle w:val="ListParagraph"/>
        <w:numPr>
          <w:ilvl w:val="0"/>
          <w:numId w:val="21"/>
        </w:numPr>
        <w:ind w:left="851"/>
        <w:jc w:val="both"/>
        <w:rPr>
          <w:rFonts w:ascii="Times New Roman" w:hAnsi="Times New Roman" w:cs="Times New Roman"/>
          <w:sz w:val="24"/>
          <w:szCs w:val="24"/>
        </w:rPr>
      </w:pPr>
      <w:r w:rsidRPr="00801A66">
        <w:rPr>
          <w:rFonts w:ascii="Times New Roman" w:hAnsi="Times New Roman" w:cs="Times New Roman"/>
          <w:sz w:val="24"/>
          <w:szCs w:val="24"/>
        </w:rPr>
        <w:t>Sektor pertanian</w:t>
      </w:r>
    </w:p>
    <w:p w:rsidR="00D01849" w:rsidRDefault="005A1078" w:rsidP="0007145E">
      <w:pPr>
        <w:pStyle w:val="ListParagraph"/>
        <w:ind w:left="851" w:firstLine="589"/>
        <w:jc w:val="both"/>
        <w:rPr>
          <w:rFonts w:ascii="Times New Roman" w:hAnsi="Times New Roman" w:cs="Times New Roman"/>
          <w:sz w:val="24"/>
          <w:szCs w:val="24"/>
        </w:rPr>
      </w:pPr>
      <w:r w:rsidRPr="00801A66">
        <w:rPr>
          <w:rFonts w:ascii="Times New Roman" w:hAnsi="Times New Roman" w:cs="Times New Roman"/>
          <w:sz w:val="24"/>
          <w:szCs w:val="24"/>
        </w:rPr>
        <w:t>Sektor pertanian berkontribusi sekitar 7,8% dari total emisi gas rumah kaca dengan peningkatan per tahun</w:t>
      </w:r>
      <w:r w:rsidR="001C3750" w:rsidRPr="00801A66">
        <w:rPr>
          <w:rFonts w:ascii="Times New Roman" w:hAnsi="Times New Roman" w:cs="Times New Roman"/>
          <w:sz w:val="24"/>
          <w:szCs w:val="24"/>
        </w:rPr>
        <w:t xml:space="preserve"> (Ishak, dkk, 2019)</w:t>
      </w:r>
      <w:r w:rsidRPr="00801A66">
        <w:rPr>
          <w:rFonts w:ascii="Times New Roman" w:hAnsi="Times New Roman" w:cs="Times New Roman"/>
          <w:sz w:val="24"/>
          <w:szCs w:val="24"/>
        </w:rPr>
        <w:t xml:space="preserve">. </w:t>
      </w:r>
      <w:r w:rsidR="00D01849" w:rsidRPr="00801A66">
        <w:rPr>
          <w:rFonts w:ascii="Times New Roman" w:hAnsi="Times New Roman" w:cs="Times New Roman"/>
          <w:sz w:val="24"/>
          <w:szCs w:val="24"/>
        </w:rPr>
        <w:t>Sektor pertanian dapat menghasilkan emisi khususnya pada pemakaian pupuk urea.</w:t>
      </w:r>
      <w:r w:rsidR="00C16812" w:rsidRPr="00801A66">
        <w:rPr>
          <w:rFonts w:ascii="Times New Roman" w:hAnsi="Times New Roman" w:cs="Times New Roman"/>
          <w:sz w:val="24"/>
          <w:szCs w:val="24"/>
        </w:rPr>
        <w:t xml:space="preserve"> Pemakaian pupuk urea ini didukung oleh luas lahan pertanian itu sendiri. Semakin luas lahan pertanian yang dimiliki maka akan semakin banyak pula pupuk urea yang digunakan. Banyaknya pupuk urea yang digunakan juga akan berpengaruh pada emisi yang dihasilkan.</w:t>
      </w:r>
      <w:r w:rsidR="00D01849" w:rsidRPr="00801A66">
        <w:rPr>
          <w:rFonts w:ascii="Times New Roman" w:hAnsi="Times New Roman" w:cs="Times New Roman"/>
          <w:sz w:val="24"/>
          <w:szCs w:val="24"/>
        </w:rPr>
        <w:t xml:space="preserve"> Masing – masing jenis tanaman pertanian memiliki anjuran pakai atau dosis anjuran pemakaian pupuk urea tersebut. Jenis tanaman khususnya tanaman pangan beserta dosis anjuran pemakaian pupuk urea dapat dilihat pada </w:t>
      </w:r>
      <w:r w:rsidR="001C3750" w:rsidRPr="00801A66">
        <w:rPr>
          <w:rFonts w:ascii="Times New Roman" w:hAnsi="Times New Roman" w:cs="Times New Roman"/>
          <w:b/>
          <w:sz w:val="24"/>
          <w:szCs w:val="24"/>
        </w:rPr>
        <w:t>Tabel 2.</w:t>
      </w:r>
      <w:r w:rsidR="00C90BC9" w:rsidRPr="00801A66">
        <w:rPr>
          <w:rFonts w:ascii="Times New Roman" w:hAnsi="Times New Roman" w:cs="Times New Roman"/>
          <w:b/>
          <w:sz w:val="24"/>
          <w:szCs w:val="24"/>
        </w:rPr>
        <w:t>6</w:t>
      </w:r>
      <w:r w:rsidR="00D01849" w:rsidRPr="00801A66">
        <w:rPr>
          <w:rFonts w:ascii="Times New Roman" w:hAnsi="Times New Roman" w:cs="Times New Roman"/>
          <w:sz w:val="24"/>
          <w:szCs w:val="24"/>
        </w:rPr>
        <w:t xml:space="preserve"> di bawah ini:</w:t>
      </w:r>
    </w:p>
    <w:p w:rsidR="00792073" w:rsidRDefault="00792073" w:rsidP="0007145E">
      <w:pPr>
        <w:pStyle w:val="ListParagraph"/>
        <w:ind w:left="851" w:firstLine="589"/>
        <w:jc w:val="both"/>
        <w:rPr>
          <w:rFonts w:ascii="Times New Roman" w:hAnsi="Times New Roman" w:cs="Times New Roman"/>
          <w:sz w:val="24"/>
          <w:szCs w:val="24"/>
        </w:rPr>
      </w:pPr>
    </w:p>
    <w:p w:rsidR="0007145E" w:rsidRPr="00801A66" w:rsidRDefault="0007145E" w:rsidP="0007145E">
      <w:pPr>
        <w:pStyle w:val="ListParagraph"/>
        <w:ind w:left="851"/>
        <w:jc w:val="center"/>
        <w:rPr>
          <w:rFonts w:ascii="Times New Roman" w:hAnsi="Times New Roman" w:cs="Times New Roman"/>
          <w:sz w:val="24"/>
          <w:szCs w:val="24"/>
        </w:rPr>
      </w:pPr>
      <w:r w:rsidRPr="00801A66">
        <w:rPr>
          <w:rFonts w:ascii="Times New Roman" w:hAnsi="Times New Roman" w:cs="Times New Roman"/>
          <w:b/>
          <w:sz w:val="24"/>
          <w:szCs w:val="24"/>
        </w:rPr>
        <w:lastRenderedPageBreak/>
        <w:t>Tabel 2.</w:t>
      </w:r>
      <w:r w:rsidR="00C90BC9" w:rsidRPr="00801A66">
        <w:rPr>
          <w:rFonts w:ascii="Times New Roman" w:hAnsi="Times New Roman" w:cs="Times New Roman"/>
          <w:b/>
          <w:sz w:val="24"/>
          <w:szCs w:val="24"/>
        </w:rPr>
        <w:t>6</w:t>
      </w:r>
      <w:r w:rsidRPr="00801A66">
        <w:rPr>
          <w:rFonts w:ascii="Times New Roman" w:hAnsi="Times New Roman" w:cs="Times New Roman"/>
          <w:sz w:val="24"/>
          <w:szCs w:val="24"/>
        </w:rPr>
        <w:t xml:space="preserve"> Dosis Anjuran Pupuk Urea Pada Tanaman Pangan</w:t>
      </w:r>
    </w:p>
    <w:tbl>
      <w:tblPr>
        <w:tblStyle w:val="TableGrid"/>
        <w:tblW w:w="7244" w:type="dxa"/>
        <w:jc w:val="center"/>
        <w:tblLook w:val="04A0"/>
      </w:tblPr>
      <w:tblGrid>
        <w:gridCol w:w="675"/>
        <w:gridCol w:w="2347"/>
        <w:gridCol w:w="2156"/>
        <w:gridCol w:w="2066"/>
      </w:tblGrid>
      <w:tr w:rsidR="00F13F5E" w:rsidRPr="00801A66" w:rsidTr="001F5BEE">
        <w:trPr>
          <w:jc w:val="center"/>
        </w:trPr>
        <w:tc>
          <w:tcPr>
            <w:tcW w:w="675" w:type="dxa"/>
          </w:tcPr>
          <w:p w:rsidR="00F13F5E" w:rsidRPr="00801A66" w:rsidRDefault="00F13F5E" w:rsidP="0007145E">
            <w:pPr>
              <w:pStyle w:val="ListParagraph"/>
              <w:ind w:left="0"/>
              <w:jc w:val="center"/>
              <w:rPr>
                <w:rFonts w:ascii="Times New Roman" w:hAnsi="Times New Roman" w:cs="Times New Roman"/>
                <w:b/>
                <w:sz w:val="24"/>
                <w:szCs w:val="24"/>
              </w:rPr>
            </w:pPr>
            <w:r w:rsidRPr="00801A66">
              <w:rPr>
                <w:rFonts w:ascii="Times New Roman" w:hAnsi="Times New Roman" w:cs="Times New Roman"/>
                <w:b/>
                <w:sz w:val="24"/>
                <w:szCs w:val="24"/>
              </w:rPr>
              <w:t>No</w:t>
            </w:r>
          </w:p>
        </w:tc>
        <w:tc>
          <w:tcPr>
            <w:tcW w:w="2347" w:type="dxa"/>
          </w:tcPr>
          <w:p w:rsidR="00F13F5E" w:rsidRPr="00801A66" w:rsidRDefault="00F13F5E" w:rsidP="0007145E">
            <w:pPr>
              <w:pStyle w:val="ListParagraph"/>
              <w:ind w:left="0"/>
              <w:jc w:val="center"/>
              <w:rPr>
                <w:rFonts w:ascii="Times New Roman" w:hAnsi="Times New Roman" w:cs="Times New Roman"/>
                <w:b/>
                <w:sz w:val="24"/>
                <w:szCs w:val="24"/>
              </w:rPr>
            </w:pPr>
            <w:r w:rsidRPr="00801A66">
              <w:rPr>
                <w:rFonts w:ascii="Times New Roman" w:hAnsi="Times New Roman" w:cs="Times New Roman"/>
                <w:b/>
                <w:sz w:val="24"/>
                <w:szCs w:val="24"/>
              </w:rPr>
              <w:t>Jenis Tanaman</w:t>
            </w:r>
          </w:p>
        </w:tc>
        <w:tc>
          <w:tcPr>
            <w:tcW w:w="2156" w:type="dxa"/>
          </w:tcPr>
          <w:p w:rsidR="00F13F5E" w:rsidRPr="00801A66" w:rsidRDefault="00F13F5E" w:rsidP="0007145E">
            <w:pPr>
              <w:pStyle w:val="ListParagraph"/>
              <w:ind w:left="0"/>
              <w:jc w:val="center"/>
              <w:rPr>
                <w:rFonts w:ascii="Times New Roman" w:hAnsi="Times New Roman" w:cs="Times New Roman"/>
                <w:b/>
                <w:sz w:val="24"/>
                <w:szCs w:val="24"/>
              </w:rPr>
            </w:pPr>
            <w:r w:rsidRPr="00801A66">
              <w:rPr>
                <w:rFonts w:ascii="Times New Roman" w:hAnsi="Times New Roman" w:cs="Times New Roman"/>
                <w:b/>
                <w:sz w:val="24"/>
                <w:szCs w:val="24"/>
              </w:rPr>
              <w:t>Dosis N (kg/Ha)</w:t>
            </w:r>
          </w:p>
        </w:tc>
        <w:tc>
          <w:tcPr>
            <w:tcW w:w="2066" w:type="dxa"/>
          </w:tcPr>
          <w:p w:rsidR="00F13F5E" w:rsidRPr="00801A66" w:rsidRDefault="00F13F5E" w:rsidP="0007145E">
            <w:pPr>
              <w:pStyle w:val="ListParagraph"/>
              <w:ind w:left="0"/>
              <w:jc w:val="center"/>
              <w:rPr>
                <w:rFonts w:ascii="Times New Roman" w:hAnsi="Times New Roman" w:cs="Times New Roman"/>
                <w:b/>
                <w:sz w:val="24"/>
                <w:szCs w:val="24"/>
              </w:rPr>
            </w:pPr>
            <w:r w:rsidRPr="00801A66">
              <w:rPr>
                <w:rFonts w:ascii="Times New Roman" w:hAnsi="Times New Roman" w:cs="Times New Roman"/>
                <w:b/>
                <w:sz w:val="24"/>
                <w:szCs w:val="24"/>
              </w:rPr>
              <w:t>Urea (kg/Ha)</w:t>
            </w:r>
          </w:p>
        </w:tc>
      </w:tr>
      <w:tr w:rsidR="00F13F5E" w:rsidRPr="00801A66" w:rsidTr="001F5BEE">
        <w:trPr>
          <w:jc w:val="center"/>
        </w:trPr>
        <w:tc>
          <w:tcPr>
            <w:tcW w:w="675" w:type="dxa"/>
          </w:tcPr>
          <w:p w:rsidR="00F13F5E" w:rsidRPr="00801A66" w:rsidRDefault="00F13F5E" w:rsidP="0007145E">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1</w:t>
            </w:r>
          </w:p>
        </w:tc>
        <w:tc>
          <w:tcPr>
            <w:tcW w:w="2347" w:type="dxa"/>
          </w:tcPr>
          <w:p w:rsidR="00F13F5E" w:rsidRPr="00801A66" w:rsidRDefault="00F13F5E" w:rsidP="0007145E">
            <w:pPr>
              <w:pStyle w:val="ListParagraph"/>
              <w:ind w:left="0"/>
              <w:rPr>
                <w:rFonts w:ascii="Times New Roman" w:hAnsi="Times New Roman" w:cs="Times New Roman"/>
                <w:sz w:val="24"/>
                <w:szCs w:val="24"/>
              </w:rPr>
            </w:pPr>
            <w:r w:rsidRPr="00801A66">
              <w:rPr>
                <w:rFonts w:ascii="Times New Roman" w:hAnsi="Times New Roman" w:cs="Times New Roman"/>
                <w:sz w:val="24"/>
                <w:szCs w:val="24"/>
              </w:rPr>
              <w:t>Kedelai</w:t>
            </w:r>
          </w:p>
        </w:tc>
        <w:tc>
          <w:tcPr>
            <w:tcW w:w="2156" w:type="dxa"/>
          </w:tcPr>
          <w:p w:rsidR="00F13F5E" w:rsidRPr="00801A66" w:rsidRDefault="00F13F5E" w:rsidP="0007145E">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113</w:t>
            </w:r>
          </w:p>
        </w:tc>
        <w:tc>
          <w:tcPr>
            <w:tcW w:w="2066" w:type="dxa"/>
          </w:tcPr>
          <w:p w:rsidR="00F13F5E" w:rsidRPr="00801A66" w:rsidRDefault="00F13F5E" w:rsidP="0007145E">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56</w:t>
            </w:r>
          </w:p>
        </w:tc>
      </w:tr>
      <w:tr w:rsidR="00F13F5E" w:rsidRPr="00801A66" w:rsidTr="001F5BEE">
        <w:trPr>
          <w:jc w:val="center"/>
        </w:trPr>
        <w:tc>
          <w:tcPr>
            <w:tcW w:w="675" w:type="dxa"/>
          </w:tcPr>
          <w:p w:rsidR="00F13F5E" w:rsidRPr="00801A66" w:rsidRDefault="00F13F5E" w:rsidP="0007145E">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2</w:t>
            </w:r>
          </w:p>
        </w:tc>
        <w:tc>
          <w:tcPr>
            <w:tcW w:w="2347" w:type="dxa"/>
          </w:tcPr>
          <w:p w:rsidR="00F13F5E" w:rsidRPr="00801A66" w:rsidRDefault="00F13F5E" w:rsidP="00AA32D5">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Kacang tanah</w:t>
            </w:r>
          </w:p>
        </w:tc>
        <w:tc>
          <w:tcPr>
            <w:tcW w:w="2156" w:type="dxa"/>
          </w:tcPr>
          <w:p w:rsidR="00F13F5E" w:rsidRPr="00801A66" w:rsidRDefault="00F13F5E" w:rsidP="0007145E">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158</w:t>
            </w:r>
          </w:p>
        </w:tc>
        <w:tc>
          <w:tcPr>
            <w:tcW w:w="2066" w:type="dxa"/>
          </w:tcPr>
          <w:p w:rsidR="00F13F5E" w:rsidRPr="00801A66" w:rsidRDefault="00F13F5E" w:rsidP="0007145E">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56</w:t>
            </w:r>
          </w:p>
        </w:tc>
      </w:tr>
      <w:tr w:rsidR="00F13F5E" w:rsidRPr="00801A66" w:rsidTr="001F5BEE">
        <w:trPr>
          <w:jc w:val="center"/>
        </w:trPr>
        <w:tc>
          <w:tcPr>
            <w:tcW w:w="675" w:type="dxa"/>
          </w:tcPr>
          <w:p w:rsidR="00F13F5E" w:rsidRPr="00801A66" w:rsidRDefault="00F13F5E" w:rsidP="0007145E">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3</w:t>
            </w:r>
          </w:p>
        </w:tc>
        <w:tc>
          <w:tcPr>
            <w:tcW w:w="2347" w:type="dxa"/>
          </w:tcPr>
          <w:p w:rsidR="00F13F5E" w:rsidRPr="00801A66" w:rsidRDefault="00F13F5E" w:rsidP="00AA32D5">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Kacang hijau</w:t>
            </w:r>
          </w:p>
        </w:tc>
        <w:tc>
          <w:tcPr>
            <w:tcW w:w="2156" w:type="dxa"/>
          </w:tcPr>
          <w:p w:rsidR="00F13F5E" w:rsidRPr="00801A66" w:rsidRDefault="00F13F5E" w:rsidP="0007145E">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25</w:t>
            </w:r>
          </w:p>
        </w:tc>
        <w:tc>
          <w:tcPr>
            <w:tcW w:w="2066" w:type="dxa"/>
          </w:tcPr>
          <w:p w:rsidR="00F13F5E" w:rsidRPr="00801A66" w:rsidRDefault="00F13F5E" w:rsidP="0007145E">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56</w:t>
            </w:r>
          </w:p>
        </w:tc>
      </w:tr>
      <w:tr w:rsidR="00F13F5E" w:rsidRPr="00801A66" w:rsidTr="001F5BEE">
        <w:trPr>
          <w:jc w:val="center"/>
        </w:trPr>
        <w:tc>
          <w:tcPr>
            <w:tcW w:w="675" w:type="dxa"/>
          </w:tcPr>
          <w:p w:rsidR="00F13F5E" w:rsidRPr="00801A66" w:rsidRDefault="00F13F5E" w:rsidP="0007145E">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4</w:t>
            </w:r>
          </w:p>
        </w:tc>
        <w:tc>
          <w:tcPr>
            <w:tcW w:w="2347" w:type="dxa"/>
          </w:tcPr>
          <w:p w:rsidR="00F13F5E" w:rsidRPr="00801A66" w:rsidRDefault="00F13F5E" w:rsidP="00AA32D5">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Ubi kayu / singkong</w:t>
            </w:r>
          </w:p>
        </w:tc>
        <w:tc>
          <w:tcPr>
            <w:tcW w:w="2156" w:type="dxa"/>
          </w:tcPr>
          <w:p w:rsidR="00F13F5E" w:rsidRPr="00801A66" w:rsidRDefault="00F13F5E" w:rsidP="0007145E">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25</w:t>
            </w:r>
          </w:p>
        </w:tc>
        <w:tc>
          <w:tcPr>
            <w:tcW w:w="2066" w:type="dxa"/>
          </w:tcPr>
          <w:p w:rsidR="00F13F5E" w:rsidRPr="00801A66" w:rsidRDefault="00F13F5E" w:rsidP="0007145E">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150</w:t>
            </w:r>
          </w:p>
        </w:tc>
      </w:tr>
      <w:tr w:rsidR="00F13F5E" w:rsidRPr="00801A66" w:rsidTr="001F5BEE">
        <w:trPr>
          <w:jc w:val="center"/>
        </w:trPr>
        <w:tc>
          <w:tcPr>
            <w:tcW w:w="675" w:type="dxa"/>
          </w:tcPr>
          <w:p w:rsidR="00F13F5E" w:rsidRPr="00801A66" w:rsidRDefault="00F13F5E" w:rsidP="0007145E">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5</w:t>
            </w:r>
          </w:p>
        </w:tc>
        <w:tc>
          <w:tcPr>
            <w:tcW w:w="2347" w:type="dxa"/>
          </w:tcPr>
          <w:p w:rsidR="00F13F5E" w:rsidRPr="00801A66" w:rsidRDefault="00F13F5E" w:rsidP="00AA32D5">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Ubi jalar</w:t>
            </w:r>
          </w:p>
        </w:tc>
        <w:tc>
          <w:tcPr>
            <w:tcW w:w="2156" w:type="dxa"/>
          </w:tcPr>
          <w:p w:rsidR="00F13F5E" w:rsidRPr="00801A66" w:rsidRDefault="00F13F5E" w:rsidP="0007145E">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25</w:t>
            </w:r>
          </w:p>
        </w:tc>
        <w:tc>
          <w:tcPr>
            <w:tcW w:w="2066" w:type="dxa"/>
          </w:tcPr>
          <w:p w:rsidR="00F13F5E" w:rsidRPr="00801A66" w:rsidRDefault="00F13F5E" w:rsidP="0007145E">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150</w:t>
            </w:r>
          </w:p>
        </w:tc>
      </w:tr>
      <w:tr w:rsidR="00F13F5E" w:rsidRPr="00801A66" w:rsidTr="001F5BEE">
        <w:trPr>
          <w:jc w:val="center"/>
        </w:trPr>
        <w:tc>
          <w:tcPr>
            <w:tcW w:w="675" w:type="dxa"/>
          </w:tcPr>
          <w:p w:rsidR="00F13F5E" w:rsidRPr="00801A66" w:rsidRDefault="00F13F5E" w:rsidP="0007145E">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6</w:t>
            </w:r>
          </w:p>
        </w:tc>
        <w:tc>
          <w:tcPr>
            <w:tcW w:w="2347" w:type="dxa"/>
          </w:tcPr>
          <w:p w:rsidR="00F13F5E" w:rsidRPr="00801A66" w:rsidRDefault="00F13F5E" w:rsidP="00AA32D5">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Padi</w:t>
            </w:r>
          </w:p>
        </w:tc>
        <w:tc>
          <w:tcPr>
            <w:tcW w:w="2156" w:type="dxa"/>
          </w:tcPr>
          <w:p w:rsidR="00F13F5E" w:rsidRPr="00801A66" w:rsidRDefault="00F13F5E" w:rsidP="0007145E">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68</w:t>
            </w:r>
          </w:p>
        </w:tc>
        <w:tc>
          <w:tcPr>
            <w:tcW w:w="2066" w:type="dxa"/>
          </w:tcPr>
          <w:p w:rsidR="00F13F5E" w:rsidRPr="00801A66" w:rsidRDefault="00F13F5E" w:rsidP="0007145E">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250</w:t>
            </w:r>
          </w:p>
        </w:tc>
      </w:tr>
      <w:tr w:rsidR="00F13F5E" w:rsidRPr="00801A66" w:rsidTr="001F5BEE">
        <w:trPr>
          <w:jc w:val="center"/>
        </w:trPr>
        <w:tc>
          <w:tcPr>
            <w:tcW w:w="675" w:type="dxa"/>
          </w:tcPr>
          <w:p w:rsidR="00F13F5E" w:rsidRPr="00801A66" w:rsidRDefault="00F13F5E" w:rsidP="0007145E">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7</w:t>
            </w:r>
          </w:p>
        </w:tc>
        <w:tc>
          <w:tcPr>
            <w:tcW w:w="2347" w:type="dxa"/>
          </w:tcPr>
          <w:p w:rsidR="00F13F5E" w:rsidRPr="00801A66" w:rsidRDefault="00F13F5E" w:rsidP="00AA32D5">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Jagung</w:t>
            </w:r>
          </w:p>
        </w:tc>
        <w:tc>
          <w:tcPr>
            <w:tcW w:w="2156" w:type="dxa"/>
          </w:tcPr>
          <w:p w:rsidR="00F13F5E" w:rsidRPr="00801A66" w:rsidRDefault="00F13F5E" w:rsidP="0007145E">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68</w:t>
            </w:r>
          </w:p>
        </w:tc>
        <w:tc>
          <w:tcPr>
            <w:tcW w:w="2066" w:type="dxa"/>
          </w:tcPr>
          <w:p w:rsidR="00F13F5E" w:rsidRPr="00801A66" w:rsidRDefault="00F13F5E" w:rsidP="0007145E">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350</w:t>
            </w:r>
          </w:p>
        </w:tc>
      </w:tr>
    </w:tbl>
    <w:p w:rsidR="00876B26" w:rsidRPr="00801A66" w:rsidRDefault="00876B26" w:rsidP="00220D80">
      <w:pPr>
        <w:pStyle w:val="ListParagraph"/>
        <w:ind w:left="567"/>
        <w:jc w:val="both"/>
        <w:rPr>
          <w:rFonts w:ascii="Times New Roman" w:hAnsi="Times New Roman" w:cs="Times New Roman"/>
          <w:sz w:val="24"/>
          <w:szCs w:val="24"/>
        </w:rPr>
      </w:pPr>
      <w:r w:rsidRPr="00801A66">
        <w:rPr>
          <w:rFonts w:ascii="Times New Roman" w:hAnsi="Times New Roman" w:cs="Times New Roman"/>
          <w:sz w:val="24"/>
          <w:szCs w:val="24"/>
        </w:rPr>
        <w:t xml:space="preserve">Sumber : </w:t>
      </w:r>
      <w:r w:rsidR="00220D80">
        <w:rPr>
          <w:rFonts w:ascii="Times New Roman" w:hAnsi="Times New Roman" w:cs="Times New Roman"/>
          <w:sz w:val="24"/>
          <w:szCs w:val="24"/>
        </w:rPr>
        <w:t>Kementerian Lingkungan Hidup dan Kehutanan, 2017</w:t>
      </w:r>
    </w:p>
    <w:p w:rsidR="00AA32D5" w:rsidRPr="00801A66" w:rsidRDefault="00AA32D5" w:rsidP="0007145E">
      <w:pPr>
        <w:pStyle w:val="ListParagraph"/>
        <w:ind w:left="851" w:firstLine="360"/>
        <w:jc w:val="both"/>
        <w:rPr>
          <w:rFonts w:ascii="Times New Roman" w:hAnsi="Times New Roman" w:cs="Times New Roman"/>
          <w:sz w:val="24"/>
          <w:szCs w:val="24"/>
        </w:rPr>
      </w:pPr>
      <w:r w:rsidRPr="00801A66">
        <w:rPr>
          <w:rFonts w:ascii="Times New Roman" w:hAnsi="Times New Roman" w:cs="Times New Roman"/>
          <w:sz w:val="24"/>
          <w:szCs w:val="24"/>
        </w:rPr>
        <w:t>Berikut merupakan rumus untuk menentukan banyaknya emisi CO</w:t>
      </w:r>
      <w:r w:rsidRPr="00801A66">
        <w:rPr>
          <w:rFonts w:ascii="Times New Roman" w:hAnsi="Times New Roman" w:cs="Times New Roman"/>
          <w:sz w:val="24"/>
          <w:szCs w:val="24"/>
          <w:vertAlign w:val="subscript"/>
        </w:rPr>
        <w:t>2</w:t>
      </w:r>
      <w:r w:rsidR="00C90BC9" w:rsidRPr="00801A66">
        <w:rPr>
          <w:rFonts w:ascii="Times New Roman" w:hAnsi="Times New Roman" w:cs="Times New Roman"/>
          <w:sz w:val="24"/>
          <w:szCs w:val="24"/>
        </w:rPr>
        <w:t xml:space="preserve"> dan CH</w:t>
      </w:r>
      <w:r w:rsidR="00C90BC9" w:rsidRPr="00801A66">
        <w:rPr>
          <w:rFonts w:ascii="Times New Roman" w:hAnsi="Times New Roman" w:cs="Times New Roman"/>
          <w:sz w:val="24"/>
          <w:szCs w:val="24"/>
          <w:vertAlign w:val="subscript"/>
        </w:rPr>
        <w:t>4</w:t>
      </w:r>
      <w:r w:rsidRPr="00801A66">
        <w:rPr>
          <w:rFonts w:ascii="Times New Roman" w:hAnsi="Times New Roman" w:cs="Times New Roman"/>
          <w:sz w:val="24"/>
          <w:szCs w:val="24"/>
        </w:rPr>
        <w:t xml:space="preserve"> yang dihasilkan oleh aktivitas pertanian:</w:t>
      </w:r>
    </w:p>
    <w:p w:rsidR="00D01849" w:rsidRPr="00801A66" w:rsidRDefault="00D01849" w:rsidP="00542C00">
      <w:pPr>
        <w:pStyle w:val="ListParagraph"/>
        <w:numPr>
          <w:ilvl w:val="0"/>
          <w:numId w:val="57"/>
        </w:numPr>
        <w:jc w:val="both"/>
        <w:rPr>
          <w:rFonts w:ascii="Times New Roman" w:eastAsiaTheme="minorEastAsia" w:hAnsi="Times New Roman" w:cs="Times New Roman"/>
          <w:sz w:val="24"/>
          <w:szCs w:val="24"/>
        </w:rPr>
      </w:pPr>
      <m:oMath>
        <m:r>
          <w:rPr>
            <w:rFonts w:ascii="Cambria Math" w:eastAsiaTheme="minorEastAsia" w:hAnsi="Cambria Math" w:cs="Times New Roman"/>
            <w:sz w:val="24"/>
            <w:szCs w:val="24"/>
          </w:rPr>
          <m:t>Emisi</m:t>
        </m:r>
        <m:sSub>
          <m:sSubPr>
            <m:ctrlPr>
              <w:rPr>
                <w:rFonts w:ascii="Cambria Math" w:eastAsiaTheme="minorEastAsia" w:hAnsi="Times New Roman" w:cs="Times New Roman"/>
                <w:i/>
                <w:sz w:val="24"/>
                <w:szCs w:val="24"/>
              </w:rPr>
            </m:ctrlPr>
          </m:sSubPr>
          <m:e>
            <m:r>
              <w:rPr>
                <w:rFonts w:ascii="Cambria Math" w:eastAsiaTheme="minorEastAsia" w:hAnsi="Cambria Math" w:cs="Times New Roman"/>
                <w:sz w:val="24"/>
                <w:szCs w:val="24"/>
              </w:rPr>
              <m:t xml:space="preserve"> CO</m:t>
            </m:r>
          </m:e>
          <m:sub>
            <m:r>
              <w:rPr>
                <w:rFonts w:ascii="Cambria Math" w:eastAsiaTheme="minorEastAsia" w:hAnsi="Times New Roman" w:cs="Times New Roman"/>
                <w:sz w:val="24"/>
                <w:szCs w:val="24"/>
              </w:rPr>
              <m:t>2</m:t>
            </m:r>
          </m:sub>
        </m:sSub>
        <m:r>
          <w:rPr>
            <w:rFonts w:ascii="Cambria Math" w:eastAsiaTheme="minorEastAsia" w:hAnsi="Times New Roman" w:cs="Times New Roman"/>
            <w:sz w:val="24"/>
            <w:szCs w:val="24"/>
          </w:rPr>
          <m:t>=</m:t>
        </m:r>
        <m:sSub>
          <m:sSubPr>
            <m:ctrlPr>
              <w:rPr>
                <w:rFonts w:ascii="Cambria Math" w:eastAsiaTheme="minorEastAsia" w:hAnsi="Times New Roman" w:cs="Times New Roman"/>
                <w:i/>
                <w:sz w:val="24"/>
                <w:szCs w:val="24"/>
              </w:rPr>
            </m:ctrlPr>
          </m:sSubPr>
          <m:e>
            <m:r>
              <w:rPr>
                <w:rFonts w:ascii="Cambria Math" w:eastAsiaTheme="minorEastAsia" w:hAnsi="Cambria Math" w:cs="Times New Roman"/>
                <w:sz w:val="24"/>
                <w:szCs w:val="24"/>
              </w:rPr>
              <m:t>M</m:t>
            </m:r>
          </m:e>
          <m:sub>
            <m:r>
              <w:rPr>
                <w:rFonts w:ascii="Cambria Math" w:eastAsiaTheme="minorEastAsia" w:hAnsi="Cambria Math" w:cs="Times New Roman"/>
                <w:sz w:val="24"/>
                <w:szCs w:val="24"/>
              </w:rPr>
              <m:t>Urea</m:t>
            </m:r>
          </m:sub>
        </m:sSub>
        <m:r>
          <w:rPr>
            <w:rFonts w:ascii="Cambria Math" w:eastAsiaTheme="minorEastAsia" w:hAnsi="Cambria Math" w:cs="Times New Roman"/>
            <w:sz w:val="24"/>
            <w:szCs w:val="24"/>
          </w:rPr>
          <m:t xml:space="preserve"> x </m:t>
        </m:r>
        <m:sSub>
          <m:sSubPr>
            <m:ctrlPr>
              <w:rPr>
                <w:rFonts w:ascii="Cambria Math" w:eastAsiaTheme="minorEastAsia" w:hAnsi="Times New Roman" w:cs="Times New Roman"/>
                <w:i/>
                <w:sz w:val="24"/>
                <w:szCs w:val="24"/>
              </w:rPr>
            </m:ctrlPr>
          </m:sSubPr>
          <m:e>
            <m:r>
              <w:rPr>
                <w:rFonts w:ascii="Cambria Math" w:eastAsiaTheme="minorEastAsia" w:hAnsi="Cambria Math" w:cs="Times New Roman"/>
                <w:sz w:val="24"/>
                <w:szCs w:val="24"/>
              </w:rPr>
              <m:t>EF</m:t>
            </m:r>
          </m:e>
          <m:sub>
            <m:r>
              <w:rPr>
                <w:rFonts w:ascii="Cambria Math" w:eastAsiaTheme="minorEastAsia" w:hAnsi="Cambria Math" w:cs="Times New Roman"/>
                <w:sz w:val="24"/>
                <w:szCs w:val="24"/>
              </w:rPr>
              <m:t>Urea</m:t>
            </m:r>
          </m:sub>
        </m:sSub>
      </m:oMath>
    </w:p>
    <w:p w:rsidR="00D01849" w:rsidRPr="00801A66" w:rsidRDefault="00D01849" w:rsidP="00C16812">
      <w:pPr>
        <w:ind w:left="1134"/>
        <w:jc w:val="both"/>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Ket :</w:t>
      </w:r>
    </w:p>
    <w:p w:rsidR="00D01849" w:rsidRPr="00801A66" w:rsidRDefault="00D01849" w:rsidP="00C16812">
      <w:pPr>
        <w:ind w:left="1134"/>
        <w:jc w:val="both"/>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M</w:t>
      </w:r>
      <w:r w:rsidRPr="00801A66">
        <w:rPr>
          <w:rFonts w:ascii="Times New Roman" w:eastAsiaTheme="minorEastAsia" w:hAnsi="Times New Roman" w:cs="Times New Roman"/>
          <w:sz w:val="24"/>
          <w:szCs w:val="24"/>
          <w:vertAlign w:val="subscript"/>
        </w:rPr>
        <w:t>urea</w:t>
      </w:r>
      <w:r w:rsidRPr="00801A66">
        <w:rPr>
          <w:rFonts w:ascii="Times New Roman" w:eastAsiaTheme="minorEastAsia" w:hAnsi="Times New Roman" w:cs="Times New Roman"/>
          <w:sz w:val="24"/>
          <w:szCs w:val="24"/>
        </w:rPr>
        <w:tab/>
      </w:r>
      <w:r w:rsidRPr="00801A66">
        <w:rPr>
          <w:rFonts w:ascii="Times New Roman" w:eastAsiaTheme="minorEastAsia" w:hAnsi="Times New Roman" w:cs="Times New Roman"/>
          <w:sz w:val="24"/>
          <w:szCs w:val="24"/>
        </w:rPr>
        <w:tab/>
        <w:t>: total penggunaan pupuk urea (Ton/tahun)</w:t>
      </w:r>
    </w:p>
    <w:p w:rsidR="00D01849" w:rsidRPr="00801A66" w:rsidRDefault="00D01849" w:rsidP="00C16812">
      <w:pPr>
        <w:ind w:left="1134"/>
        <w:jc w:val="both"/>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EF</w:t>
      </w:r>
      <w:r w:rsidRPr="00801A66">
        <w:rPr>
          <w:rFonts w:ascii="Times New Roman" w:eastAsiaTheme="minorEastAsia" w:hAnsi="Times New Roman" w:cs="Times New Roman"/>
          <w:sz w:val="24"/>
          <w:szCs w:val="24"/>
          <w:vertAlign w:val="subscript"/>
        </w:rPr>
        <w:t>urea</w:t>
      </w:r>
      <w:r w:rsidRPr="00801A66">
        <w:rPr>
          <w:rFonts w:ascii="Times New Roman" w:eastAsiaTheme="minorEastAsia" w:hAnsi="Times New Roman" w:cs="Times New Roman"/>
          <w:sz w:val="24"/>
          <w:szCs w:val="24"/>
        </w:rPr>
        <w:tab/>
      </w:r>
      <w:r w:rsidRPr="00801A66">
        <w:rPr>
          <w:rFonts w:ascii="Times New Roman" w:eastAsiaTheme="minorEastAsia" w:hAnsi="Times New Roman" w:cs="Times New Roman"/>
          <w:sz w:val="24"/>
          <w:szCs w:val="24"/>
        </w:rPr>
        <w:tab/>
        <w:t>: faktor emisi urea (0,20)</w:t>
      </w:r>
    </w:p>
    <w:p w:rsidR="00D01849" w:rsidRPr="00801A66" w:rsidRDefault="00D01849" w:rsidP="00D01849">
      <w:pPr>
        <w:ind w:left="1418" w:right="-1561"/>
        <w:jc w:val="both"/>
        <w:rPr>
          <w:rFonts w:ascii="Times New Roman" w:eastAsiaTheme="minorEastAsia" w:hAnsi="Times New Roman" w:cs="Times New Roman"/>
          <w:sz w:val="24"/>
          <w:szCs w:val="24"/>
        </w:rPr>
      </w:pPr>
    </w:p>
    <w:p w:rsidR="00C90BC9" w:rsidRPr="00801A66" w:rsidRDefault="00C90BC9" w:rsidP="00542C00">
      <w:pPr>
        <w:pStyle w:val="ListParagraph"/>
        <w:numPr>
          <w:ilvl w:val="0"/>
          <w:numId w:val="57"/>
        </w:numPr>
        <w:ind w:right="-1561"/>
        <w:jc w:val="both"/>
        <w:rPr>
          <w:rFonts w:ascii="Times New Roman" w:eastAsiaTheme="minorEastAsia" w:hAnsi="Times New Roman" w:cs="Times New Roman"/>
          <w:sz w:val="24"/>
          <w:szCs w:val="24"/>
        </w:rPr>
      </w:pPr>
      <m:oMath>
        <m:r>
          <w:rPr>
            <w:rFonts w:ascii="Cambria Math" w:eastAsiaTheme="minorEastAsia" w:hAnsi="Cambria Math" w:cs="Times New Roman"/>
            <w:sz w:val="24"/>
            <w:szCs w:val="24"/>
          </w:rPr>
          <m:t xml:space="preserve">Emisi </m:t>
        </m:r>
        <m:sSub>
          <m:sSubPr>
            <m:ctrlPr>
              <w:rPr>
                <w:rFonts w:ascii="Cambria Math" w:eastAsiaTheme="minorEastAsia" w:hAnsi="Times New Roman" w:cs="Times New Roman"/>
                <w:i/>
                <w:sz w:val="24"/>
                <w:szCs w:val="24"/>
              </w:rPr>
            </m:ctrlPr>
          </m:sSubPr>
          <m:e>
            <m:r>
              <w:rPr>
                <w:rFonts w:ascii="Cambria Math" w:eastAsiaTheme="minorEastAsia" w:hAnsi="Cambria Math" w:cs="Times New Roman"/>
                <w:sz w:val="24"/>
                <w:szCs w:val="24"/>
              </w:rPr>
              <m:t>CH</m:t>
            </m:r>
          </m:e>
          <m:sub>
            <m:r>
              <w:rPr>
                <w:rFonts w:ascii="Cambria Math" w:eastAsiaTheme="minorEastAsia" w:hAnsi="Times New Roman" w:cs="Times New Roman"/>
                <w:sz w:val="24"/>
                <w:szCs w:val="24"/>
              </w:rPr>
              <m:t>4</m:t>
            </m:r>
          </m:sub>
        </m:sSub>
        <m:r>
          <w:rPr>
            <w:rFonts w:ascii="Cambria Math" w:eastAsiaTheme="minorEastAsia" w:hAnsi="Times New Roman" w:cs="Times New Roman"/>
            <w:sz w:val="24"/>
            <w:szCs w:val="24"/>
          </w:rPr>
          <m:t xml:space="preserve">= </m:t>
        </m:r>
        <m:nary>
          <m:naryPr>
            <m:chr m:val="∑"/>
            <m:limLoc m:val="undOvr"/>
            <m:subHide m:val="on"/>
            <m:supHide m:val="on"/>
            <m:ctrlPr>
              <w:rPr>
                <w:rFonts w:ascii="Cambria Math" w:eastAsiaTheme="minorEastAsia" w:hAnsi="Times New Roman" w:cs="Times New Roman"/>
                <w:i/>
                <w:sz w:val="24"/>
                <w:szCs w:val="24"/>
              </w:rPr>
            </m:ctrlPr>
          </m:naryPr>
          <m:sub/>
          <m:sup/>
          <m:e>
            <m:r>
              <w:rPr>
                <w:rFonts w:ascii="Cambria Math" w:eastAsiaTheme="minorEastAsia" w:hAnsi="Times New Roman" w:cs="Times New Roman"/>
                <w:sz w:val="24"/>
                <w:szCs w:val="24"/>
              </w:rPr>
              <m:t>(</m:t>
            </m:r>
            <m:r>
              <w:rPr>
                <w:rFonts w:ascii="Cambria Math" w:eastAsiaTheme="minorEastAsia" w:hAnsi="Cambria Math" w:cs="Times New Roman"/>
                <w:sz w:val="24"/>
                <w:szCs w:val="24"/>
              </w:rPr>
              <m:t>FE x t x A</m:t>
            </m:r>
            <m:r>
              <w:rPr>
                <w:rFonts w:ascii="Cambria Math" w:eastAsiaTheme="minorEastAsia" w:hAnsi="Times New Roman" w:cs="Times New Roman"/>
                <w:sz w:val="24"/>
                <w:szCs w:val="24"/>
              </w:rPr>
              <m:t>)</m:t>
            </m:r>
          </m:e>
        </m:nary>
      </m:oMath>
    </w:p>
    <w:p w:rsidR="00C90BC9" w:rsidRPr="00801A66" w:rsidRDefault="00C90BC9" w:rsidP="00C16812">
      <w:pPr>
        <w:ind w:left="1134" w:right="-1561"/>
        <w:jc w:val="both"/>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Ket :</w:t>
      </w:r>
    </w:p>
    <w:p w:rsidR="00C90BC9" w:rsidRPr="00801A66" w:rsidRDefault="00C90BC9" w:rsidP="00C16812">
      <w:pPr>
        <w:ind w:left="1134" w:right="-1561"/>
        <w:jc w:val="both"/>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FE</w:t>
      </w:r>
      <w:r w:rsidRPr="00801A66">
        <w:rPr>
          <w:rFonts w:ascii="Times New Roman" w:eastAsiaTheme="minorEastAsia" w:hAnsi="Times New Roman" w:cs="Times New Roman"/>
          <w:sz w:val="24"/>
          <w:szCs w:val="24"/>
        </w:rPr>
        <w:tab/>
        <w:t>: Faktor emisi (1,30 kg CH</w:t>
      </w:r>
      <w:r w:rsidRPr="00801A66">
        <w:rPr>
          <w:rFonts w:ascii="Times New Roman" w:eastAsiaTheme="minorEastAsia" w:hAnsi="Times New Roman" w:cs="Times New Roman"/>
          <w:sz w:val="24"/>
          <w:szCs w:val="24"/>
          <w:vertAlign w:val="subscript"/>
        </w:rPr>
        <w:t>4</w:t>
      </w:r>
      <w:r w:rsidRPr="00801A66">
        <w:rPr>
          <w:rFonts w:ascii="Times New Roman" w:eastAsiaTheme="minorEastAsia" w:hAnsi="Times New Roman" w:cs="Times New Roman"/>
          <w:sz w:val="24"/>
          <w:szCs w:val="24"/>
        </w:rPr>
        <w:t>/Ha/Hari)</w:t>
      </w:r>
    </w:p>
    <w:p w:rsidR="00C90BC9" w:rsidRPr="00801A66" w:rsidRDefault="00C90BC9" w:rsidP="00C16812">
      <w:pPr>
        <w:ind w:left="1134" w:right="-1561"/>
        <w:jc w:val="both"/>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t</w:t>
      </w:r>
      <w:r w:rsidRPr="00801A66">
        <w:rPr>
          <w:rFonts w:ascii="Times New Roman" w:eastAsiaTheme="minorEastAsia" w:hAnsi="Times New Roman" w:cs="Times New Roman"/>
          <w:sz w:val="24"/>
          <w:szCs w:val="24"/>
        </w:rPr>
        <w:tab/>
        <w:t>: lama budidaya</w:t>
      </w:r>
    </w:p>
    <w:p w:rsidR="00C90BC9" w:rsidRPr="00801A66" w:rsidRDefault="00C90BC9" w:rsidP="00C16812">
      <w:pPr>
        <w:ind w:left="1134" w:right="-1561"/>
        <w:jc w:val="both"/>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l</w:t>
      </w:r>
      <w:r w:rsidRPr="00801A66">
        <w:rPr>
          <w:rFonts w:ascii="Times New Roman" w:eastAsiaTheme="minorEastAsia" w:hAnsi="Times New Roman" w:cs="Times New Roman"/>
          <w:sz w:val="24"/>
          <w:szCs w:val="24"/>
        </w:rPr>
        <w:tab/>
        <w:t>: Luas lahan</w:t>
      </w:r>
    </w:p>
    <w:p w:rsidR="00C90BC9" w:rsidRPr="00801A66" w:rsidRDefault="00C90BC9" w:rsidP="00C90BC9">
      <w:pPr>
        <w:ind w:left="851" w:right="-1561"/>
        <w:jc w:val="both"/>
        <w:rPr>
          <w:rFonts w:ascii="Times New Roman" w:eastAsiaTheme="minorEastAsia" w:hAnsi="Times New Roman" w:cs="Times New Roman"/>
          <w:sz w:val="24"/>
          <w:szCs w:val="24"/>
        </w:rPr>
      </w:pPr>
    </w:p>
    <w:p w:rsidR="00FB6F93" w:rsidRPr="00801A66" w:rsidRDefault="00FB6F93" w:rsidP="00455C15">
      <w:pPr>
        <w:pStyle w:val="ListParagraph"/>
        <w:numPr>
          <w:ilvl w:val="0"/>
          <w:numId w:val="21"/>
        </w:numPr>
        <w:ind w:left="851"/>
        <w:jc w:val="both"/>
        <w:rPr>
          <w:rFonts w:ascii="Times New Roman" w:hAnsi="Times New Roman" w:cs="Times New Roman"/>
          <w:sz w:val="24"/>
          <w:szCs w:val="24"/>
        </w:rPr>
      </w:pPr>
      <w:r w:rsidRPr="00801A66">
        <w:rPr>
          <w:rFonts w:ascii="Times New Roman" w:hAnsi="Times New Roman" w:cs="Times New Roman"/>
          <w:sz w:val="24"/>
          <w:szCs w:val="24"/>
        </w:rPr>
        <w:t>Sektor sampah</w:t>
      </w:r>
    </w:p>
    <w:p w:rsidR="006F6F7F" w:rsidRDefault="00C16812" w:rsidP="00422A97">
      <w:pPr>
        <w:pStyle w:val="ListParagraph"/>
        <w:ind w:left="851" w:firstLine="589"/>
        <w:jc w:val="both"/>
        <w:rPr>
          <w:rFonts w:ascii="Times New Roman" w:hAnsi="Times New Roman" w:cs="Times New Roman"/>
          <w:sz w:val="24"/>
          <w:szCs w:val="24"/>
        </w:rPr>
      </w:pPr>
      <w:r w:rsidRPr="00801A66">
        <w:rPr>
          <w:rFonts w:ascii="Times New Roman" w:hAnsi="Times New Roman" w:cs="Times New Roman"/>
          <w:sz w:val="24"/>
          <w:szCs w:val="24"/>
        </w:rPr>
        <w:t xml:space="preserve">Sektor sampah memberikan kontribusi </w:t>
      </w:r>
      <w:r w:rsidR="00422A97" w:rsidRPr="00801A66">
        <w:rPr>
          <w:rFonts w:ascii="Times New Roman" w:hAnsi="Times New Roman" w:cs="Times New Roman"/>
          <w:sz w:val="24"/>
          <w:szCs w:val="24"/>
        </w:rPr>
        <w:t>sekitar 4 % pada gas rumah kaca di ativitas pengelolaan sampahnya</w:t>
      </w:r>
      <w:r w:rsidR="00220D80">
        <w:rPr>
          <w:rFonts w:ascii="Times New Roman" w:hAnsi="Times New Roman" w:cs="Times New Roman"/>
          <w:sz w:val="24"/>
          <w:szCs w:val="24"/>
        </w:rPr>
        <w:t xml:space="preserve"> </w:t>
      </w:r>
      <w:r w:rsidR="002E6C3A">
        <w:rPr>
          <w:rFonts w:ascii="Times New Roman" w:hAnsi="Times New Roman" w:cs="Times New Roman"/>
          <w:sz w:val="24"/>
          <w:szCs w:val="24"/>
        </w:rPr>
        <w:fldChar w:fldCharType="begin"/>
      </w:r>
      <w:r w:rsidR="00220D80">
        <w:rPr>
          <w:rFonts w:ascii="Times New Roman" w:hAnsi="Times New Roman" w:cs="Times New Roman"/>
          <w:sz w:val="24"/>
          <w:szCs w:val="24"/>
        </w:rPr>
        <w:instrText xml:space="preserve"> ADDIN ZOTERO_ITEM CSL_CITATION {"citationID":"a1ungtqahuh","properties":{"formattedCitation":"(Papageorgiou et al., 2009)","plainCitation":"(Papageorgiou et al., 2009)"},"citationItems":[{"id":91,"uris":["http://zotero.org/users/local/PWhSpfhz/items/VEK695QM"],"uri":["http://zotero.org/users/local/PWhSpfhz/items/VEK695QM"],"itemData":{"id":91,"type":"article-journal","title":"Assessment of The Greenhouse Effect Impact of Technologies Used for Energy Recovery from Municipal Waste : A Case for England","container-title":"Journal of Environmental Management","volume":"90 (10)","author":[{"family":"Papageorgiou","given":"A"},{"family":"Barton","given":"JR"},{"family":"Karagiannidis","given":"A"}],"issued":{"date-parts":[["2009"]]}}}],"schema":"https://github.com/citation-style-language/schema/raw/master/csl-citation.json"} </w:instrText>
      </w:r>
      <w:r w:rsidR="002E6C3A">
        <w:rPr>
          <w:rFonts w:ascii="Times New Roman" w:hAnsi="Times New Roman" w:cs="Times New Roman"/>
          <w:sz w:val="24"/>
          <w:szCs w:val="24"/>
        </w:rPr>
        <w:fldChar w:fldCharType="separate"/>
      </w:r>
      <w:r w:rsidR="00220D80" w:rsidRPr="00220D80">
        <w:rPr>
          <w:rFonts w:ascii="Times New Roman" w:hAnsi="Times New Roman" w:cs="Times New Roman"/>
          <w:sz w:val="24"/>
        </w:rPr>
        <w:t>(Papageorgiou et al., 2009)</w:t>
      </w:r>
      <w:r w:rsidR="002E6C3A">
        <w:rPr>
          <w:rFonts w:ascii="Times New Roman" w:hAnsi="Times New Roman" w:cs="Times New Roman"/>
          <w:sz w:val="24"/>
          <w:szCs w:val="24"/>
        </w:rPr>
        <w:fldChar w:fldCharType="end"/>
      </w:r>
      <w:r w:rsidR="00252C23" w:rsidRPr="00801A66">
        <w:rPr>
          <w:rFonts w:ascii="Times New Roman" w:hAnsi="Times New Roman" w:cs="Times New Roman"/>
          <w:sz w:val="24"/>
          <w:szCs w:val="24"/>
        </w:rPr>
        <w:t xml:space="preserve">. Emisi gas rumah kaca </w:t>
      </w:r>
      <w:r w:rsidR="00422A97" w:rsidRPr="00801A66">
        <w:rPr>
          <w:rFonts w:ascii="Times New Roman" w:hAnsi="Times New Roman" w:cs="Times New Roman"/>
          <w:sz w:val="24"/>
          <w:szCs w:val="24"/>
        </w:rPr>
        <w:t xml:space="preserve">yang dihasilkan </w:t>
      </w:r>
      <w:r w:rsidR="00252C23" w:rsidRPr="00801A66">
        <w:rPr>
          <w:rFonts w:ascii="Times New Roman" w:hAnsi="Times New Roman" w:cs="Times New Roman"/>
          <w:sz w:val="24"/>
          <w:szCs w:val="24"/>
        </w:rPr>
        <w:t xml:space="preserve">dari sektor persampahan pada umumnya </w:t>
      </w:r>
      <w:r w:rsidR="00422A97" w:rsidRPr="00801A66">
        <w:rPr>
          <w:rFonts w:ascii="Times New Roman" w:hAnsi="Times New Roman" w:cs="Times New Roman"/>
          <w:sz w:val="24"/>
          <w:szCs w:val="24"/>
        </w:rPr>
        <w:t xml:space="preserve">yaitu karbon dioksida atau </w:t>
      </w:r>
      <w:r w:rsidR="00252C23" w:rsidRPr="00801A66">
        <w:rPr>
          <w:rFonts w:ascii="Times New Roman" w:hAnsi="Times New Roman" w:cs="Times New Roman"/>
          <w:sz w:val="24"/>
          <w:szCs w:val="24"/>
        </w:rPr>
        <w:t>CO</w:t>
      </w:r>
      <w:r w:rsidR="00252C23" w:rsidRPr="00801A66">
        <w:rPr>
          <w:rFonts w:ascii="Cambria Math" w:hAnsi="Cambria Math" w:cs="Times New Roman"/>
          <w:sz w:val="24"/>
          <w:szCs w:val="24"/>
        </w:rPr>
        <w:t>₂</w:t>
      </w:r>
      <w:r w:rsidR="00252C23" w:rsidRPr="00801A66">
        <w:rPr>
          <w:rFonts w:ascii="Times New Roman" w:hAnsi="Times New Roman" w:cs="Times New Roman"/>
          <w:sz w:val="24"/>
          <w:szCs w:val="24"/>
        </w:rPr>
        <w:t>. Kegiatan pembakaran sampah menghasilkan gas CO</w:t>
      </w:r>
      <w:r w:rsidR="00252C23" w:rsidRPr="00801A66">
        <w:rPr>
          <w:rFonts w:ascii="Cambria Math" w:hAnsi="Cambria Math" w:cs="Times New Roman"/>
          <w:sz w:val="24"/>
          <w:szCs w:val="24"/>
        </w:rPr>
        <w:t>₂</w:t>
      </w:r>
      <w:r w:rsidR="00252C23" w:rsidRPr="00801A66">
        <w:rPr>
          <w:rFonts w:ascii="Times New Roman" w:hAnsi="Times New Roman" w:cs="Times New Roman"/>
          <w:sz w:val="24"/>
          <w:szCs w:val="24"/>
        </w:rPr>
        <w:t xml:space="preserve">. </w:t>
      </w:r>
      <w:r w:rsidR="006F6F7F" w:rsidRPr="00801A66">
        <w:rPr>
          <w:rFonts w:ascii="Times New Roman" w:hAnsi="Times New Roman" w:cs="Times New Roman"/>
          <w:sz w:val="24"/>
          <w:szCs w:val="24"/>
        </w:rPr>
        <w:t xml:space="preserve">Menurut SNI </w:t>
      </w:r>
      <w:r w:rsidR="005C5D9D" w:rsidRPr="00801A66">
        <w:rPr>
          <w:rFonts w:ascii="Times New Roman" w:hAnsi="Times New Roman" w:cs="Times New Roman"/>
          <w:sz w:val="24"/>
          <w:szCs w:val="24"/>
        </w:rPr>
        <w:t>19-3983-1995</w:t>
      </w:r>
      <w:r w:rsidR="006F6F7F" w:rsidRPr="00801A66">
        <w:rPr>
          <w:rFonts w:ascii="Times New Roman" w:hAnsi="Times New Roman" w:cs="Times New Roman"/>
          <w:sz w:val="24"/>
          <w:szCs w:val="24"/>
        </w:rPr>
        <w:t xml:space="preserve"> tentang </w:t>
      </w:r>
      <w:r w:rsidR="005C5D9D" w:rsidRPr="00801A66">
        <w:rPr>
          <w:rFonts w:ascii="Times New Roman" w:hAnsi="Times New Roman" w:cs="Times New Roman"/>
          <w:sz w:val="24"/>
          <w:szCs w:val="24"/>
        </w:rPr>
        <w:t>spesifikasi timbulan sampah untuk kota kecil dan kota sedang di Indonesia</w:t>
      </w:r>
      <w:r w:rsidR="006F6F7F" w:rsidRPr="00801A66">
        <w:rPr>
          <w:rFonts w:ascii="Times New Roman" w:hAnsi="Times New Roman" w:cs="Times New Roman"/>
          <w:sz w:val="24"/>
          <w:szCs w:val="24"/>
        </w:rPr>
        <w:t xml:space="preserve"> terdapat timbulan sampah menurut jenis rumah yaitu sebagai berikut:</w:t>
      </w:r>
    </w:p>
    <w:p w:rsidR="00792073" w:rsidRDefault="00792073" w:rsidP="00422A97">
      <w:pPr>
        <w:pStyle w:val="ListParagraph"/>
        <w:ind w:left="851" w:firstLine="589"/>
        <w:jc w:val="both"/>
        <w:rPr>
          <w:rFonts w:ascii="Times New Roman" w:hAnsi="Times New Roman" w:cs="Times New Roman"/>
          <w:sz w:val="24"/>
          <w:szCs w:val="24"/>
        </w:rPr>
      </w:pPr>
    </w:p>
    <w:p w:rsidR="00792073" w:rsidRPr="00801A66" w:rsidRDefault="00792073" w:rsidP="00422A97">
      <w:pPr>
        <w:pStyle w:val="ListParagraph"/>
        <w:ind w:left="851" w:firstLine="589"/>
        <w:jc w:val="both"/>
        <w:rPr>
          <w:rFonts w:ascii="Times New Roman" w:hAnsi="Times New Roman" w:cs="Times New Roman"/>
          <w:sz w:val="24"/>
          <w:szCs w:val="24"/>
        </w:rPr>
      </w:pPr>
    </w:p>
    <w:p w:rsidR="006F6F7F" w:rsidRPr="00801A66" w:rsidRDefault="006F6F7F" w:rsidP="00455C15">
      <w:pPr>
        <w:pStyle w:val="ListParagraph"/>
        <w:numPr>
          <w:ilvl w:val="0"/>
          <w:numId w:val="22"/>
        </w:numPr>
        <w:ind w:left="1276"/>
        <w:jc w:val="both"/>
        <w:rPr>
          <w:rFonts w:ascii="Times New Roman" w:hAnsi="Times New Roman" w:cs="Times New Roman"/>
          <w:sz w:val="24"/>
          <w:szCs w:val="24"/>
        </w:rPr>
      </w:pPr>
      <w:r w:rsidRPr="00801A66">
        <w:rPr>
          <w:rFonts w:ascii="Times New Roman" w:hAnsi="Times New Roman" w:cs="Times New Roman"/>
          <w:sz w:val="24"/>
          <w:szCs w:val="24"/>
        </w:rPr>
        <w:lastRenderedPageBreak/>
        <w:t>Rumah permanen = 2,</w:t>
      </w:r>
      <w:r w:rsidR="000C1CE6" w:rsidRPr="00801A66">
        <w:rPr>
          <w:rFonts w:ascii="Times New Roman" w:hAnsi="Times New Roman" w:cs="Times New Roman"/>
          <w:sz w:val="24"/>
          <w:szCs w:val="24"/>
        </w:rPr>
        <w:t>2</w:t>
      </w:r>
      <w:r w:rsidRPr="00801A66">
        <w:rPr>
          <w:rFonts w:ascii="Times New Roman" w:hAnsi="Times New Roman" w:cs="Times New Roman"/>
          <w:sz w:val="24"/>
          <w:szCs w:val="24"/>
        </w:rPr>
        <w:t>5</w:t>
      </w:r>
      <w:r w:rsidR="000C1CE6" w:rsidRPr="00801A66">
        <w:rPr>
          <w:rFonts w:ascii="Times New Roman" w:hAnsi="Times New Roman" w:cs="Times New Roman"/>
          <w:sz w:val="24"/>
          <w:szCs w:val="24"/>
        </w:rPr>
        <w:t xml:space="preserve"> – 2,5</w:t>
      </w:r>
      <w:r w:rsidRPr="00801A66">
        <w:rPr>
          <w:rFonts w:ascii="Times New Roman" w:hAnsi="Times New Roman" w:cs="Times New Roman"/>
          <w:sz w:val="24"/>
          <w:szCs w:val="24"/>
        </w:rPr>
        <w:t xml:space="preserve"> L per orang/hari</w:t>
      </w:r>
    </w:p>
    <w:p w:rsidR="006F6F7F" w:rsidRPr="00801A66" w:rsidRDefault="006F6F7F" w:rsidP="00455C15">
      <w:pPr>
        <w:pStyle w:val="ListParagraph"/>
        <w:numPr>
          <w:ilvl w:val="0"/>
          <w:numId w:val="22"/>
        </w:numPr>
        <w:ind w:left="1276"/>
        <w:jc w:val="both"/>
        <w:rPr>
          <w:rFonts w:ascii="Times New Roman" w:hAnsi="Times New Roman" w:cs="Times New Roman"/>
          <w:sz w:val="24"/>
          <w:szCs w:val="24"/>
        </w:rPr>
      </w:pPr>
      <w:r w:rsidRPr="00801A66">
        <w:rPr>
          <w:rFonts w:ascii="Times New Roman" w:hAnsi="Times New Roman" w:cs="Times New Roman"/>
          <w:sz w:val="24"/>
          <w:szCs w:val="24"/>
        </w:rPr>
        <w:t xml:space="preserve">Rumah semi permanen = </w:t>
      </w:r>
      <w:r w:rsidR="000C1CE6" w:rsidRPr="00801A66">
        <w:rPr>
          <w:rFonts w:ascii="Times New Roman" w:hAnsi="Times New Roman" w:cs="Times New Roman"/>
          <w:sz w:val="24"/>
          <w:szCs w:val="24"/>
        </w:rPr>
        <w:t xml:space="preserve">2 - </w:t>
      </w:r>
      <w:r w:rsidRPr="00801A66">
        <w:rPr>
          <w:rFonts w:ascii="Times New Roman" w:hAnsi="Times New Roman" w:cs="Times New Roman"/>
          <w:sz w:val="24"/>
          <w:szCs w:val="24"/>
        </w:rPr>
        <w:t>2,25L per orang/hari</w:t>
      </w:r>
    </w:p>
    <w:p w:rsidR="006F6F7F" w:rsidRPr="00801A66" w:rsidRDefault="006F6F7F" w:rsidP="00455C15">
      <w:pPr>
        <w:pStyle w:val="ListParagraph"/>
        <w:numPr>
          <w:ilvl w:val="0"/>
          <w:numId w:val="22"/>
        </w:numPr>
        <w:ind w:left="1276"/>
        <w:jc w:val="both"/>
        <w:rPr>
          <w:rFonts w:ascii="Times New Roman" w:hAnsi="Times New Roman" w:cs="Times New Roman"/>
          <w:sz w:val="24"/>
          <w:szCs w:val="24"/>
        </w:rPr>
      </w:pPr>
      <w:r w:rsidRPr="00801A66">
        <w:rPr>
          <w:rFonts w:ascii="Times New Roman" w:hAnsi="Times New Roman" w:cs="Times New Roman"/>
          <w:sz w:val="24"/>
          <w:szCs w:val="24"/>
        </w:rPr>
        <w:t xml:space="preserve">Rumah non permanen = </w:t>
      </w:r>
      <w:r w:rsidR="000C1CE6" w:rsidRPr="00801A66">
        <w:rPr>
          <w:rFonts w:ascii="Times New Roman" w:hAnsi="Times New Roman" w:cs="Times New Roman"/>
          <w:sz w:val="24"/>
          <w:szCs w:val="24"/>
        </w:rPr>
        <w:t xml:space="preserve">1,75 - </w:t>
      </w:r>
      <w:r w:rsidRPr="00801A66">
        <w:rPr>
          <w:rFonts w:ascii="Times New Roman" w:hAnsi="Times New Roman" w:cs="Times New Roman"/>
          <w:sz w:val="24"/>
          <w:szCs w:val="24"/>
        </w:rPr>
        <w:t>2 L per orang/hari</w:t>
      </w:r>
    </w:p>
    <w:p w:rsidR="0007145E" w:rsidRPr="00801A66" w:rsidRDefault="000C1CE6" w:rsidP="000C1CE6">
      <w:pPr>
        <w:pStyle w:val="ListParagraph"/>
        <w:ind w:left="851" w:firstLine="567"/>
        <w:jc w:val="both"/>
        <w:rPr>
          <w:rFonts w:ascii="Times New Roman" w:hAnsi="Times New Roman" w:cs="Times New Roman"/>
          <w:sz w:val="24"/>
          <w:szCs w:val="24"/>
        </w:rPr>
      </w:pPr>
      <w:r w:rsidRPr="00801A66">
        <w:rPr>
          <w:rFonts w:ascii="Times New Roman" w:hAnsi="Times New Roman" w:cs="Times New Roman"/>
          <w:sz w:val="24"/>
          <w:szCs w:val="24"/>
        </w:rPr>
        <w:t>Berikut merupakan rumus untuk menentukan banyaknya emisi CO</w:t>
      </w:r>
      <w:r w:rsidRPr="00801A66">
        <w:rPr>
          <w:rFonts w:ascii="Times New Roman" w:hAnsi="Times New Roman" w:cs="Times New Roman"/>
          <w:sz w:val="24"/>
          <w:szCs w:val="24"/>
          <w:vertAlign w:val="subscript"/>
        </w:rPr>
        <w:t>2</w:t>
      </w:r>
      <w:r w:rsidRPr="00801A66">
        <w:rPr>
          <w:rFonts w:ascii="Times New Roman" w:hAnsi="Times New Roman" w:cs="Times New Roman"/>
          <w:sz w:val="24"/>
          <w:szCs w:val="24"/>
        </w:rPr>
        <w:t xml:space="preserve"> yang dihasilkan oleh sektor sampah:</w:t>
      </w:r>
    </w:p>
    <w:p w:rsidR="000C1CE6" w:rsidRPr="00801A66" w:rsidRDefault="000C1CE6" w:rsidP="000C1CE6">
      <w:pPr>
        <w:pStyle w:val="ListParagraph"/>
        <w:ind w:left="851"/>
        <w:jc w:val="both"/>
        <w:rPr>
          <w:rFonts w:ascii="Times New Roman" w:eastAsiaTheme="minorEastAsia" w:hAnsi="Times New Roman" w:cs="Times New Roman"/>
          <w:sz w:val="24"/>
          <w:szCs w:val="24"/>
        </w:rPr>
      </w:pPr>
      <m:oMathPara>
        <m:oMathParaPr>
          <m:jc m:val="left"/>
        </m:oMathParaPr>
        <m:oMath>
          <m:r>
            <w:rPr>
              <w:rFonts w:ascii="Cambria Math" w:eastAsiaTheme="minorEastAsia" w:hAnsi="Cambria Math" w:cs="Times New Roman"/>
              <w:sz w:val="24"/>
              <w:szCs w:val="24"/>
            </w:rPr>
            <m:t>Emisi</m:t>
          </m:r>
          <m:sSub>
            <m:sSubPr>
              <m:ctrlPr>
                <w:rPr>
                  <w:rFonts w:ascii="Cambria Math" w:eastAsiaTheme="minorEastAsia" w:hAnsi="Times New Roman" w:cs="Times New Roman"/>
                  <w:i/>
                  <w:sz w:val="24"/>
                  <w:szCs w:val="24"/>
                </w:rPr>
              </m:ctrlPr>
            </m:sSubPr>
            <m:e>
              <m:r>
                <w:rPr>
                  <w:rFonts w:ascii="Cambria Math" w:eastAsiaTheme="minorEastAsia" w:hAnsi="Cambria Math" w:cs="Times New Roman"/>
                  <w:sz w:val="24"/>
                  <w:szCs w:val="24"/>
                </w:rPr>
                <m:t xml:space="preserve"> CO</m:t>
              </m:r>
            </m:e>
            <m:sub>
              <m:r>
                <w:rPr>
                  <w:rFonts w:ascii="Cambria Math" w:eastAsiaTheme="minorEastAsia" w:hAnsi="Times New Roman" w:cs="Times New Roman"/>
                  <w:sz w:val="24"/>
                  <w:szCs w:val="24"/>
                </w:rPr>
                <m:t>2</m:t>
              </m:r>
            </m:sub>
          </m:sSub>
          <m:r>
            <w:rPr>
              <w:rFonts w:ascii="Cambria Math" w:eastAsiaTheme="minorEastAsia" w:hAnsi="Times New Roman" w:cs="Times New Roman"/>
              <w:sz w:val="24"/>
              <w:szCs w:val="24"/>
            </w:rPr>
            <m:t>=</m:t>
          </m:r>
          <m:r>
            <w:rPr>
              <w:rFonts w:ascii="Cambria Math" w:eastAsiaTheme="minorEastAsia" w:hAnsi="Cambria Math" w:cs="Times New Roman"/>
              <w:sz w:val="24"/>
              <w:szCs w:val="24"/>
            </w:rPr>
            <m:t>Jumla</m:t>
          </m:r>
          <m:r>
            <w:rPr>
              <w:rFonts w:ascii="Times New Roman" w:eastAsiaTheme="minorEastAsia" w:hAnsi="Cambria Math" w:cs="Times New Roman"/>
              <w:sz w:val="24"/>
              <w:szCs w:val="24"/>
            </w:rPr>
            <m:t>h</m:t>
          </m:r>
          <m:r>
            <w:rPr>
              <w:rFonts w:ascii="Cambria Math" w:eastAsiaTheme="minorEastAsia" w:hAnsi="Cambria Math" w:cs="Times New Roman"/>
              <w:sz w:val="24"/>
              <w:szCs w:val="24"/>
            </w:rPr>
            <m:t xml:space="preserve"> sampa</m:t>
          </m:r>
          <m:r>
            <w:rPr>
              <w:rFonts w:ascii="Times New Roman" w:eastAsiaTheme="minorEastAsia" w:hAnsi="Cambria Math" w:cs="Times New Roman"/>
              <w:sz w:val="24"/>
              <w:szCs w:val="24"/>
            </w:rPr>
            <m:t>h</m:t>
          </m:r>
          <m:r>
            <w:rPr>
              <w:rFonts w:ascii="Cambria Math" w:eastAsiaTheme="minorEastAsia" w:hAnsi="Cambria Math" w:cs="Times New Roman"/>
              <w:sz w:val="24"/>
              <w:szCs w:val="24"/>
            </w:rPr>
            <m:t xml:space="preserve"> y</m:t>
          </m:r>
          <m:r>
            <w:rPr>
              <w:rFonts w:ascii="Cambria Math" w:eastAsiaTheme="minorEastAsia" w:hAnsi="Cambria Math" w:cs="Times New Roman"/>
              <w:sz w:val="24"/>
              <w:szCs w:val="24"/>
            </w:rPr>
            <m:t>ang di</m:t>
          </m:r>
          <m:r>
            <w:rPr>
              <w:rFonts w:ascii="Times New Roman" w:eastAsiaTheme="minorEastAsia" w:hAnsi="Cambria Math" w:cs="Times New Roman"/>
              <w:sz w:val="24"/>
              <w:szCs w:val="24"/>
            </w:rPr>
            <m:t>h</m:t>
          </m:r>
          <m:r>
            <w:rPr>
              <w:rFonts w:ascii="Cambria Math" w:eastAsiaTheme="minorEastAsia" w:hAnsi="Cambria Math" w:cs="Times New Roman"/>
              <w:sz w:val="24"/>
              <w:szCs w:val="24"/>
            </w:rPr>
            <m:t>asilkan x faktor emisi</m:t>
          </m:r>
        </m:oMath>
      </m:oMathPara>
    </w:p>
    <w:p w:rsidR="000C1CE6" w:rsidRPr="00801A66" w:rsidRDefault="000C1CE6" w:rsidP="000C1CE6">
      <w:pPr>
        <w:pStyle w:val="ListParagraph"/>
        <w:ind w:left="851"/>
        <w:jc w:val="both"/>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Ket :</w:t>
      </w:r>
    </w:p>
    <w:p w:rsidR="000C1CE6" w:rsidRPr="00801A66" w:rsidRDefault="000C1CE6" w:rsidP="000C1CE6">
      <w:pPr>
        <w:pStyle w:val="ListParagraph"/>
        <w:ind w:left="851"/>
        <w:jc w:val="both"/>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Faktor emisi</w:t>
      </w:r>
      <w:r w:rsidRPr="00801A66">
        <w:rPr>
          <w:rFonts w:ascii="Times New Roman" w:eastAsiaTheme="minorEastAsia" w:hAnsi="Times New Roman" w:cs="Times New Roman"/>
          <w:sz w:val="24"/>
          <w:szCs w:val="24"/>
        </w:rPr>
        <w:tab/>
        <w:t>: 1,09 (Wilson, 2005 dalam Alwin, 2016)</w:t>
      </w:r>
    </w:p>
    <w:p w:rsidR="000C1CE6" w:rsidRPr="00801A66" w:rsidRDefault="000C1CE6" w:rsidP="0007145E">
      <w:pPr>
        <w:pStyle w:val="ListParagraph"/>
        <w:ind w:left="851"/>
        <w:jc w:val="both"/>
        <w:rPr>
          <w:rFonts w:ascii="Times New Roman" w:hAnsi="Times New Roman" w:cs="Times New Roman"/>
          <w:sz w:val="24"/>
          <w:szCs w:val="24"/>
        </w:rPr>
      </w:pPr>
    </w:p>
    <w:p w:rsidR="00FB6F93" w:rsidRPr="00801A66" w:rsidRDefault="00FB6F93" w:rsidP="00455C15">
      <w:pPr>
        <w:pStyle w:val="ListParagraph"/>
        <w:numPr>
          <w:ilvl w:val="0"/>
          <w:numId w:val="21"/>
        </w:numPr>
        <w:ind w:left="851"/>
        <w:jc w:val="both"/>
        <w:rPr>
          <w:rFonts w:ascii="Times New Roman" w:hAnsi="Times New Roman" w:cs="Times New Roman"/>
          <w:sz w:val="24"/>
          <w:szCs w:val="24"/>
        </w:rPr>
      </w:pPr>
      <w:r w:rsidRPr="00801A66">
        <w:rPr>
          <w:rFonts w:ascii="Times New Roman" w:hAnsi="Times New Roman" w:cs="Times New Roman"/>
          <w:sz w:val="24"/>
          <w:szCs w:val="24"/>
        </w:rPr>
        <w:t>Sektor peternakan</w:t>
      </w:r>
    </w:p>
    <w:p w:rsidR="00B671B6" w:rsidRPr="00801A66" w:rsidRDefault="00422A97" w:rsidP="00422A97">
      <w:pPr>
        <w:pStyle w:val="ListParagraph"/>
        <w:ind w:left="851" w:firstLine="589"/>
        <w:jc w:val="both"/>
        <w:rPr>
          <w:rFonts w:ascii="Times New Roman" w:hAnsi="Times New Roman" w:cs="Times New Roman"/>
          <w:sz w:val="24"/>
          <w:szCs w:val="24"/>
        </w:rPr>
      </w:pPr>
      <w:r w:rsidRPr="00801A66">
        <w:rPr>
          <w:rFonts w:ascii="Times New Roman" w:hAnsi="Times New Roman" w:cs="Times New Roman"/>
          <w:sz w:val="24"/>
          <w:szCs w:val="24"/>
        </w:rPr>
        <w:t xml:space="preserve">Peternakan merupakan sektor selanjutnya yang dapat berkontribusi dalam peningkatas emisi gas rumah kaca. Sebesar 1,3 % dari total emisi gas rumah kaca setiap tahun merupakan berasal dari sektor peternakan (Ishak, dkk, 2019). Emisi yang dihasilkan dari sektor peternakan sendiri berasal dari </w:t>
      </w:r>
      <w:r w:rsidR="00D75CF4" w:rsidRPr="00801A66">
        <w:rPr>
          <w:rFonts w:ascii="Times New Roman" w:hAnsi="Times New Roman" w:cs="Times New Roman"/>
          <w:sz w:val="24"/>
          <w:szCs w:val="24"/>
        </w:rPr>
        <w:t>fermentasi enterik</w:t>
      </w:r>
      <w:r w:rsidRPr="00801A66">
        <w:rPr>
          <w:rFonts w:ascii="Times New Roman" w:hAnsi="Times New Roman" w:cs="Times New Roman"/>
          <w:sz w:val="24"/>
          <w:szCs w:val="24"/>
        </w:rPr>
        <w:t xml:space="preserve"> dan juga kotoran hewan ternak. Emisi yang dihasilkan pada sektor peternakan yaitu gas metan atau CH</w:t>
      </w:r>
      <w:r w:rsidR="00DC2550">
        <w:rPr>
          <w:rFonts w:ascii="Times New Roman" w:hAnsi="Times New Roman" w:cs="Times New Roman"/>
          <w:sz w:val="24"/>
          <w:szCs w:val="24"/>
          <w:vertAlign w:val="subscript"/>
        </w:rPr>
        <w:t>4</w:t>
      </w:r>
      <w:r w:rsidRPr="00801A66">
        <w:rPr>
          <w:rFonts w:ascii="Times New Roman" w:hAnsi="Times New Roman" w:cs="Times New Roman"/>
          <w:sz w:val="24"/>
          <w:szCs w:val="24"/>
        </w:rPr>
        <w:t>. Emisi yang dihasilkan oleh setiap hewan ternak berbeda. Hal ini dipengaruhi oleh faktor emisi dari setia</w:t>
      </w:r>
      <w:r w:rsidR="00AE2F5C">
        <w:rPr>
          <w:rFonts w:ascii="Times New Roman" w:hAnsi="Times New Roman" w:cs="Times New Roman"/>
          <w:sz w:val="24"/>
          <w:szCs w:val="24"/>
        </w:rPr>
        <w:t>p jenis hewan ternak tersebut</w:t>
      </w:r>
      <w:r w:rsidRPr="00801A66">
        <w:rPr>
          <w:rFonts w:ascii="Times New Roman" w:hAnsi="Times New Roman" w:cs="Times New Roman"/>
          <w:sz w:val="24"/>
          <w:szCs w:val="24"/>
        </w:rPr>
        <w:t>.</w:t>
      </w:r>
      <w:r w:rsidR="00826DBA">
        <w:rPr>
          <w:rFonts w:ascii="Times New Roman" w:hAnsi="Times New Roman" w:cs="Times New Roman"/>
          <w:sz w:val="24"/>
          <w:szCs w:val="24"/>
        </w:rPr>
        <w:t xml:space="preserve"> </w:t>
      </w:r>
      <w:r w:rsidR="00B671B6" w:rsidRPr="00801A66">
        <w:rPr>
          <w:rFonts w:ascii="Times New Roman" w:hAnsi="Times New Roman" w:cs="Times New Roman"/>
          <w:sz w:val="24"/>
          <w:szCs w:val="24"/>
        </w:rPr>
        <w:t>Berikut merupakan rumus untuk menentukan banyaknya emisi CH</w:t>
      </w:r>
      <w:r w:rsidR="00B671B6" w:rsidRPr="00801A66">
        <w:rPr>
          <w:rFonts w:ascii="Times New Roman" w:hAnsi="Times New Roman" w:cs="Times New Roman"/>
          <w:sz w:val="24"/>
          <w:szCs w:val="24"/>
          <w:vertAlign w:val="subscript"/>
        </w:rPr>
        <w:t>4</w:t>
      </w:r>
      <w:r w:rsidR="00B671B6" w:rsidRPr="00801A66">
        <w:rPr>
          <w:rFonts w:ascii="Times New Roman" w:hAnsi="Times New Roman" w:cs="Times New Roman"/>
          <w:sz w:val="24"/>
          <w:szCs w:val="24"/>
        </w:rPr>
        <w:t xml:space="preserve"> yaitu sebagai berikut:</w:t>
      </w:r>
      <w:r w:rsidR="00792073">
        <w:rPr>
          <w:rFonts w:ascii="Times New Roman" w:hAnsi="Times New Roman" w:cs="Times New Roman"/>
          <w:sz w:val="24"/>
          <w:szCs w:val="24"/>
        </w:rPr>
        <w:t xml:space="preserve"> </w:t>
      </w:r>
    </w:p>
    <w:p w:rsidR="00B671B6" w:rsidRPr="00801A66" w:rsidRDefault="00B671B6" w:rsidP="00B671B6">
      <w:pPr>
        <w:pStyle w:val="ListParagraph"/>
        <w:ind w:left="851"/>
        <w:jc w:val="both"/>
        <w:rPr>
          <w:rFonts w:ascii="Times New Roman" w:eastAsiaTheme="minorEastAsia" w:hAnsi="Times New Roman" w:cs="Times New Roman"/>
          <w:sz w:val="24"/>
          <w:szCs w:val="24"/>
        </w:rPr>
      </w:pPr>
      <m:oMathPara>
        <m:oMathParaPr>
          <m:jc m:val="left"/>
        </m:oMathParaPr>
        <m:oMath>
          <m:r>
            <w:rPr>
              <w:rFonts w:ascii="Cambria Math" w:hAnsi="Cambria Math" w:cs="Times New Roman"/>
              <w:sz w:val="24"/>
              <w:szCs w:val="24"/>
            </w:rPr>
            <m:t xml:space="preserve">Emisi </m:t>
          </m:r>
          <m:sSub>
            <m:sSubPr>
              <m:ctrlPr>
                <w:rPr>
                  <w:rFonts w:ascii="Cambria Math" w:hAnsi="Times New Roman" w:cs="Times New Roman"/>
                  <w:i/>
                  <w:sz w:val="24"/>
                  <w:szCs w:val="24"/>
                </w:rPr>
              </m:ctrlPr>
            </m:sSubPr>
            <m:e>
              <m:r>
                <w:rPr>
                  <w:rFonts w:ascii="Cambria Math" w:hAnsi="Cambria Math" w:cs="Times New Roman"/>
                  <w:sz w:val="24"/>
                  <w:szCs w:val="24"/>
                </w:rPr>
                <m:t>CH</m:t>
              </m:r>
            </m:e>
            <m:sub>
              <m:r>
                <w:rPr>
                  <w:rFonts w:ascii="Cambria Math" w:hAnsi="Times New Roman" w:cs="Times New Roman"/>
                  <w:sz w:val="24"/>
                  <w:szCs w:val="24"/>
                </w:rPr>
                <m:t>4</m:t>
              </m:r>
            </m:sub>
          </m:sSub>
          <m:r>
            <w:rPr>
              <w:rFonts w:ascii="Cambria Math" w:hAnsi="Times New Roman" w:cs="Times New Roman"/>
              <w:sz w:val="24"/>
              <w:szCs w:val="24"/>
            </w:rPr>
            <m:t>=</m:t>
          </m:r>
          <m:r>
            <w:rPr>
              <w:rFonts w:ascii="Cambria Math" w:hAnsi="Cambria Math" w:cs="Times New Roman"/>
              <w:sz w:val="24"/>
              <w:szCs w:val="24"/>
            </w:rPr>
            <m:t>jumla</m:t>
          </m:r>
          <m:r>
            <w:rPr>
              <w:rFonts w:ascii="Times New Roman" w:hAnsi="Cambria Math" w:cs="Times New Roman"/>
              <w:sz w:val="24"/>
              <w:szCs w:val="24"/>
            </w:rPr>
            <m:t>h</m:t>
          </m:r>
          <m:r>
            <w:rPr>
              <w:rFonts w:ascii="Cambria Math" w:hAnsi="Cambria Math" w:cs="Times New Roman"/>
              <w:sz w:val="24"/>
              <w:szCs w:val="24"/>
            </w:rPr>
            <m:t xml:space="preserve"> ternak x FE</m:t>
          </m:r>
        </m:oMath>
      </m:oMathPara>
    </w:p>
    <w:p w:rsidR="00B671B6" w:rsidRPr="00801A66" w:rsidRDefault="00B671B6" w:rsidP="00B671B6">
      <w:pPr>
        <w:pStyle w:val="ListParagraph"/>
        <w:ind w:left="851"/>
        <w:jc w:val="both"/>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Ket :</w:t>
      </w:r>
    </w:p>
    <w:p w:rsidR="00B671B6" w:rsidRPr="00801A66" w:rsidRDefault="00B671B6" w:rsidP="00B671B6">
      <w:pPr>
        <w:pStyle w:val="ListParagraph"/>
        <w:ind w:left="851"/>
        <w:jc w:val="both"/>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FE</w:t>
      </w:r>
      <w:r w:rsidRPr="00801A66">
        <w:rPr>
          <w:rFonts w:ascii="Times New Roman" w:eastAsiaTheme="minorEastAsia" w:hAnsi="Times New Roman" w:cs="Times New Roman"/>
          <w:sz w:val="24"/>
          <w:szCs w:val="24"/>
        </w:rPr>
        <w:tab/>
      </w:r>
      <w:r w:rsidRPr="00801A66">
        <w:rPr>
          <w:rFonts w:ascii="Times New Roman" w:eastAsiaTheme="minorEastAsia" w:hAnsi="Times New Roman" w:cs="Times New Roman"/>
          <w:sz w:val="24"/>
          <w:szCs w:val="24"/>
        </w:rPr>
        <w:tab/>
        <w:t>: Faktor emisi (kg CH</w:t>
      </w:r>
      <w:r w:rsidRPr="00801A66">
        <w:rPr>
          <w:rFonts w:ascii="Times New Roman" w:eastAsiaTheme="minorEastAsia" w:hAnsi="Times New Roman" w:cs="Times New Roman"/>
          <w:sz w:val="24"/>
          <w:szCs w:val="24"/>
          <w:vertAlign w:val="subscript"/>
        </w:rPr>
        <w:t>4</w:t>
      </w:r>
      <w:r w:rsidRPr="00801A66">
        <w:rPr>
          <w:rFonts w:ascii="Times New Roman" w:eastAsiaTheme="minorEastAsia" w:hAnsi="Times New Roman" w:cs="Times New Roman"/>
          <w:sz w:val="24"/>
          <w:szCs w:val="24"/>
        </w:rPr>
        <w:t>/(ekor.tahun))</w:t>
      </w:r>
    </w:p>
    <w:p w:rsidR="00876B26" w:rsidRPr="00801A66" w:rsidRDefault="00876B26" w:rsidP="00876B26">
      <w:pPr>
        <w:pStyle w:val="ListParagraph"/>
        <w:ind w:left="851" w:firstLine="589"/>
        <w:jc w:val="both"/>
        <w:rPr>
          <w:rFonts w:ascii="Times New Roman" w:hAnsi="Times New Roman" w:cs="Times New Roman"/>
          <w:sz w:val="24"/>
          <w:szCs w:val="24"/>
        </w:rPr>
      </w:pPr>
      <w:r w:rsidRPr="00801A66">
        <w:rPr>
          <w:rFonts w:ascii="Times New Roman" w:hAnsi="Times New Roman" w:cs="Times New Roman"/>
          <w:sz w:val="24"/>
          <w:szCs w:val="24"/>
        </w:rPr>
        <w:t>Nilai faktor emisi sektor peternakan berdasarkan jenis hewan yaitu sebagai berikut:</w:t>
      </w:r>
    </w:p>
    <w:p w:rsidR="00BB7C24" w:rsidRPr="00801A66" w:rsidRDefault="00BB7C24" w:rsidP="00BB7C24">
      <w:pPr>
        <w:pStyle w:val="ListParagraph"/>
        <w:ind w:left="851"/>
        <w:jc w:val="center"/>
        <w:rPr>
          <w:rFonts w:ascii="Times New Roman" w:hAnsi="Times New Roman" w:cs="Times New Roman"/>
          <w:sz w:val="24"/>
          <w:szCs w:val="24"/>
        </w:rPr>
      </w:pPr>
      <w:r w:rsidRPr="00801A66">
        <w:rPr>
          <w:rFonts w:ascii="Times New Roman" w:hAnsi="Times New Roman" w:cs="Times New Roman"/>
          <w:b/>
          <w:sz w:val="24"/>
          <w:szCs w:val="24"/>
        </w:rPr>
        <w:t>Tabel 2.</w:t>
      </w:r>
      <w:r w:rsidR="00C90BC9" w:rsidRPr="00801A66">
        <w:rPr>
          <w:rFonts w:ascii="Times New Roman" w:hAnsi="Times New Roman" w:cs="Times New Roman"/>
          <w:b/>
          <w:sz w:val="24"/>
          <w:szCs w:val="24"/>
        </w:rPr>
        <w:t>7</w:t>
      </w:r>
      <w:r w:rsidRPr="00801A66">
        <w:rPr>
          <w:rFonts w:ascii="Times New Roman" w:hAnsi="Times New Roman" w:cs="Times New Roman"/>
          <w:sz w:val="24"/>
          <w:szCs w:val="24"/>
        </w:rPr>
        <w:t xml:space="preserve"> Faktor Emisi Gas Metana dari </w:t>
      </w:r>
      <w:r w:rsidR="00D75CF4" w:rsidRPr="00801A66">
        <w:rPr>
          <w:rFonts w:ascii="Times New Roman" w:hAnsi="Times New Roman" w:cs="Times New Roman"/>
          <w:sz w:val="24"/>
          <w:szCs w:val="24"/>
        </w:rPr>
        <w:t>Fermentasi Enterik</w:t>
      </w:r>
    </w:p>
    <w:tbl>
      <w:tblPr>
        <w:tblStyle w:val="TableGrid"/>
        <w:tblW w:w="0" w:type="auto"/>
        <w:tblInd w:w="851" w:type="dxa"/>
        <w:tblLook w:val="04A0"/>
      </w:tblPr>
      <w:tblGrid>
        <w:gridCol w:w="3582"/>
        <w:gridCol w:w="3720"/>
      </w:tblGrid>
      <w:tr w:rsidR="00BB7C24" w:rsidRPr="00801A66" w:rsidTr="00422A97">
        <w:trPr>
          <w:tblHeader/>
        </w:trPr>
        <w:tc>
          <w:tcPr>
            <w:tcW w:w="3582" w:type="dxa"/>
            <w:vAlign w:val="center"/>
          </w:tcPr>
          <w:p w:rsidR="00BB7C24" w:rsidRPr="00801A66" w:rsidRDefault="00BB7C24" w:rsidP="00422A97">
            <w:pPr>
              <w:pStyle w:val="ListParagraph"/>
              <w:ind w:left="0"/>
              <w:jc w:val="center"/>
              <w:rPr>
                <w:rFonts w:ascii="Times New Roman" w:hAnsi="Times New Roman" w:cs="Times New Roman"/>
                <w:b/>
                <w:sz w:val="24"/>
                <w:szCs w:val="24"/>
              </w:rPr>
            </w:pPr>
            <w:r w:rsidRPr="00801A66">
              <w:rPr>
                <w:rFonts w:ascii="Times New Roman" w:hAnsi="Times New Roman" w:cs="Times New Roman"/>
                <w:b/>
                <w:sz w:val="24"/>
                <w:szCs w:val="24"/>
              </w:rPr>
              <w:t>Jenis Ternak</w:t>
            </w:r>
          </w:p>
        </w:tc>
        <w:tc>
          <w:tcPr>
            <w:tcW w:w="3720" w:type="dxa"/>
            <w:vAlign w:val="center"/>
          </w:tcPr>
          <w:p w:rsidR="00BB7C24" w:rsidRPr="00801A66" w:rsidRDefault="00422A97" w:rsidP="00422A97">
            <w:pPr>
              <w:pStyle w:val="ListParagraph"/>
              <w:ind w:left="0"/>
              <w:jc w:val="center"/>
              <w:rPr>
                <w:rFonts w:ascii="Times New Roman" w:hAnsi="Times New Roman" w:cs="Times New Roman"/>
                <w:b/>
                <w:sz w:val="24"/>
                <w:szCs w:val="24"/>
              </w:rPr>
            </w:pPr>
            <w:r w:rsidRPr="00801A66">
              <w:rPr>
                <w:rFonts w:ascii="Times New Roman" w:hAnsi="Times New Roman" w:cs="Times New Roman"/>
                <w:b/>
                <w:sz w:val="24"/>
                <w:szCs w:val="24"/>
              </w:rPr>
              <w:t xml:space="preserve">Faktor </w:t>
            </w:r>
            <w:r w:rsidR="00BB7C24" w:rsidRPr="00801A66">
              <w:rPr>
                <w:rFonts w:ascii="Times New Roman" w:hAnsi="Times New Roman" w:cs="Times New Roman"/>
                <w:b/>
                <w:sz w:val="24"/>
                <w:szCs w:val="24"/>
              </w:rPr>
              <w:t>Emisi (kg CH</w:t>
            </w:r>
            <w:r w:rsidR="00BB7C24" w:rsidRPr="00801A66">
              <w:rPr>
                <w:rFonts w:ascii="Times New Roman" w:hAnsi="Times New Roman" w:cs="Times New Roman"/>
                <w:b/>
                <w:sz w:val="24"/>
                <w:szCs w:val="24"/>
                <w:vertAlign w:val="subscript"/>
              </w:rPr>
              <w:t>4</w:t>
            </w:r>
            <w:r w:rsidR="00F13F5E" w:rsidRPr="00801A66">
              <w:rPr>
                <w:rFonts w:ascii="Times New Roman" w:hAnsi="Times New Roman" w:cs="Times New Roman"/>
                <w:b/>
                <w:sz w:val="24"/>
                <w:szCs w:val="24"/>
              </w:rPr>
              <w:t>/ekor/</w:t>
            </w:r>
            <w:r w:rsidR="00BB7C24" w:rsidRPr="00801A66">
              <w:rPr>
                <w:rFonts w:ascii="Times New Roman" w:hAnsi="Times New Roman" w:cs="Times New Roman"/>
                <w:b/>
                <w:sz w:val="24"/>
                <w:szCs w:val="24"/>
              </w:rPr>
              <w:t>tahun)</w:t>
            </w:r>
          </w:p>
        </w:tc>
      </w:tr>
      <w:tr w:rsidR="00BB7C24" w:rsidRPr="00801A66" w:rsidTr="00422A97">
        <w:tc>
          <w:tcPr>
            <w:tcW w:w="3582" w:type="dxa"/>
            <w:vAlign w:val="center"/>
          </w:tcPr>
          <w:p w:rsidR="00BB7C24" w:rsidRPr="00801A66" w:rsidRDefault="00F13F5E" w:rsidP="00422A97">
            <w:pPr>
              <w:pStyle w:val="ListParagraph"/>
              <w:ind w:left="0"/>
              <w:rPr>
                <w:rFonts w:ascii="Times New Roman" w:hAnsi="Times New Roman" w:cs="Times New Roman"/>
                <w:sz w:val="24"/>
                <w:szCs w:val="24"/>
              </w:rPr>
            </w:pPr>
            <w:r w:rsidRPr="00801A66">
              <w:rPr>
                <w:rFonts w:ascii="Times New Roman" w:hAnsi="Times New Roman" w:cs="Times New Roman"/>
                <w:sz w:val="24"/>
                <w:szCs w:val="24"/>
              </w:rPr>
              <w:t>Sapi P</w:t>
            </w:r>
            <w:r w:rsidR="0083493E" w:rsidRPr="00801A66">
              <w:rPr>
                <w:rFonts w:ascii="Times New Roman" w:hAnsi="Times New Roman" w:cs="Times New Roman"/>
                <w:sz w:val="24"/>
                <w:szCs w:val="24"/>
              </w:rPr>
              <w:t>otong</w:t>
            </w:r>
          </w:p>
        </w:tc>
        <w:tc>
          <w:tcPr>
            <w:tcW w:w="3720" w:type="dxa"/>
            <w:vAlign w:val="center"/>
          </w:tcPr>
          <w:p w:rsidR="00BB7C24" w:rsidRPr="00801A66" w:rsidRDefault="0083493E" w:rsidP="00422A97">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47</w:t>
            </w:r>
          </w:p>
        </w:tc>
      </w:tr>
      <w:tr w:rsidR="00BB7C24" w:rsidRPr="00801A66" w:rsidTr="00422A97">
        <w:tc>
          <w:tcPr>
            <w:tcW w:w="3582" w:type="dxa"/>
            <w:vAlign w:val="center"/>
          </w:tcPr>
          <w:p w:rsidR="00BB7C24" w:rsidRPr="00801A66" w:rsidRDefault="00F13F5E" w:rsidP="00422A97">
            <w:pPr>
              <w:pStyle w:val="ListParagraph"/>
              <w:ind w:left="0"/>
              <w:rPr>
                <w:rFonts w:ascii="Times New Roman" w:hAnsi="Times New Roman" w:cs="Times New Roman"/>
                <w:sz w:val="24"/>
                <w:szCs w:val="24"/>
              </w:rPr>
            </w:pPr>
            <w:r w:rsidRPr="00801A66">
              <w:rPr>
                <w:rFonts w:ascii="Times New Roman" w:hAnsi="Times New Roman" w:cs="Times New Roman"/>
                <w:sz w:val="24"/>
                <w:szCs w:val="24"/>
              </w:rPr>
              <w:t>Sapi Perah</w:t>
            </w:r>
          </w:p>
        </w:tc>
        <w:tc>
          <w:tcPr>
            <w:tcW w:w="3720" w:type="dxa"/>
            <w:vAlign w:val="center"/>
          </w:tcPr>
          <w:p w:rsidR="00BB7C24" w:rsidRPr="00801A66" w:rsidRDefault="0083493E" w:rsidP="00422A97">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61</w:t>
            </w:r>
          </w:p>
        </w:tc>
      </w:tr>
      <w:tr w:rsidR="00BB7C24" w:rsidRPr="00801A66" w:rsidTr="00422A97">
        <w:tc>
          <w:tcPr>
            <w:tcW w:w="3582" w:type="dxa"/>
            <w:vAlign w:val="center"/>
          </w:tcPr>
          <w:p w:rsidR="00BB7C24" w:rsidRPr="00801A66" w:rsidRDefault="00F13F5E" w:rsidP="00422A97">
            <w:pPr>
              <w:pStyle w:val="ListParagraph"/>
              <w:ind w:left="0"/>
              <w:rPr>
                <w:rFonts w:ascii="Times New Roman" w:hAnsi="Times New Roman" w:cs="Times New Roman"/>
                <w:sz w:val="24"/>
                <w:szCs w:val="24"/>
              </w:rPr>
            </w:pPr>
            <w:r w:rsidRPr="00801A66">
              <w:rPr>
                <w:rFonts w:ascii="Times New Roman" w:hAnsi="Times New Roman" w:cs="Times New Roman"/>
                <w:sz w:val="24"/>
                <w:szCs w:val="24"/>
              </w:rPr>
              <w:t>Kerbau</w:t>
            </w:r>
          </w:p>
        </w:tc>
        <w:tc>
          <w:tcPr>
            <w:tcW w:w="3720" w:type="dxa"/>
            <w:vAlign w:val="center"/>
          </w:tcPr>
          <w:p w:rsidR="00BB7C24" w:rsidRPr="00801A66" w:rsidRDefault="0083493E" w:rsidP="00422A97">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55</w:t>
            </w:r>
          </w:p>
        </w:tc>
      </w:tr>
      <w:tr w:rsidR="00BB7C24" w:rsidRPr="00801A66" w:rsidTr="00422A97">
        <w:tc>
          <w:tcPr>
            <w:tcW w:w="3582" w:type="dxa"/>
            <w:vAlign w:val="center"/>
          </w:tcPr>
          <w:p w:rsidR="00BB7C24" w:rsidRPr="00801A66" w:rsidRDefault="00F13F5E" w:rsidP="00422A97">
            <w:pPr>
              <w:pStyle w:val="ListParagraph"/>
              <w:ind w:left="0"/>
              <w:rPr>
                <w:rFonts w:ascii="Times New Roman" w:hAnsi="Times New Roman" w:cs="Times New Roman"/>
                <w:sz w:val="24"/>
                <w:szCs w:val="24"/>
              </w:rPr>
            </w:pPr>
            <w:r w:rsidRPr="00801A66">
              <w:rPr>
                <w:rFonts w:ascii="Times New Roman" w:hAnsi="Times New Roman" w:cs="Times New Roman"/>
                <w:sz w:val="24"/>
                <w:szCs w:val="24"/>
              </w:rPr>
              <w:t>Domba</w:t>
            </w:r>
          </w:p>
        </w:tc>
        <w:tc>
          <w:tcPr>
            <w:tcW w:w="3720" w:type="dxa"/>
            <w:vAlign w:val="center"/>
          </w:tcPr>
          <w:p w:rsidR="00BB7C24" w:rsidRPr="00801A66" w:rsidRDefault="0083493E" w:rsidP="00422A97">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5</w:t>
            </w:r>
          </w:p>
        </w:tc>
      </w:tr>
      <w:tr w:rsidR="00BB7C24" w:rsidRPr="00801A66" w:rsidTr="00422A97">
        <w:tc>
          <w:tcPr>
            <w:tcW w:w="3582" w:type="dxa"/>
            <w:vAlign w:val="center"/>
          </w:tcPr>
          <w:p w:rsidR="00BB7C24" w:rsidRPr="00801A66" w:rsidRDefault="00F13F5E" w:rsidP="00422A97">
            <w:pPr>
              <w:pStyle w:val="ListParagraph"/>
              <w:ind w:left="0"/>
              <w:rPr>
                <w:rFonts w:ascii="Times New Roman" w:hAnsi="Times New Roman" w:cs="Times New Roman"/>
                <w:sz w:val="24"/>
                <w:szCs w:val="24"/>
              </w:rPr>
            </w:pPr>
            <w:r w:rsidRPr="00801A66">
              <w:rPr>
                <w:rFonts w:ascii="Times New Roman" w:hAnsi="Times New Roman" w:cs="Times New Roman"/>
                <w:sz w:val="24"/>
                <w:szCs w:val="24"/>
              </w:rPr>
              <w:t>Kambing</w:t>
            </w:r>
          </w:p>
        </w:tc>
        <w:tc>
          <w:tcPr>
            <w:tcW w:w="3720" w:type="dxa"/>
            <w:vAlign w:val="center"/>
          </w:tcPr>
          <w:p w:rsidR="00BB7C24" w:rsidRPr="00801A66" w:rsidRDefault="0083493E" w:rsidP="00422A97">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5</w:t>
            </w:r>
          </w:p>
        </w:tc>
      </w:tr>
      <w:tr w:rsidR="00BB7C24" w:rsidRPr="00801A66" w:rsidTr="00422A97">
        <w:tc>
          <w:tcPr>
            <w:tcW w:w="3582" w:type="dxa"/>
            <w:vAlign w:val="center"/>
          </w:tcPr>
          <w:p w:rsidR="00BB7C24" w:rsidRPr="00801A66" w:rsidRDefault="00F13F5E" w:rsidP="00422A97">
            <w:pPr>
              <w:pStyle w:val="ListParagraph"/>
              <w:ind w:left="0"/>
              <w:rPr>
                <w:rFonts w:ascii="Times New Roman" w:hAnsi="Times New Roman" w:cs="Times New Roman"/>
                <w:sz w:val="24"/>
                <w:szCs w:val="24"/>
              </w:rPr>
            </w:pPr>
            <w:r w:rsidRPr="00801A66">
              <w:rPr>
                <w:rFonts w:ascii="Times New Roman" w:hAnsi="Times New Roman" w:cs="Times New Roman"/>
                <w:sz w:val="24"/>
                <w:szCs w:val="24"/>
              </w:rPr>
              <w:lastRenderedPageBreak/>
              <w:t>Babi</w:t>
            </w:r>
          </w:p>
        </w:tc>
        <w:tc>
          <w:tcPr>
            <w:tcW w:w="3720" w:type="dxa"/>
            <w:vAlign w:val="center"/>
          </w:tcPr>
          <w:p w:rsidR="00BB7C24" w:rsidRPr="00801A66" w:rsidRDefault="0083493E" w:rsidP="00422A97">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1</w:t>
            </w:r>
          </w:p>
        </w:tc>
      </w:tr>
      <w:tr w:rsidR="00BB7C24" w:rsidRPr="00801A66" w:rsidTr="00422A97">
        <w:tc>
          <w:tcPr>
            <w:tcW w:w="3582" w:type="dxa"/>
            <w:vAlign w:val="center"/>
          </w:tcPr>
          <w:p w:rsidR="00BB7C24" w:rsidRPr="00801A66" w:rsidRDefault="00F13F5E" w:rsidP="00422A97">
            <w:pPr>
              <w:pStyle w:val="ListParagraph"/>
              <w:ind w:left="0"/>
              <w:rPr>
                <w:rFonts w:ascii="Times New Roman" w:hAnsi="Times New Roman" w:cs="Times New Roman"/>
                <w:sz w:val="24"/>
                <w:szCs w:val="24"/>
              </w:rPr>
            </w:pPr>
            <w:r w:rsidRPr="00801A66">
              <w:rPr>
                <w:rFonts w:ascii="Times New Roman" w:hAnsi="Times New Roman" w:cs="Times New Roman"/>
                <w:sz w:val="24"/>
                <w:szCs w:val="24"/>
              </w:rPr>
              <w:t>Kuda</w:t>
            </w:r>
          </w:p>
        </w:tc>
        <w:tc>
          <w:tcPr>
            <w:tcW w:w="3720" w:type="dxa"/>
            <w:vAlign w:val="center"/>
          </w:tcPr>
          <w:p w:rsidR="00BB7C24" w:rsidRPr="00801A66" w:rsidRDefault="0083493E" w:rsidP="00422A97">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18</w:t>
            </w:r>
          </w:p>
        </w:tc>
      </w:tr>
      <w:tr w:rsidR="00F13F5E" w:rsidRPr="00801A66" w:rsidTr="00422A97">
        <w:tc>
          <w:tcPr>
            <w:tcW w:w="3582" w:type="dxa"/>
            <w:vAlign w:val="center"/>
          </w:tcPr>
          <w:p w:rsidR="00F13F5E" w:rsidRPr="00801A66" w:rsidRDefault="00F13F5E" w:rsidP="00422A97">
            <w:pPr>
              <w:pStyle w:val="ListParagraph"/>
              <w:ind w:left="0"/>
              <w:rPr>
                <w:rFonts w:ascii="Times New Roman" w:hAnsi="Times New Roman" w:cs="Times New Roman"/>
                <w:sz w:val="24"/>
                <w:szCs w:val="24"/>
              </w:rPr>
            </w:pPr>
            <w:r w:rsidRPr="00801A66">
              <w:rPr>
                <w:rFonts w:ascii="Times New Roman" w:hAnsi="Times New Roman" w:cs="Times New Roman"/>
                <w:sz w:val="24"/>
                <w:szCs w:val="24"/>
              </w:rPr>
              <w:t>Ayam buras</w:t>
            </w:r>
          </w:p>
        </w:tc>
        <w:tc>
          <w:tcPr>
            <w:tcW w:w="3720" w:type="dxa"/>
            <w:vAlign w:val="center"/>
          </w:tcPr>
          <w:p w:rsidR="00F13F5E" w:rsidRPr="00801A66" w:rsidRDefault="0083493E" w:rsidP="00422A97">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t.t</w:t>
            </w:r>
          </w:p>
        </w:tc>
      </w:tr>
      <w:tr w:rsidR="00F13F5E" w:rsidRPr="00801A66" w:rsidTr="00422A97">
        <w:tc>
          <w:tcPr>
            <w:tcW w:w="3582" w:type="dxa"/>
            <w:vAlign w:val="center"/>
          </w:tcPr>
          <w:p w:rsidR="00F13F5E" w:rsidRPr="00801A66" w:rsidRDefault="00F13F5E" w:rsidP="00422A97">
            <w:pPr>
              <w:pStyle w:val="ListParagraph"/>
              <w:ind w:left="0"/>
              <w:rPr>
                <w:rFonts w:ascii="Times New Roman" w:hAnsi="Times New Roman" w:cs="Times New Roman"/>
                <w:sz w:val="24"/>
                <w:szCs w:val="24"/>
              </w:rPr>
            </w:pPr>
            <w:r w:rsidRPr="00801A66">
              <w:rPr>
                <w:rFonts w:ascii="Times New Roman" w:hAnsi="Times New Roman" w:cs="Times New Roman"/>
                <w:sz w:val="24"/>
                <w:szCs w:val="24"/>
              </w:rPr>
              <w:t>Ayam ras</w:t>
            </w:r>
          </w:p>
        </w:tc>
        <w:tc>
          <w:tcPr>
            <w:tcW w:w="3720" w:type="dxa"/>
            <w:vAlign w:val="center"/>
          </w:tcPr>
          <w:p w:rsidR="00F13F5E" w:rsidRPr="00801A66" w:rsidRDefault="0083493E" w:rsidP="00422A97">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t.t</w:t>
            </w:r>
          </w:p>
        </w:tc>
      </w:tr>
      <w:tr w:rsidR="00F13F5E" w:rsidRPr="00801A66" w:rsidTr="00422A97">
        <w:tc>
          <w:tcPr>
            <w:tcW w:w="3582" w:type="dxa"/>
            <w:vAlign w:val="center"/>
          </w:tcPr>
          <w:p w:rsidR="00F13F5E" w:rsidRPr="00801A66" w:rsidRDefault="00F13F5E" w:rsidP="00422A97">
            <w:pPr>
              <w:pStyle w:val="ListParagraph"/>
              <w:ind w:left="0"/>
              <w:rPr>
                <w:rFonts w:ascii="Times New Roman" w:hAnsi="Times New Roman" w:cs="Times New Roman"/>
                <w:sz w:val="24"/>
                <w:szCs w:val="24"/>
              </w:rPr>
            </w:pPr>
            <w:r w:rsidRPr="00801A66">
              <w:rPr>
                <w:rFonts w:ascii="Times New Roman" w:hAnsi="Times New Roman" w:cs="Times New Roman"/>
                <w:sz w:val="24"/>
                <w:szCs w:val="24"/>
              </w:rPr>
              <w:t>Ayam petelur</w:t>
            </w:r>
          </w:p>
        </w:tc>
        <w:tc>
          <w:tcPr>
            <w:tcW w:w="3720" w:type="dxa"/>
            <w:vAlign w:val="center"/>
          </w:tcPr>
          <w:p w:rsidR="00F13F5E" w:rsidRPr="00801A66" w:rsidRDefault="0083493E" w:rsidP="00422A97">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t.t</w:t>
            </w:r>
          </w:p>
        </w:tc>
      </w:tr>
      <w:tr w:rsidR="00F13F5E" w:rsidRPr="00801A66" w:rsidTr="00422A97">
        <w:tc>
          <w:tcPr>
            <w:tcW w:w="3582" w:type="dxa"/>
            <w:vAlign w:val="center"/>
          </w:tcPr>
          <w:p w:rsidR="00F13F5E" w:rsidRPr="00801A66" w:rsidRDefault="0083493E" w:rsidP="00422A97">
            <w:pPr>
              <w:pStyle w:val="ListParagraph"/>
              <w:ind w:left="0"/>
              <w:rPr>
                <w:rFonts w:ascii="Times New Roman" w:hAnsi="Times New Roman" w:cs="Times New Roman"/>
                <w:sz w:val="24"/>
                <w:szCs w:val="24"/>
              </w:rPr>
            </w:pPr>
            <w:r w:rsidRPr="00801A66">
              <w:rPr>
                <w:rFonts w:ascii="Times New Roman" w:hAnsi="Times New Roman" w:cs="Times New Roman"/>
                <w:sz w:val="24"/>
                <w:szCs w:val="24"/>
              </w:rPr>
              <w:t>Itik</w:t>
            </w:r>
          </w:p>
        </w:tc>
        <w:tc>
          <w:tcPr>
            <w:tcW w:w="3720" w:type="dxa"/>
            <w:vAlign w:val="center"/>
          </w:tcPr>
          <w:p w:rsidR="00F13F5E" w:rsidRPr="00801A66" w:rsidRDefault="0083493E" w:rsidP="00422A97">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t.t</w:t>
            </w:r>
          </w:p>
        </w:tc>
      </w:tr>
    </w:tbl>
    <w:p w:rsidR="00B671B6" w:rsidRPr="00801A66" w:rsidRDefault="00BB7C24" w:rsidP="00BB7C24">
      <w:pPr>
        <w:pStyle w:val="ListParagraph"/>
        <w:ind w:left="851"/>
        <w:jc w:val="both"/>
        <w:rPr>
          <w:rFonts w:ascii="Times New Roman" w:hAnsi="Times New Roman" w:cs="Times New Roman"/>
          <w:sz w:val="24"/>
          <w:szCs w:val="24"/>
        </w:rPr>
      </w:pPr>
      <w:r w:rsidRPr="00801A66">
        <w:rPr>
          <w:rFonts w:ascii="Times New Roman" w:hAnsi="Times New Roman" w:cs="Times New Roman"/>
          <w:sz w:val="24"/>
          <w:szCs w:val="24"/>
        </w:rPr>
        <w:t xml:space="preserve">Sumber : </w:t>
      </w:r>
      <w:r w:rsidR="00240ACC" w:rsidRPr="00AC5853">
        <w:rPr>
          <w:rFonts w:ascii="Times New Roman" w:hAnsi="Times New Roman" w:cs="Times New Roman"/>
          <w:sz w:val="24"/>
        </w:rPr>
        <w:t>I</w:t>
      </w:r>
      <w:r w:rsidR="00761961">
        <w:rPr>
          <w:rFonts w:ascii="Times New Roman" w:hAnsi="Times New Roman" w:cs="Times New Roman"/>
          <w:sz w:val="24"/>
          <w:lang w:val="en-US"/>
        </w:rPr>
        <w:t>PCC</w:t>
      </w:r>
      <w:r w:rsidR="00240ACC">
        <w:rPr>
          <w:rFonts w:ascii="Times New Roman" w:hAnsi="Times New Roman" w:cs="Times New Roman"/>
          <w:sz w:val="24"/>
        </w:rPr>
        <w:t>, 2006</w:t>
      </w:r>
    </w:p>
    <w:p w:rsidR="00E674BD" w:rsidRPr="00801A66" w:rsidRDefault="00E674BD" w:rsidP="00BB7C24">
      <w:pPr>
        <w:pStyle w:val="ListParagraph"/>
        <w:ind w:left="851"/>
        <w:jc w:val="both"/>
        <w:rPr>
          <w:rFonts w:ascii="Times New Roman" w:hAnsi="Times New Roman" w:cs="Times New Roman"/>
          <w:sz w:val="24"/>
          <w:szCs w:val="24"/>
        </w:rPr>
      </w:pPr>
    </w:p>
    <w:p w:rsidR="00C90BC9" w:rsidRPr="00801A66" w:rsidRDefault="00C90BC9" w:rsidP="00C90BC9">
      <w:pPr>
        <w:pStyle w:val="ListParagraph"/>
        <w:ind w:left="851"/>
        <w:jc w:val="center"/>
        <w:rPr>
          <w:rFonts w:ascii="Times New Roman" w:hAnsi="Times New Roman" w:cs="Times New Roman"/>
          <w:sz w:val="24"/>
          <w:szCs w:val="24"/>
        </w:rPr>
      </w:pPr>
      <w:r w:rsidRPr="00801A66">
        <w:rPr>
          <w:rFonts w:ascii="Times New Roman" w:hAnsi="Times New Roman" w:cs="Times New Roman"/>
          <w:b/>
          <w:sz w:val="24"/>
          <w:szCs w:val="24"/>
        </w:rPr>
        <w:t>Tabel 2.8</w:t>
      </w:r>
      <w:r w:rsidRPr="00801A66">
        <w:rPr>
          <w:rFonts w:ascii="Times New Roman" w:hAnsi="Times New Roman" w:cs="Times New Roman"/>
          <w:sz w:val="24"/>
          <w:szCs w:val="24"/>
        </w:rPr>
        <w:t xml:space="preserve"> Faktor Emisi Gas Metana dari Kotoran Hewan</w:t>
      </w:r>
    </w:p>
    <w:tbl>
      <w:tblPr>
        <w:tblStyle w:val="TableGrid"/>
        <w:tblW w:w="0" w:type="auto"/>
        <w:tblInd w:w="851" w:type="dxa"/>
        <w:tblLook w:val="04A0"/>
      </w:tblPr>
      <w:tblGrid>
        <w:gridCol w:w="3664"/>
        <w:gridCol w:w="3638"/>
      </w:tblGrid>
      <w:tr w:rsidR="00014FA7" w:rsidRPr="00801A66" w:rsidTr="00014FA7">
        <w:tc>
          <w:tcPr>
            <w:tcW w:w="3664" w:type="dxa"/>
            <w:vAlign w:val="center"/>
          </w:tcPr>
          <w:p w:rsidR="00014FA7" w:rsidRPr="00801A66" w:rsidRDefault="00014FA7" w:rsidP="00014FA7">
            <w:pPr>
              <w:pStyle w:val="ListParagraph"/>
              <w:ind w:left="0"/>
              <w:jc w:val="center"/>
              <w:rPr>
                <w:rFonts w:ascii="Times New Roman" w:hAnsi="Times New Roman" w:cs="Times New Roman"/>
                <w:b/>
                <w:sz w:val="24"/>
                <w:szCs w:val="24"/>
              </w:rPr>
            </w:pPr>
            <w:r w:rsidRPr="00801A66">
              <w:rPr>
                <w:rFonts w:ascii="Times New Roman" w:hAnsi="Times New Roman" w:cs="Times New Roman"/>
                <w:b/>
                <w:sz w:val="24"/>
                <w:szCs w:val="24"/>
              </w:rPr>
              <w:t>Jenis Ternak</w:t>
            </w:r>
          </w:p>
        </w:tc>
        <w:tc>
          <w:tcPr>
            <w:tcW w:w="3638" w:type="dxa"/>
            <w:vAlign w:val="center"/>
          </w:tcPr>
          <w:p w:rsidR="00014FA7" w:rsidRPr="00801A66" w:rsidRDefault="00014FA7" w:rsidP="00014FA7">
            <w:pPr>
              <w:pStyle w:val="ListParagraph"/>
              <w:ind w:left="0"/>
              <w:jc w:val="center"/>
              <w:rPr>
                <w:rFonts w:ascii="Times New Roman" w:hAnsi="Times New Roman" w:cs="Times New Roman"/>
                <w:b/>
                <w:sz w:val="24"/>
                <w:szCs w:val="24"/>
              </w:rPr>
            </w:pPr>
            <w:r w:rsidRPr="00801A66">
              <w:rPr>
                <w:rFonts w:ascii="Times New Roman" w:hAnsi="Times New Roman" w:cs="Times New Roman"/>
                <w:b/>
                <w:sz w:val="24"/>
                <w:szCs w:val="24"/>
              </w:rPr>
              <w:t>Faktor Emisi</w:t>
            </w:r>
            <w:r w:rsidR="00422A97" w:rsidRPr="00801A66">
              <w:rPr>
                <w:rFonts w:ascii="Times New Roman" w:hAnsi="Times New Roman" w:cs="Times New Roman"/>
                <w:b/>
                <w:sz w:val="24"/>
                <w:szCs w:val="24"/>
              </w:rPr>
              <w:t xml:space="preserve"> (kg CH</w:t>
            </w:r>
            <w:r w:rsidR="00422A97" w:rsidRPr="00801A66">
              <w:rPr>
                <w:rFonts w:ascii="Times New Roman" w:hAnsi="Times New Roman" w:cs="Times New Roman"/>
                <w:b/>
                <w:sz w:val="24"/>
                <w:szCs w:val="24"/>
                <w:vertAlign w:val="subscript"/>
              </w:rPr>
              <w:t>4</w:t>
            </w:r>
            <w:r w:rsidR="00422A97" w:rsidRPr="00801A66">
              <w:rPr>
                <w:rFonts w:ascii="Times New Roman" w:hAnsi="Times New Roman" w:cs="Times New Roman"/>
                <w:b/>
                <w:sz w:val="24"/>
                <w:szCs w:val="24"/>
              </w:rPr>
              <w:t>/ekor/tahun)</w:t>
            </w:r>
          </w:p>
        </w:tc>
      </w:tr>
      <w:tr w:rsidR="00014FA7" w:rsidRPr="00801A66" w:rsidTr="00014FA7">
        <w:tc>
          <w:tcPr>
            <w:tcW w:w="3664" w:type="dxa"/>
            <w:vAlign w:val="center"/>
          </w:tcPr>
          <w:p w:rsidR="00014FA7" w:rsidRPr="00801A66" w:rsidRDefault="00014FA7" w:rsidP="00014FA7">
            <w:pPr>
              <w:pStyle w:val="ListParagraph"/>
              <w:ind w:left="0"/>
              <w:rPr>
                <w:rFonts w:ascii="Times New Roman" w:hAnsi="Times New Roman" w:cs="Times New Roman"/>
                <w:sz w:val="24"/>
                <w:szCs w:val="24"/>
              </w:rPr>
            </w:pPr>
            <w:r w:rsidRPr="00801A66">
              <w:rPr>
                <w:rFonts w:ascii="Times New Roman" w:hAnsi="Times New Roman" w:cs="Times New Roman"/>
                <w:sz w:val="24"/>
                <w:szCs w:val="24"/>
              </w:rPr>
              <w:t>Sapi Perah</w:t>
            </w:r>
          </w:p>
        </w:tc>
        <w:tc>
          <w:tcPr>
            <w:tcW w:w="3638" w:type="dxa"/>
            <w:vAlign w:val="center"/>
          </w:tcPr>
          <w:p w:rsidR="00014FA7" w:rsidRPr="00801A66" w:rsidRDefault="00014FA7" w:rsidP="00014FA7">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31</w:t>
            </w:r>
          </w:p>
        </w:tc>
      </w:tr>
      <w:tr w:rsidR="00014FA7" w:rsidRPr="00801A66" w:rsidTr="00014FA7">
        <w:tc>
          <w:tcPr>
            <w:tcW w:w="3664" w:type="dxa"/>
            <w:vAlign w:val="center"/>
          </w:tcPr>
          <w:p w:rsidR="00014FA7" w:rsidRPr="00801A66" w:rsidRDefault="00014FA7" w:rsidP="00014FA7">
            <w:pPr>
              <w:pStyle w:val="ListParagraph"/>
              <w:ind w:left="0"/>
              <w:rPr>
                <w:rFonts w:ascii="Times New Roman" w:hAnsi="Times New Roman" w:cs="Times New Roman"/>
                <w:sz w:val="24"/>
                <w:szCs w:val="24"/>
              </w:rPr>
            </w:pPr>
            <w:r w:rsidRPr="00801A66">
              <w:rPr>
                <w:rFonts w:ascii="Times New Roman" w:hAnsi="Times New Roman" w:cs="Times New Roman"/>
                <w:sz w:val="24"/>
                <w:szCs w:val="24"/>
              </w:rPr>
              <w:t>Sapi Lainnya</w:t>
            </w:r>
          </w:p>
        </w:tc>
        <w:tc>
          <w:tcPr>
            <w:tcW w:w="3638" w:type="dxa"/>
            <w:vAlign w:val="center"/>
          </w:tcPr>
          <w:p w:rsidR="00014FA7" w:rsidRPr="00801A66" w:rsidRDefault="00014FA7" w:rsidP="00014FA7">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1</w:t>
            </w:r>
          </w:p>
        </w:tc>
      </w:tr>
      <w:tr w:rsidR="00014FA7" w:rsidRPr="00801A66" w:rsidTr="00014FA7">
        <w:tc>
          <w:tcPr>
            <w:tcW w:w="3664" w:type="dxa"/>
            <w:vAlign w:val="center"/>
          </w:tcPr>
          <w:p w:rsidR="00014FA7" w:rsidRPr="00801A66" w:rsidRDefault="00014FA7" w:rsidP="00014FA7">
            <w:pPr>
              <w:pStyle w:val="ListParagraph"/>
              <w:ind w:left="0"/>
              <w:rPr>
                <w:rFonts w:ascii="Times New Roman" w:hAnsi="Times New Roman" w:cs="Times New Roman"/>
                <w:sz w:val="24"/>
                <w:szCs w:val="24"/>
              </w:rPr>
            </w:pPr>
            <w:r w:rsidRPr="00801A66">
              <w:rPr>
                <w:rFonts w:ascii="Times New Roman" w:hAnsi="Times New Roman" w:cs="Times New Roman"/>
                <w:sz w:val="24"/>
                <w:szCs w:val="24"/>
              </w:rPr>
              <w:t>Babi</w:t>
            </w:r>
          </w:p>
        </w:tc>
        <w:tc>
          <w:tcPr>
            <w:tcW w:w="3638" w:type="dxa"/>
            <w:vAlign w:val="center"/>
          </w:tcPr>
          <w:p w:rsidR="00014FA7" w:rsidRPr="00801A66" w:rsidRDefault="00014FA7" w:rsidP="00014FA7">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7</w:t>
            </w:r>
          </w:p>
        </w:tc>
      </w:tr>
      <w:tr w:rsidR="00014FA7" w:rsidRPr="00801A66" w:rsidTr="00014FA7">
        <w:tc>
          <w:tcPr>
            <w:tcW w:w="3664" w:type="dxa"/>
            <w:vAlign w:val="center"/>
          </w:tcPr>
          <w:p w:rsidR="00014FA7" w:rsidRPr="00801A66" w:rsidRDefault="00014FA7" w:rsidP="00014FA7">
            <w:pPr>
              <w:pStyle w:val="ListParagraph"/>
              <w:ind w:left="0"/>
              <w:rPr>
                <w:rFonts w:ascii="Times New Roman" w:hAnsi="Times New Roman" w:cs="Times New Roman"/>
                <w:sz w:val="24"/>
                <w:szCs w:val="24"/>
              </w:rPr>
            </w:pPr>
            <w:r w:rsidRPr="00801A66">
              <w:rPr>
                <w:rFonts w:ascii="Times New Roman" w:hAnsi="Times New Roman" w:cs="Times New Roman"/>
                <w:sz w:val="24"/>
                <w:szCs w:val="24"/>
              </w:rPr>
              <w:t>Kerbau</w:t>
            </w:r>
          </w:p>
        </w:tc>
        <w:tc>
          <w:tcPr>
            <w:tcW w:w="3638" w:type="dxa"/>
            <w:vAlign w:val="center"/>
          </w:tcPr>
          <w:p w:rsidR="00014FA7" w:rsidRPr="00801A66" w:rsidRDefault="00014FA7" w:rsidP="00014FA7">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2</w:t>
            </w:r>
          </w:p>
        </w:tc>
      </w:tr>
      <w:tr w:rsidR="00014FA7" w:rsidRPr="00801A66" w:rsidTr="00014FA7">
        <w:tc>
          <w:tcPr>
            <w:tcW w:w="3664" w:type="dxa"/>
            <w:vAlign w:val="center"/>
          </w:tcPr>
          <w:p w:rsidR="00014FA7" w:rsidRPr="00801A66" w:rsidRDefault="00014FA7" w:rsidP="00014FA7">
            <w:pPr>
              <w:pStyle w:val="ListParagraph"/>
              <w:ind w:left="0"/>
              <w:rPr>
                <w:rFonts w:ascii="Times New Roman" w:hAnsi="Times New Roman" w:cs="Times New Roman"/>
                <w:sz w:val="24"/>
                <w:szCs w:val="24"/>
              </w:rPr>
            </w:pPr>
            <w:r w:rsidRPr="00801A66">
              <w:rPr>
                <w:rFonts w:ascii="Times New Roman" w:hAnsi="Times New Roman" w:cs="Times New Roman"/>
                <w:sz w:val="24"/>
                <w:szCs w:val="24"/>
              </w:rPr>
              <w:t>Domba</w:t>
            </w:r>
          </w:p>
        </w:tc>
        <w:tc>
          <w:tcPr>
            <w:tcW w:w="3638" w:type="dxa"/>
            <w:vAlign w:val="center"/>
          </w:tcPr>
          <w:p w:rsidR="00014FA7" w:rsidRPr="00801A66" w:rsidRDefault="00014FA7" w:rsidP="00014FA7">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0,51</w:t>
            </w:r>
          </w:p>
        </w:tc>
      </w:tr>
      <w:tr w:rsidR="00014FA7" w:rsidRPr="00801A66" w:rsidTr="00014FA7">
        <w:tc>
          <w:tcPr>
            <w:tcW w:w="3664" w:type="dxa"/>
            <w:vAlign w:val="center"/>
          </w:tcPr>
          <w:p w:rsidR="00014FA7" w:rsidRPr="00801A66" w:rsidRDefault="00014FA7" w:rsidP="00014FA7">
            <w:pPr>
              <w:pStyle w:val="ListParagraph"/>
              <w:ind w:left="0"/>
              <w:rPr>
                <w:rFonts w:ascii="Times New Roman" w:hAnsi="Times New Roman" w:cs="Times New Roman"/>
                <w:sz w:val="24"/>
                <w:szCs w:val="24"/>
              </w:rPr>
            </w:pPr>
            <w:r w:rsidRPr="00801A66">
              <w:rPr>
                <w:rFonts w:ascii="Times New Roman" w:hAnsi="Times New Roman" w:cs="Times New Roman"/>
                <w:sz w:val="24"/>
                <w:szCs w:val="24"/>
              </w:rPr>
              <w:t>Kambing</w:t>
            </w:r>
          </w:p>
        </w:tc>
        <w:tc>
          <w:tcPr>
            <w:tcW w:w="3638" w:type="dxa"/>
            <w:vAlign w:val="center"/>
          </w:tcPr>
          <w:p w:rsidR="00014FA7" w:rsidRPr="00801A66" w:rsidRDefault="009D2CE4" w:rsidP="00014FA7">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0,17</w:t>
            </w:r>
          </w:p>
        </w:tc>
      </w:tr>
      <w:tr w:rsidR="00014FA7" w:rsidRPr="00801A66" w:rsidTr="00014FA7">
        <w:tc>
          <w:tcPr>
            <w:tcW w:w="3664" w:type="dxa"/>
            <w:vAlign w:val="center"/>
          </w:tcPr>
          <w:p w:rsidR="00014FA7" w:rsidRPr="00801A66" w:rsidRDefault="00014FA7" w:rsidP="00014FA7">
            <w:pPr>
              <w:pStyle w:val="ListParagraph"/>
              <w:ind w:left="0"/>
              <w:rPr>
                <w:rFonts w:ascii="Times New Roman" w:hAnsi="Times New Roman" w:cs="Times New Roman"/>
                <w:sz w:val="24"/>
                <w:szCs w:val="24"/>
              </w:rPr>
            </w:pPr>
            <w:r w:rsidRPr="00801A66">
              <w:rPr>
                <w:rFonts w:ascii="Times New Roman" w:hAnsi="Times New Roman" w:cs="Times New Roman"/>
                <w:sz w:val="24"/>
                <w:szCs w:val="24"/>
              </w:rPr>
              <w:t>Kuda</w:t>
            </w:r>
          </w:p>
        </w:tc>
        <w:tc>
          <w:tcPr>
            <w:tcW w:w="3638" w:type="dxa"/>
            <w:vAlign w:val="center"/>
          </w:tcPr>
          <w:p w:rsidR="00014FA7" w:rsidRPr="00801A66" w:rsidRDefault="009D2CE4" w:rsidP="00014FA7">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1,64</w:t>
            </w:r>
          </w:p>
        </w:tc>
      </w:tr>
      <w:tr w:rsidR="00014FA7" w:rsidRPr="00801A66" w:rsidTr="00014FA7">
        <w:tc>
          <w:tcPr>
            <w:tcW w:w="3664" w:type="dxa"/>
            <w:vAlign w:val="center"/>
          </w:tcPr>
          <w:p w:rsidR="00014FA7" w:rsidRPr="00801A66" w:rsidRDefault="00014FA7" w:rsidP="00014FA7">
            <w:pPr>
              <w:pStyle w:val="ListParagraph"/>
              <w:ind w:left="0"/>
              <w:rPr>
                <w:rFonts w:ascii="Times New Roman" w:hAnsi="Times New Roman" w:cs="Times New Roman"/>
                <w:sz w:val="24"/>
                <w:szCs w:val="24"/>
              </w:rPr>
            </w:pPr>
            <w:r w:rsidRPr="00801A66">
              <w:rPr>
                <w:rFonts w:ascii="Times New Roman" w:hAnsi="Times New Roman" w:cs="Times New Roman"/>
                <w:sz w:val="24"/>
                <w:szCs w:val="24"/>
              </w:rPr>
              <w:t>Ayam Pedaging</w:t>
            </w:r>
          </w:p>
        </w:tc>
        <w:tc>
          <w:tcPr>
            <w:tcW w:w="3638" w:type="dxa"/>
            <w:vAlign w:val="center"/>
          </w:tcPr>
          <w:p w:rsidR="00014FA7" w:rsidRPr="00801A66" w:rsidRDefault="009D2CE4" w:rsidP="00014FA7">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0,02</w:t>
            </w:r>
          </w:p>
        </w:tc>
      </w:tr>
      <w:tr w:rsidR="00014FA7" w:rsidRPr="00801A66" w:rsidTr="00014FA7">
        <w:tc>
          <w:tcPr>
            <w:tcW w:w="3664" w:type="dxa"/>
            <w:vAlign w:val="center"/>
          </w:tcPr>
          <w:p w:rsidR="00014FA7" w:rsidRPr="00801A66" w:rsidRDefault="00014FA7" w:rsidP="00014FA7">
            <w:pPr>
              <w:pStyle w:val="ListParagraph"/>
              <w:ind w:left="0"/>
              <w:rPr>
                <w:rFonts w:ascii="Times New Roman" w:hAnsi="Times New Roman" w:cs="Times New Roman"/>
                <w:sz w:val="24"/>
                <w:szCs w:val="24"/>
              </w:rPr>
            </w:pPr>
            <w:r w:rsidRPr="00801A66">
              <w:rPr>
                <w:rFonts w:ascii="Times New Roman" w:hAnsi="Times New Roman" w:cs="Times New Roman"/>
                <w:sz w:val="24"/>
                <w:szCs w:val="24"/>
              </w:rPr>
              <w:t>Ayam Petelur</w:t>
            </w:r>
          </w:p>
        </w:tc>
        <w:tc>
          <w:tcPr>
            <w:tcW w:w="3638" w:type="dxa"/>
            <w:vAlign w:val="center"/>
          </w:tcPr>
          <w:p w:rsidR="00014FA7" w:rsidRPr="00801A66" w:rsidRDefault="009D2CE4" w:rsidP="00014FA7">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0,03</w:t>
            </w:r>
          </w:p>
        </w:tc>
      </w:tr>
      <w:tr w:rsidR="00014FA7" w:rsidRPr="00801A66" w:rsidTr="00014FA7">
        <w:tc>
          <w:tcPr>
            <w:tcW w:w="3664" w:type="dxa"/>
            <w:vAlign w:val="center"/>
          </w:tcPr>
          <w:p w:rsidR="00014FA7" w:rsidRPr="00801A66" w:rsidRDefault="00014FA7" w:rsidP="00014FA7">
            <w:pPr>
              <w:pStyle w:val="ListParagraph"/>
              <w:ind w:left="0"/>
              <w:rPr>
                <w:rFonts w:ascii="Times New Roman" w:hAnsi="Times New Roman" w:cs="Times New Roman"/>
                <w:sz w:val="24"/>
                <w:szCs w:val="24"/>
              </w:rPr>
            </w:pPr>
            <w:r w:rsidRPr="00801A66">
              <w:rPr>
                <w:rFonts w:ascii="Times New Roman" w:hAnsi="Times New Roman" w:cs="Times New Roman"/>
                <w:sz w:val="24"/>
                <w:szCs w:val="24"/>
              </w:rPr>
              <w:t>Itik/Bebek</w:t>
            </w:r>
          </w:p>
        </w:tc>
        <w:tc>
          <w:tcPr>
            <w:tcW w:w="3638" w:type="dxa"/>
            <w:vAlign w:val="center"/>
          </w:tcPr>
          <w:p w:rsidR="00014FA7" w:rsidRPr="00801A66" w:rsidRDefault="009D2CE4" w:rsidP="00014FA7">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0,03</w:t>
            </w:r>
          </w:p>
        </w:tc>
      </w:tr>
    </w:tbl>
    <w:p w:rsidR="008F627A" w:rsidRPr="00801A66" w:rsidRDefault="00AC5853" w:rsidP="00BB7C24">
      <w:pPr>
        <w:pStyle w:val="ListParagraph"/>
        <w:ind w:left="851"/>
        <w:jc w:val="both"/>
        <w:rPr>
          <w:rFonts w:ascii="Times New Roman" w:hAnsi="Times New Roman" w:cs="Times New Roman"/>
          <w:sz w:val="24"/>
          <w:szCs w:val="24"/>
        </w:rPr>
      </w:pPr>
      <w:r>
        <w:rPr>
          <w:rFonts w:ascii="Times New Roman" w:hAnsi="Times New Roman" w:cs="Times New Roman"/>
          <w:sz w:val="24"/>
          <w:szCs w:val="24"/>
        </w:rPr>
        <w:t xml:space="preserve">Sumber : </w:t>
      </w:r>
      <w:r w:rsidR="00240ACC" w:rsidRPr="00AC5853">
        <w:rPr>
          <w:rFonts w:ascii="Times New Roman" w:hAnsi="Times New Roman" w:cs="Times New Roman"/>
          <w:sz w:val="24"/>
        </w:rPr>
        <w:t>I</w:t>
      </w:r>
      <w:r w:rsidR="00761961">
        <w:rPr>
          <w:rFonts w:ascii="Times New Roman" w:hAnsi="Times New Roman" w:cs="Times New Roman"/>
          <w:sz w:val="24"/>
          <w:lang w:val="en-US"/>
        </w:rPr>
        <w:t>PCC</w:t>
      </w:r>
      <w:r w:rsidR="00240ACC">
        <w:rPr>
          <w:rFonts w:ascii="Times New Roman" w:hAnsi="Times New Roman" w:cs="Times New Roman"/>
          <w:sz w:val="24"/>
        </w:rPr>
        <w:t>, 2006</w:t>
      </w:r>
    </w:p>
    <w:p w:rsidR="002A11CC" w:rsidRPr="00801A66" w:rsidRDefault="002A11CC" w:rsidP="00BB7C24">
      <w:pPr>
        <w:pStyle w:val="ListParagraph"/>
        <w:ind w:left="851"/>
        <w:jc w:val="both"/>
        <w:rPr>
          <w:rFonts w:ascii="Times New Roman" w:hAnsi="Times New Roman" w:cs="Times New Roman"/>
          <w:sz w:val="24"/>
          <w:szCs w:val="24"/>
        </w:rPr>
      </w:pPr>
    </w:p>
    <w:p w:rsidR="00C73F32" w:rsidRPr="00801A66" w:rsidRDefault="00C73F32" w:rsidP="00C430F0">
      <w:pPr>
        <w:pStyle w:val="ListParagraph"/>
        <w:numPr>
          <w:ilvl w:val="0"/>
          <w:numId w:val="9"/>
        </w:numPr>
        <w:ind w:left="426"/>
        <w:jc w:val="both"/>
        <w:rPr>
          <w:rFonts w:ascii="Times New Roman" w:hAnsi="Times New Roman" w:cs="Times New Roman"/>
          <w:sz w:val="24"/>
          <w:szCs w:val="24"/>
        </w:rPr>
      </w:pPr>
      <w:r w:rsidRPr="00801A66">
        <w:rPr>
          <w:rFonts w:ascii="Times New Roman" w:hAnsi="Times New Roman" w:cs="Times New Roman"/>
          <w:b/>
          <w:sz w:val="24"/>
          <w:szCs w:val="24"/>
        </w:rPr>
        <w:t xml:space="preserve">Jejak Karbon </w:t>
      </w:r>
      <w:r w:rsidRPr="00801A66">
        <w:rPr>
          <w:rFonts w:ascii="Times New Roman" w:hAnsi="Times New Roman" w:cs="Times New Roman"/>
          <w:b/>
          <w:i/>
          <w:sz w:val="24"/>
          <w:szCs w:val="24"/>
        </w:rPr>
        <w:t>(Carbon Footprint)</w:t>
      </w:r>
    </w:p>
    <w:p w:rsidR="00C73F32" w:rsidRPr="00801A66" w:rsidRDefault="00C73F32" w:rsidP="00C73F32">
      <w:pPr>
        <w:pStyle w:val="ListParagraph"/>
        <w:ind w:left="426" w:firstLine="294"/>
        <w:jc w:val="both"/>
        <w:rPr>
          <w:rFonts w:ascii="Times New Roman" w:hAnsi="Times New Roman" w:cs="Times New Roman"/>
          <w:sz w:val="24"/>
          <w:szCs w:val="24"/>
        </w:rPr>
      </w:pPr>
      <w:r w:rsidRPr="00801A66">
        <w:rPr>
          <w:rFonts w:ascii="Times New Roman" w:hAnsi="Times New Roman" w:cs="Times New Roman"/>
          <w:sz w:val="24"/>
          <w:szCs w:val="24"/>
        </w:rPr>
        <w:t>Jejak karbon adalah ukuran jumlah total dari hasil emisi karbon dioksika secara langsung maupun tidak langsung yang disebabkan aktivitas ata</w:t>
      </w:r>
      <w:r w:rsidR="004F53C6">
        <w:rPr>
          <w:rFonts w:ascii="Times New Roman" w:hAnsi="Times New Roman" w:cs="Times New Roman"/>
          <w:sz w:val="24"/>
          <w:szCs w:val="24"/>
        </w:rPr>
        <w:t>u akumulasi dari penggunaan prod</w:t>
      </w:r>
      <w:r w:rsidRPr="00801A66">
        <w:rPr>
          <w:rFonts w:ascii="Times New Roman" w:hAnsi="Times New Roman" w:cs="Times New Roman"/>
          <w:sz w:val="24"/>
          <w:szCs w:val="24"/>
        </w:rPr>
        <w:t>uk sehari-hari</w:t>
      </w:r>
      <w:r w:rsidR="001C3750" w:rsidRPr="00801A66">
        <w:rPr>
          <w:rFonts w:ascii="Times New Roman" w:hAnsi="Times New Roman" w:cs="Times New Roman"/>
          <w:sz w:val="24"/>
          <w:szCs w:val="24"/>
        </w:rPr>
        <w:t xml:space="preserve"> (Wardani, dkk, 2017)</w:t>
      </w:r>
      <w:r w:rsidRPr="00801A66">
        <w:rPr>
          <w:rFonts w:ascii="Times New Roman" w:hAnsi="Times New Roman" w:cs="Times New Roman"/>
          <w:sz w:val="24"/>
          <w:szCs w:val="24"/>
        </w:rPr>
        <w:t>. Jejak karbon adalah ukuran dampak aktivitas manusia terhadap lingkungan, dan perubahan iklim tertentu. Hal ini terkait dengan jumlah gas rumah kaca yang dihasilkan dalam kehidupan sehari-hari melalui pembakaran bahan bakar fosil untuk listrik, pemanasan dan transportasi dan hal lainnya</w:t>
      </w:r>
      <w:r w:rsidR="004F53C6">
        <w:rPr>
          <w:rFonts w:ascii="Times New Roman" w:hAnsi="Times New Roman" w:cs="Times New Roman"/>
          <w:sz w:val="24"/>
          <w:szCs w:val="24"/>
        </w:rPr>
        <w:t xml:space="preserve"> </w:t>
      </w:r>
      <w:r w:rsidR="002E6C3A" w:rsidRPr="00801A66">
        <w:rPr>
          <w:rFonts w:ascii="Times New Roman" w:hAnsi="Times New Roman" w:cs="Times New Roman"/>
          <w:sz w:val="24"/>
          <w:szCs w:val="24"/>
        </w:rPr>
        <w:fldChar w:fldCharType="begin"/>
      </w:r>
      <w:r w:rsidR="006D1AC3">
        <w:rPr>
          <w:rFonts w:ascii="Times New Roman" w:hAnsi="Times New Roman" w:cs="Times New Roman"/>
          <w:sz w:val="24"/>
          <w:szCs w:val="24"/>
        </w:rPr>
        <w:instrText xml:space="preserve"> ADDIN ZOTERO_ITEM CSL_CITATION {"citationID":"s7iHdzzl","properties":{"formattedCitation":"(Alwin, 2016)","plainCitation":"(Alwin, 2016)"},"citationItems":[{"id":18,"uris":["http://zotero.org/users/local/PWhSpfhz/items/KVI48Z47"],"uri":["http://zotero.org/users/local/PWhSpfhz/items/KVI48Z47"],"itemData":{"id":18,"type":"report","title":"Analisis Jejak Karbon dari Aktivitas Permukiman di Desa Ciherang, Dramaga dan Petir, Kabupaten Bogor, Jawa Barat","publisher":"Institut Pertanian Bogor","publisher-place":"Bogor","genre":"Skripsi","event-place":"Bogor","author":[{"family":"Alwin","given":"Raihana Najwa"}],"issued":{"date-parts":[["2016"]]}}}],"schema":"https://github.com/citation-style-language/schema/raw/master/csl-citation.json"} </w:instrText>
      </w:r>
      <w:r w:rsidR="002E6C3A" w:rsidRPr="00801A66">
        <w:rPr>
          <w:rFonts w:ascii="Times New Roman" w:hAnsi="Times New Roman" w:cs="Times New Roman"/>
          <w:sz w:val="24"/>
          <w:szCs w:val="24"/>
        </w:rPr>
        <w:fldChar w:fldCharType="separate"/>
      </w:r>
      <w:r w:rsidR="008F627A" w:rsidRPr="00801A66">
        <w:rPr>
          <w:rFonts w:ascii="Times New Roman" w:hAnsi="Times New Roman" w:cs="Times New Roman"/>
          <w:sz w:val="24"/>
          <w:szCs w:val="24"/>
        </w:rPr>
        <w:t>(Alwin, 2016)</w:t>
      </w:r>
      <w:r w:rsidR="002E6C3A" w:rsidRPr="00801A66">
        <w:rPr>
          <w:rFonts w:ascii="Times New Roman" w:hAnsi="Times New Roman" w:cs="Times New Roman"/>
          <w:sz w:val="24"/>
          <w:szCs w:val="24"/>
        </w:rPr>
        <w:fldChar w:fldCharType="end"/>
      </w:r>
      <w:r w:rsidRPr="00801A66">
        <w:rPr>
          <w:rFonts w:ascii="Times New Roman" w:hAnsi="Times New Roman" w:cs="Times New Roman"/>
          <w:sz w:val="24"/>
          <w:szCs w:val="24"/>
        </w:rPr>
        <w:t xml:space="preserve">. </w:t>
      </w:r>
      <w:r w:rsidR="004F53C6">
        <w:rPr>
          <w:rFonts w:ascii="Times New Roman" w:hAnsi="Times New Roman" w:cs="Times New Roman"/>
          <w:sz w:val="24"/>
          <w:szCs w:val="24"/>
        </w:rPr>
        <w:t>Jejak karbon dapat dibedakan menjadi dua yaitu jejak karbon primer dan jejak karbon sekunder.</w:t>
      </w:r>
    </w:p>
    <w:p w:rsidR="00C73F32" w:rsidRPr="00801A66" w:rsidRDefault="002A11CC" w:rsidP="00A80BB7">
      <w:pPr>
        <w:pStyle w:val="ListParagraph"/>
        <w:ind w:left="426" w:firstLine="294"/>
        <w:jc w:val="both"/>
        <w:rPr>
          <w:rFonts w:ascii="Times New Roman" w:hAnsi="Times New Roman" w:cs="Times New Roman"/>
          <w:sz w:val="24"/>
          <w:szCs w:val="24"/>
        </w:rPr>
      </w:pPr>
      <w:r w:rsidRPr="00801A66">
        <w:rPr>
          <w:rFonts w:ascii="Times New Roman" w:hAnsi="Times New Roman" w:cs="Times New Roman"/>
          <w:sz w:val="24"/>
          <w:szCs w:val="24"/>
        </w:rPr>
        <w:t>Jejak karbon primer merupakan emisi CO</w:t>
      </w:r>
      <w:r w:rsidRPr="00801A66">
        <w:rPr>
          <w:rFonts w:ascii="Times New Roman" w:hAnsi="Times New Roman" w:cs="Times New Roman"/>
          <w:sz w:val="24"/>
          <w:szCs w:val="24"/>
          <w:vertAlign w:val="subscript"/>
        </w:rPr>
        <w:t>2</w:t>
      </w:r>
      <w:r w:rsidRPr="00801A66">
        <w:rPr>
          <w:rFonts w:ascii="Times New Roman" w:hAnsi="Times New Roman" w:cs="Times New Roman"/>
          <w:sz w:val="24"/>
          <w:szCs w:val="24"/>
        </w:rPr>
        <w:t xml:space="preserve"> yang dihasilkan secara langsung. Contoh dari jejak karbon primer yaitu pada sektor transportasi. </w:t>
      </w:r>
      <w:r w:rsidRPr="00801A66">
        <w:rPr>
          <w:rFonts w:ascii="Times New Roman" w:hAnsi="Times New Roman" w:cs="Times New Roman"/>
          <w:sz w:val="24"/>
          <w:szCs w:val="24"/>
        </w:rPr>
        <w:lastRenderedPageBreak/>
        <w:t>Sektor transportasi menggunakan bahan bakar berupa bensin atau solar sebagai sumber energinya. Selain itu, pada kegiatan sehari-hari yang dilakukan yaitu memasak. Kegiatan memasak menggunakan bahan bakar seperti LPG, minyak tanah, ataupun kayu bakar sebagai energi. Emisi yang dihasilkan dari aktivitas tersebut tergantung dengan lama penggunaan bahan bakar dalam setiap aktiv</w:t>
      </w:r>
      <w:r w:rsidR="004F53C6">
        <w:rPr>
          <w:rFonts w:ascii="Times New Roman" w:hAnsi="Times New Roman" w:cs="Times New Roman"/>
          <w:sz w:val="24"/>
          <w:szCs w:val="24"/>
        </w:rPr>
        <w:t>i</w:t>
      </w:r>
      <w:r w:rsidRPr="00801A66">
        <w:rPr>
          <w:rFonts w:ascii="Times New Roman" w:hAnsi="Times New Roman" w:cs="Times New Roman"/>
          <w:sz w:val="24"/>
          <w:szCs w:val="24"/>
        </w:rPr>
        <w:t xml:space="preserve">tas. Sedangkan untuk jejak karbon sekunder merupakan </w:t>
      </w:r>
      <w:r w:rsidR="00A80BB7" w:rsidRPr="00801A66">
        <w:rPr>
          <w:rFonts w:ascii="Times New Roman" w:hAnsi="Times New Roman" w:cs="Times New Roman"/>
          <w:sz w:val="24"/>
          <w:szCs w:val="24"/>
        </w:rPr>
        <w:t>emisi CO</w:t>
      </w:r>
      <w:r w:rsidR="00A80BB7" w:rsidRPr="00801A66">
        <w:rPr>
          <w:rFonts w:ascii="Times New Roman" w:hAnsi="Times New Roman" w:cs="Times New Roman"/>
          <w:sz w:val="24"/>
          <w:szCs w:val="24"/>
          <w:vertAlign w:val="subscript"/>
        </w:rPr>
        <w:t>2</w:t>
      </w:r>
      <w:r w:rsidR="00A80BB7" w:rsidRPr="00801A66">
        <w:rPr>
          <w:rFonts w:ascii="Times New Roman" w:hAnsi="Times New Roman" w:cs="Times New Roman"/>
          <w:sz w:val="24"/>
          <w:szCs w:val="24"/>
        </w:rPr>
        <w:t xml:space="preserve"> yang dihasilkan secara tidak langsung. Contoh dari emisi sekunder ini yaitu penggunaan listrik baik itu dari aktivitas rumah tangga, industri, ataupun perkantoran. Emisi sekunder ini dihasilkan dari penggunaan peralatan elektronik yang memerlukan energi listrik untuk bekerja. </w:t>
      </w:r>
    </w:p>
    <w:p w:rsidR="00C73F32" w:rsidRPr="00801A66" w:rsidRDefault="00C73F32" w:rsidP="00C73F32">
      <w:pPr>
        <w:pStyle w:val="ListParagraph"/>
        <w:ind w:left="426"/>
        <w:rPr>
          <w:rFonts w:ascii="Times New Roman" w:hAnsi="Times New Roman" w:cs="Times New Roman"/>
          <w:b/>
          <w:sz w:val="24"/>
          <w:szCs w:val="24"/>
        </w:rPr>
      </w:pPr>
    </w:p>
    <w:p w:rsidR="00761BAE" w:rsidRPr="00801A66" w:rsidRDefault="00761BAE" w:rsidP="00C430F0">
      <w:pPr>
        <w:pStyle w:val="ListParagraph"/>
        <w:numPr>
          <w:ilvl w:val="0"/>
          <w:numId w:val="9"/>
        </w:numPr>
        <w:ind w:left="426"/>
        <w:rPr>
          <w:rFonts w:ascii="Times New Roman" w:hAnsi="Times New Roman" w:cs="Times New Roman"/>
          <w:b/>
          <w:sz w:val="24"/>
          <w:szCs w:val="24"/>
        </w:rPr>
      </w:pPr>
      <w:r w:rsidRPr="00801A66">
        <w:rPr>
          <w:rFonts w:ascii="Times New Roman" w:hAnsi="Times New Roman" w:cs="Times New Roman"/>
          <w:b/>
          <w:sz w:val="24"/>
          <w:szCs w:val="24"/>
        </w:rPr>
        <w:t>Gas Rumah Kaca</w:t>
      </w:r>
    </w:p>
    <w:p w:rsidR="00761BAE" w:rsidRDefault="00A80BB7" w:rsidP="00A80BB7">
      <w:pPr>
        <w:pStyle w:val="ListParagraph"/>
        <w:ind w:left="426" w:firstLine="294"/>
        <w:jc w:val="both"/>
        <w:rPr>
          <w:rFonts w:ascii="Times New Roman" w:hAnsi="Times New Roman" w:cs="Times New Roman"/>
          <w:sz w:val="24"/>
          <w:szCs w:val="24"/>
        </w:rPr>
      </w:pPr>
      <w:r w:rsidRPr="00801A66">
        <w:rPr>
          <w:rFonts w:ascii="Times New Roman" w:hAnsi="Times New Roman" w:cs="Times New Roman"/>
          <w:sz w:val="24"/>
          <w:szCs w:val="24"/>
        </w:rPr>
        <w:t>Gas rumah k</w:t>
      </w:r>
      <w:r w:rsidR="00CB6D0F" w:rsidRPr="00801A66">
        <w:rPr>
          <w:rFonts w:ascii="Times New Roman" w:hAnsi="Times New Roman" w:cs="Times New Roman"/>
          <w:sz w:val="24"/>
          <w:szCs w:val="24"/>
        </w:rPr>
        <w:t>aca</w:t>
      </w:r>
      <w:r w:rsidRPr="00801A66">
        <w:rPr>
          <w:rFonts w:ascii="Times New Roman" w:hAnsi="Times New Roman" w:cs="Times New Roman"/>
          <w:sz w:val="24"/>
          <w:szCs w:val="24"/>
        </w:rPr>
        <w:t xml:space="preserve"> biasa</w:t>
      </w:r>
      <w:r w:rsidR="00CB6D0F" w:rsidRPr="00801A66">
        <w:rPr>
          <w:rFonts w:ascii="Times New Roman" w:hAnsi="Times New Roman" w:cs="Times New Roman"/>
          <w:sz w:val="24"/>
          <w:szCs w:val="24"/>
        </w:rPr>
        <w:t xml:space="preserve"> diartikan sebagai gas</w:t>
      </w:r>
      <w:r w:rsidRPr="00801A66">
        <w:rPr>
          <w:rFonts w:ascii="Times New Roman" w:hAnsi="Times New Roman" w:cs="Times New Roman"/>
          <w:sz w:val="24"/>
          <w:szCs w:val="24"/>
        </w:rPr>
        <w:t xml:space="preserve"> yang terkandung dalam atmosfer</w:t>
      </w:r>
      <w:r w:rsidR="00CB6D0F" w:rsidRPr="00801A66">
        <w:rPr>
          <w:rFonts w:ascii="Times New Roman" w:hAnsi="Times New Roman" w:cs="Times New Roman"/>
          <w:sz w:val="24"/>
          <w:szCs w:val="24"/>
        </w:rPr>
        <w:t xml:space="preserve"> yang menyerap dan memancarkan kembali radiasi inframerah. Sebagian radiasi matahari dalam bentuk gelombang pendek yang diterima permukaan bumi dipancarkan kembali ke atmosfer dalam bentuk radiasi gelombang panjang (radiasi infra merah)</w:t>
      </w:r>
      <w:r w:rsidR="00870DFC">
        <w:rPr>
          <w:rFonts w:ascii="Times New Roman" w:hAnsi="Times New Roman" w:cs="Times New Roman"/>
          <w:sz w:val="24"/>
          <w:szCs w:val="24"/>
        </w:rPr>
        <w:t xml:space="preserve"> </w:t>
      </w:r>
      <w:r w:rsidR="002E6C3A" w:rsidRPr="00801A66">
        <w:rPr>
          <w:rFonts w:ascii="Times New Roman" w:hAnsi="Times New Roman" w:cs="Times New Roman"/>
          <w:sz w:val="24"/>
          <w:szCs w:val="24"/>
        </w:rPr>
        <w:fldChar w:fldCharType="begin"/>
      </w:r>
      <w:r w:rsidR="00220D80">
        <w:rPr>
          <w:rFonts w:ascii="Times New Roman" w:hAnsi="Times New Roman" w:cs="Times New Roman"/>
          <w:sz w:val="24"/>
          <w:szCs w:val="24"/>
        </w:rPr>
        <w:instrText xml:space="preserve"> ADDIN ZOTERO_ITEM CSL_CITATION {"citationID":"JOaaFWPP","properties":{"formattedCitation":"(Yuwono, 2012)","plainCitation":"(Yuwono, 2012)"},"citationItems":[{"id":9,"uris":["http://zotero.org/users/local/PWhSpfhz/items/M36ARMP2"],"uri":["http://zotero.org/users/local/PWhSpfhz/items/M36ARMP2"],"itemData":{"id":9,"type":"book","title":"Pedoman Penyelenggaraan Inventarisasi Gas Rumah Kaca Nasional","publisher":"Kementerian Lingkungan Hidup","author":[{"family":"Yuwono","given":"Arief"}],"issued":{"date-parts":[["2012"]]}}}],"schema":"https://github.com/citation-style-language/schema/raw/master/csl-citation.json"} </w:instrText>
      </w:r>
      <w:r w:rsidR="002E6C3A" w:rsidRPr="00801A66">
        <w:rPr>
          <w:rFonts w:ascii="Times New Roman" w:hAnsi="Times New Roman" w:cs="Times New Roman"/>
          <w:sz w:val="24"/>
          <w:szCs w:val="24"/>
        </w:rPr>
        <w:fldChar w:fldCharType="separate"/>
      </w:r>
      <w:r w:rsidR="008F627A" w:rsidRPr="00801A66">
        <w:rPr>
          <w:rFonts w:ascii="Times New Roman" w:hAnsi="Times New Roman" w:cs="Times New Roman"/>
          <w:sz w:val="24"/>
          <w:szCs w:val="24"/>
        </w:rPr>
        <w:t>(Yuwono, 2012)</w:t>
      </w:r>
      <w:r w:rsidR="002E6C3A" w:rsidRPr="00801A66">
        <w:rPr>
          <w:rFonts w:ascii="Times New Roman" w:hAnsi="Times New Roman" w:cs="Times New Roman"/>
          <w:sz w:val="24"/>
          <w:szCs w:val="24"/>
        </w:rPr>
        <w:fldChar w:fldCharType="end"/>
      </w:r>
      <w:r w:rsidR="00CB6D0F" w:rsidRPr="00801A66">
        <w:rPr>
          <w:rFonts w:ascii="Times New Roman" w:hAnsi="Times New Roman" w:cs="Times New Roman"/>
          <w:sz w:val="24"/>
          <w:szCs w:val="24"/>
        </w:rPr>
        <w:t>.</w:t>
      </w:r>
      <w:r w:rsidRPr="00801A66">
        <w:rPr>
          <w:rFonts w:ascii="Times New Roman" w:hAnsi="Times New Roman" w:cs="Times New Roman"/>
          <w:sz w:val="24"/>
          <w:szCs w:val="24"/>
        </w:rPr>
        <w:t xml:space="preserve"> Gas rumah kaca merupakan istilah dari gas yang memberikan efek rumah kaca itu sendiri. Contoh dari gas – gas tersebut yaitu</w:t>
      </w:r>
      <w:r w:rsidR="00761BAE" w:rsidRPr="00801A66">
        <w:rPr>
          <w:rFonts w:ascii="Times New Roman" w:hAnsi="Times New Roman" w:cs="Times New Roman"/>
          <w:sz w:val="24"/>
          <w:szCs w:val="24"/>
        </w:rPr>
        <w:t xml:space="preserve"> kloro</w:t>
      </w:r>
      <w:r w:rsidR="00792073">
        <w:rPr>
          <w:rFonts w:ascii="Times New Roman" w:hAnsi="Times New Roman" w:cs="Times New Roman"/>
          <w:sz w:val="24"/>
          <w:szCs w:val="24"/>
        </w:rPr>
        <w:t xml:space="preserve"> </w:t>
      </w:r>
      <w:r w:rsidR="00761BAE" w:rsidRPr="00801A66">
        <w:rPr>
          <w:rFonts w:ascii="Times New Roman" w:hAnsi="Times New Roman" w:cs="Times New Roman"/>
          <w:sz w:val="24"/>
          <w:szCs w:val="24"/>
        </w:rPr>
        <w:t>fluoro</w:t>
      </w:r>
      <w:r w:rsidR="00792073">
        <w:rPr>
          <w:rFonts w:ascii="Times New Roman" w:hAnsi="Times New Roman" w:cs="Times New Roman"/>
          <w:sz w:val="24"/>
          <w:szCs w:val="24"/>
        </w:rPr>
        <w:t xml:space="preserve"> </w:t>
      </w:r>
      <w:r w:rsidR="00761BAE" w:rsidRPr="00801A66">
        <w:rPr>
          <w:rFonts w:ascii="Times New Roman" w:hAnsi="Times New Roman" w:cs="Times New Roman"/>
          <w:sz w:val="24"/>
          <w:szCs w:val="24"/>
        </w:rPr>
        <w:t>karbon (CFC), karbon dioksida (CO</w:t>
      </w:r>
      <w:r w:rsidR="00761BAE" w:rsidRPr="00801A66">
        <w:rPr>
          <w:rFonts w:ascii="Times New Roman" w:hAnsi="Times New Roman" w:cs="Times New Roman"/>
          <w:sz w:val="24"/>
          <w:szCs w:val="24"/>
          <w:vertAlign w:val="subscript"/>
        </w:rPr>
        <w:t>2</w:t>
      </w:r>
      <w:r w:rsidR="00761BAE" w:rsidRPr="00801A66">
        <w:rPr>
          <w:rFonts w:ascii="Times New Roman" w:hAnsi="Times New Roman" w:cs="Times New Roman"/>
          <w:sz w:val="24"/>
          <w:szCs w:val="24"/>
        </w:rPr>
        <w:t>), metana (CH</w:t>
      </w:r>
      <w:r w:rsidR="00761BAE" w:rsidRPr="00801A66">
        <w:rPr>
          <w:rFonts w:ascii="Times New Roman" w:hAnsi="Times New Roman" w:cs="Times New Roman"/>
          <w:sz w:val="24"/>
          <w:szCs w:val="24"/>
          <w:vertAlign w:val="subscript"/>
        </w:rPr>
        <w:t>4</w:t>
      </w:r>
      <w:r w:rsidR="00761BAE" w:rsidRPr="00801A66">
        <w:rPr>
          <w:rFonts w:ascii="Times New Roman" w:hAnsi="Times New Roman" w:cs="Times New Roman"/>
          <w:sz w:val="24"/>
          <w:szCs w:val="24"/>
        </w:rPr>
        <w:t>), nitrogen oksida (NO</w:t>
      </w:r>
      <w:r w:rsidR="00761BAE" w:rsidRPr="00801A66">
        <w:rPr>
          <w:rFonts w:ascii="Times New Roman" w:hAnsi="Times New Roman" w:cs="Times New Roman"/>
          <w:sz w:val="24"/>
          <w:szCs w:val="24"/>
          <w:vertAlign w:val="subscript"/>
        </w:rPr>
        <w:t>x</w:t>
      </w:r>
      <w:r w:rsidR="00761BAE" w:rsidRPr="00801A66">
        <w:rPr>
          <w:rFonts w:ascii="Times New Roman" w:hAnsi="Times New Roman" w:cs="Times New Roman"/>
          <w:sz w:val="24"/>
          <w:szCs w:val="24"/>
        </w:rPr>
        <w:t>), ozon (O</w:t>
      </w:r>
      <w:r w:rsidR="00761BAE" w:rsidRPr="00801A66">
        <w:rPr>
          <w:rFonts w:ascii="Times New Roman" w:hAnsi="Times New Roman" w:cs="Times New Roman"/>
          <w:sz w:val="24"/>
          <w:szCs w:val="24"/>
          <w:vertAlign w:val="subscript"/>
        </w:rPr>
        <w:t>3</w:t>
      </w:r>
      <w:r w:rsidR="00761BAE" w:rsidRPr="00801A66">
        <w:rPr>
          <w:rFonts w:ascii="Times New Roman" w:hAnsi="Times New Roman" w:cs="Times New Roman"/>
          <w:sz w:val="24"/>
          <w:szCs w:val="24"/>
        </w:rPr>
        <w:t>) dan uap air (H</w:t>
      </w:r>
      <w:r w:rsidR="00761BAE" w:rsidRPr="00801A66">
        <w:rPr>
          <w:rFonts w:ascii="Times New Roman" w:hAnsi="Times New Roman" w:cs="Times New Roman"/>
          <w:sz w:val="24"/>
          <w:szCs w:val="24"/>
          <w:vertAlign w:val="subscript"/>
        </w:rPr>
        <w:t>2</w:t>
      </w:r>
      <w:r w:rsidR="00761BAE" w:rsidRPr="00801A66">
        <w:rPr>
          <w:rFonts w:ascii="Times New Roman" w:hAnsi="Times New Roman" w:cs="Times New Roman"/>
          <w:sz w:val="24"/>
          <w:szCs w:val="24"/>
        </w:rPr>
        <w:t xml:space="preserve">O) </w:t>
      </w:r>
      <w:r w:rsidR="00DE09AF" w:rsidRPr="00801A66">
        <w:rPr>
          <w:rFonts w:ascii="Times New Roman" w:hAnsi="Times New Roman" w:cs="Times New Roman"/>
          <w:sz w:val="24"/>
          <w:szCs w:val="24"/>
        </w:rPr>
        <w:t>(Porteous, 1992 dal</w:t>
      </w:r>
      <w:r w:rsidR="00533B70" w:rsidRPr="00801A66">
        <w:rPr>
          <w:rFonts w:ascii="Times New Roman" w:hAnsi="Times New Roman" w:cs="Times New Roman"/>
          <w:sz w:val="24"/>
          <w:szCs w:val="24"/>
        </w:rPr>
        <w:t>am Suprihatin</w:t>
      </w:r>
      <w:r w:rsidR="00870DFC">
        <w:rPr>
          <w:rFonts w:ascii="Times New Roman" w:hAnsi="Times New Roman" w:cs="Times New Roman"/>
          <w:sz w:val="24"/>
          <w:szCs w:val="24"/>
        </w:rPr>
        <w:t>, dkk</w:t>
      </w:r>
      <w:r w:rsidR="00DE09AF" w:rsidRPr="00801A66">
        <w:rPr>
          <w:rFonts w:ascii="Times New Roman" w:hAnsi="Times New Roman" w:cs="Times New Roman"/>
          <w:sz w:val="24"/>
          <w:szCs w:val="24"/>
        </w:rPr>
        <w:t>, 2008)</w:t>
      </w:r>
      <w:r w:rsidR="00761BAE" w:rsidRPr="00801A66">
        <w:rPr>
          <w:rFonts w:ascii="Times New Roman" w:hAnsi="Times New Roman" w:cs="Times New Roman"/>
          <w:sz w:val="24"/>
          <w:szCs w:val="24"/>
        </w:rPr>
        <w:t>.</w:t>
      </w:r>
      <w:r w:rsidR="00792073">
        <w:rPr>
          <w:rFonts w:ascii="Times New Roman" w:hAnsi="Times New Roman" w:cs="Times New Roman"/>
          <w:sz w:val="24"/>
          <w:szCs w:val="24"/>
        </w:rPr>
        <w:t xml:space="preserve"> </w:t>
      </w:r>
      <w:r w:rsidR="00D505FD" w:rsidRPr="00801A66">
        <w:rPr>
          <w:rFonts w:ascii="Times New Roman" w:hAnsi="Times New Roman" w:cs="Times New Roman"/>
          <w:sz w:val="24"/>
          <w:szCs w:val="24"/>
        </w:rPr>
        <w:t>Berikut merupakan gas emisi rumah kaca bes</w:t>
      </w:r>
      <w:r w:rsidR="00496907" w:rsidRPr="00801A66">
        <w:rPr>
          <w:rFonts w:ascii="Times New Roman" w:hAnsi="Times New Roman" w:cs="Times New Roman"/>
          <w:sz w:val="24"/>
          <w:szCs w:val="24"/>
        </w:rPr>
        <w:t>erta dengan sumber</w:t>
      </w:r>
      <w:r w:rsidR="004C6D22" w:rsidRPr="00801A66">
        <w:rPr>
          <w:rFonts w:ascii="Times New Roman" w:hAnsi="Times New Roman" w:cs="Times New Roman"/>
          <w:sz w:val="24"/>
          <w:szCs w:val="24"/>
        </w:rPr>
        <w:t xml:space="preserve"> – sumbernya </w:t>
      </w:r>
      <w:r w:rsidR="00D505FD" w:rsidRPr="00801A66">
        <w:rPr>
          <w:rFonts w:ascii="Times New Roman" w:hAnsi="Times New Roman" w:cs="Times New Roman"/>
          <w:sz w:val="24"/>
          <w:szCs w:val="24"/>
        </w:rPr>
        <w:t>:</w:t>
      </w:r>
    </w:p>
    <w:p w:rsidR="0029038A" w:rsidRPr="00801A66" w:rsidRDefault="0029038A" w:rsidP="00AE3EF6">
      <w:pPr>
        <w:pStyle w:val="ListParagraph"/>
        <w:ind w:left="426"/>
        <w:jc w:val="center"/>
        <w:rPr>
          <w:rFonts w:ascii="Times New Roman" w:hAnsi="Times New Roman" w:cs="Times New Roman"/>
          <w:sz w:val="24"/>
          <w:szCs w:val="24"/>
        </w:rPr>
      </w:pPr>
      <w:r w:rsidRPr="00801A66">
        <w:rPr>
          <w:rFonts w:ascii="Times New Roman" w:hAnsi="Times New Roman" w:cs="Times New Roman"/>
          <w:b/>
          <w:sz w:val="24"/>
          <w:szCs w:val="24"/>
        </w:rPr>
        <w:t>Tabel 2</w:t>
      </w:r>
      <w:r w:rsidR="00496907" w:rsidRPr="00801A66">
        <w:rPr>
          <w:rFonts w:ascii="Times New Roman" w:hAnsi="Times New Roman" w:cs="Times New Roman"/>
          <w:b/>
          <w:sz w:val="24"/>
          <w:szCs w:val="24"/>
        </w:rPr>
        <w:t>.9</w:t>
      </w:r>
      <w:r w:rsidR="004C6D22" w:rsidRPr="00801A66">
        <w:rPr>
          <w:rFonts w:ascii="Times New Roman" w:hAnsi="Times New Roman" w:cs="Times New Roman"/>
          <w:sz w:val="24"/>
          <w:szCs w:val="24"/>
        </w:rPr>
        <w:t xml:space="preserve"> Gas Rumah K</w:t>
      </w:r>
      <w:r w:rsidRPr="00801A66">
        <w:rPr>
          <w:rFonts w:ascii="Times New Roman" w:hAnsi="Times New Roman" w:cs="Times New Roman"/>
          <w:sz w:val="24"/>
          <w:szCs w:val="24"/>
        </w:rPr>
        <w:t xml:space="preserve">aca </w:t>
      </w:r>
      <w:r w:rsidR="004C6D22" w:rsidRPr="00801A66">
        <w:rPr>
          <w:rFonts w:ascii="Times New Roman" w:hAnsi="Times New Roman" w:cs="Times New Roman"/>
          <w:sz w:val="24"/>
          <w:szCs w:val="24"/>
        </w:rPr>
        <w:t>dan Sumber</w:t>
      </w:r>
    </w:p>
    <w:tbl>
      <w:tblPr>
        <w:tblStyle w:val="TableGrid"/>
        <w:tblW w:w="9267" w:type="dxa"/>
        <w:tblInd w:w="-176" w:type="dxa"/>
        <w:tblLook w:val="04A0"/>
      </w:tblPr>
      <w:tblGrid>
        <w:gridCol w:w="1242"/>
        <w:gridCol w:w="2976"/>
        <w:gridCol w:w="2445"/>
        <w:gridCol w:w="2604"/>
      </w:tblGrid>
      <w:tr w:rsidR="009B2D6A" w:rsidRPr="00801A66" w:rsidTr="00FD7E18">
        <w:trPr>
          <w:tblHeader/>
        </w:trPr>
        <w:tc>
          <w:tcPr>
            <w:tcW w:w="1242" w:type="dxa"/>
            <w:vMerge w:val="restart"/>
            <w:vAlign w:val="center"/>
          </w:tcPr>
          <w:p w:rsidR="009B2D6A" w:rsidRPr="00801A66" w:rsidRDefault="009B2D6A" w:rsidP="00760E64">
            <w:pPr>
              <w:pStyle w:val="ListParagraph"/>
              <w:ind w:left="0"/>
              <w:jc w:val="center"/>
              <w:rPr>
                <w:rFonts w:ascii="Times New Roman" w:hAnsi="Times New Roman" w:cs="Times New Roman"/>
                <w:b/>
                <w:sz w:val="24"/>
                <w:szCs w:val="24"/>
              </w:rPr>
            </w:pPr>
            <w:r w:rsidRPr="00801A66">
              <w:rPr>
                <w:rFonts w:ascii="Times New Roman" w:hAnsi="Times New Roman" w:cs="Times New Roman"/>
                <w:b/>
                <w:sz w:val="24"/>
                <w:szCs w:val="24"/>
              </w:rPr>
              <w:t>Senyawa</w:t>
            </w:r>
          </w:p>
        </w:tc>
        <w:tc>
          <w:tcPr>
            <w:tcW w:w="2976" w:type="dxa"/>
            <w:vMerge w:val="restart"/>
            <w:vAlign w:val="center"/>
          </w:tcPr>
          <w:p w:rsidR="009B2D6A" w:rsidRPr="00801A66" w:rsidRDefault="009B2D6A" w:rsidP="00760E64">
            <w:pPr>
              <w:pStyle w:val="ListParagraph"/>
              <w:ind w:left="0"/>
              <w:jc w:val="center"/>
              <w:rPr>
                <w:rFonts w:ascii="Times New Roman" w:hAnsi="Times New Roman" w:cs="Times New Roman"/>
                <w:b/>
                <w:sz w:val="24"/>
                <w:szCs w:val="24"/>
              </w:rPr>
            </w:pPr>
            <w:r w:rsidRPr="00801A66">
              <w:rPr>
                <w:rFonts w:ascii="Times New Roman" w:hAnsi="Times New Roman" w:cs="Times New Roman"/>
                <w:b/>
                <w:sz w:val="24"/>
                <w:szCs w:val="24"/>
              </w:rPr>
              <w:t>Sumber</w:t>
            </w:r>
          </w:p>
        </w:tc>
        <w:tc>
          <w:tcPr>
            <w:tcW w:w="5049" w:type="dxa"/>
            <w:gridSpan w:val="2"/>
            <w:vAlign w:val="center"/>
          </w:tcPr>
          <w:p w:rsidR="009B2D6A" w:rsidRPr="00801A66" w:rsidRDefault="009B2D6A" w:rsidP="00760E64">
            <w:pPr>
              <w:pStyle w:val="ListParagraph"/>
              <w:ind w:left="0"/>
              <w:jc w:val="center"/>
              <w:rPr>
                <w:rFonts w:ascii="Times New Roman" w:hAnsi="Times New Roman" w:cs="Times New Roman"/>
                <w:b/>
                <w:sz w:val="24"/>
                <w:szCs w:val="24"/>
              </w:rPr>
            </w:pPr>
            <w:r w:rsidRPr="00801A66">
              <w:rPr>
                <w:rFonts w:ascii="Times New Roman" w:hAnsi="Times New Roman" w:cs="Times New Roman"/>
                <w:b/>
                <w:sz w:val="24"/>
                <w:szCs w:val="24"/>
              </w:rPr>
              <w:t>Kontribusi Relatif terhadap Efek Gas Rumah Kaca (dalam persen)</w:t>
            </w:r>
          </w:p>
        </w:tc>
      </w:tr>
      <w:tr w:rsidR="009B2D6A" w:rsidRPr="00801A66" w:rsidTr="00FD7E18">
        <w:trPr>
          <w:tblHeader/>
        </w:trPr>
        <w:tc>
          <w:tcPr>
            <w:tcW w:w="1242" w:type="dxa"/>
            <w:vMerge/>
            <w:vAlign w:val="center"/>
          </w:tcPr>
          <w:p w:rsidR="009B2D6A" w:rsidRPr="00801A66" w:rsidRDefault="009B2D6A" w:rsidP="00760E64">
            <w:pPr>
              <w:pStyle w:val="ListParagraph"/>
              <w:ind w:left="0"/>
              <w:jc w:val="center"/>
              <w:rPr>
                <w:rFonts w:ascii="Times New Roman" w:hAnsi="Times New Roman" w:cs="Times New Roman"/>
                <w:b/>
                <w:sz w:val="24"/>
                <w:szCs w:val="24"/>
              </w:rPr>
            </w:pPr>
          </w:p>
        </w:tc>
        <w:tc>
          <w:tcPr>
            <w:tcW w:w="2976" w:type="dxa"/>
            <w:vMerge/>
            <w:vAlign w:val="center"/>
          </w:tcPr>
          <w:p w:rsidR="009B2D6A" w:rsidRPr="00801A66" w:rsidRDefault="009B2D6A" w:rsidP="00760E64">
            <w:pPr>
              <w:pStyle w:val="ListParagraph"/>
              <w:ind w:left="0"/>
              <w:jc w:val="center"/>
              <w:rPr>
                <w:rFonts w:ascii="Times New Roman" w:hAnsi="Times New Roman" w:cs="Times New Roman"/>
                <w:b/>
                <w:sz w:val="24"/>
                <w:szCs w:val="24"/>
              </w:rPr>
            </w:pPr>
          </w:p>
        </w:tc>
        <w:tc>
          <w:tcPr>
            <w:tcW w:w="2445" w:type="dxa"/>
            <w:vAlign w:val="center"/>
          </w:tcPr>
          <w:p w:rsidR="009B2D6A" w:rsidRPr="00801A66" w:rsidRDefault="009B2D6A" w:rsidP="00760E64">
            <w:pPr>
              <w:pStyle w:val="ListParagraph"/>
              <w:ind w:left="0"/>
              <w:jc w:val="center"/>
              <w:rPr>
                <w:rFonts w:ascii="Times New Roman" w:hAnsi="Times New Roman" w:cs="Times New Roman"/>
                <w:b/>
                <w:sz w:val="24"/>
                <w:szCs w:val="24"/>
              </w:rPr>
            </w:pPr>
            <w:r w:rsidRPr="00801A66">
              <w:rPr>
                <w:rFonts w:ascii="Times New Roman" w:hAnsi="Times New Roman" w:cs="Times New Roman"/>
                <w:b/>
                <w:sz w:val="24"/>
                <w:szCs w:val="24"/>
              </w:rPr>
              <w:t>Hanks (1996)</w:t>
            </w:r>
          </w:p>
        </w:tc>
        <w:tc>
          <w:tcPr>
            <w:tcW w:w="2604" w:type="dxa"/>
            <w:vAlign w:val="center"/>
          </w:tcPr>
          <w:p w:rsidR="009B2D6A" w:rsidRPr="00801A66" w:rsidRDefault="009B2D6A" w:rsidP="00760E64">
            <w:pPr>
              <w:pStyle w:val="ListParagraph"/>
              <w:ind w:left="0"/>
              <w:jc w:val="center"/>
              <w:rPr>
                <w:rFonts w:ascii="Times New Roman" w:hAnsi="Times New Roman" w:cs="Times New Roman"/>
                <w:b/>
                <w:sz w:val="24"/>
                <w:szCs w:val="24"/>
              </w:rPr>
            </w:pPr>
            <w:r w:rsidRPr="00801A66">
              <w:rPr>
                <w:rFonts w:ascii="Times New Roman" w:hAnsi="Times New Roman" w:cs="Times New Roman"/>
                <w:b/>
                <w:sz w:val="24"/>
                <w:szCs w:val="24"/>
              </w:rPr>
              <w:t>Porteous (1992)</w:t>
            </w:r>
          </w:p>
        </w:tc>
      </w:tr>
      <w:tr w:rsidR="009B2D6A" w:rsidRPr="00801A66" w:rsidTr="0029038A">
        <w:tc>
          <w:tcPr>
            <w:tcW w:w="1242" w:type="dxa"/>
            <w:vAlign w:val="center"/>
          </w:tcPr>
          <w:p w:rsidR="009B2D6A" w:rsidRPr="00801A66" w:rsidRDefault="009B2D6A" w:rsidP="00760E64">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CO</w:t>
            </w:r>
            <w:r w:rsidRPr="00801A66">
              <w:rPr>
                <w:rFonts w:ascii="Times New Roman" w:hAnsi="Times New Roman" w:cs="Times New Roman"/>
                <w:sz w:val="24"/>
                <w:szCs w:val="24"/>
                <w:vertAlign w:val="subscript"/>
              </w:rPr>
              <w:t>2</w:t>
            </w:r>
          </w:p>
        </w:tc>
        <w:tc>
          <w:tcPr>
            <w:tcW w:w="2976" w:type="dxa"/>
            <w:vAlign w:val="center"/>
          </w:tcPr>
          <w:p w:rsidR="009B2D6A" w:rsidRPr="00801A66" w:rsidRDefault="009B2D6A" w:rsidP="00760E64">
            <w:pPr>
              <w:pStyle w:val="ListParagraph"/>
              <w:ind w:left="0"/>
              <w:rPr>
                <w:rFonts w:ascii="Times New Roman" w:hAnsi="Times New Roman" w:cs="Times New Roman"/>
                <w:sz w:val="24"/>
                <w:szCs w:val="24"/>
              </w:rPr>
            </w:pPr>
            <w:r w:rsidRPr="00801A66">
              <w:rPr>
                <w:rFonts w:ascii="Times New Roman" w:hAnsi="Times New Roman" w:cs="Times New Roman"/>
                <w:sz w:val="24"/>
                <w:szCs w:val="24"/>
              </w:rPr>
              <w:t>Pembakaran bahan bakar fosil, penebangan hutan</w:t>
            </w:r>
          </w:p>
        </w:tc>
        <w:tc>
          <w:tcPr>
            <w:tcW w:w="2445" w:type="dxa"/>
            <w:vAlign w:val="center"/>
          </w:tcPr>
          <w:p w:rsidR="009B2D6A" w:rsidRPr="00801A66" w:rsidRDefault="0029038A" w:rsidP="00760E64">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60</w:t>
            </w:r>
          </w:p>
        </w:tc>
        <w:tc>
          <w:tcPr>
            <w:tcW w:w="2604" w:type="dxa"/>
            <w:vAlign w:val="center"/>
          </w:tcPr>
          <w:p w:rsidR="009B2D6A" w:rsidRPr="00801A66" w:rsidRDefault="0029038A" w:rsidP="00760E64">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50</w:t>
            </w:r>
          </w:p>
        </w:tc>
      </w:tr>
      <w:tr w:rsidR="009B2D6A" w:rsidRPr="00801A66" w:rsidTr="0029038A">
        <w:tc>
          <w:tcPr>
            <w:tcW w:w="1242" w:type="dxa"/>
            <w:vAlign w:val="center"/>
          </w:tcPr>
          <w:p w:rsidR="009B2D6A" w:rsidRPr="00801A66" w:rsidRDefault="009B2D6A" w:rsidP="00760E64">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CH</w:t>
            </w:r>
            <w:r w:rsidRPr="00801A66">
              <w:rPr>
                <w:rFonts w:ascii="Times New Roman" w:hAnsi="Times New Roman" w:cs="Times New Roman"/>
                <w:sz w:val="24"/>
                <w:szCs w:val="24"/>
                <w:vertAlign w:val="subscript"/>
              </w:rPr>
              <w:t>4</w:t>
            </w:r>
          </w:p>
        </w:tc>
        <w:tc>
          <w:tcPr>
            <w:tcW w:w="2976" w:type="dxa"/>
            <w:vAlign w:val="center"/>
          </w:tcPr>
          <w:p w:rsidR="009B2D6A" w:rsidRPr="00801A66" w:rsidRDefault="009B2D6A" w:rsidP="00760E64">
            <w:pPr>
              <w:pStyle w:val="ListParagraph"/>
              <w:ind w:left="0"/>
              <w:rPr>
                <w:rFonts w:ascii="Times New Roman" w:hAnsi="Times New Roman" w:cs="Times New Roman"/>
                <w:sz w:val="24"/>
                <w:szCs w:val="24"/>
              </w:rPr>
            </w:pPr>
            <w:r w:rsidRPr="00801A66">
              <w:rPr>
                <w:rFonts w:ascii="Times New Roman" w:hAnsi="Times New Roman" w:cs="Times New Roman"/>
                <w:sz w:val="24"/>
                <w:szCs w:val="24"/>
              </w:rPr>
              <w:t>Sap</w:t>
            </w:r>
            <w:r w:rsidR="00D603D8" w:rsidRPr="00801A66">
              <w:rPr>
                <w:rFonts w:ascii="Times New Roman" w:hAnsi="Times New Roman" w:cs="Times New Roman"/>
                <w:sz w:val="24"/>
                <w:szCs w:val="24"/>
              </w:rPr>
              <w:t>i, dekomposisi sampah</w:t>
            </w:r>
            <w:r w:rsidRPr="00801A66">
              <w:rPr>
                <w:rFonts w:ascii="Times New Roman" w:hAnsi="Times New Roman" w:cs="Times New Roman"/>
                <w:sz w:val="24"/>
                <w:szCs w:val="24"/>
              </w:rPr>
              <w:t>, lahan persawahan</w:t>
            </w:r>
          </w:p>
        </w:tc>
        <w:tc>
          <w:tcPr>
            <w:tcW w:w="2445" w:type="dxa"/>
            <w:vAlign w:val="center"/>
          </w:tcPr>
          <w:p w:rsidR="009B2D6A" w:rsidRPr="00801A66" w:rsidRDefault="0029038A" w:rsidP="00760E64">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15</w:t>
            </w:r>
          </w:p>
        </w:tc>
        <w:tc>
          <w:tcPr>
            <w:tcW w:w="2604" w:type="dxa"/>
            <w:vAlign w:val="center"/>
          </w:tcPr>
          <w:p w:rsidR="009B2D6A" w:rsidRPr="00801A66" w:rsidRDefault="0029038A" w:rsidP="00760E64">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20</w:t>
            </w:r>
          </w:p>
        </w:tc>
      </w:tr>
      <w:tr w:rsidR="009B2D6A" w:rsidRPr="00801A66" w:rsidTr="0029038A">
        <w:tc>
          <w:tcPr>
            <w:tcW w:w="1242" w:type="dxa"/>
            <w:vAlign w:val="center"/>
          </w:tcPr>
          <w:p w:rsidR="009B2D6A" w:rsidRPr="00801A66" w:rsidRDefault="009B2D6A" w:rsidP="00760E64">
            <w:pPr>
              <w:pStyle w:val="ListParagraph"/>
              <w:ind w:left="0"/>
              <w:jc w:val="center"/>
              <w:rPr>
                <w:rFonts w:ascii="Times New Roman" w:hAnsi="Times New Roman" w:cs="Times New Roman"/>
                <w:sz w:val="24"/>
                <w:szCs w:val="24"/>
                <w:vertAlign w:val="subscript"/>
              </w:rPr>
            </w:pPr>
            <w:r w:rsidRPr="00801A66">
              <w:rPr>
                <w:rFonts w:ascii="Times New Roman" w:hAnsi="Times New Roman" w:cs="Times New Roman"/>
                <w:sz w:val="24"/>
                <w:szCs w:val="24"/>
              </w:rPr>
              <w:t>NO</w:t>
            </w:r>
            <w:r w:rsidRPr="00801A66">
              <w:rPr>
                <w:rFonts w:ascii="Times New Roman" w:hAnsi="Times New Roman" w:cs="Times New Roman"/>
                <w:sz w:val="24"/>
                <w:szCs w:val="24"/>
                <w:vertAlign w:val="subscript"/>
              </w:rPr>
              <w:t>x</w:t>
            </w:r>
          </w:p>
        </w:tc>
        <w:tc>
          <w:tcPr>
            <w:tcW w:w="2976" w:type="dxa"/>
            <w:vAlign w:val="center"/>
          </w:tcPr>
          <w:p w:rsidR="009B2D6A" w:rsidRPr="00801A66" w:rsidRDefault="009B2D6A" w:rsidP="00760E64">
            <w:pPr>
              <w:pStyle w:val="ListParagraph"/>
              <w:ind w:left="0"/>
              <w:rPr>
                <w:rFonts w:ascii="Times New Roman" w:hAnsi="Times New Roman" w:cs="Times New Roman"/>
                <w:sz w:val="24"/>
                <w:szCs w:val="24"/>
              </w:rPr>
            </w:pPr>
            <w:r w:rsidRPr="00801A66">
              <w:rPr>
                <w:rFonts w:ascii="Times New Roman" w:hAnsi="Times New Roman" w:cs="Times New Roman"/>
                <w:sz w:val="24"/>
                <w:szCs w:val="24"/>
              </w:rPr>
              <w:t>Industri, pupuk</w:t>
            </w:r>
          </w:p>
        </w:tc>
        <w:tc>
          <w:tcPr>
            <w:tcW w:w="2445" w:type="dxa"/>
            <w:vAlign w:val="center"/>
          </w:tcPr>
          <w:p w:rsidR="009B2D6A" w:rsidRPr="00801A66" w:rsidRDefault="0029038A" w:rsidP="00760E64">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5</w:t>
            </w:r>
          </w:p>
        </w:tc>
        <w:tc>
          <w:tcPr>
            <w:tcW w:w="2604" w:type="dxa"/>
            <w:vAlign w:val="center"/>
          </w:tcPr>
          <w:p w:rsidR="0029038A" w:rsidRPr="00801A66" w:rsidRDefault="0029038A" w:rsidP="00760E64">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 xml:space="preserve">5 </w:t>
            </w:r>
          </w:p>
          <w:p w:rsidR="009B2D6A" w:rsidRPr="00801A66" w:rsidRDefault="0029038A" w:rsidP="00760E64">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(mencakup uap air)</w:t>
            </w:r>
          </w:p>
        </w:tc>
      </w:tr>
      <w:tr w:rsidR="009B2D6A" w:rsidRPr="00801A66" w:rsidTr="0029038A">
        <w:tc>
          <w:tcPr>
            <w:tcW w:w="1242" w:type="dxa"/>
            <w:vAlign w:val="center"/>
          </w:tcPr>
          <w:p w:rsidR="009B2D6A" w:rsidRPr="00801A66" w:rsidRDefault="0029038A" w:rsidP="00760E64">
            <w:pPr>
              <w:pStyle w:val="ListParagraph"/>
              <w:ind w:left="0"/>
              <w:jc w:val="center"/>
              <w:rPr>
                <w:rFonts w:ascii="Times New Roman" w:hAnsi="Times New Roman" w:cs="Times New Roman"/>
                <w:sz w:val="24"/>
                <w:szCs w:val="24"/>
                <w:vertAlign w:val="subscript"/>
              </w:rPr>
            </w:pPr>
            <w:r w:rsidRPr="00801A66">
              <w:rPr>
                <w:rFonts w:ascii="Times New Roman" w:hAnsi="Times New Roman" w:cs="Times New Roman"/>
                <w:sz w:val="24"/>
                <w:szCs w:val="24"/>
              </w:rPr>
              <w:t>CFC</w:t>
            </w:r>
          </w:p>
        </w:tc>
        <w:tc>
          <w:tcPr>
            <w:tcW w:w="2976" w:type="dxa"/>
            <w:vAlign w:val="center"/>
          </w:tcPr>
          <w:p w:rsidR="009B2D6A" w:rsidRPr="00801A66" w:rsidRDefault="0029038A" w:rsidP="00760E64">
            <w:pPr>
              <w:pStyle w:val="ListParagraph"/>
              <w:ind w:left="0"/>
              <w:rPr>
                <w:rFonts w:ascii="Times New Roman" w:hAnsi="Times New Roman" w:cs="Times New Roman"/>
                <w:sz w:val="24"/>
                <w:szCs w:val="24"/>
              </w:rPr>
            </w:pPr>
            <w:r w:rsidRPr="00801A66">
              <w:rPr>
                <w:rFonts w:ascii="Times New Roman" w:hAnsi="Times New Roman" w:cs="Times New Roman"/>
                <w:sz w:val="24"/>
                <w:szCs w:val="24"/>
              </w:rPr>
              <w:t xml:space="preserve">AC, refrigerator, busa </w:t>
            </w:r>
            <w:r w:rsidRPr="00801A66">
              <w:rPr>
                <w:rFonts w:ascii="Times New Roman" w:hAnsi="Times New Roman" w:cs="Times New Roman"/>
                <w:sz w:val="24"/>
                <w:szCs w:val="24"/>
              </w:rPr>
              <w:lastRenderedPageBreak/>
              <w:t>aerosol</w:t>
            </w:r>
          </w:p>
        </w:tc>
        <w:tc>
          <w:tcPr>
            <w:tcW w:w="2445" w:type="dxa"/>
            <w:vAlign w:val="center"/>
          </w:tcPr>
          <w:p w:rsidR="009B2D6A" w:rsidRPr="00801A66" w:rsidRDefault="0029038A" w:rsidP="00760E64">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lastRenderedPageBreak/>
              <w:t>12</w:t>
            </w:r>
          </w:p>
        </w:tc>
        <w:tc>
          <w:tcPr>
            <w:tcW w:w="2604" w:type="dxa"/>
            <w:vAlign w:val="center"/>
          </w:tcPr>
          <w:p w:rsidR="009B2D6A" w:rsidRPr="00801A66" w:rsidRDefault="0029038A" w:rsidP="00760E64">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15</w:t>
            </w:r>
          </w:p>
        </w:tc>
      </w:tr>
      <w:tr w:rsidR="0029038A" w:rsidRPr="00801A66" w:rsidTr="0029038A">
        <w:tc>
          <w:tcPr>
            <w:tcW w:w="1242" w:type="dxa"/>
            <w:vAlign w:val="center"/>
          </w:tcPr>
          <w:p w:rsidR="0029038A" w:rsidRPr="00801A66" w:rsidRDefault="0029038A" w:rsidP="00760E64">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lastRenderedPageBreak/>
              <w:t>O</w:t>
            </w:r>
            <w:r w:rsidRPr="00801A66">
              <w:rPr>
                <w:rFonts w:ascii="Times New Roman" w:hAnsi="Times New Roman" w:cs="Times New Roman"/>
                <w:sz w:val="24"/>
                <w:szCs w:val="24"/>
                <w:vertAlign w:val="subscript"/>
              </w:rPr>
              <w:t>3</w:t>
            </w:r>
          </w:p>
        </w:tc>
        <w:tc>
          <w:tcPr>
            <w:tcW w:w="2976" w:type="dxa"/>
            <w:vAlign w:val="center"/>
          </w:tcPr>
          <w:p w:rsidR="0029038A" w:rsidRPr="00801A66" w:rsidRDefault="0029038A" w:rsidP="00760E64">
            <w:pPr>
              <w:pStyle w:val="ListParagraph"/>
              <w:ind w:left="0"/>
              <w:rPr>
                <w:rFonts w:ascii="Times New Roman" w:hAnsi="Times New Roman" w:cs="Times New Roman"/>
                <w:sz w:val="24"/>
                <w:szCs w:val="24"/>
              </w:rPr>
            </w:pPr>
            <w:r w:rsidRPr="00801A66">
              <w:rPr>
                <w:rFonts w:ascii="Times New Roman" w:hAnsi="Times New Roman" w:cs="Times New Roman"/>
                <w:sz w:val="24"/>
                <w:szCs w:val="24"/>
              </w:rPr>
              <w:t>Konversi polutan otomobil oleh sinar matahari</w:t>
            </w:r>
          </w:p>
        </w:tc>
        <w:tc>
          <w:tcPr>
            <w:tcW w:w="2445" w:type="dxa"/>
            <w:vAlign w:val="center"/>
          </w:tcPr>
          <w:p w:rsidR="0029038A" w:rsidRPr="00801A66" w:rsidRDefault="0029038A" w:rsidP="00760E64">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8</w:t>
            </w:r>
          </w:p>
        </w:tc>
        <w:tc>
          <w:tcPr>
            <w:tcW w:w="2604" w:type="dxa"/>
            <w:vAlign w:val="center"/>
          </w:tcPr>
          <w:p w:rsidR="0029038A" w:rsidRPr="00801A66" w:rsidRDefault="0029038A" w:rsidP="00760E64">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10</w:t>
            </w:r>
          </w:p>
        </w:tc>
      </w:tr>
    </w:tbl>
    <w:p w:rsidR="009B2D6A" w:rsidRPr="00801A66" w:rsidRDefault="0029038A" w:rsidP="007C1E5B">
      <w:pPr>
        <w:pStyle w:val="ListParagraph"/>
        <w:ind w:left="426"/>
        <w:rPr>
          <w:rFonts w:ascii="Times New Roman" w:hAnsi="Times New Roman" w:cs="Times New Roman"/>
          <w:sz w:val="24"/>
          <w:szCs w:val="24"/>
        </w:rPr>
      </w:pPr>
      <w:r w:rsidRPr="00801A66">
        <w:rPr>
          <w:rFonts w:ascii="Times New Roman" w:hAnsi="Times New Roman" w:cs="Times New Roman"/>
          <w:sz w:val="24"/>
          <w:szCs w:val="24"/>
        </w:rPr>
        <w:t>Sumber</w:t>
      </w:r>
      <w:r w:rsidR="001C3750" w:rsidRPr="00801A66">
        <w:rPr>
          <w:rFonts w:ascii="Times New Roman" w:hAnsi="Times New Roman" w:cs="Times New Roman"/>
          <w:sz w:val="24"/>
          <w:szCs w:val="24"/>
        </w:rPr>
        <w:t xml:space="preserve"> : Suprihatin</w:t>
      </w:r>
      <w:r w:rsidRPr="00801A66">
        <w:rPr>
          <w:rFonts w:ascii="Times New Roman" w:hAnsi="Times New Roman" w:cs="Times New Roman"/>
          <w:sz w:val="24"/>
          <w:szCs w:val="24"/>
        </w:rPr>
        <w:t>,</w:t>
      </w:r>
      <w:r w:rsidR="001C3750" w:rsidRPr="00801A66">
        <w:rPr>
          <w:rFonts w:ascii="Times New Roman" w:hAnsi="Times New Roman" w:cs="Times New Roman"/>
          <w:sz w:val="24"/>
          <w:szCs w:val="24"/>
        </w:rPr>
        <w:t xml:space="preserve"> dkk, </w:t>
      </w:r>
      <w:r w:rsidRPr="00801A66">
        <w:rPr>
          <w:rFonts w:ascii="Times New Roman" w:hAnsi="Times New Roman" w:cs="Times New Roman"/>
          <w:sz w:val="24"/>
          <w:szCs w:val="24"/>
        </w:rPr>
        <w:t xml:space="preserve"> 2008</w:t>
      </w:r>
    </w:p>
    <w:p w:rsidR="00A80BB7" w:rsidRPr="00801A66" w:rsidRDefault="00792073" w:rsidP="00C73F32">
      <w:pPr>
        <w:pStyle w:val="ListParagraph"/>
        <w:ind w:left="426" w:firstLine="294"/>
        <w:jc w:val="both"/>
        <w:rPr>
          <w:rFonts w:ascii="Times New Roman" w:hAnsi="Times New Roman" w:cs="Times New Roman"/>
          <w:sz w:val="24"/>
          <w:szCs w:val="24"/>
        </w:rPr>
      </w:pPr>
      <w:r>
        <w:rPr>
          <w:rFonts w:ascii="Times New Roman" w:hAnsi="Times New Roman" w:cs="Times New Roman"/>
          <w:sz w:val="24"/>
          <w:szCs w:val="24"/>
        </w:rPr>
        <w:t>Berdasarkan</w:t>
      </w:r>
      <w:r w:rsidR="002807AA" w:rsidRPr="00801A66">
        <w:rPr>
          <w:rFonts w:ascii="Times New Roman" w:hAnsi="Times New Roman" w:cs="Times New Roman"/>
          <w:sz w:val="24"/>
          <w:szCs w:val="24"/>
        </w:rPr>
        <w:t xml:space="preserve"> konteks gas rumah kaca itu, penyumbang emisi terbesar yaitu karbon dioksida (CO</w:t>
      </w:r>
      <w:r w:rsidR="002807AA" w:rsidRPr="00801A66">
        <w:rPr>
          <w:rFonts w:ascii="Times New Roman" w:hAnsi="Times New Roman" w:cs="Times New Roman"/>
          <w:sz w:val="24"/>
          <w:szCs w:val="24"/>
          <w:vertAlign w:val="subscript"/>
        </w:rPr>
        <w:t>2</w:t>
      </w:r>
      <w:r w:rsidR="002807AA" w:rsidRPr="00801A66">
        <w:rPr>
          <w:rFonts w:ascii="Times New Roman" w:hAnsi="Times New Roman" w:cs="Times New Roman"/>
          <w:sz w:val="24"/>
          <w:szCs w:val="24"/>
        </w:rPr>
        <w:t>). Lebih dari 75% komposisi gas rumah kaca di atmosfer adalah CO</w:t>
      </w:r>
      <w:r w:rsidR="002807AA" w:rsidRPr="00801A66">
        <w:rPr>
          <w:rFonts w:ascii="Times New Roman" w:hAnsi="Times New Roman" w:cs="Times New Roman"/>
          <w:sz w:val="24"/>
          <w:szCs w:val="24"/>
          <w:vertAlign w:val="subscript"/>
        </w:rPr>
        <w:t>2</w:t>
      </w:r>
      <w:r w:rsidR="002807AA" w:rsidRPr="00801A66">
        <w:rPr>
          <w:rFonts w:ascii="Times New Roman" w:hAnsi="Times New Roman" w:cs="Times New Roman"/>
          <w:sz w:val="24"/>
          <w:szCs w:val="24"/>
        </w:rPr>
        <w:t xml:space="preserve"> (Sasmita, dkk, 2018). Meningkatnya konsentrasi dari gas rumah kaca ini diakibatkan oleh kegiatan manusia. Kegiatan manusia yang semakin bertambah akan membutuhkan energi yang semakin banyak pula. Sehingga emisi gas rumah kaca akan semakin meningkat seiring dengan bertambahnya energi yang dikonsumsi atau digunakan (Azizah, dkk, 2017). Energi yang dimaksud yaitu berasal dari bahan bakar fosil seperti minyak bumi, gas alam, serta batu bara. </w:t>
      </w:r>
      <w:r w:rsidR="004C6D22" w:rsidRPr="00801A66">
        <w:rPr>
          <w:rFonts w:ascii="Times New Roman" w:hAnsi="Times New Roman" w:cs="Times New Roman"/>
          <w:sz w:val="24"/>
          <w:szCs w:val="24"/>
        </w:rPr>
        <w:t>Emisi gas yang dihasilkan dapat berupa CO</w:t>
      </w:r>
      <w:r w:rsidR="004C6D22" w:rsidRPr="00801A66">
        <w:rPr>
          <w:rFonts w:ascii="Times New Roman" w:hAnsi="Times New Roman" w:cs="Times New Roman"/>
          <w:sz w:val="24"/>
          <w:szCs w:val="24"/>
          <w:vertAlign w:val="subscript"/>
        </w:rPr>
        <w:t>2</w:t>
      </w:r>
      <w:r w:rsidR="004C6D22" w:rsidRPr="00801A66">
        <w:rPr>
          <w:rFonts w:ascii="Times New Roman" w:hAnsi="Times New Roman" w:cs="Times New Roman"/>
          <w:sz w:val="24"/>
          <w:szCs w:val="24"/>
        </w:rPr>
        <w:t>, CH</w:t>
      </w:r>
      <w:r w:rsidR="004C6D22" w:rsidRPr="00801A66">
        <w:rPr>
          <w:rFonts w:ascii="Times New Roman" w:hAnsi="Times New Roman" w:cs="Times New Roman"/>
          <w:sz w:val="24"/>
          <w:szCs w:val="24"/>
          <w:vertAlign w:val="subscript"/>
        </w:rPr>
        <w:t>4</w:t>
      </w:r>
      <w:r w:rsidR="004C6D22" w:rsidRPr="00801A66">
        <w:rPr>
          <w:rFonts w:ascii="Times New Roman" w:hAnsi="Times New Roman" w:cs="Times New Roman"/>
          <w:sz w:val="24"/>
          <w:szCs w:val="24"/>
        </w:rPr>
        <w:t>, dan N</w:t>
      </w:r>
      <w:r w:rsidR="004C6D22" w:rsidRPr="00801A66">
        <w:rPr>
          <w:rFonts w:ascii="Times New Roman" w:hAnsi="Times New Roman" w:cs="Times New Roman"/>
          <w:sz w:val="24"/>
          <w:szCs w:val="24"/>
          <w:vertAlign w:val="subscript"/>
        </w:rPr>
        <w:t>2</w:t>
      </w:r>
      <w:r w:rsidR="004C6D22" w:rsidRPr="00801A66">
        <w:rPr>
          <w:rFonts w:ascii="Times New Roman" w:hAnsi="Times New Roman" w:cs="Times New Roman"/>
          <w:sz w:val="24"/>
          <w:szCs w:val="24"/>
        </w:rPr>
        <w:t>O.</w:t>
      </w:r>
    </w:p>
    <w:p w:rsidR="00D83EB5" w:rsidRPr="00801A66" w:rsidRDefault="00D83EB5" w:rsidP="00C73F32">
      <w:pPr>
        <w:pStyle w:val="ListParagraph"/>
        <w:ind w:left="426" w:firstLine="294"/>
        <w:jc w:val="both"/>
        <w:rPr>
          <w:rFonts w:ascii="Times New Roman" w:hAnsi="Times New Roman" w:cs="Times New Roman"/>
          <w:sz w:val="24"/>
          <w:szCs w:val="24"/>
        </w:rPr>
      </w:pPr>
      <w:r w:rsidRPr="00801A66">
        <w:rPr>
          <w:rFonts w:ascii="Times New Roman" w:hAnsi="Times New Roman" w:cs="Times New Roman"/>
          <w:sz w:val="24"/>
          <w:szCs w:val="24"/>
        </w:rPr>
        <w:t xml:space="preserve">Masing – masing dari jenis emisi gas rumah kaca memiliki dampak sendiri </w:t>
      </w:r>
      <w:r w:rsidR="00FF7A49" w:rsidRPr="00801A66">
        <w:rPr>
          <w:rFonts w:ascii="Times New Roman" w:hAnsi="Times New Roman" w:cs="Times New Roman"/>
          <w:sz w:val="24"/>
          <w:szCs w:val="24"/>
        </w:rPr>
        <w:t xml:space="preserve">terhadap pemanasan global. Hal tersebut tergantung dari kemampuan menyerap energi serta lama dari gas </w:t>
      </w:r>
      <w:r w:rsidR="00E80EEA">
        <w:rPr>
          <w:rFonts w:ascii="Times New Roman" w:hAnsi="Times New Roman" w:cs="Times New Roman"/>
          <w:sz w:val="24"/>
          <w:szCs w:val="24"/>
        </w:rPr>
        <w:t xml:space="preserve">– gas </w:t>
      </w:r>
      <w:r w:rsidR="00FF7A49" w:rsidRPr="00801A66">
        <w:rPr>
          <w:rFonts w:ascii="Times New Roman" w:hAnsi="Times New Roman" w:cs="Times New Roman"/>
          <w:sz w:val="24"/>
          <w:szCs w:val="24"/>
        </w:rPr>
        <w:t xml:space="preserve">berada di atmosfer. </w:t>
      </w:r>
      <w:r w:rsidR="00FF7A49" w:rsidRPr="00801A66">
        <w:rPr>
          <w:rFonts w:ascii="Times New Roman" w:hAnsi="Times New Roman" w:cs="Times New Roman"/>
          <w:i/>
          <w:sz w:val="24"/>
          <w:szCs w:val="24"/>
        </w:rPr>
        <w:t xml:space="preserve">Global Warming Potetial </w:t>
      </w:r>
      <w:r w:rsidR="00FF7A49" w:rsidRPr="00801A66">
        <w:rPr>
          <w:rFonts w:ascii="Times New Roman" w:hAnsi="Times New Roman" w:cs="Times New Roman"/>
          <w:sz w:val="24"/>
          <w:szCs w:val="24"/>
        </w:rPr>
        <w:t xml:space="preserve">(GWP) telah dikembangkan dengan tujuan untuk mempermudah pembandingan dampak pemanasan global dari setiap jenis gas tersebut. Nilai dari GWP dapat dilihat pada </w:t>
      </w:r>
      <w:r w:rsidR="00FF7A49" w:rsidRPr="00801A66">
        <w:rPr>
          <w:rFonts w:ascii="Times New Roman" w:hAnsi="Times New Roman" w:cs="Times New Roman"/>
          <w:b/>
          <w:sz w:val="24"/>
          <w:szCs w:val="24"/>
        </w:rPr>
        <w:t>Tabel 2.10</w:t>
      </w:r>
      <w:r w:rsidR="00FF7A49" w:rsidRPr="00801A66">
        <w:rPr>
          <w:rFonts w:ascii="Times New Roman" w:hAnsi="Times New Roman" w:cs="Times New Roman"/>
          <w:sz w:val="24"/>
          <w:szCs w:val="24"/>
        </w:rPr>
        <w:t xml:space="preserve"> dibawah ini.</w:t>
      </w:r>
    </w:p>
    <w:p w:rsidR="00FF7A49" w:rsidRPr="00801A66" w:rsidRDefault="00FF7A49" w:rsidP="00FF7A49">
      <w:pPr>
        <w:pStyle w:val="ListParagraph"/>
        <w:ind w:left="426" w:firstLine="294"/>
        <w:jc w:val="center"/>
        <w:rPr>
          <w:rFonts w:ascii="Times New Roman" w:hAnsi="Times New Roman" w:cs="Times New Roman"/>
          <w:sz w:val="24"/>
          <w:szCs w:val="24"/>
        </w:rPr>
      </w:pPr>
      <w:r w:rsidRPr="00801A66">
        <w:rPr>
          <w:rFonts w:ascii="Times New Roman" w:hAnsi="Times New Roman" w:cs="Times New Roman"/>
          <w:b/>
          <w:sz w:val="24"/>
          <w:szCs w:val="24"/>
        </w:rPr>
        <w:t xml:space="preserve">Tabel 2.10 </w:t>
      </w:r>
      <w:r w:rsidRPr="00801A66">
        <w:rPr>
          <w:rFonts w:ascii="Times New Roman" w:hAnsi="Times New Roman" w:cs="Times New Roman"/>
          <w:sz w:val="24"/>
          <w:szCs w:val="24"/>
        </w:rPr>
        <w:t xml:space="preserve">Nilai </w:t>
      </w:r>
      <w:r w:rsidRPr="00801A66">
        <w:rPr>
          <w:rFonts w:ascii="Times New Roman" w:hAnsi="Times New Roman" w:cs="Times New Roman"/>
          <w:i/>
          <w:sz w:val="24"/>
          <w:szCs w:val="24"/>
        </w:rPr>
        <w:t xml:space="preserve">Global Warming Potential </w:t>
      </w:r>
      <w:r w:rsidRPr="00801A66">
        <w:rPr>
          <w:rFonts w:ascii="Times New Roman" w:hAnsi="Times New Roman" w:cs="Times New Roman"/>
          <w:sz w:val="24"/>
          <w:szCs w:val="24"/>
        </w:rPr>
        <w:t>Gas Rumah Kaca</w:t>
      </w:r>
    </w:p>
    <w:tbl>
      <w:tblPr>
        <w:tblStyle w:val="TableGrid"/>
        <w:tblW w:w="0" w:type="auto"/>
        <w:tblInd w:w="426" w:type="dxa"/>
        <w:tblLook w:val="04A0"/>
      </w:tblPr>
      <w:tblGrid>
        <w:gridCol w:w="3867"/>
        <w:gridCol w:w="3860"/>
      </w:tblGrid>
      <w:tr w:rsidR="00FF7A49" w:rsidRPr="00801A66" w:rsidTr="00A80BB7">
        <w:trPr>
          <w:tblHeader/>
        </w:trPr>
        <w:tc>
          <w:tcPr>
            <w:tcW w:w="4076" w:type="dxa"/>
            <w:vAlign w:val="center"/>
          </w:tcPr>
          <w:p w:rsidR="00FF7A49" w:rsidRPr="00801A66" w:rsidRDefault="00FF7A49" w:rsidP="00A80BB7">
            <w:pPr>
              <w:pStyle w:val="ListParagraph"/>
              <w:ind w:left="0"/>
              <w:jc w:val="center"/>
              <w:rPr>
                <w:rFonts w:ascii="Times New Roman" w:hAnsi="Times New Roman" w:cs="Times New Roman"/>
                <w:b/>
                <w:sz w:val="24"/>
                <w:szCs w:val="24"/>
              </w:rPr>
            </w:pPr>
            <w:r w:rsidRPr="00801A66">
              <w:rPr>
                <w:rFonts w:ascii="Times New Roman" w:hAnsi="Times New Roman" w:cs="Times New Roman"/>
                <w:b/>
                <w:sz w:val="24"/>
                <w:szCs w:val="24"/>
              </w:rPr>
              <w:t>Jenis Gas</w:t>
            </w:r>
          </w:p>
        </w:tc>
        <w:tc>
          <w:tcPr>
            <w:tcW w:w="4077" w:type="dxa"/>
            <w:vAlign w:val="center"/>
          </w:tcPr>
          <w:p w:rsidR="00FF7A49" w:rsidRPr="00801A66" w:rsidRDefault="00FF7A49" w:rsidP="00A80BB7">
            <w:pPr>
              <w:pStyle w:val="ListParagraph"/>
              <w:ind w:left="0"/>
              <w:jc w:val="center"/>
              <w:rPr>
                <w:rFonts w:ascii="Times New Roman" w:hAnsi="Times New Roman" w:cs="Times New Roman"/>
                <w:b/>
                <w:i/>
                <w:sz w:val="24"/>
                <w:szCs w:val="24"/>
              </w:rPr>
            </w:pPr>
            <w:r w:rsidRPr="00801A66">
              <w:rPr>
                <w:rFonts w:ascii="Times New Roman" w:hAnsi="Times New Roman" w:cs="Times New Roman"/>
                <w:b/>
                <w:i/>
                <w:sz w:val="24"/>
                <w:szCs w:val="24"/>
              </w:rPr>
              <w:t>Global Warming Potential</w:t>
            </w:r>
          </w:p>
        </w:tc>
      </w:tr>
      <w:tr w:rsidR="00FF7A49" w:rsidRPr="00801A66" w:rsidTr="00A80BB7">
        <w:tc>
          <w:tcPr>
            <w:tcW w:w="4076" w:type="dxa"/>
            <w:vAlign w:val="center"/>
          </w:tcPr>
          <w:p w:rsidR="00FF7A49" w:rsidRPr="00801A66" w:rsidRDefault="00FF7A49" w:rsidP="00A80BB7">
            <w:pPr>
              <w:pStyle w:val="ListParagraph"/>
              <w:ind w:left="0"/>
              <w:rPr>
                <w:rFonts w:ascii="Times New Roman" w:hAnsi="Times New Roman" w:cs="Times New Roman"/>
                <w:sz w:val="24"/>
                <w:szCs w:val="24"/>
              </w:rPr>
            </w:pPr>
            <w:r w:rsidRPr="00801A66">
              <w:rPr>
                <w:rFonts w:ascii="Times New Roman" w:hAnsi="Times New Roman" w:cs="Times New Roman"/>
                <w:sz w:val="24"/>
                <w:szCs w:val="24"/>
              </w:rPr>
              <w:t>Karbon dioksida (CO</w:t>
            </w:r>
            <w:r w:rsidRPr="00801A66">
              <w:rPr>
                <w:rFonts w:ascii="Times New Roman" w:hAnsi="Times New Roman" w:cs="Times New Roman"/>
                <w:sz w:val="24"/>
                <w:szCs w:val="24"/>
                <w:vertAlign w:val="subscript"/>
              </w:rPr>
              <w:t>2</w:t>
            </w:r>
            <w:r w:rsidRPr="00801A66">
              <w:rPr>
                <w:rFonts w:ascii="Times New Roman" w:hAnsi="Times New Roman" w:cs="Times New Roman"/>
                <w:sz w:val="24"/>
                <w:szCs w:val="24"/>
              </w:rPr>
              <w:t>)</w:t>
            </w:r>
          </w:p>
        </w:tc>
        <w:tc>
          <w:tcPr>
            <w:tcW w:w="4077" w:type="dxa"/>
            <w:vAlign w:val="center"/>
          </w:tcPr>
          <w:p w:rsidR="00FF7A49" w:rsidRPr="00801A66" w:rsidRDefault="00FF7A49" w:rsidP="00A80BB7">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1</w:t>
            </w:r>
          </w:p>
        </w:tc>
      </w:tr>
      <w:tr w:rsidR="00FF7A49" w:rsidRPr="00801A66" w:rsidTr="00A80BB7">
        <w:tc>
          <w:tcPr>
            <w:tcW w:w="4076" w:type="dxa"/>
            <w:vAlign w:val="center"/>
          </w:tcPr>
          <w:p w:rsidR="00FF7A49" w:rsidRPr="00801A66" w:rsidRDefault="00FF7A49" w:rsidP="00A80BB7">
            <w:pPr>
              <w:pStyle w:val="ListParagraph"/>
              <w:ind w:left="0"/>
              <w:rPr>
                <w:rFonts w:ascii="Times New Roman" w:hAnsi="Times New Roman" w:cs="Times New Roman"/>
                <w:sz w:val="24"/>
                <w:szCs w:val="24"/>
              </w:rPr>
            </w:pPr>
            <w:r w:rsidRPr="00801A66">
              <w:rPr>
                <w:rFonts w:ascii="Times New Roman" w:hAnsi="Times New Roman" w:cs="Times New Roman"/>
                <w:sz w:val="24"/>
                <w:szCs w:val="24"/>
              </w:rPr>
              <w:t>Metana (CH</w:t>
            </w:r>
            <w:r w:rsidRPr="00801A66">
              <w:rPr>
                <w:rFonts w:ascii="Times New Roman" w:hAnsi="Times New Roman" w:cs="Times New Roman"/>
                <w:sz w:val="24"/>
                <w:szCs w:val="24"/>
                <w:vertAlign w:val="subscript"/>
              </w:rPr>
              <w:t>4</w:t>
            </w:r>
            <w:r w:rsidRPr="00801A66">
              <w:rPr>
                <w:rFonts w:ascii="Times New Roman" w:hAnsi="Times New Roman" w:cs="Times New Roman"/>
                <w:sz w:val="24"/>
                <w:szCs w:val="24"/>
              </w:rPr>
              <w:t>)</w:t>
            </w:r>
          </w:p>
        </w:tc>
        <w:tc>
          <w:tcPr>
            <w:tcW w:w="4077" w:type="dxa"/>
            <w:vAlign w:val="center"/>
          </w:tcPr>
          <w:p w:rsidR="00FF7A49" w:rsidRPr="00801A66" w:rsidRDefault="00FF7A49" w:rsidP="00A80BB7">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21</w:t>
            </w:r>
          </w:p>
        </w:tc>
      </w:tr>
      <w:tr w:rsidR="00FF7A49" w:rsidRPr="00801A66" w:rsidTr="00A80BB7">
        <w:tc>
          <w:tcPr>
            <w:tcW w:w="4076" w:type="dxa"/>
            <w:vAlign w:val="center"/>
          </w:tcPr>
          <w:p w:rsidR="00FF7A49" w:rsidRPr="00801A66" w:rsidRDefault="00FF7A49" w:rsidP="00A80BB7">
            <w:pPr>
              <w:pStyle w:val="ListParagraph"/>
              <w:ind w:left="0"/>
              <w:rPr>
                <w:rFonts w:ascii="Times New Roman" w:hAnsi="Times New Roman" w:cs="Times New Roman"/>
                <w:sz w:val="24"/>
                <w:szCs w:val="24"/>
              </w:rPr>
            </w:pPr>
            <w:r w:rsidRPr="00801A66">
              <w:rPr>
                <w:rFonts w:ascii="Times New Roman" w:hAnsi="Times New Roman" w:cs="Times New Roman"/>
                <w:sz w:val="24"/>
                <w:szCs w:val="24"/>
              </w:rPr>
              <w:t>Dinitrogen oksida (N</w:t>
            </w:r>
            <w:r w:rsidRPr="00801A66">
              <w:rPr>
                <w:rFonts w:ascii="Times New Roman" w:hAnsi="Times New Roman" w:cs="Times New Roman"/>
                <w:sz w:val="24"/>
                <w:szCs w:val="24"/>
                <w:vertAlign w:val="subscript"/>
              </w:rPr>
              <w:t>2</w:t>
            </w:r>
            <w:r w:rsidRPr="00801A66">
              <w:rPr>
                <w:rFonts w:ascii="Times New Roman" w:hAnsi="Times New Roman" w:cs="Times New Roman"/>
                <w:sz w:val="24"/>
                <w:szCs w:val="24"/>
              </w:rPr>
              <w:t>O)</w:t>
            </w:r>
          </w:p>
        </w:tc>
        <w:tc>
          <w:tcPr>
            <w:tcW w:w="4077" w:type="dxa"/>
            <w:vAlign w:val="center"/>
          </w:tcPr>
          <w:p w:rsidR="00FF7A49" w:rsidRPr="00801A66" w:rsidRDefault="00FF7A49" w:rsidP="00A80BB7">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310</w:t>
            </w:r>
          </w:p>
        </w:tc>
      </w:tr>
    </w:tbl>
    <w:p w:rsidR="00FF7A49" w:rsidRPr="00801A66" w:rsidRDefault="00AC5853" w:rsidP="00FF7A49">
      <w:pPr>
        <w:pStyle w:val="ListParagraph"/>
        <w:ind w:left="426" w:firstLine="294"/>
        <w:jc w:val="both"/>
        <w:rPr>
          <w:rFonts w:ascii="Times New Roman" w:hAnsi="Times New Roman" w:cs="Times New Roman"/>
          <w:sz w:val="24"/>
          <w:szCs w:val="24"/>
        </w:rPr>
      </w:pPr>
      <w:r>
        <w:rPr>
          <w:rFonts w:ascii="Times New Roman" w:hAnsi="Times New Roman" w:cs="Times New Roman"/>
          <w:sz w:val="24"/>
          <w:szCs w:val="24"/>
        </w:rPr>
        <w:t xml:space="preserve">Sumber : </w:t>
      </w:r>
      <w:r w:rsidR="00240ACC" w:rsidRPr="00AC5853">
        <w:rPr>
          <w:rFonts w:ascii="Times New Roman" w:hAnsi="Times New Roman" w:cs="Times New Roman"/>
          <w:sz w:val="24"/>
        </w:rPr>
        <w:t>I</w:t>
      </w:r>
      <w:r w:rsidR="00761961">
        <w:rPr>
          <w:rFonts w:ascii="Times New Roman" w:hAnsi="Times New Roman" w:cs="Times New Roman"/>
          <w:sz w:val="24"/>
          <w:lang w:val="en-US"/>
        </w:rPr>
        <w:t>PCC</w:t>
      </w:r>
      <w:r w:rsidR="00240ACC">
        <w:rPr>
          <w:rFonts w:ascii="Times New Roman" w:hAnsi="Times New Roman" w:cs="Times New Roman"/>
          <w:sz w:val="24"/>
        </w:rPr>
        <w:t>, 2006</w:t>
      </w:r>
    </w:p>
    <w:p w:rsidR="003E7413" w:rsidRPr="00801A66" w:rsidRDefault="003E7413" w:rsidP="00C73F32">
      <w:pPr>
        <w:pStyle w:val="ListParagraph"/>
        <w:ind w:left="426"/>
        <w:rPr>
          <w:rFonts w:ascii="Times New Roman" w:hAnsi="Times New Roman" w:cs="Times New Roman"/>
          <w:b/>
          <w:sz w:val="24"/>
          <w:szCs w:val="24"/>
        </w:rPr>
      </w:pPr>
    </w:p>
    <w:p w:rsidR="00F3648F" w:rsidRPr="00801A66" w:rsidRDefault="00F3648F" w:rsidP="00C73F32">
      <w:pPr>
        <w:pStyle w:val="ListParagraph"/>
        <w:ind w:left="426"/>
        <w:rPr>
          <w:rFonts w:ascii="Times New Roman" w:hAnsi="Times New Roman" w:cs="Times New Roman"/>
          <w:b/>
          <w:sz w:val="24"/>
          <w:szCs w:val="24"/>
        </w:rPr>
      </w:pPr>
    </w:p>
    <w:p w:rsidR="00F3648F" w:rsidRDefault="00F3648F" w:rsidP="00C73F32">
      <w:pPr>
        <w:pStyle w:val="ListParagraph"/>
        <w:ind w:left="426"/>
        <w:rPr>
          <w:rFonts w:ascii="Times New Roman" w:hAnsi="Times New Roman" w:cs="Times New Roman"/>
          <w:b/>
          <w:sz w:val="24"/>
          <w:szCs w:val="24"/>
        </w:rPr>
      </w:pPr>
    </w:p>
    <w:p w:rsidR="00870DFC" w:rsidRDefault="00870DFC" w:rsidP="00C73F32">
      <w:pPr>
        <w:pStyle w:val="ListParagraph"/>
        <w:ind w:left="426"/>
        <w:rPr>
          <w:rFonts w:ascii="Times New Roman" w:hAnsi="Times New Roman" w:cs="Times New Roman"/>
          <w:b/>
          <w:sz w:val="24"/>
          <w:szCs w:val="24"/>
        </w:rPr>
      </w:pPr>
    </w:p>
    <w:p w:rsidR="00870DFC" w:rsidRPr="00801A66" w:rsidRDefault="00870DFC" w:rsidP="00C73F32">
      <w:pPr>
        <w:pStyle w:val="ListParagraph"/>
        <w:ind w:left="426"/>
        <w:rPr>
          <w:rFonts w:ascii="Times New Roman" w:hAnsi="Times New Roman" w:cs="Times New Roman"/>
          <w:b/>
          <w:sz w:val="24"/>
          <w:szCs w:val="24"/>
        </w:rPr>
      </w:pPr>
    </w:p>
    <w:p w:rsidR="00C73F32" w:rsidRPr="00801A66" w:rsidRDefault="00C73F32" w:rsidP="00C430F0">
      <w:pPr>
        <w:pStyle w:val="ListParagraph"/>
        <w:numPr>
          <w:ilvl w:val="0"/>
          <w:numId w:val="9"/>
        </w:numPr>
        <w:ind w:left="426"/>
        <w:rPr>
          <w:rFonts w:ascii="Times New Roman" w:hAnsi="Times New Roman" w:cs="Times New Roman"/>
          <w:b/>
          <w:sz w:val="24"/>
          <w:szCs w:val="24"/>
        </w:rPr>
      </w:pPr>
      <w:r w:rsidRPr="00801A66">
        <w:rPr>
          <w:rFonts w:ascii="Times New Roman" w:hAnsi="Times New Roman" w:cs="Times New Roman"/>
          <w:b/>
          <w:sz w:val="24"/>
          <w:szCs w:val="24"/>
        </w:rPr>
        <w:lastRenderedPageBreak/>
        <w:t>Pemanasan Global</w:t>
      </w:r>
    </w:p>
    <w:p w:rsidR="00496907" w:rsidRPr="00801A66" w:rsidRDefault="001F5BEE" w:rsidP="001F5BEE">
      <w:pPr>
        <w:pStyle w:val="ListParagraph"/>
        <w:ind w:left="426" w:firstLine="294"/>
        <w:jc w:val="both"/>
        <w:rPr>
          <w:rFonts w:ascii="Times New Roman" w:hAnsi="Times New Roman" w:cs="Times New Roman"/>
          <w:sz w:val="24"/>
          <w:szCs w:val="24"/>
        </w:rPr>
      </w:pPr>
      <w:r w:rsidRPr="00801A66">
        <w:rPr>
          <w:rFonts w:ascii="Times New Roman" w:hAnsi="Times New Roman" w:cs="Times New Roman"/>
          <w:sz w:val="24"/>
          <w:szCs w:val="24"/>
        </w:rPr>
        <w:t>Pemanasan global merupak</w:t>
      </w:r>
      <w:r w:rsidR="005E7DA8" w:rsidRPr="00801A66">
        <w:rPr>
          <w:rFonts w:ascii="Times New Roman" w:hAnsi="Times New Roman" w:cs="Times New Roman"/>
          <w:sz w:val="24"/>
          <w:szCs w:val="24"/>
        </w:rPr>
        <w:t>an</w:t>
      </w:r>
      <w:r w:rsidRPr="00801A66">
        <w:rPr>
          <w:rFonts w:ascii="Times New Roman" w:hAnsi="Times New Roman" w:cs="Times New Roman"/>
          <w:sz w:val="24"/>
          <w:szCs w:val="24"/>
        </w:rPr>
        <w:t xml:space="preserve"> topik yang selalu dibicarakan setiap tahun di seluruh dunia. Hal ini dikarenakan efek dari pemanasan global sudah dapat dirasakan di berbagai belahan dunia. Pemanasan global itu sendiri terjadi karena dipicu oleh meningkatnya gas – gas rumah kaca. </w:t>
      </w:r>
      <w:r w:rsidR="00C73F32" w:rsidRPr="00801A66">
        <w:rPr>
          <w:rFonts w:ascii="Times New Roman" w:hAnsi="Times New Roman" w:cs="Times New Roman"/>
          <w:sz w:val="24"/>
          <w:szCs w:val="24"/>
        </w:rPr>
        <w:t>Efek gas rumah kaca dinilai sebagai salah satu upaya penyebab pemanasan global yang</w:t>
      </w:r>
      <w:r w:rsidRPr="00801A66">
        <w:rPr>
          <w:rFonts w:ascii="Times New Roman" w:hAnsi="Times New Roman" w:cs="Times New Roman"/>
          <w:sz w:val="24"/>
          <w:szCs w:val="24"/>
        </w:rPr>
        <w:t xml:space="preserve"> memiliki pengaruh paling besar. E</w:t>
      </w:r>
      <w:r w:rsidR="00C73F32" w:rsidRPr="00801A66">
        <w:rPr>
          <w:rFonts w:ascii="Times New Roman" w:hAnsi="Times New Roman" w:cs="Times New Roman"/>
          <w:sz w:val="24"/>
          <w:szCs w:val="24"/>
        </w:rPr>
        <w:t>fek rumah kaca</w:t>
      </w:r>
      <w:r w:rsidRPr="00801A66">
        <w:rPr>
          <w:rFonts w:ascii="Times New Roman" w:hAnsi="Times New Roman" w:cs="Times New Roman"/>
          <w:sz w:val="24"/>
          <w:szCs w:val="24"/>
        </w:rPr>
        <w:t xml:space="preserve"> ini</w:t>
      </w:r>
      <w:r w:rsidR="00C73F32" w:rsidRPr="00801A66">
        <w:rPr>
          <w:rFonts w:ascii="Times New Roman" w:hAnsi="Times New Roman" w:cs="Times New Roman"/>
          <w:sz w:val="24"/>
          <w:szCs w:val="24"/>
        </w:rPr>
        <w:t xml:space="preserve"> menyebabkan energi dari sinar matahari tidak dapa</w:t>
      </w:r>
      <w:r w:rsidR="00533B70" w:rsidRPr="00801A66">
        <w:rPr>
          <w:rFonts w:ascii="Times New Roman" w:hAnsi="Times New Roman" w:cs="Times New Roman"/>
          <w:sz w:val="24"/>
          <w:szCs w:val="24"/>
        </w:rPr>
        <w:t>t t</w:t>
      </w:r>
      <w:r w:rsidR="00734426" w:rsidRPr="00801A66">
        <w:rPr>
          <w:rFonts w:ascii="Times New Roman" w:hAnsi="Times New Roman" w:cs="Times New Roman"/>
          <w:sz w:val="24"/>
          <w:szCs w:val="24"/>
        </w:rPr>
        <w:t>erpantul keluar bumi</w:t>
      </w:r>
      <w:r w:rsidR="006E420F" w:rsidRPr="00801A66">
        <w:rPr>
          <w:rFonts w:ascii="Times New Roman" w:hAnsi="Times New Roman" w:cs="Times New Roman"/>
          <w:sz w:val="24"/>
          <w:szCs w:val="24"/>
        </w:rPr>
        <w:t xml:space="preserve"> (Nur, dkk, 2009 dalam Azizah, dkk, 2017).</w:t>
      </w:r>
    </w:p>
    <w:p w:rsidR="007973CA" w:rsidRPr="00801A66" w:rsidRDefault="00D603D8" w:rsidP="00D603D8">
      <w:pPr>
        <w:pStyle w:val="ListParagraph"/>
        <w:ind w:left="426" w:firstLine="294"/>
        <w:jc w:val="both"/>
        <w:rPr>
          <w:rFonts w:ascii="Times New Roman" w:hAnsi="Times New Roman" w:cs="Times New Roman"/>
          <w:sz w:val="24"/>
          <w:szCs w:val="24"/>
        </w:rPr>
      </w:pPr>
      <w:r w:rsidRPr="00801A66">
        <w:rPr>
          <w:rFonts w:ascii="Times New Roman" w:hAnsi="Times New Roman" w:cs="Times New Roman"/>
          <w:sz w:val="24"/>
          <w:szCs w:val="24"/>
        </w:rPr>
        <w:t>Pemanasan global itu sendiri merupakan istilah yang digunakan untuk menyebut fenomena peningkatan temperatur global karena efek rumah kaca yang disebabkan oleh meningkatnya emisi gas rumah kaca (Riebeek 2010 dalam Anggraeni, 2015). Pemanasan global bisa terjadi lebih cepat dika</w:t>
      </w:r>
      <w:r w:rsidR="00870DFC">
        <w:rPr>
          <w:rFonts w:ascii="Times New Roman" w:hAnsi="Times New Roman" w:cs="Times New Roman"/>
          <w:sz w:val="24"/>
          <w:szCs w:val="24"/>
        </w:rPr>
        <w:t>r</w:t>
      </w:r>
      <w:r w:rsidRPr="00801A66">
        <w:rPr>
          <w:rFonts w:ascii="Times New Roman" w:hAnsi="Times New Roman" w:cs="Times New Roman"/>
          <w:sz w:val="24"/>
          <w:szCs w:val="24"/>
        </w:rPr>
        <w:t xml:space="preserve">enakan oleh </w:t>
      </w:r>
      <w:r w:rsidR="00870DFC">
        <w:rPr>
          <w:rFonts w:ascii="Times New Roman" w:hAnsi="Times New Roman" w:cs="Times New Roman"/>
          <w:sz w:val="24"/>
          <w:szCs w:val="24"/>
        </w:rPr>
        <w:t>peningkatan aktivitas manusia</w:t>
      </w:r>
      <w:r w:rsidRPr="00801A66">
        <w:rPr>
          <w:rFonts w:ascii="Times New Roman" w:hAnsi="Times New Roman" w:cs="Times New Roman"/>
          <w:sz w:val="24"/>
          <w:szCs w:val="24"/>
        </w:rPr>
        <w:t xml:space="preserve"> yang secara otomatis emisi gas yang dihasilkan juga semakin meningkat. Gas – gas emisi rumah kaca yang utama dan mempunyai potensi untuk menyebabkan pemanasan global yaitu CO</w:t>
      </w:r>
      <w:r w:rsidRPr="00801A66">
        <w:rPr>
          <w:rFonts w:ascii="Times New Roman" w:hAnsi="Times New Roman" w:cs="Times New Roman"/>
          <w:sz w:val="24"/>
          <w:szCs w:val="24"/>
          <w:vertAlign w:val="subscript"/>
        </w:rPr>
        <w:t>2</w:t>
      </w:r>
      <w:r w:rsidRPr="00801A66">
        <w:rPr>
          <w:rFonts w:ascii="Times New Roman" w:hAnsi="Times New Roman" w:cs="Times New Roman"/>
          <w:sz w:val="24"/>
          <w:szCs w:val="24"/>
        </w:rPr>
        <w:t>, CH</w:t>
      </w:r>
      <w:r w:rsidRPr="00801A66">
        <w:rPr>
          <w:rFonts w:ascii="Times New Roman" w:hAnsi="Times New Roman" w:cs="Times New Roman"/>
          <w:sz w:val="24"/>
          <w:szCs w:val="24"/>
          <w:vertAlign w:val="subscript"/>
        </w:rPr>
        <w:t>4</w:t>
      </w:r>
      <w:r w:rsidRPr="00801A66">
        <w:rPr>
          <w:rFonts w:ascii="Times New Roman" w:hAnsi="Times New Roman" w:cs="Times New Roman"/>
          <w:sz w:val="24"/>
          <w:szCs w:val="24"/>
        </w:rPr>
        <w:t>, dan N</w:t>
      </w:r>
      <w:r w:rsidRPr="00801A66">
        <w:rPr>
          <w:rFonts w:ascii="Times New Roman" w:hAnsi="Times New Roman" w:cs="Times New Roman"/>
          <w:sz w:val="24"/>
          <w:szCs w:val="24"/>
          <w:vertAlign w:val="subscript"/>
        </w:rPr>
        <w:t>2</w:t>
      </w:r>
      <w:r w:rsidRPr="00801A66">
        <w:rPr>
          <w:rFonts w:ascii="Times New Roman" w:hAnsi="Times New Roman" w:cs="Times New Roman"/>
          <w:sz w:val="24"/>
          <w:szCs w:val="24"/>
        </w:rPr>
        <w:t>O (IPCC, 2006).</w:t>
      </w:r>
    </w:p>
    <w:p w:rsidR="00533B70" w:rsidRPr="00801A66" w:rsidRDefault="00533B70" w:rsidP="00496907">
      <w:pPr>
        <w:pStyle w:val="ListParagraph"/>
        <w:ind w:left="426" w:firstLine="294"/>
        <w:jc w:val="both"/>
        <w:rPr>
          <w:rFonts w:ascii="Times New Roman" w:hAnsi="Times New Roman" w:cs="Times New Roman"/>
          <w:sz w:val="24"/>
          <w:szCs w:val="24"/>
        </w:rPr>
      </w:pPr>
    </w:p>
    <w:p w:rsidR="00F1312B" w:rsidRPr="00801A66" w:rsidRDefault="00F1312B" w:rsidP="00C430F0">
      <w:pPr>
        <w:pStyle w:val="ListParagraph"/>
        <w:numPr>
          <w:ilvl w:val="0"/>
          <w:numId w:val="9"/>
        </w:numPr>
        <w:ind w:left="426"/>
        <w:rPr>
          <w:rFonts w:ascii="Times New Roman" w:hAnsi="Times New Roman" w:cs="Times New Roman"/>
          <w:b/>
          <w:sz w:val="24"/>
          <w:szCs w:val="24"/>
        </w:rPr>
      </w:pPr>
      <w:r w:rsidRPr="00801A66">
        <w:rPr>
          <w:rFonts w:ascii="Times New Roman" w:hAnsi="Times New Roman" w:cs="Times New Roman"/>
          <w:b/>
          <w:sz w:val="24"/>
          <w:szCs w:val="24"/>
        </w:rPr>
        <w:t>Permukiman</w:t>
      </w:r>
    </w:p>
    <w:p w:rsidR="00E03AD5" w:rsidRPr="00801A66" w:rsidRDefault="00F1312B" w:rsidP="00CC2DA4">
      <w:pPr>
        <w:pStyle w:val="ListParagraph"/>
        <w:ind w:left="426" w:firstLine="294"/>
        <w:jc w:val="both"/>
        <w:rPr>
          <w:rFonts w:ascii="Times New Roman" w:hAnsi="Times New Roman" w:cs="Times New Roman"/>
          <w:sz w:val="24"/>
          <w:szCs w:val="24"/>
        </w:rPr>
      </w:pPr>
      <w:r w:rsidRPr="00801A66">
        <w:rPr>
          <w:rFonts w:ascii="Times New Roman" w:hAnsi="Times New Roman" w:cs="Times New Roman"/>
          <w:sz w:val="24"/>
          <w:szCs w:val="24"/>
        </w:rPr>
        <w:t xml:space="preserve">Menurut Undang Undang Nomor 1 Tahun 2011 tentang Perumahan dan Kawasan Permukiman, kawasan permukiman yaitu bagian dari lingkungan hidup di luar kawasan lindung, baik berupa kawasan perkotaan maupun pedesaan yang berfungsi sebagai lingkungan tempat tinggal atau lingkungan hunian dan tempat kegiatan yang mendukung perikehidupan dan penghidupan. </w:t>
      </w:r>
      <w:r w:rsidR="00CC2DA4" w:rsidRPr="00801A66">
        <w:rPr>
          <w:rFonts w:ascii="Times New Roman" w:hAnsi="Times New Roman" w:cs="Times New Roman"/>
          <w:sz w:val="24"/>
          <w:szCs w:val="24"/>
        </w:rPr>
        <w:t xml:space="preserve">Kawasan permukiman merupakan salah satu tempat manusia melakukan aktivitas mereka. Setiap aktivitas atau kegiatan yang dilakukan di kawasan permukiman dapat menghasilkan emisi tergantung dari lama penggunaan energi yang dipakai. Contoh dari energi yang dipakai untuk aktivitas di permukiman yaitu bahan bakar kendaraan bermotor dan juga bahan bakar memasak yang pastinya dikonsumsi pada kehidupan sehari-hari. Aktivitas rumah tangga yang berada di kawasan permukiman merupakan </w:t>
      </w:r>
      <w:r w:rsidR="00CC2DA4" w:rsidRPr="00801A66">
        <w:rPr>
          <w:rFonts w:ascii="Times New Roman" w:hAnsi="Times New Roman" w:cs="Times New Roman"/>
          <w:sz w:val="24"/>
          <w:szCs w:val="24"/>
        </w:rPr>
        <w:lastRenderedPageBreak/>
        <w:t>penyumbang emisi CO</w:t>
      </w:r>
      <w:r w:rsidR="00CC2DA4" w:rsidRPr="00801A66">
        <w:rPr>
          <w:rFonts w:ascii="Times New Roman" w:hAnsi="Times New Roman" w:cs="Times New Roman"/>
          <w:sz w:val="24"/>
          <w:szCs w:val="24"/>
          <w:vertAlign w:val="subscript"/>
        </w:rPr>
        <w:t>2</w:t>
      </w:r>
      <w:r w:rsidR="00CC2DA4" w:rsidRPr="00801A66">
        <w:rPr>
          <w:rFonts w:ascii="Times New Roman" w:hAnsi="Times New Roman" w:cs="Times New Roman"/>
          <w:sz w:val="24"/>
          <w:szCs w:val="24"/>
        </w:rPr>
        <w:t xml:space="preserve"> sebanyak 15% (Wuryandari, 2016 dalam Sasmita, dkk, 2018). </w:t>
      </w:r>
      <w:r w:rsidR="008A003F">
        <w:rPr>
          <w:rFonts w:ascii="Times New Roman" w:hAnsi="Times New Roman" w:cs="Times New Roman"/>
          <w:sz w:val="24"/>
          <w:szCs w:val="24"/>
        </w:rPr>
        <w:t xml:space="preserve">Menurut Undang </w:t>
      </w:r>
      <w:r w:rsidR="004B523A">
        <w:rPr>
          <w:rFonts w:ascii="Times New Roman" w:hAnsi="Times New Roman" w:cs="Times New Roman"/>
          <w:sz w:val="24"/>
          <w:szCs w:val="24"/>
        </w:rPr>
        <w:t xml:space="preserve">Undang Nomor 1 tahun 2011 </w:t>
      </w:r>
      <w:r w:rsidR="004B523A" w:rsidRPr="00801A66">
        <w:rPr>
          <w:rFonts w:ascii="Times New Roman" w:hAnsi="Times New Roman" w:cs="Times New Roman"/>
          <w:sz w:val="24"/>
          <w:szCs w:val="24"/>
        </w:rPr>
        <w:t>tentang Perumahan dan Kawasan Permukiman</w:t>
      </w:r>
      <w:r w:rsidR="004B523A">
        <w:rPr>
          <w:rFonts w:ascii="Times New Roman" w:hAnsi="Times New Roman" w:cs="Times New Roman"/>
          <w:sz w:val="24"/>
          <w:szCs w:val="24"/>
        </w:rPr>
        <w:t>,t</w:t>
      </w:r>
      <w:r w:rsidR="00E03AD5" w:rsidRPr="00801A66">
        <w:rPr>
          <w:rFonts w:ascii="Times New Roman" w:hAnsi="Times New Roman" w:cs="Times New Roman"/>
          <w:sz w:val="24"/>
          <w:szCs w:val="24"/>
        </w:rPr>
        <w:t>erdapat pengelompokan jenis – jenis rumah yaitu sebagai berikut :</w:t>
      </w:r>
    </w:p>
    <w:p w:rsidR="004B523A" w:rsidRDefault="004B523A" w:rsidP="00C430F0">
      <w:pPr>
        <w:pStyle w:val="ListParagraph"/>
        <w:numPr>
          <w:ilvl w:val="0"/>
          <w:numId w:val="20"/>
        </w:numPr>
        <w:ind w:left="851"/>
        <w:jc w:val="both"/>
        <w:rPr>
          <w:rFonts w:ascii="Times New Roman" w:hAnsi="Times New Roman" w:cs="Times New Roman"/>
          <w:sz w:val="24"/>
          <w:szCs w:val="24"/>
        </w:rPr>
      </w:pPr>
      <w:r w:rsidRPr="004B523A">
        <w:rPr>
          <w:rFonts w:ascii="Times New Roman" w:hAnsi="Times New Roman" w:cs="Times New Roman"/>
          <w:sz w:val="24"/>
          <w:szCs w:val="24"/>
        </w:rPr>
        <w:t>Rumah sederhana</w:t>
      </w:r>
    </w:p>
    <w:p w:rsidR="00761BAE" w:rsidRPr="004B523A" w:rsidRDefault="00E03AD5" w:rsidP="00C430F0">
      <w:pPr>
        <w:pStyle w:val="ListParagraph"/>
        <w:numPr>
          <w:ilvl w:val="0"/>
          <w:numId w:val="20"/>
        </w:numPr>
        <w:ind w:left="851"/>
        <w:jc w:val="both"/>
        <w:rPr>
          <w:rFonts w:ascii="Times New Roman" w:hAnsi="Times New Roman" w:cs="Times New Roman"/>
          <w:sz w:val="24"/>
          <w:szCs w:val="24"/>
        </w:rPr>
      </w:pPr>
      <w:r w:rsidRPr="004B523A">
        <w:rPr>
          <w:rFonts w:ascii="Times New Roman" w:hAnsi="Times New Roman" w:cs="Times New Roman"/>
          <w:sz w:val="24"/>
          <w:szCs w:val="24"/>
        </w:rPr>
        <w:t xml:space="preserve">Rumah </w:t>
      </w:r>
      <w:r w:rsidR="004B523A">
        <w:rPr>
          <w:rFonts w:ascii="Times New Roman" w:hAnsi="Times New Roman" w:cs="Times New Roman"/>
          <w:sz w:val="24"/>
          <w:szCs w:val="24"/>
        </w:rPr>
        <w:t>menengah</w:t>
      </w:r>
    </w:p>
    <w:p w:rsidR="00E03AD5" w:rsidRPr="00801A66" w:rsidRDefault="00E03AD5" w:rsidP="00C430F0">
      <w:pPr>
        <w:pStyle w:val="ListParagraph"/>
        <w:numPr>
          <w:ilvl w:val="0"/>
          <w:numId w:val="20"/>
        </w:numPr>
        <w:ind w:left="851"/>
        <w:jc w:val="both"/>
        <w:rPr>
          <w:rFonts w:ascii="Times New Roman" w:hAnsi="Times New Roman" w:cs="Times New Roman"/>
          <w:sz w:val="24"/>
          <w:szCs w:val="24"/>
        </w:rPr>
      </w:pPr>
      <w:r w:rsidRPr="00801A66">
        <w:rPr>
          <w:rFonts w:ascii="Times New Roman" w:hAnsi="Times New Roman" w:cs="Times New Roman"/>
          <w:sz w:val="24"/>
          <w:szCs w:val="24"/>
        </w:rPr>
        <w:t xml:space="preserve">Rumah </w:t>
      </w:r>
      <w:r w:rsidR="004B523A">
        <w:rPr>
          <w:rFonts w:ascii="Times New Roman" w:hAnsi="Times New Roman" w:cs="Times New Roman"/>
          <w:sz w:val="24"/>
          <w:szCs w:val="24"/>
        </w:rPr>
        <w:t>mewah</w:t>
      </w:r>
    </w:p>
    <w:p w:rsidR="002657FD" w:rsidRPr="00801A66" w:rsidRDefault="002657FD" w:rsidP="002657FD">
      <w:pPr>
        <w:pStyle w:val="ListParagraph"/>
        <w:ind w:left="426" w:firstLine="283"/>
        <w:jc w:val="both"/>
        <w:rPr>
          <w:rFonts w:ascii="Times New Roman" w:hAnsi="Times New Roman" w:cs="Times New Roman"/>
          <w:sz w:val="24"/>
          <w:szCs w:val="24"/>
        </w:rPr>
      </w:pPr>
      <w:r w:rsidRPr="00801A66">
        <w:rPr>
          <w:rFonts w:ascii="Times New Roman" w:hAnsi="Times New Roman" w:cs="Times New Roman"/>
          <w:sz w:val="24"/>
          <w:szCs w:val="24"/>
        </w:rPr>
        <w:t>Menurut Undang Undang</w:t>
      </w:r>
      <w:r w:rsidR="00234211" w:rsidRPr="00801A66">
        <w:rPr>
          <w:rFonts w:ascii="Times New Roman" w:hAnsi="Times New Roman" w:cs="Times New Roman"/>
          <w:sz w:val="24"/>
          <w:szCs w:val="24"/>
        </w:rPr>
        <w:t xml:space="preserve"> Nomor 1</w:t>
      </w:r>
      <w:r w:rsidRPr="00801A66">
        <w:rPr>
          <w:rFonts w:ascii="Times New Roman" w:hAnsi="Times New Roman" w:cs="Times New Roman"/>
          <w:sz w:val="24"/>
          <w:szCs w:val="24"/>
        </w:rPr>
        <w:t xml:space="preserve"> Tahun 2011 tentang </w:t>
      </w:r>
      <w:r w:rsidR="00234211" w:rsidRPr="00801A66">
        <w:rPr>
          <w:rFonts w:ascii="Times New Roman" w:hAnsi="Times New Roman" w:cs="Times New Roman"/>
          <w:sz w:val="24"/>
          <w:szCs w:val="24"/>
        </w:rPr>
        <w:t>Perumahan dan Kawasan Permukiman</w:t>
      </w:r>
      <w:r w:rsidRPr="00801A66">
        <w:rPr>
          <w:rFonts w:ascii="Times New Roman" w:hAnsi="Times New Roman" w:cs="Times New Roman"/>
          <w:sz w:val="24"/>
          <w:szCs w:val="24"/>
        </w:rPr>
        <w:t xml:space="preserve">, </w:t>
      </w:r>
      <w:r w:rsidR="00234211" w:rsidRPr="00801A66">
        <w:rPr>
          <w:rFonts w:ascii="Times New Roman" w:hAnsi="Times New Roman" w:cs="Times New Roman"/>
          <w:sz w:val="24"/>
          <w:szCs w:val="24"/>
        </w:rPr>
        <w:t>tipe rumah berdasarkan konstruksinya</w:t>
      </w:r>
      <w:r w:rsidRPr="00801A66">
        <w:rPr>
          <w:rFonts w:ascii="Times New Roman" w:hAnsi="Times New Roman" w:cs="Times New Roman"/>
          <w:sz w:val="24"/>
          <w:szCs w:val="24"/>
        </w:rPr>
        <w:t xml:space="preserve"> dibedakan menjadi tiga</w:t>
      </w:r>
      <w:r w:rsidR="00234211" w:rsidRPr="00801A66">
        <w:rPr>
          <w:rFonts w:ascii="Times New Roman" w:hAnsi="Times New Roman" w:cs="Times New Roman"/>
          <w:sz w:val="24"/>
          <w:szCs w:val="24"/>
        </w:rPr>
        <w:t xml:space="preserve">, </w:t>
      </w:r>
      <w:r w:rsidRPr="00801A66">
        <w:rPr>
          <w:rFonts w:ascii="Times New Roman" w:hAnsi="Times New Roman" w:cs="Times New Roman"/>
          <w:sz w:val="24"/>
          <w:szCs w:val="24"/>
        </w:rPr>
        <w:t xml:space="preserve">yaitu rumah permanen, rumah semi permanen, dan rumah non permanen. </w:t>
      </w:r>
      <w:r w:rsidR="00234211" w:rsidRPr="00801A66">
        <w:rPr>
          <w:rFonts w:ascii="Times New Roman" w:hAnsi="Times New Roman" w:cs="Times New Roman"/>
          <w:sz w:val="24"/>
          <w:szCs w:val="24"/>
        </w:rPr>
        <w:t xml:space="preserve">Perbedaan dari ketiga tipe rumah tersebut dapat dilihat pada </w:t>
      </w:r>
      <w:r w:rsidR="00234211" w:rsidRPr="00801A66">
        <w:rPr>
          <w:rFonts w:ascii="Times New Roman" w:hAnsi="Times New Roman" w:cs="Times New Roman"/>
          <w:b/>
          <w:sz w:val="24"/>
          <w:szCs w:val="24"/>
        </w:rPr>
        <w:t>Tabel 2.</w:t>
      </w:r>
      <w:r w:rsidR="007C1E5B" w:rsidRPr="00801A66">
        <w:rPr>
          <w:rFonts w:ascii="Times New Roman" w:hAnsi="Times New Roman" w:cs="Times New Roman"/>
          <w:b/>
          <w:sz w:val="24"/>
          <w:szCs w:val="24"/>
        </w:rPr>
        <w:t>1</w:t>
      </w:r>
      <w:r w:rsidR="00FF7A49" w:rsidRPr="00801A66">
        <w:rPr>
          <w:rFonts w:ascii="Times New Roman" w:hAnsi="Times New Roman" w:cs="Times New Roman"/>
          <w:b/>
          <w:sz w:val="24"/>
          <w:szCs w:val="24"/>
        </w:rPr>
        <w:t>1</w:t>
      </w:r>
      <w:r w:rsidR="007C1E5B" w:rsidRPr="00801A66">
        <w:rPr>
          <w:rFonts w:ascii="Times New Roman" w:hAnsi="Times New Roman" w:cs="Times New Roman"/>
          <w:sz w:val="24"/>
          <w:szCs w:val="24"/>
        </w:rPr>
        <w:t xml:space="preserve"> di bawah ini.</w:t>
      </w:r>
    </w:p>
    <w:p w:rsidR="00234211" w:rsidRPr="00801A66" w:rsidRDefault="00234211" w:rsidP="00234211">
      <w:pPr>
        <w:pStyle w:val="ListParagraph"/>
        <w:ind w:left="426" w:firstLine="283"/>
        <w:jc w:val="center"/>
        <w:rPr>
          <w:rFonts w:ascii="Times New Roman" w:hAnsi="Times New Roman" w:cs="Times New Roman"/>
          <w:sz w:val="24"/>
          <w:szCs w:val="24"/>
        </w:rPr>
      </w:pPr>
      <w:r w:rsidRPr="00801A66">
        <w:rPr>
          <w:rFonts w:ascii="Times New Roman" w:hAnsi="Times New Roman" w:cs="Times New Roman"/>
          <w:b/>
          <w:sz w:val="24"/>
          <w:szCs w:val="24"/>
        </w:rPr>
        <w:t>Tabel 2.</w:t>
      </w:r>
      <w:r w:rsidR="00496907" w:rsidRPr="00801A66">
        <w:rPr>
          <w:rFonts w:ascii="Times New Roman" w:hAnsi="Times New Roman" w:cs="Times New Roman"/>
          <w:b/>
          <w:sz w:val="24"/>
          <w:szCs w:val="24"/>
        </w:rPr>
        <w:t>1</w:t>
      </w:r>
      <w:r w:rsidR="00FF7A49" w:rsidRPr="00801A66">
        <w:rPr>
          <w:rFonts w:ascii="Times New Roman" w:hAnsi="Times New Roman" w:cs="Times New Roman"/>
          <w:b/>
          <w:sz w:val="24"/>
          <w:szCs w:val="24"/>
        </w:rPr>
        <w:t>1</w:t>
      </w:r>
      <w:r w:rsidRPr="00801A66">
        <w:rPr>
          <w:rFonts w:ascii="Times New Roman" w:hAnsi="Times New Roman" w:cs="Times New Roman"/>
          <w:sz w:val="24"/>
          <w:szCs w:val="24"/>
        </w:rPr>
        <w:t xml:space="preserve"> Kontruksi Bangunan</w:t>
      </w:r>
    </w:p>
    <w:tbl>
      <w:tblPr>
        <w:tblStyle w:val="TableGrid"/>
        <w:tblW w:w="0" w:type="auto"/>
        <w:jc w:val="center"/>
        <w:tblLook w:val="04A0"/>
      </w:tblPr>
      <w:tblGrid>
        <w:gridCol w:w="2038"/>
        <w:gridCol w:w="2038"/>
        <w:gridCol w:w="2038"/>
        <w:gridCol w:w="2039"/>
      </w:tblGrid>
      <w:tr w:rsidR="00234211" w:rsidRPr="00801A66" w:rsidTr="00234211">
        <w:trPr>
          <w:jc w:val="center"/>
        </w:trPr>
        <w:tc>
          <w:tcPr>
            <w:tcW w:w="2038" w:type="dxa"/>
          </w:tcPr>
          <w:p w:rsidR="00234211" w:rsidRPr="00801A66" w:rsidRDefault="00234211" w:rsidP="00234211">
            <w:pPr>
              <w:pStyle w:val="ListParagraph"/>
              <w:ind w:left="0"/>
              <w:jc w:val="center"/>
              <w:rPr>
                <w:rFonts w:ascii="Times New Roman" w:hAnsi="Times New Roman" w:cs="Times New Roman"/>
                <w:b/>
                <w:sz w:val="24"/>
                <w:szCs w:val="24"/>
              </w:rPr>
            </w:pPr>
            <w:r w:rsidRPr="00801A66">
              <w:rPr>
                <w:rFonts w:ascii="Times New Roman" w:hAnsi="Times New Roman" w:cs="Times New Roman"/>
                <w:b/>
                <w:sz w:val="24"/>
                <w:szCs w:val="24"/>
              </w:rPr>
              <w:t>Jenis Rumah</w:t>
            </w:r>
          </w:p>
        </w:tc>
        <w:tc>
          <w:tcPr>
            <w:tcW w:w="2038" w:type="dxa"/>
          </w:tcPr>
          <w:p w:rsidR="00234211" w:rsidRPr="00801A66" w:rsidRDefault="00234211" w:rsidP="00234211">
            <w:pPr>
              <w:pStyle w:val="ListParagraph"/>
              <w:ind w:left="0"/>
              <w:jc w:val="center"/>
              <w:rPr>
                <w:rFonts w:ascii="Times New Roman" w:hAnsi="Times New Roman" w:cs="Times New Roman"/>
                <w:b/>
                <w:sz w:val="24"/>
                <w:szCs w:val="24"/>
              </w:rPr>
            </w:pPr>
            <w:r w:rsidRPr="00801A66">
              <w:rPr>
                <w:rFonts w:ascii="Times New Roman" w:hAnsi="Times New Roman" w:cs="Times New Roman"/>
                <w:b/>
                <w:sz w:val="24"/>
                <w:szCs w:val="24"/>
              </w:rPr>
              <w:t>Bahan Atap</w:t>
            </w:r>
          </w:p>
        </w:tc>
        <w:tc>
          <w:tcPr>
            <w:tcW w:w="2038" w:type="dxa"/>
          </w:tcPr>
          <w:p w:rsidR="00234211" w:rsidRPr="00801A66" w:rsidRDefault="00234211" w:rsidP="00234211">
            <w:pPr>
              <w:pStyle w:val="ListParagraph"/>
              <w:ind w:left="0"/>
              <w:jc w:val="center"/>
              <w:rPr>
                <w:rFonts w:ascii="Times New Roman" w:hAnsi="Times New Roman" w:cs="Times New Roman"/>
                <w:b/>
                <w:sz w:val="24"/>
                <w:szCs w:val="24"/>
              </w:rPr>
            </w:pPr>
            <w:r w:rsidRPr="00801A66">
              <w:rPr>
                <w:rFonts w:ascii="Times New Roman" w:hAnsi="Times New Roman" w:cs="Times New Roman"/>
                <w:b/>
                <w:sz w:val="24"/>
                <w:szCs w:val="24"/>
              </w:rPr>
              <w:t>Bahan Dinding</w:t>
            </w:r>
          </w:p>
        </w:tc>
        <w:tc>
          <w:tcPr>
            <w:tcW w:w="2039" w:type="dxa"/>
          </w:tcPr>
          <w:p w:rsidR="00234211" w:rsidRPr="00801A66" w:rsidRDefault="00234211" w:rsidP="00234211">
            <w:pPr>
              <w:pStyle w:val="ListParagraph"/>
              <w:ind w:left="0"/>
              <w:jc w:val="center"/>
              <w:rPr>
                <w:rFonts w:ascii="Times New Roman" w:hAnsi="Times New Roman" w:cs="Times New Roman"/>
                <w:b/>
                <w:sz w:val="24"/>
                <w:szCs w:val="24"/>
              </w:rPr>
            </w:pPr>
            <w:r w:rsidRPr="00801A66">
              <w:rPr>
                <w:rFonts w:ascii="Times New Roman" w:hAnsi="Times New Roman" w:cs="Times New Roman"/>
                <w:b/>
                <w:sz w:val="24"/>
                <w:szCs w:val="24"/>
              </w:rPr>
              <w:t>Bahan Lantai</w:t>
            </w:r>
          </w:p>
        </w:tc>
      </w:tr>
      <w:tr w:rsidR="00234211" w:rsidRPr="00801A66" w:rsidTr="00234211">
        <w:trPr>
          <w:jc w:val="center"/>
        </w:trPr>
        <w:tc>
          <w:tcPr>
            <w:tcW w:w="2038" w:type="dxa"/>
          </w:tcPr>
          <w:p w:rsidR="00234211" w:rsidRPr="00801A66" w:rsidRDefault="00234211" w:rsidP="00234211">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Permanen</w:t>
            </w:r>
          </w:p>
        </w:tc>
        <w:tc>
          <w:tcPr>
            <w:tcW w:w="2038" w:type="dxa"/>
          </w:tcPr>
          <w:p w:rsidR="00234211" w:rsidRPr="00801A66" w:rsidRDefault="00234211" w:rsidP="00234211">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Genteng</w:t>
            </w:r>
          </w:p>
        </w:tc>
        <w:tc>
          <w:tcPr>
            <w:tcW w:w="2038" w:type="dxa"/>
          </w:tcPr>
          <w:p w:rsidR="00234211" w:rsidRPr="00801A66" w:rsidRDefault="00234211" w:rsidP="00234211">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Tembok</w:t>
            </w:r>
          </w:p>
        </w:tc>
        <w:tc>
          <w:tcPr>
            <w:tcW w:w="2039" w:type="dxa"/>
          </w:tcPr>
          <w:p w:rsidR="00234211" w:rsidRPr="00801A66" w:rsidRDefault="00234211" w:rsidP="00234211">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Keramik</w:t>
            </w:r>
          </w:p>
        </w:tc>
      </w:tr>
      <w:tr w:rsidR="00234211" w:rsidRPr="00801A66" w:rsidTr="00234211">
        <w:trPr>
          <w:jc w:val="center"/>
        </w:trPr>
        <w:tc>
          <w:tcPr>
            <w:tcW w:w="2038" w:type="dxa"/>
          </w:tcPr>
          <w:p w:rsidR="00234211" w:rsidRPr="00801A66" w:rsidRDefault="00234211" w:rsidP="00234211">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Semi Permanen</w:t>
            </w:r>
          </w:p>
        </w:tc>
        <w:tc>
          <w:tcPr>
            <w:tcW w:w="2038" w:type="dxa"/>
          </w:tcPr>
          <w:p w:rsidR="00234211" w:rsidRPr="00801A66" w:rsidRDefault="00234211" w:rsidP="00234211">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Seng atau asbes</w:t>
            </w:r>
          </w:p>
        </w:tc>
        <w:tc>
          <w:tcPr>
            <w:tcW w:w="2038" w:type="dxa"/>
          </w:tcPr>
          <w:p w:rsidR="00234211" w:rsidRPr="00801A66" w:rsidRDefault="00234211" w:rsidP="00234211">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Kayu atau bambu</w:t>
            </w:r>
          </w:p>
        </w:tc>
        <w:tc>
          <w:tcPr>
            <w:tcW w:w="2039" w:type="dxa"/>
          </w:tcPr>
          <w:p w:rsidR="00234211" w:rsidRPr="00801A66" w:rsidRDefault="00234211" w:rsidP="00234211">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Semen</w:t>
            </w:r>
          </w:p>
        </w:tc>
      </w:tr>
      <w:tr w:rsidR="00234211" w:rsidRPr="00801A66" w:rsidTr="00234211">
        <w:trPr>
          <w:jc w:val="center"/>
        </w:trPr>
        <w:tc>
          <w:tcPr>
            <w:tcW w:w="2038" w:type="dxa"/>
          </w:tcPr>
          <w:p w:rsidR="00234211" w:rsidRPr="00801A66" w:rsidRDefault="00234211" w:rsidP="00234211">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Non Permanen</w:t>
            </w:r>
          </w:p>
        </w:tc>
        <w:tc>
          <w:tcPr>
            <w:tcW w:w="2038" w:type="dxa"/>
          </w:tcPr>
          <w:p w:rsidR="00234211" w:rsidRPr="00801A66" w:rsidRDefault="00234211" w:rsidP="00234211">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Kayu atau asbes</w:t>
            </w:r>
          </w:p>
        </w:tc>
        <w:tc>
          <w:tcPr>
            <w:tcW w:w="2038" w:type="dxa"/>
          </w:tcPr>
          <w:p w:rsidR="00234211" w:rsidRPr="00801A66" w:rsidRDefault="00234211" w:rsidP="00234211">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Bambu atau gedek</w:t>
            </w:r>
          </w:p>
        </w:tc>
        <w:tc>
          <w:tcPr>
            <w:tcW w:w="2039" w:type="dxa"/>
          </w:tcPr>
          <w:p w:rsidR="00234211" w:rsidRPr="00801A66" w:rsidRDefault="00234211" w:rsidP="00234211">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Tanah</w:t>
            </w:r>
          </w:p>
        </w:tc>
      </w:tr>
    </w:tbl>
    <w:p w:rsidR="00234211" w:rsidRPr="00801A66" w:rsidRDefault="00234211" w:rsidP="002657FD">
      <w:pPr>
        <w:pStyle w:val="ListParagraph"/>
        <w:ind w:left="426" w:firstLine="283"/>
        <w:jc w:val="both"/>
        <w:rPr>
          <w:rFonts w:ascii="Times New Roman" w:hAnsi="Times New Roman" w:cs="Times New Roman"/>
          <w:sz w:val="24"/>
          <w:szCs w:val="24"/>
        </w:rPr>
      </w:pPr>
      <w:r w:rsidRPr="00801A66">
        <w:rPr>
          <w:rFonts w:ascii="Times New Roman" w:hAnsi="Times New Roman" w:cs="Times New Roman"/>
          <w:sz w:val="24"/>
          <w:szCs w:val="24"/>
        </w:rPr>
        <w:t>Sumber : Undang Undang No</w:t>
      </w:r>
      <w:r w:rsidR="00F7728A">
        <w:rPr>
          <w:rFonts w:ascii="Times New Roman" w:hAnsi="Times New Roman" w:cs="Times New Roman"/>
          <w:sz w:val="24"/>
          <w:szCs w:val="24"/>
        </w:rPr>
        <w:t>mor</w:t>
      </w:r>
      <w:r w:rsidRPr="00801A66">
        <w:rPr>
          <w:rFonts w:ascii="Times New Roman" w:hAnsi="Times New Roman" w:cs="Times New Roman"/>
          <w:sz w:val="24"/>
          <w:szCs w:val="24"/>
        </w:rPr>
        <w:t xml:space="preserve"> 1 Tahun 2011</w:t>
      </w:r>
    </w:p>
    <w:p w:rsidR="00CC2DA4" w:rsidRPr="00801A66" w:rsidRDefault="00CC2DA4" w:rsidP="003E66C9">
      <w:pPr>
        <w:jc w:val="both"/>
        <w:rPr>
          <w:rFonts w:ascii="Times New Roman" w:hAnsi="Times New Roman" w:cs="Times New Roman"/>
          <w:sz w:val="24"/>
          <w:szCs w:val="24"/>
        </w:rPr>
      </w:pPr>
    </w:p>
    <w:p w:rsidR="00707798" w:rsidRPr="00801A66" w:rsidRDefault="00707798" w:rsidP="00C430F0">
      <w:pPr>
        <w:pStyle w:val="ListParagraph"/>
        <w:numPr>
          <w:ilvl w:val="0"/>
          <w:numId w:val="9"/>
        </w:numPr>
        <w:ind w:left="426"/>
        <w:jc w:val="both"/>
        <w:rPr>
          <w:rFonts w:ascii="Times New Roman" w:hAnsi="Times New Roman" w:cs="Times New Roman"/>
          <w:b/>
          <w:sz w:val="24"/>
          <w:szCs w:val="24"/>
        </w:rPr>
      </w:pPr>
      <w:r w:rsidRPr="00801A66">
        <w:rPr>
          <w:rFonts w:ascii="Times New Roman" w:hAnsi="Times New Roman" w:cs="Times New Roman"/>
          <w:b/>
          <w:sz w:val="24"/>
          <w:szCs w:val="24"/>
        </w:rPr>
        <w:t>Integrasi Islam</w:t>
      </w:r>
    </w:p>
    <w:p w:rsidR="00707798" w:rsidRPr="00F154B5" w:rsidRDefault="00707798" w:rsidP="00F154B5">
      <w:pPr>
        <w:pStyle w:val="ListParagraph"/>
        <w:ind w:left="426" w:firstLine="294"/>
        <w:jc w:val="both"/>
        <w:rPr>
          <w:rFonts w:ascii="Times New Roman" w:hAnsi="Times New Roman" w:cs="Times New Roman"/>
          <w:sz w:val="24"/>
          <w:szCs w:val="24"/>
        </w:rPr>
      </w:pPr>
      <w:r w:rsidRPr="00801A66">
        <w:rPr>
          <w:rFonts w:ascii="Times New Roman" w:hAnsi="Times New Roman" w:cs="Times New Roman"/>
          <w:sz w:val="24"/>
          <w:szCs w:val="24"/>
        </w:rPr>
        <w:t>Berbagai kasus ekologi yang terjadi sekarang ini, baik dalam lingkungan global maupun nasional, sebagian besar disebabkan oleh ulah tangan manusia. Pencemaran dan kerusakan lingkungan yang terjadi di laut, hutan, atmosfer,</w:t>
      </w:r>
      <w:r w:rsidR="00F7728A">
        <w:rPr>
          <w:rFonts w:ascii="Times New Roman" w:hAnsi="Times New Roman" w:cs="Times New Roman"/>
          <w:sz w:val="24"/>
          <w:szCs w:val="24"/>
        </w:rPr>
        <w:t xml:space="preserve"> maupun</w:t>
      </w:r>
      <w:r w:rsidRPr="00801A66">
        <w:rPr>
          <w:rFonts w:ascii="Times New Roman" w:hAnsi="Times New Roman" w:cs="Times New Roman"/>
          <w:sz w:val="24"/>
          <w:szCs w:val="24"/>
        </w:rPr>
        <w:t xml:space="preserve"> air. Allah SWT memerintahkan kepada manusia untuk bersikap ramah terhadap lingkungan melalui kitab suci Alquran. Alquran membuktikan bahwa islam merupakan agama yang mengajarkan kepada umatnya untuk bersikap ramah lingkungan. Seperti yang telah tertulis pada</w:t>
      </w:r>
      <w:r w:rsidR="009B767C" w:rsidRPr="00801A66">
        <w:rPr>
          <w:rFonts w:ascii="Times New Roman" w:hAnsi="Times New Roman" w:cs="Times New Roman"/>
          <w:sz w:val="24"/>
          <w:szCs w:val="24"/>
        </w:rPr>
        <w:t xml:space="preserve"> </w:t>
      </w:r>
      <w:r w:rsidR="00ED3869" w:rsidRPr="00F154B5">
        <w:rPr>
          <w:rFonts w:ascii="Times New Roman" w:hAnsi="Times New Roman" w:cs="Times New Roman"/>
          <w:sz w:val="24"/>
          <w:szCs w:val="24"/>
        </w:rPr>
        <w:t xml:space="preserve">di </w:t>
      </w:r>
      <w:r w:rsidRPr="00F154B5">
        <w:rPr>
          <w:rFonts w:ascii="Times New Roman" w:hAnsi="Times New Roman" w:cs="Times New Roman"/>
          <w:sz w:val="24"/>
          <w:szCs w:val="24"/>
        </w:rPr>
        <w:t>Q.S. Ar-Ruum ayat 41:</w:t>
      </w:r>
    </w:p>
    <w:p w:rsidR="00984992" w:rsidRPr="00CE510D" w:rsidRDefault="00984992" w:rsidP="00984992">
      <w:pPr>
        <w:jc w:val="right"/>
        <w:rPr>
          <w:rFonts w:ascii="Traditional Arabic" w:hAnsi="Traditional Arabic" w:cs="Traditional Arabic"/>
          <w:spacing w:val="17"/>
          <w:sz w:val="40"/>
          <w:szCs w:val="40"/>
          <w:shd w:val="clear" w:color="auto" w:fill="FFFFFF"/>
        </w:rPr>
      </w:pPr>
      <w:r w:rsidRPr="00CE510D">
        <w:rPr>
          <w:rFonts w:ascii="Traditional Arabic" w:hAnsi="Traditional Arabic" w:cs="Traditional Arabic"/>
          <w:spacing w:val="17"/>
          <w:sz w:val="40"/>
          <w:szCs w:val="40"/>
          <w:shd w:val="clear" w:color="auto" w:fill="FFFFFF"/>
        </w:rPr>
        <w:t>النَّاسِ أَيْدِي كَسَبَتْ بِمَا وَالْبَحْرِ الْبَرِّ فِي الْفَسَادُ ظَهَرَ</w:t>
      </w:r>
    </w:p>
    <w:p w:rsidR="00984992" w:rsidRPr="00CE510D" w:rsidRDefault="00984992" w:rsidP="00984992">
      <w:pPr>
        <w:ind w:left="714" w:hanging="357"/>
        <w:jc w:val="right"/>
        <w:rPr>
          <w:rFonts w:ascii="Traditional Arabic" w:hAnsi="Traditional Arabic" w:cs="Traditional Arabic"/>
          <w:spacing w:val="17"/>
          <w:sz w:val="44"/>
          <w:szCs w:val="40"/>
          <w:shd w:val="clear" w:color="auto" w:fill="FFFFFF"/>
        </w:rPr>
      </w:pPr>
      <w:r w:rsidRPr="00CE510D">
        <w:rPr>
          <w:rFonts w:ascii="Traditional Arabic" w:hAnsi="Traditional Arabic" w:cs="Traditional Arabic"/>
          <w:spacing w:val="17"/>
          <w:sz w:val="40"/>
          <w:szCs w:val="40"/>
          <w:shd w:val="clear" w:color="auto" w:fill="FFFFFF"/>
        </w:rPr>
        <w:t>يَرْجِعُونَ لَعَلَّهُمْ عَمِلُوا الَّذِي بَعْضَ لِيُذِيقَهُمْ</w:t>
      </w:r>
    </w:p>
    <w:p w:rsidR="00707798" w:rsidRDefault="00707798" w:rsidP="00707798">
      <w:pPr>
        <w:pStyle w:val="ListParagraph"/>
        <w:ind w:left="426"/>
        <w:jc w:val="both"/>
        <w:rPr>
          <w:rFonts w:ascii="Times New Roman" w:hAnsi="Times New Roman" w:cs="Times New Roman"/>
          <w:sz w:val="24"/>
          <w:szCs w:val="24"/>
        </w:rPr>
      </w:pPr>
      <w:r>
        <w:rPr>
          <w:rFonts w:ascii="Times New Roman" w:hAnsi="Times New Roman" w:cs="Times New Roman"/>
          <w:sz w:val="24"/>
          <w:szCs w:val="24"/>
        </w:rPr>
        <w:lastRenderedPageBreak/>
        <w:t>Artinya :</w:t>
      </w:r>
    </w:p>
    <w:p w:rsidR="00707798" w:rsidRDefault="00707798" w:rsidP="00707798">
      <w:pPr>
        <w:pStyle w:val="ListParagraph"/>
        <w:ind w:left="1276"/>
        <w:jc w:val="both"/>
        <w:rPr>
          <w:rFonts w:ascii="Times New Roman" w:hAnsi="Times New Roman" w:cs="Times New Roman"/>
          <w:i/>
          <w:sz w:val="24"/>
          <w:szCs w:val="24"/>
        </w:rPr>
      </w:pPr>
      <w:r w:rsidRPr="00707798">
        <w:rPr>
          <w:rFonts w:ascii="Times New Roman" w:hAnsi="Times New Roman" w:cs="Times New Roman"/>
          <w:i/>
          <w:sz w:val="24"/>
          <w:szCs w:val="24"/>
        </w:rPr>
        <w:t>“Telah nampak kerusakan di darat dan di laut disebabkan karena perbuatan tangan manusia, supaya Allah merasakan kepada mereka sebahagian dari (akibat) perbuatan mereka, agar mereka kembali (ke jalan yang benar).”</w:t>
      </w:r>
    </w:p>
    <w:p w:rsidR="00984992" w:rsidRDefault="00984992" w:rsidP="00707798">
      <w:pPr>
        <w:pStyle w:val="ListParagraph"/>
        <w:ind w:left="1276"/>
        <w:jc w:val="both"/>
        <w:rPr>
          <w:rFonts w:ascii="Times New Roman" w:hAnsi="Times New Roman" w:cs="Times New Roman"/>
          <w:i/>
          <w:sz w:val="24"/>
          <w:szCs w:val="24"/>
        </w:rPr>
      </w:pPr>
    </w:p>
    <w:p w:rsidR="003C718B" w:rsidRDefault="006C6752" w:rsidP="003C718B">
      <w:pPr>
        <w:pStyle w:val="ListParagraph"/>
        <w:ind w:left="426" w:firstLine="294"/>
        <w:jc w:val="both"/>
        <w:rPr>
          <w:rFonts w:ascii="Times New Roman" w:hAnsi="Times New Roman" w:cs="Times New Roman"/>
          <w:sz w:val="24"/>
          <w:szCs w:val="24"/>
        </w:rPr>
      </w:pPr>
      <w:r>
        <w:rPr>
          <w:rFonts w:ascii="Times New Roman" w:hAnsi="Times New Roman" w:cs="Times New Roman"/>
          <w:sz w:val="24"/>
          <w:szCs w:val="24"/>
        </w:rPr>
        <w:t xml:space="preserve">Kerusakan lingkungan baik itu yang terjadi di laut ataupun di darat dapat mengakibatkan bencana alam. Berdasarkan ayat di atas tertulis bahwa kerusakan tersebut perbuatan dari tangan – tangan manusia. </w:t>
      </w:r>
      <w:r w:rsidR="00EE7FD6">
        <w:rPr>
          <w:rFonts w:ascii="Times New Roman" w:hAnsi="Times New Roman" w:cs="Times New Roman"/>
          <w:sz w:val="24"/>
          <w:szCs w:val="24"/>
        </w:rPr>
        <w:t xml:space="preserve">Suatu bencana dapat diminimalisir dengan cara pemeliharaan lingkungan. Memelihara lingkungan dalam Islam merupakan ibadah manusia. </w:t>
      </w:r>
    </w:p>
    <w:p w:rsidR="00F154B5" w:rsidRPr="00EE7FD6" w:rsidRDefault="00137597" w:rsidP="003C718B">
      <w:pPr>
        <w:pStyle w:val="ListParagraph"/>
        <w:ind w:left="426" w:firstLine="294"/>
        <w:jc w:val="both"/>
        <w:rPr>
          <w:rFonts w:ascii="Times New Roman" w:hAnsi="Times New Roman" w:cs="Times New Roman"/>
          <w:sz w:val="24"/>
          <w:szCs w:val="24"/>
        </w:rPr>
      </w:pPr>
      <w:r>
        <w:rPr>
          <w:rFonts w:ascii="Times New Roman" w:hAnsi="Times New Roman" w:cs="Times New Roman"/>
          <w:sz w:val="24"/>
          <w:szCs w:val="24"/>
        </w:rPr>
        <w:t xml:space="preserve">Hal itu dikarenakan Islam menjadi </w:t>
      </w:r>
      <w:r w:rsidRPr="003B6CFE">
        <w:rPr>
          <w:rFonts w:ascii="Times New Roman" w:hAnsi="Times New Roman" w:cs="Times New Roman"/>
          <w:i/>
          <w:sz w:val="24"/>
          <w:szCs w:val="24"/>
        </w:rPr>
        <w:t>rahmatan</w:t>
      </w:r>
      <w:r>
        <w:rPr>
          <w:rFonts w:ascii="Times New Roman" w:hAnsi="Times New Roman" w:cs="Times New Roman"/>
          <w:sz w:val="24"/>
          <w:szCs w:val="24"/>
        </w:rPr>
        <w:t xml:space="preserve"> </w:t>
      </w:r>
      <w:r>
        <w:rPr>
          <w:rFonts w:ascii="Times New Roman" w:hAnsi="Times New Roman" w:cs="Times New Roman"/>
          <w:i/>
          <w:sz w:val="24"/>
          <w:szCs w:val="24"/>
        </w:rPr>
        <w:t>lil ‘alamin</w:t>
      </w:r>
      <w:r>
        <w:rPr>
          <w:rFonts w:ascii="Times New Roman" w:hAnsi="Times New Roman" w:cs="Times New Roman"/>
          <w:sz w:val="24"/>
          <w:szCs w:val="24"/>
        </w:rPr>
        <w:t xml:space="preserve"> atau yang berarti rahmat bagi seluruh alam. Kata – kata tersebut yang mendorong umat agar tidak membuat kerusakan bahkan mempercepat laju kerusakan yang dilakukan manusia di bumi dan alam semesta. Setiap perusakan terhadap lingkungan harus dinilai sebagai perusakan pada diri manusia itu sendiri </w:t>
      </w:r>
      <w:r w:rsidR="00EE7FD6">
        <w:rPr>
          <w:rFonts w:ascii="Times New Roman" w:hAnsi="Times New Roman" w:cs="Times New Roman"/>
          <w:sz w:val="24"/>
          <w:szCs w:val="24"/>
        </w:rPr>
        <w:t>(Shihab, 1994:297 dalam M</w:t>
      </w:r>
      <w:r w:rsidR="003C718B">
        <w:rPr>
          <w:rFonts w:ascii="Times New Roman" w:hAnsi="Times New Roman" w:cs="Times New Roman"/>
          <w:sz w:val="24"/>
          <w:szCs w:val="24"/>
        </w:rPr>
        <w:t>uzayyid, 2014).</w:t>
      </w:r>
      <w:r w:rsidR="00EE7FD6">
        <w:rPr>
          <w:rFonts w:ascii="Times New Roman" w:hAnsi="Times New Roman" w:cs="Times New Roman"/>
          <w:sz w:val="24"/>
          <w:szCs w:val="24"/>
        </w:rPr>
        <w:t xml:space="preserve"> </w:t>
      </w:r>
      <w:r w:rsidR="003C718B">
        <w:rPr>
          <w:rFonts w:ascii="Times New Roman" w:hAnsi="Times New Roman" w:cs="Times New Roman"/>
          <w:sz w:val="24"/>
          <w:szCs w:val="24"/>
        </w:rPr>
        <w:t>Terdapat pula penjelasan tentang larangan untuk merusak di bumi yang tertulis di Q.S Al-A’raaf Ayat 56 :</w:t>
      </w:r>
    </w:p>
    <w:p w:rsidR="00984992" w:rsidRPr="00921872" w:rsidRDefault="00984992" w:rsidP="00ED3869">
      <w:pPr>
        <w:pStyle w:val="ListParagraph"/>
        <w:ind w:left="426"/>
        <w:jc w:val="both"/>
        <w:rPr>
          <w:rFonts w:ascii="Times New Roman" w:hAnsi="Times New Roman" w:cs="Times New Roman"/>
          <w:szCs w:val="24"/>
        </w:rPr>
      </w:pPr>
    </w:p>
    <w:p w:rsidR="00984992" w:rsidRPr="00CE510D" w:rsidRDefault="00984992" w:rsidP="00984992">
      <w:pPr>
        <w:jc w:val="right"/>
        <w:rPr>
          <w:rFonts w:ascii="Traditional Arabic" w:hAnsi="Traditional Arabic" w:cs="Traditional Arabic"/>
          <w:spacing w:val="17"/>
          <w:sz w:val="40"/>
          <w:szCs w:val="40"/>
          <w:shd w:val="clear" w:color="auto" w:fill="FFFFFF"/>
        </w:rPr>
      </w:pPr>
      <w:r w:rsidRPr="00CE510D">
        <w:rPr>
          <w:rFonts w:ascii="Traditional Arabic" w:hAnsi="Traditional Arabic" w:cs="Traditional Arabic"/>
          <w:spacing w:val="17"/>
          <w:sz w:val="40"/>
          <w:szCs w:val="40"/>
          <w:shd w:val="clear" w:color="auto" w:fill="FFFFFF"/>
        </w:rPr>
        <w:t>خَوْفًا وَادْعُوهُ إِصْلَاحِهَا بَعْدَ الْأَرْضِ فِي تُفْسِدُوا وَلَا</w:t>
      </w:r>
    </w:p>
    <w:p w:rsidR="00984992" w:rsidRPr="00CE510D" w:rsidRDefault="00984992" w:rsidP="00984992">
      <w:pPr>
        <w:ind w:left="714" w:hanging="357"/>
        <w:jc w:val="right"/>
        <w:rPr>
          <w:rFonts w:ascii="Shaikh Hamdullah Mushaf" w:hAnsi="Shaikh Hamdullah Mushaf"/>
          <w:sz w:val="45"/>
          <w:szCs w:val="45"/>
        </w:rPr>
      </w:pPr>
      <w:r w:rsidRPr="00CE510D">
        <w:rPr>
          <w:rFonts w:ascii="Traditional Arabic" w:hAnsi="Traditional Arabic" w:cs="Traditional Arabic"/>
          <w:spacing w:val="17"/>
          <w:sz w:val="40"/>
          <w:szCs w:val="40"/>
          <w:shd w:val="clear" w:color="auto" w:fill="FFFFFF"/>
        </w:rPr>
        <w:t>الْمُحْسِنِينَ مِنَ قَرِيبٌ اللَّهِ رَحْمَتَ إِنَّ</w:t>
      </w:r>
      <w:r w:rsidRPr="00CE510D">
        <w:rPr>
          <w:rFonts w:ascii="Times New Roman" w:hAnsi="Times New Roman" w:cs="Times New Roman"/>
          <w:spacing w:val="17"/>
          <w:sz w:val="40"/>
          <w:szCs w:val="40"/>
          <w:shd w:val="clear" w:color="auto" w:fill="FFFFFF"/>
        </w:rPr>
        <w:t>ۚ</w:t>
      </w:r>
      <w:r w:rsidRPr="00CE510D">
        <w:rPr>
          <w:rFonts w:ascii="Traditional Arabic" w:hAnsi="Traditional Arabic" w:cs="Traditional Arabic"/>
          <w:spacing w:val="17"/>
          <w:sz w:val="40"/>
          <w:szCs w:val="40"/>
          <w:shd w:val="clear" w:color="auto" w:fill="FFFFFF"/>
        </w:rPr>
        <w:t>وَطَمَعًا</w:t>
      </w:r>
    </w:p>
    <w:p w:rsidR="00ED3869" w:rsidRDefault="00ED3869" w:rsidP="00ED3869">
      <w:pPr>
        <w:pStyle w:val="ListParagraph"/>
        <w:ind w:left="426"/>
        <w:jc w:val="both"/>
        <w:rPr>
          <w:rFonts w:ascii="Times New Roman" w:hAnsi="Times New Roman" w:cs="Times New Roman"/>
          <w:sz w:val="24"/>
          <w:szCs w:val="24"/>
        </w:rPr>
      </w:pPr>
      <w:r>
        <w:rPr>
          <w:rFonts w:ascii="Times New Roman" w:hAnsi="Times New Roman" w:cs="Times New Roman"/>
          <w:sz w:val="24"/>
          <w:szCs w:val="24"/>
        </w:rPr>
        <w:t>Artinya :</w:t>
      </w:r>
    </w:p>
    <w:p w:rsidR="00ED3869" w:rsidRDefault="00ED3869" w:rsidP="009A1FE8">
      <w:pPr>
        <w:pStyle w:val="ListParagraph"/>
        <w:ind w:left="1276"/>
        <w:jc w:val="both"/>
        <w:rPr>
          <w:rFonts w:ascii="Times New Roman" w:hAnsi="Times New Roman" w:cs="Times New Roman"/>
          <w:i/>
          <w:sz w:val="24"/>
          <w:szCs w:val="24"/>
        </w:rPr>
      </w:pPr>
      <w:r w:rsidRPr="009A1FE8">
        <w:rPr>
          <w:rFonts w:ascii="Times New Roman" w:hAnsi="Times New Roman" w:cs="Times New Roman"/>
          <w:i/>
          <w:sz w:val="24"/>
          <w:szCs w:val="24"/>
        </w:rPr>
        <w:t>“Dan janganlah kamu berbuat kerusakan di bumi setelah (diciptakan) dengan baik. Berdoalah kepada-Nya dengan rasa takut dan penuh harap. Sesungguhnya rahmat Allah sangat dekat kepada orang yang berbuat kebaikan.”</w:t>
      </w:r>
    </w:p>
    <w:p w:rsidR="009A1FE8" w:rsidRPr="009A1FE8" w:rsidRDefault="009A1FE8" w:rsidP="009A1FE8">
      <w:pPr>
        <w:pStyle w:val="ListParagraph"/>
        <w:ind w:left="1276"/>
        <w:jc w:val="both"/>
        <w:rPr>
          <w:rFonts w:ascii="Times New Roman" w:hAnsi="Times New Roman" w:cs="Times New Roman"/>
          <w:i/>
          <w:sz w:val="24"/>
          <w:szCs w:val="24"/>
        </w:rPr>
      </w:pPr>
    </w:p>
    <w:p w:rsidR="003C718B" w:rsidRDefault="003C718B" w:rsidP="00E170DE">
      <w:pPr>
        <w:pStyle w:val="ListParagraph"/>
        <w:ind w:left="426" w:firstLine="294"/>
        <w:jc w:val="both"/>
        <w:rPr>
          <w:rFonts w:ascii="Times New Roman" w:hAnsi="Times New Roman" w:cs="Times New Roman"/>
          <w:sz w:val="24"/>
          <w:szCs w:val="24"/>
        </w:rPr>
      </w:pPr>
      <w:r>
        <w:rPr>
          <w:rFonts w:ascii="Times New Roman" w:hAnsi="Times New Roman" w:cs="Times New Roman"/>
          <w:sz w:val="24"/>
          <w:szCs w:val="24"/>
        </w:rPr>
        <w:lastRenderedPageBreak/>
        <w:t>Berdasarkan ayat di atas terdapat beberapa isyarat yang ingin disampaikan. Hal – hal yang diisyaratkan yaitu sebagai berikut: (Thalbah, 2009:36 dalam Muzayyid, 2014)</w:t>
      </w:r>
    </w:p>
    <w:p w:rsidR="00137597" w:rsidRDefault="00137597" w:rsidP="00137597">
      <w:pPr>
        <w:pStyle w:val="ListParagraph"/>
        <w:numPr>
          <w:ilvl w:val="0"/>
          <w:numId w:val="97"/>
        </w:numPr>
        <w:ind w:left="851"/>
        <w:jc w:val="both"/>
        <w:rPr>
          <w:rFonts w:ascii="Times New Roman" w:hAnsi="Times New Roman" w:cs="Times New Roman"/>
          <w:sz w:val="24"/>
          <w:szCs w:val="24"/>
        </w:rPr>
      </w:pPr>
      <w:r>
        <w:rPr>
          <w:rFonts w:ascii="Times New Roman" w:hAnsi="Times New Roman" w:cs="Times New Roman"/>
          <w:sz w:val="24"/>
          <w:szCs w:val="24"/>
        </w:rPr>
        <w:t>Isyarat untuk tidak berbuat kerusakan di bumi dan mencemarinya</w:t>
      </w:r>
    </w:p>
    <w:p w:rsidR="006E725B" w:rsidRDefault="00137597" w:rsidP="003C718B">
      <w:pPr>
        <w:pStyle w:val="ListParagraph"/>
        <w:numPr>
          <w:ilvl w:val="0"/>
          <w:numId w:val="97"/>
        </w:numPr>
        <w:ind w:left="851"/>
        <w:jc w:val="both"/>
        <w:rPr>
          <w:rFonts w:ascii="Times New Roman" w:hAnsi="Times New Roman" w:cs="Times New Roman"/>
          <w:sz w:val="24"/>
          <w:szCs w:val="24"/>
        </w:rPr>
      </w:pPr>
      <w:r>
        <w:rPr>
          <w:rFonts w:ascii="Times New Roman" w:hAnsi="Times New Roman" w:cs="Times New Roman"/>
          <w:sz w:val="24"/>
          <w:szCs w:val="24"/>
        </w:rPr>
        <w:t>Isyarat bumi pernah tercemari kemudian Allat SWT memperbaikinya kembali dan memerintahkan kita untuk tidak merusak lagi setelah diperbaiki</w:t>
      </w:r>
      <w:r w:rsidR="006E725B">
        <w:rPr>
          <w:rFonts w:ascii="Times New Roman" w:hAnsi="Times New Roman" w:cs="Times New Roman"/>
          <w:sz w:val="24"/>
          <w:szCs w:val="24"/>
        </w:rPr>
        <w:t>.</w:t>
      </w:r>
    </w:p>
    <w:p w:rsidR="006E725B" w:rsidRDefault="006E725B" w:rsidP="003C718B">
      <w:pPr>
        <w:pStyle w:val="ListParagraph"/>
        <w:numPr>
          <w:ilvl w:val="0"/>
          <w:numId w:val="97"/>
        </w:numPr>
        <w:ind w:left="851"/>
        <w:jc w:val="both"/>
        <w:rPr>
          <w:rFonts w:ascii="Times New Roman" w:hAnsi="Times New Roman" w:cs="Times New Roman"/>
          <w:sz w:val="24"/>
          <w:szCs w:val="24"/>
        </w:rPr>
      </w:pPr>
      <w:r>
        <w:rPr>
          <w:rFonts w:ascii="Times New Roman" w:hAnsi="Times New Roman" w:cs="Times New Roman"/>
          <w:sz w:val="24"/>
          <w:szCs w:val="24"/>
        </w:rPr>
        <w:t>Isyarat akan berdoa kepada Allah SWT agar terhindar dari bencana alam.</w:t>
      </w:r>
    </w:p>
    <w:p w:rsidR="00E170DE" w:rsidRDefault="006E725B" w:rsidP="006E725B">
      <w:pPr>
        <w:pStyle w:val="ListParagraph"/>
        <w:ind w:left="426" w:firstLine="283"/>
        <w:jc w:val="both"/>
        <w:rPr>
          <w:rFonts w:ascii="Times New Roman" w:hAnsi="Times New Roman" w:cs="Times New Roman"/>
          <w:sz w:val="24"/>
          <w:szCs w:val="24"/>
        </w:rPr>
      </w:pPr>
      <w:r>
        <w:rPr>
          <w:rFonts w:ascii="Times New Roman" w:hAnsi="Times New Roman" w:cs="Times New Roman"/>
          <w:sz w:val="24"/>
          <w:szCs w:val="24"/>
        </w:rPr>
        <w:t xml:space="preserve">Isyarat – isyarat di atas menyatakan untuk tidak melakukan perbuatan yang dapat mengakibatkan kerusakan di bumi. </w:t>
      </w:r>
      <w:r w:rsidR="00E170DE">
        <w:rPr>
          <w:rFonts w:ascii="Times New Roman" w:hAnsi="Times New Roman" w:cs="Times New Roman"/>
          <w:sz w:val="24"/>
          <w:szCs w:val="24"/>
        </w:rPr>
        <w:t xml:space="preserve">Termasuk dengan pencemaran udara yang terjadi. </w:t>
      </w:r>
      <w:r w:rsidR="00E170DE" w:rsidRPr="00E170DE">
        <w:rPr>
          <w:rFonts w:ascii="Times New Roman" w:hAnsi="Times New Roman" w:cs="Times New Roman"/>
          <w:sz w:val="24"/>
          <w:szCs w:val="24"/>
        </w:rPr>
        <w:t>Pencemaran udara saat ini semakin meningkat dan menunjukkan kondisi yang membahayakan. Sumber pencemaran udara terbagi atas sumber alamiah dan sumber pencemaran buatan manusia. Sumber pencemaran buatan manusia seperti emisi kendaraan bermotor, limbah industri, sisa pembakaran, migas, pembakaran sampah dan limbah</w:t>
      </w:r>
      <w:r w:rsidR="00E170DE">
        <w:rPr>
          <w:rFonts w:ascii="Times New Roman" w:hAnsi="Times New Roman" w:cs="Times New Roman"/>
          <w:sz w:val="24"/>
          <w:szCs w:val="24"/>
        </w:rPr>
        <w:t xml:space="preserve"> reaktor nuklir. Pencemaran udara ini dapat mengakibatkan gas rumah kaca dapat memicu pemanasan global.</w:t>
      </w:r>
      <w:r w:rsidR="009A1FE8">
        <w:rPr>
          <w:rFonts w:ascii="Times New Roman" w:hAnsi="Times New Roman" w:cs="Times New Roman"/>
          <w:sz w:val="24"/>
          <w:szCs w:val="24"/>
        </w:rPr>
        <w:t xml:space="preserve"> </w:t>
      </w:r>
    </w:p>
    <w:p w:rsidR="009A1FE8" w:rsidRPr="00707798" w:rsidRDefault="009A1FE8" w:rsidP="009A1FE8">
      <w:pPr>
        <w:pStyle w:val="ListParagraph"/>
        <w:ind w:left="426" w:firstLine="294"/>
        <w:jc w:val="both"/>
        <w:rPr>
          <w:rFonts w:ascii="Times New Roman" w:hAnsi="Times New Roman" w:cs="Times New Roman"/>
          <w:sz w:val="24"/>
          <w:szCs w:val="24"/>
        </w:rPr>
      </w:pPr>
    </w:p>
    <w:p w:rsidR="003E66C9" w:rsidRPr="00801A66" w:rsidRDefault="003E66C9" w:rsidP="00C430F0">
      <w:pPr>
        <w:pStyle w:val="ListParagraph"/>
        <w:numPr>
          <w:ilvl w:val="0"/>
          <w:numId w:val="9"/>
        </w:numPr>
        <w:ind w:left="426"/>
        <w:jc w:val="both"/>
        <w:rPr>
          <w:rFonts w:ascii="Times New Roman" w:hAnsi="Times New Roman" w:cs="Times New Roman"/>
          <w:sz w:val="24"/>
          <w:szCs w:val="24"/>
        </w:rPr>
      </w:pPr>
      <w:r w:rsidRPr="00801A66">
        <w:rPr>
          <w:rFonts w:ascii="Times New Roman" w:hAnsi="Times New Roman" w:cs="Times New Roman"/>
          <w:b/>
          <w:sz w:val="24"/>
          <w:szCs w:val="24"/>
        </w:rPr>
        <w:t>Penelitian Terdahulu</w:t>
      </w:r>
    </w:p>
    <w:p w:rsidR="003E66C9" w:rsidRPr="00801A66" w:rsidRDefault="003E66C9" w:rsidP="00716221">
      <w:pPr>
        <w:pStyle w:val="ListParagraph"/>
        <w:ind w:left="426" w:firstLine="294"/>
        <w:jc w:val="both"/>
        <w:rPr>
          <w:rFonts w:ascii="Times New Roman" w:hAnsi="Times New Roman" w:cs="Times New Roman"/>
          <w:sz w:val="24"/>
          <w:szCs w:val="24"/>
        </w:rPr>
      </w:pPr>
      <w:r w:rsidRPr="00801A66">
        <w:rPr>
          <w:rFonts w:ascii="Times New Roman" w:hAnsi="Times New Roman" w:cs="Times New Roman"/>
          <w:sz w:val="24"/>
          <w:szCs w:val="24"/>
        </w:rPr>
        <w:t xml:space="preserve">Penelitian mengenai analisis jejak karbon </w:t>
      </w:r>
      <w:r w:rsidRPr="00801A66">
        <w:rPr>
          <w:rFonts w:ascii="Times New Roman" w:hAnsi="Times New Roman" w:cs="Times New Roman"/>
          <w:i/>
          <w:sz w:val="24"/>
          <w:szCs w:val="24"/>
        </w:rPr>
        <w:t xml:space="preserve">(carbon footprint) </w:t>
      </w:r>
      <w:r w:rsidRPr="00801A66">
        <w:rPr>
          <w:rFonts w:ascii="Times New Roman" w:hAnsi="Times New Roman" w:cs="Times New Roman"/>
          <w:sz w:val="24"/>
          <w:szCs w:val="24"/>
        </w:rPr>
        <w:t>pada aktivitas permukiman di Kecamatan Bojonegoro, Kabupaten Bojonegoro berdasarkan pada penelitian terdahulu. Berikut merupakan penelitian terdahulu yang dijadikan sebagai salah satu acuan dalam penelitian ini:</w:t>
      </w:r>
    </w:p>
    <w:p w:rsidR="00707798" w:rsidRPr="00801A66" w:rsidRDefault="00496907" w:rsidP="00707798">
      <w:pPr>
        <w:pStyle w:val="ListParagraph"/>
        <w:ind w:left="426" w:firstLine="294"/>
        <w:jc w:val="center"/>
        <w:rPr>
          <w:rFonts w:ascii="Times New Roman" w:hAnsi="Times New Roman" w:cs="Times New Roman"/>
          <w:sz w:val="24"/>
          <w:szCs w:val="24"/>
        </w:rPr>
      </w:pPr>
      <w:r w:rsidRPr="00801A66">
        <w:rPr>
          <w:rFonts w:ascii="Times New Roman" w:hAnsi="Times New Roman" w:cs="Times New Roman"/>
          <w:b/>
          <w:sz w:val="24"/>
          <w:szCs w:val="24"/>
        </w:rPr>
        <w:t>Tabel 2.1</w:t>
      </w:r>
      <w:r w:rsidR="00FF7A49" w:rsidRPr="00801A66">
        <w:rPr>
          <w:rFonts w:ascii="Times New Roman" w:hAnsi="Times New Roman" w:cs="Times New Roman"/>
          <w:b/>
          <w:sz w:val="24"/>
          <w:szCs w:val="24"/>
        </w:rPr>
        <w:t>2</w:t>
      </w:r>
      <w:r w:rsidR="00707798" w:rsidRPr="00801A66">
        <w:rPr>
          <w:rFonts w:ascii="Times New Roman" w:hAnsi="Times New Roman" w:cs="Times New Roman"/>
          <w:sz w:val="24"/>
          <w:szCs w:val="24"/>
        </w:rPr>
        <w:t xml:space="preserve"> Penelitian Terdahulu</w:t>
      </w:r>
    </w:p>
    <w:tbl>
      <w:tblPr>
        <w:tblStyle w:val="TableGrid"/>
        <w:tblW w:w="7938" w:type="dxa"/>
        <w:tblInd w:w="675" w:type="dxa"/>
        <w:tblLook w:val="04A0"/>
      </w:tblPr>
      <w:tblGrid>
        <w:gridCol w:w="652"/>
        <w:gridCol w:w="1796"/>
        <w:gridCol w:w="1603"/>
        <w:gridCol w:w="908"/>
        <w:gridCol w:w="2979"/>
      </w:tblGrid>
      <w:tr w:rsidR="00876B26" w:rsidRPr="00801A66" w:rsidTr="008A5E3C">
        <w:trPr>
          <w:tblHeader/>
        </w:trPr>
        <w:tc>
          <w:tcPr>
            <w:tcW w:w="652" w:type="dxa"/>
          </w:tcPr>
          <w:p w:rsidR="00876B26" w:rsidRPr="00801A66" w:rsidRDefault="00876B26" w:rsidP="008A5E3C">
            <w:pPr>
              <w:pStyle w:val="ListParagraph"/>
              <w:ind w:left="0"/>
              <w:jc w:val="center"/>
              <w:rPr>
                <w:rFonts w:ascii="Times New Roman" w:hAnsi="Times New Roman" w:cs="Times New Roman"/>
                <w:b/>
                <w:sz w:val="24"/>
                <w:szCs w:val="24"/>
              </w:rPr>
            </w:pPr>
            <w:r w:rsidRPr="00801A66">
              <w:rPr>
                <w:rFonts w:ascii="Times New Roman" w:hAnsi="Times New Roman" w:cs="Times New Roman"/>
                <w:b/>
                <w:sz w:val="24"/>
                <w:szCs w:val="24"/>
              </w:rPr>
              <w:t>No</w:t>
            </w:r>
          </w:p>
        </w:tc>
        <w:tc>
          <w:tcPr>
            <w:tcW w:w="1796" w:type="dxa"/>
          </w:tcPr>
          <w:p w:rsidR="00876B26" w:rsidRPr="00801A66" w:rsidRDefault="00876B26" w:rsidP="008A5E3C">
            <w:pPr>
              <w:pStyle w:val="ListParagraph"/>
              <w:ind w:left="0"/>
              <w:jc w:val="center"/>
              <w:rPr>
                <w:rFonts w:ascii="Times New Roman" w:hAnsi="Times New Roman" w:cs="Times New Roman"/>
                <w:b/>
                <w:sz w:val="24"/>
                <w:szCs w:val="24"/>
              </w:rPr>
            </w:pPr>
            <w:r w:rsidRPr="00801A66">
              <w:rPr>
                <w:rFonts w:ascii="Times New Roman" w:hAnsi="Times New Roman" w:cs="Times New Roman"/>
                <w:b/>
                <w:sz w:val="24"/>
                <w:szCs w:val="24"/>
              </w:rPr>
              <w:t>Nama</w:t>
            </w:r>
          </w:p>
        </w:tc>
        <w:tc>
          <w:tcPr>
            <w:tcW w:w="1603" w:type="dxa"/>
          </w:tcPr>
          <w:p w:rsidR="00876B26" w:rsidRPr="00801A66" w:rsidRDefault="00876B26" w:rsidP="008A5E3C">
            <w:pPr>
              <w:pStyle w:val="ListParagraph"/>
              <w:ind w:left="0"/>
              <w:jc w:val="center"/>
              <w:rPr>
                <w:rFonts w:ascii="Times New Roman" w:hAnsi="Times New Roman" w:cs="Times New Roman"/>
                <w:b/>
                <w:sz w:val="24"/>
                <w:szCs w:val="24"/>
              </w:rPr>
            </w:pPr>
            <w:r w:rsidRPr="00801A66">
              <w:rPr>
                <w:rFonts w:ascii="Times New Roman" w:hAnsi="Times New Roman" w:cs="Times New Roman"/>
                <w:b/>
                <w:sz w:val="24"/>
                <w:szCs w:val="24"/>
              </w:rPr>
              <w:t>Judul</w:t>
            </w:r>
          </w:p>
        </w:tc>
        <w:tc>
          <w:tcPr>
            <w:tcW w:w="908" w:type="dxa"/>
          </w:tcPr>
          <w:p w:rsidR="00876B26" w:rsidRPr="00801A66" w:rsidRDefault="00876B26" w:rsidP="008A5E3C">
            <w:pPr>
              <w:pStyle w:val="ListParagraph"/>
              <w:ind w:left="0"/>
              <w:jc w:val="center"/>
              <w:rPr>
                <w:rFonts w:ascii="Times New Roman" w:hAnsi="Times New Roman" w:cs="Times New Roman"/>
                <w:b/>
                <w:sz w:val="24"/>
                <w:szCs w:val="24"/>
              </w:rPr>
            </w:pPr>
            <w:r w:rsidRPr="00801A66">
              <w:rPr>
                <w:rFonts w:ascii="Times New Roman" w:hAnsi="Times New Roman" w:cs="Times New Roman"/>
                <w:b/>
                <w:sz w:val="24"/>
                <w:szCs w:val="24"/>
              </w:rPr>
              <w:t>Tahun</w:t>
            </w:r>
          </w:p>
        </w:tc>
        <w:tc>
          <w:tcPr>
            <w:tcW w:w="2979" w:type="dxa"/>
          </w:tcPr>
          <w:p w:rsidR="00876B26" w:rsidRPr="00801A66" w:rsidRDefault="00876B26" w:rsidP="008A5E3C">
            <w:pPr>
              <w:pStyle w:val="ListParagraph"/>
              <w:ind w:left="0"/>
              <w:jc w:val="center"/>
              <w:rPr>
                <w:rFonts w:ascii="Times New Roman" w:hAnsi="Times New Roman" w:cs="Times New Roman"/>
                <w:b/>
                <w:sz w:val="24"/>
                <w:szCs w:val="24"/>
              </w:rPr>
            </w:pPr>
            <w:r w:rsidRPr="00801A66">
              <w:rPr>
                <w:rFonts w:ascii="Times New Roman" w:hAnsi="Times New Roman" w:cs="Times New Roman"/>
                <w:b/>
                <w:sz w:val="24"/>
                <w:szCs w:val="24"/>
              </w:rPr>
              <w:t>Hasil Penelitian</w:t>
            </w:r>
          </w:p>
        </w:tc>
      </w:tr>
      <w:tr w:rsidR="00876B26" w:rsidRPr="00801A66" w:rsidTr="008A5E3C">
        <w:tc>
          <w:tcPr>
            <w:tcW w:w="652" w:type="dxa"/>
          </w:tcPr>
          <w:p w:rsidR="00876B26" w:rsidRPr="00801A66" w:rsidRDefault="00876B26" w:rsidP="008A5E3C">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1.</w:t>
            </w:r>
          </w:p>
        </w:tc>
        <w:tc>
          <w:tcPr>
            <w:tcW w:w="1796" w:type="dxa"/>
          </w:tcPr>
          <w:p w:rsidR="00876B26" w:rsidRPr="00801A66" w:rsidRDefault="00876B26" w:rsidP="008A5E3C">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Arif Dwi Santoso</w:t>
            </w:r>
          </w:p>
        </w:tc>
        <w:tc>
          <w:tcPr>
            <w:tcW w:w="1603" w:type="dxa"/>
          </w:tcPr>
          <w:p w:rsidR="00876B26" w:rsidRPr="00801A66" w:rsidRDefault="00876B26" w:rsidP="008A5E3C">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Jejak Karbon Individu Pegawai di Instansi Pemerintah</w:t>
            </w:r>
          </w:p>
        </w:tc>
        <w:tc>
          <w:tcPr>
            <w:tcW w:w="908" w:type="dxa"/>
          </w:tcPr>
          <w:p w:rsidR="00876B26" w:rsidRPr="00801A66" w:rsidRDefault="00876B26" w:rsidP="008A5E3C">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2017</w:t>
            </w:r>
          </w:p>
        </w:tc>
        <w:tc>
          <w:tcPr>
            <w:tcW w:w="2979" w:type="dxa"/>
          </w:tcPr>
          <w:p w:rsidR="00876B26" w:rsidRPr="00801A66" w:rsidRDefault="00876B26" w:rsidP="00113E9A">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Penelitian ini berfokus pada perhitungan jejak karbon dari berbagai aktivitas pegawai instansi pemerintah di kawa</w:t>
            </w:r>
            <w:r w:rsidR="00CC2DA4" w:rsidRPr="00801A66">
              <w:rPr>
                <w:rFonts w:ascii="Times New Roman" w:hAnsi="Times New Roman" w:cs="Times New Roman"/>
                <w:sz w:val="24"/>
                <w:szCs w:val="24"/>
              </w:rPr>
              <w:t>san Puspiptek Tangerang Selatan</w:t>
            </w:r>
            <w:r w:rsidRPr="00801A66">
              <w:rPr>
                <w:rFonts w:ascii="Times New Roman" w:hAnsi="Times New Roman" w:cs="Times New Roman"/>
                <w:sz w:val="24"/>
                <w:szCs w:val="24"/>
              </w:rPr>
              <w:t xml:space="preserve"> yang berpotensi menghasilkan emisi. Penelitian dilakukan selama 3 bulan dengan </w:t>
            </w:r>
            <w:r w:rsidRPr="00801A66">
              <w:rPr>
                <w:rFonts w:ascii="Times New Roman" w:hAnsi="Times New Roman" w:cs="Times New Roman"/>
                <w:sz w:val="24"/>
                <w:szCs w:val="24"/>
              </w:rPr>
              <w:lastRenderedPageBreak/>
              <w:t>sampel sebanyak 35 orang.  Pengambilan sampel menggunakan metode quota sampel. Pengambilan data diambil dari kegiatan transportasi, konsumsi makanan, konsumsi listrik, dan kegiatan lainnya.Hasil dari analisis menyatakan bahwa tingginya aktivitas kantor yang diwakili oleh pegawai dengan tingkat pendidikan yang lebih tinggi meningkatkan emisi. Demikian pula dengan semakin tinggi gaji pegawai mempengaruhi tingginya emisi karbon secara signifikan.</w:t>
            </w:r>
          </w:p>
        </w:tc>
      </w:tr>
      <w:tr w:rsidR="00876B26" w:rsidRPr="00801A66" w:rsidTr="008A5E3C">
        <w:tc>
          <w:tcPr>
            <w:tcW w:w="652" w:type="dxa"/>
          </w:tcPr>
          <w:p w:rsidR="00876B26" w:rsidRPr="00801A66" w:rsidRDefault="00876B26" w:rsidP="008A5E3C">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lastRenderedPageBreak/>
              <w:t>2.</w:t>
            </w:r>
          </w:p>
        </w:tc>
        <w:tc>
          <w:tcPr>
            <w:tcW w:w="1796" w:type="dxa"/>
          </w:tcPr>
          <w:p w:rsidR="00876B26" w:rsidRPr="00801A66" w:rsidRDefault="00876B26" w:rsidP="008A5E3C">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Aryo Sasmita, Jecky Asmura, Ivnaini Andesgur</w:t>
            </w:r>
          </w:p>
        </w:tc>
        <w:tc>
          <w:tcPr>
            <w:tcW w:w="1603" w:type="dxa"/>
          </w:tcPr>
          <w:p w:rsidR="00876B26" w:rsidRPr="00801A66" w:rsidRDefault="00876B26" w:rsidP="008A5E3C">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 xml:space="preserve">Analisis </w:t>
            </w:r>
            <w:r w:rsidRPr="00801A66">
              <w:rPr>
                <w:rFonts w:ascii="Times New Roman" w:hAnsi="Times New Roman" w:cs="Times New Roman"/>
                <w:i/>
                <w:sz w:val="24"/>
                <w:szCs w:val="24"/>
              </w:rPr>
              <w:t xml:space="preserve">Carbon Footprint </w:t>
            </w:r>
            <w:r w:rsidRPr="00801A66">
              <w:rPr>
                <w:rFonts w:ascii="Times New Roman" w:hAnsi="Times New Roman" w:cs="Times New Roman"/>
                <w:sz w:val="24"/>
                <w:szCs w:val="24"/>
              </w:rPr>
              <w:t>yang Dihasilkan dari Aktivitas Rumah Tangga di Kelurahan Limbungan Baru Kota Pekanbaru</w:t>
            </w:r>
          </w:p>
        </w:tc>
        <w:tc>
          <w:tcPr>
            <w:tcW w:w="908" w:type="dxa"/>
          </w:tcPr>
          <w:p w:rsidR="00876B26" w:rsidRPr="00801A66" w:rsidRDefault="00876B26" w:rsidP="008A5E3C">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2018</w:t>
            </w:r>
          </w:p>
        </w:tc>
        <w:tc>
          <w:tcPr>
            <w:tcW w:w="2979" w:type="dxa"/>
          </w:tcPr>
          <w:p w:rsidR="00876B26" w:rsidRPr="00801A66" w:rsidRDefault="00876B26" w:rsidP="00113E9A">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 xml:space="preserve">Penelitian ini berfokus pada perhitungan jejak karbon dari berbagai aktivitas  rumah tangga di Kelurahan Limbungan Baru Kota Pekanbaru.Data primer diperoleh dari </w:t>
            </w:r>
            <w:r w:rsidR="002370DC">
              <w:rPr>
                <w:rFonts w:ascii="Times New Roman" w:hAnsi="Times New Roman" w:cs="Times New Roman"/>
                <w:sz w:val="24"/>
                <w:szCs w:val="24"/>
              </w:rPr>
              <w:t>survei</w:t>
            </w:r>
            <w:r w:rsidRPr="00801A66">
              <w:rPr>
                <w:rFonts w:ascii="Times New Roman" w:hAnsi="Times New Roman" w:cs="Times New Roman"/>
                <w:sz w:val="24"/>
                <w:szCs w:val="24"/>
              </w:rPr>
              <w:t xml:space="preserve"> dengan melibatkan 98 responden dan data sekunder yaitu peta wilayah, data demografi, dan data daya listrik. Variabel penelitian ini yaitu jumlah bahan bakar LPG dan minyak tanah, dan daya listrik yang terpasang di rumah tersebut. Perhitungan emisi CO</w:t>
            </w:r>
            <w:r w:rsidRPr="00801A66">
              <w:rPr>
                <w:rFonts w:ascii="Times New Roman" w:hAnsi="Times New Roman" w:cs="Times New Roman"/>
                <w:sz w:val="24"/>
                <w:szCs w:val="24"/>
                <w:vertAlign w:val="subscript"/>
              </w:rPr>
              <w:t>2</w:t>
            </w:r>
            <w:r w:rsidRPr="00801A66">
              <w:rPr>
                <w:rFonts w:ascii="Times New Roman" w:hAnsi="Times New Roman" w:cs="Times New Roman"/>
                <w:sz w:val="24"/>
                <w:szCs w:val="24"/>
              </w:rPr>
              <w:t xml:space="preserve"> dilakukan dengan menggunakan metode IPCC 2006. Total emisi CO</w:t>
            </w:r>
            <w:r w:rsidRPr="00801A66">
              <w:rPr>
                <w:rFonts w:ascii="Times New Roman" w:hAnsi="Times New Roman" w:cs="Times New Roman"/>
                <w:sz w:val="24"/>
                <w:szCs w:val="24"/>
                <w:vertAlign w:val="subscript"/>
              </w:rPr>
              <w:t>2</w:t>
            </w:r>
            <w:r w:rsidRPr="00801A66">
              <w:rPr>
                <w:rFonts w:ascii="Times New Roman" w:hAnsi="Times New Roman" w:cs="Times New Roman"/>
                <w:sz w:val="24"/>
                <w:szCs w:val="24"/>
              </w:rPr>
              <w:t xml:space="preserve"> dari kegiatan rumah tangga di Kelurahan Limbungan Baru adalah sebesar 2.194,614 ton CO</w:t>
            </w:r>
            <w:r w:rsidRPr="00801A66">
              <w:rPr>
                <w:rFonts w:ascii="Times New Roman" w:hAnsi="Times New Roman" w:cs="Times New Roman"/>
                <w:sz w:val="24"/>
                <w:szCs w:val="24"/>
                <w:vertAlign w:val="subscript"/>
              </w:rPr>
              <w:t>2</w:t>
            </w:r>
            <w:r w:rsidRPr="00801A66">
              <w:rPr>
                <w:rFonts w:ascii="Times New Roman" w:hAnsi="Times New Roman" w:cs="Times New Roman"/>
                <w:sz w:val="24"/>
                <w:szCs w:val="24"/>
              </w:rPr>
              <w:t>/bulan, dimana emisi CO</w:t>
            </w:r>
            <w:r w:rsidRPr="00801A66">
              <w:rPr>
                <w:rFonts w:ascii="Times New Roman" w:hAnsi="Times New Roman" w:cs="Times New Roman"/>
                <w:sz w:val="24"/>
                <w:szCs w:val="24"/>
                <w:vertAlign w:val="subscript"/>
              </w:rPr>
              <w:t>2</w:t>
            </w:r>
            <w:r w:rsidRPr="00801A66">
              <w:rPr>
                <w:rFonts w:ascii="Times New Roman" w:hAnsi="Times New Roman" w:cs="Times New Roman"/>
                <w:sz w:val="24"/>
                <w:szCs w:val="24"/>
              </w:rPr>
              <w:t xml:space="preserve"> primer adalah sebesar 185,535 ton CO</w:t>
            </w:r>
            <w:r w:rsidRPr="00801A66">
              <w:rPr>
                <w:rFonts w:ascii="Times New Roman" w:hAnsi="Times New Roman" w:cs="Times New Roman"/>
                <w:sz w:val="24"/>
                <w:szCs w:val="24"/>
                <w:vertAlign w:val="subscript"/>
              </w:rPr>
              <w:t>2</w:t>
            </w:r>
            <w:r w:rsidRPr="00801A66">
              <w:rPr>
                <w:rFonts w:ascii="Times New Roman" w:hAnsi="Times New Roman" w:cs="Times New Roman"/>
                <w:sz w:val="24"/>
                <w:szCs w:val="24"/>
              </w:rPr>
              <w:t>/bulan dan emisi CO</w:t>
            </w:r>
            <w:r w:rsidRPr="00801A66">
              <w:rPr>
                <w:rFonts w:ascii="Times New Roman" w:hAnsi="Times New Roman" w:cs="Times New Roman"/>
                <w:sz w:val="24"/>
                <w:szCs w:val="24"/>
                <w:vertAlign w:val="subscript"/>
              </w:rPr>
              <w:t>2</w:t>
            </w:r>
            <w:r w:rsidRPr="00801A66">
              <w:rPr>
                <w:rFonts w:ascii="Times New Roman" w:hAnsi="Times New Roman" w:cs="Times New Roman"/>
                <w:sz w:val="24"/>
                <w:szCs w:val="24"/>
              </w:rPr>
              <w:t xml:space="preserve"> </w:t>
            </w:r>
            <w:r w:rsidRPr="00801A66">
              <w:rPr>
                <w:rFonts w:ascii="Times New Roman" w:hAnsi="Times New Roman" w:cs="Times New Roman"/>
                <w:sz w:val="24"/>
                <w:szCs w:val="24"/>
              </w:rPr>
              <w:lastRenderedPageBreak/>
              <w:t>sekunder adalah sebesar 2.009,089 ton CO</w:t>
            </w:r>
            <w:r w:rsidRPr="00801A66">
              <w:rPr>
                <w:rFonts w:ascii="Times New Roman" w:hAnsi="Times New Roman" w:cs="Times New Roman"/>
                <w:sz w:val="24"/>
                <w:szCs w:val="24"/>
                <w:vertAlign w:val="subscript"/>
              </w:rPr>
              <w:t>2</w:t>
            </w:r>
            <w:r w:rsidRPr="00801A66">
              <w:rPr>
                <w:rFonts w:ascii="Times New Roman" w:hAnsi="Times New Roman" w:cs="Times New Roman"/>
                <w:sz w:val="24"/>
                <w:szCs w:val="24"/>
              </w:rPr>
              <w:t>/bulan.</w:t>
            </w:r>
          </w:p>
        </w:tc>
      </w:tr>
      <w:tr w:rsidR="00876B26" w:rsidRPr="00801A66" w:rsidTr="008A5E3C">
        <w:tc>
          <w:tcPr>
            <w:tcW w:w="652" w:type="dxa"/>
          </w:tcPr>
          <w:p w:rsidR="00876B26" w:rsidRPr="00801A66" w:rsidRDefault="00876B26" w:rsidP="008A5E3C">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lastRenderedPageBreak/>
              <w:t>3.</w:t>
            </w:r>
          </w:p>
        </w:tc>
        <w:tc>
          <w:tcPr>
            <w:tcW w:w="1796" w:type="dxa"/>
          </w:tcPr>
          <w:p w:rsidR="00876B26" w:rsidRPr="00801A66" w:rsidRDefault="00876B26" w:rsidP="008A5E3C">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Elfebri Pasca Wardani, Endro Sutrisno, Budi P. Samadikun</w:t>
            </w:r>
          </w:p>
        </w:tc>
        <w:tc>
          <w:tcPr>
            <w:tcW w:w="1603" w:type="dxa"/>
          </w:tcPr>
          <w:p w:rsidR="00876B26" w:rsidRPr="00801A66" w:rsidRDefault="00876B26" w:rsidP="008A5E3C">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Penentuan Nilai Jejak Karbon (CO</w:t>
            </w:r>
            <w:r w:rsidRPr="00801A66">
              <w:rPr>
                <w:rFonts w:ascii="Times New Roman" w:hAnsi="Times New Roman" w:cs="Times New Roman"/>
                <w:sz w:val="24"/>
                <w:szCs w:val="24"/>
                <w:vertAlign w:val="subscript"/>
              </w:rPr>
              <w:t>2</w:t>
            </w:r>
            <w:r w:rsidRPr="00801A66">
              <w:rPr>
                <w:rFonts w:ascii="Times New Roman" w:hAnsi="Times New Roman" w:cs="Times New Roman"/>
                <w:sz w:val="24"/>
                <w:szCs w:val="24"/>
              </w:rPr>
              <w:t>, CH</w:t>
            </w:r>
            <w:r w:rsidRPr="00801A66">
              <w:rPr>
                <w:rFonts w:ascii="Times New Roman" w:hAnsi="Times New Roman" w:cs="Times New Roman"/>
                <w:sz w:val="24"/>
                <w:szCs w:val="24"/>
                <w:vertAlign w:val="subscript"/>
              </w:rPr>
              <w:t>4</w:t>
            </w:r>
            <w:r w:rsidRPr="00801A66">
              <w:rPr>
                <w:rFonts w:ascii="Times New Roman" w:hAnsi="Times New Roman" w:cs="Times New Roman"/>
                <w:sz w:val="24"/>
                <w:szCs w:val="24"/>
              </w:rPr>
              <w:t>, N</w:t>
            </w:r>
            <w:r w:rsidRPr="00801A66">
              <w:rPr>
                <w:rFonts w:ascii="Times New Roman" w:hAnsi="Times New Roman" w:cs="Times New Roman"/>
                <w:sz w:val="24"/>
                <w:szCs w:val="24"/>
                <w:vertAlign w:val="subscript"/>
              </w:rPr>
              <w:t>2</w:t>
            </w:r>
            <w:r w:rsidRPr="00801A66">
              <w:rPr>
                <w:rFonts w:ascii="Times New Roman" w:hAnsi="Times New Roman" w:cs="Times New Roman"/>
                <w:sz w:val="24"/>
                <w:szCs w:val="24"/>
              </w:rPr>
              <w:t>O) Dari Aktivitas Kampus Fakultas Sains Dan Matematika Universitas Diponegoro</w:t>
            </w:r>
          </w:p>
        </w:tc>
        <w:tc>
          <w:tcPr>
            <w:tcW w:w="908" w:type="dxa"/>
          </w:tcPr>
          <w:p w:rsidR="00876B26" w:rsidRPr="00801A66" w:rsidRDefault="00876B26" w:rsidP="008A5E3C">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2017</w:t>
            </w:r>
          </w:p>
        </w:tc>
        <w:tc>
          <w:tcPr>
            <w:tcW w:w="2979" w:type="dxa"/>
          </w:tcPr>
          <w:p w:rsidR="00876B26" w:rsidRPr="00801A66" w:rsidRDefault="00876B26" w:rsidP="00113E9A">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Penelitian ini berfokus pada perhitungan jejak karbon (CO</w:t>
            </w:r>
            <w:r w:rsidRPr="00801A66">
              <w:rPr>
                <w:rFonts w:ascii="Times New Roman" w:hAnsi="Times New Roman" w:cs="Times New Roman"/>
                <w:sz w:val="24"/>
                <w:szCs w:val="24"/>
                <w:vertAlign w:val="subscript"/>
              </w:rPr>
              <w:t>2</w:t>
            </w:r>
            <w:r w:rsidRPr="00801A66">
              <w:rPr>
                <w:rFonts w:ascii="Times New Roman" w:hAnsi="Times New Roman" w:cs="Times New Roman"/>
                <w:sz w:val="24"/>
                <w:szCs w:val="24"/>
              </w:rPr>
              <w:t>, CH</w:t>
            </w:r>
            <w:r w:rsidRPr="00801A66">
              <w:rPr>
                <w:rFonts w:ascii="Times New Roman" w:hAnsi="Times New Roman" w:cs="Times New Roman"/>
                <w:sz w:val="24"/>
                <w:szCs w:val="24"/>
                <w:vertAlign w:val="subscript"/>
              </w:rPr>
              <w:t>4</w:t>
            </w:r>
            <w:r w:rsidRPr="00801A66">
              <w:rPr>
                <w:rFonts w:ascii="Times New Roman" w:hAnsi="Times New Roman" w:cs="Times New Roman"/>
                <w:sz w:val="24"/>
                <w:szCs w:val="24"/>
              </w:rPr>
              <w:t>, dan N</w:t>
            </w:r>
            <w:r w:rsidRPr="00801A66">
              <w:rPr>
                <w:rFonts w:ascii="Times New Roman" w:hAnsi="Times New Roman" w:cs="Times New Roman"/>
                <w:sz w:val="24"/>
                <w:szCs w:val="24"/>
                <w:vertAlign w:val="subscript"/>
              </w:rPr>
              <w:t>2</w:t>
            </w:r>
            <w:r w:rsidR="00113E9A" w:rsidRPr="00801A66">
              <w:rPr>
                <w:rFonts w:ascii="Times New Roman" w:hAnsi="Times New Roman" w:cs="Times New Roman"/>
                <w:sz w:val="24"/>
                <w:szCs w:val="24"/>
              </w:rPr>
              <w:t xml:space="preserve">O)  dari </w:t>
            </w:r>
            <w:r w:rsidRPr="00801A66">
              <w:rPr>
                <w:rFonts w:ascii="Times New Roman" w:hAnsi="Times New Roman" w:cs="Times New Roman"/>
                <w:sz w:val="24"/>
                <w:szCs w:val="24"/>
              </w:rPr>
              <w:t xml:space="preserve"> aktivitas kampus khususnya di Fakultas Sains dan Matematika Universitas Diponegoro. Penentuan nilai jejak karbon di FSM Undip dilakukan dalam 3 lingkup. Perhitungan jejak karbon lingkup satu dari aktivitas pemakaian LPG dan aktivitas transportasi kendaraan operasional, lingkup dua dari aktivitas pembelian dan pemakaian listrik, dan lingkup tiga dari aktivitas transportasi mahasiswa, dosen dan staf kependidikan, pemakaian kertas, dan timbulan sampah. </w:t>
            </w:r>
            <w:r w:rsidR="00113E9A" w:rsidRPr="00801A66">
              <w:rPr>
                <w:rFonts w:ascii="Times New Roman" w:hAnsi="Times New Roman" w:cs="Times New Roman"/>
                <w:sz w:val="24"/>
                <w:szCs w:val="24"/>
              </w:rPr>
              <w:t>Hasil dari penelitian ini yaitu n</w:t>
            </w:r>
            <w:r w:rsidRPr="00801A66">
              <w:rPr>
                <w:rFonts w:ascii="Times New Roman" w:hAnsi="Times New Roman" w:cs="Times New Roman"/>
                <w:sz w:val="24"/>
                <w:szCs w:val="24"/>
              </w:rPr>
              <w:t>ilai jejak karbon yang dihasilkan dari akitivitas kampus di Fakultas Sains dan Matematika Universitas Diponegoro adalah sebesar 468,059 tonCO</w:t>
            </w:r>
            <w:r w:rsidRPr="00801A66">
              <w:rPr>
                <w:rFonts w:ascii="Times New Roman" w:hAnsi="Times New Roman" w:cs="Times New Roman"/>
                <w:sz w:val="24"/>
                <w:szCs w:val="24"/>
                <w:vertAlign w:val="subscript"/>
              </w:rPr>
              <w:t>2</w:t>
            </w:r>
            <w:r w:rsidRPr="00801A66">
              <w:rPr>
                <w:rFonts w:ascii="Times New Roman" w:hAnsi="Times New Roman" w:cs="Times New Roman"/>
                <w:sz w:val="24"/>
                <w:szCs w:val="24"/>
              </w:rPr>
              <w:t>eq.</w:t>
            </w:r>
          </w:p>
        </w:tc>
      </w:tr>
      <w:tr w:rsidR="00876B26" w:rsidRPr="00801A66" w:rsidTr="008A5E3C">
        <w:tc>
          <w:tcPr>
            <w:tcW w:w="652" w:type="dxa"/>
          </w:tcPr>
          <w:p w:rsidR="00876B26" w:rsidRPr="00801A66" w:rsidRDefault="00876B26" w:rsidP="008A5E3C">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4.</w:t>
            </w:r>
          </w:p>
        </w:tc>
        <w:tc>
          <w:tcPr>
            <w:tcW w:w="1796" w:type="dxa"/>
          </w:tcPr>
          <w:p w:rsidR="00876B26" w:rsidRPr="00801A66" w:rsidRDefault="00876B26" w:rsidP="008A5E3C">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K. Angelakoglou, G. Gaidajis, K. Lymperopoulos, P. N. Botsaris</w:t>
            </w:r>
          </w:p>
        </w:tc>
        <w:tc>
          <w:tcPr>
            <w:tcW w:w="1603" w:type="dxa"/>
          </w:tcPr>
          <w:p w:rsidR="00876B26" w:rsidRPr="00801A66" w:rsidRDefault="00876B26" w:rsidP="008A5E3C">
            <w:pPr>
              <w:pStyle w:val="ListParagraph"/>
              <w:ind w:left="0"/>
              <w:jc w:val="both"/>
              <w:rPr>
                <w:rFonts w:ascii="Times New Roman" w:hAnsi="Times New Roman" w:cs="Times New Roman"/>
                <w:i/>
                <w:sz w:val="24"/>
                <w:szCs w:val="24"/>
              </w:rPr>
            </w:pPr>
            <w:r w:rsidRPr="00801A66">
              <w:rPr>
                <w:rFonts w:ascii="Times New Roman" w:hAnsi="Times New Roman" w:cs="Times New Roman"/>
                <w:i/>
                <w:sz w:val="24"/>
                <w:szCs w:val="24"/>
              </w:rPr>
              <w:t>Carbon Footprint Analysis of Municipalities – Evidence from Greece</w:t>
            </w:r>
          </w:p>
        </w:tc>
        <w:tc>
          <w:tcPr>
            <w:tcW w:w="908" w:type="dxa"/>
          </w:tcPr>
          <w:p w:rsidR="00876B26" w:rsidRPr="00801A66" w:rsidRDefault="00876B26" w:rsidP="008A5E3C">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2015</w:t>
            </w:r>
          </w:p>
        </w:tc>
        <w:tc>
          <w:tcPr>
            <w:tcW w:w="2979" w:type="dxa"/>
          </w:tcPr>
          <w:p w:rsidR="00876B26" w:rsidRPr="00801A66" w:rsidRDefault="00876B26" w:rsidP="00113E9A">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 xml:space="preserve">Penelitian ini berfokus pada perhitungan jejak karbon di Yunani. </w:t>
            </w:r>
            <w:r w:rsidR="00113E9A" w:rsidRPr="00801A66">
              <w:rPr>
                <w:rFonts w:ascii="Times New Roman" w:hAnsi="Times New Roman" w:cs="Times New Roman"/>
                <w:sz w:val="24"/>
                <w:szCs w:val="24"/>
              </w:rPr>
              <w:t>Penelitian ini</w:t>
            </w:r>
            <w:r w:rsidRPr="00801A66">
              <w:rPr>
                <w:rFonts w:ascii="Times New Roman" w:hAnsi="Times New Roman" w:cs="Times New Roman"/>
                <w:sz w:val="24"/>
                <w:szCs w:val="24"/>
              </w:rPr>
              <w:t xml:space="preserve"> bertujuan untuk </w:t>
            </w:r>
            <w:r w:rsidR="00113E9A" w:rsidRPr="00801A66">
              <w:rPr>
                <w:rFonts w:ascii="Times New Roman" w:hAnsi="Times New Roman" w:cs="Times New Roman"/>
                <w:sz w:val="24"/>
                <w:szCs w:val="24"/>
              </w:rPr>
              <w:t>mengetahui</w:t>
            </w:r>
            <w:r w:rsidRPr="00801A66">
              <w:rPr>
                <w:rFonts w:ascii="Times New Roman" w:hAnsi="Times New Roman" w:cs="Times New Roman"/>
                <w:sz w:val="24"/>
                <w:szCs w:val="24"/>
              </w:rPr>
              <w:t xml:space="preserve"> emisi karbon dioksida karena konsumsi energi dan bahan bakar. Hasil dari penelitian ini berkisar 511.799 hingga 571.000, 435.250 hingga 489.000, dan 355.207 hingga 398.000 ton CO</w:t>
            </w:r>
            <w:r w:rsidRPr="00801A66">
              <w:rPr>
                <w:rFonts w:ascii="Times New Roman" w:hAnsi="Times New Roman" w:cs="Times New Roman"/>
                <w:sz w:val="24"/>
                <w:szCs w:val="24"/>
                <w:vertAlign w:val="subscript"/>
              </w:rPr>
              <w:t xml:space="preserve">2 </w:t>
            </w:r>
            <w:r w:rsidRPr="00801A66">
              <w:rPr>
                <w:rFonts w:ascii="Times New Roman" w:hAnsi="Times New Roman" w:cs="Times New Roman"/>
                <w:sz w:val="24"/>
                <w:szCs w:val="24"/>
              </w:rPr>
              <w:t>dan ton CO</w:t>
            </w:r>
            <w:r w:rsidRPr="00801A66">
              <w:rPr>
                <w:rFonts w:ascii="Times New Roman" w:hAnsi="Times New Roman" w:cs="Times New Roman"/>
                <w:sz w:val="24"/>
                <w:szCs w:val="24"/>
                <w:vertAlign w:val="subscript"/>
              </w:rPr>
              <w:t>2</w:t>
            </w:r>
            <w:r w:rsidRPr="00801A66">
              <w:rPr>
                <w:rFonts w:ascii="Times New Roman" w:hAnsi="Times New Roman" w:cs="Times New Roman"/>
                <w:sz w:val="24"/>
                <w:szCs w:val="24"/>
              </w:rPr>
              <w:t xml:space="preserve">-eq. Analisis per sektor menunjukkan bahwa </w:t>
            </w:r>
            <w:r w:rsidRPr="00801A66">
              <w:rPr>
                <w:rFonts w:ascii="Times New Roman" w:hAnsi="Times New Roman" w:cs="Times New Roman"/>
                <w:sz w:val="24"/>
                <w:szCs w:val="24"/>
              </w:rPr>
              <w:lastRenderedPageBreak/>
              <w:t xml:space="preserve">persentase hampir 75% dari total jejak karbon untuk sektor bangunan sedangkan untuk sisanya merupakan sektor transportasi pribadi dan komersial. </w:t>
            </w:r>
          </w:p>
        </w:tc>
      </w:tr>
      <w:tr w:rsidR="00876B26" w:rsidRPr="00801A66" w:rsidTr="008A5E3C">
        <w:tc>
          <w:tcPr>
            <w:tcW w:w="652" w:type="dxa"/>
          </w:tcPr>
          <w:p w:rsidR="00876B26" w:rsidRPr="00801A66" w:rsidRDefault="00876B26" w:rsidP="008A5E3C">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lastRenderedPageBreak/>
              <w:t>5.</w:t>
            </w:r>
          </w:p>
        </w:tc>
        <w:tc>
          <w:tcPr>
            <w:tcW w:w="1796" w:type="dxa"/>
          </w:tcPr>
          <w:p w:rsidR="00876B26" w:rsidRPr="00801A66" w:rsidRDefault="00876B26" w:rsidP="008A5E3C">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Oleg E. Aksyutin, Alexander G. Ishkov, Konstantin V. Romanov, Vladimir A. Grachev</w:t>
            </w:r>
          </w:p>
        </w:tc>
        <w:tc>
          <w:tcPr>
            <w:tcW w:w="1603" w:type="dxa"/>
          </w:tcPr>
          <w:p w:rsidR="00876B26" w:rsidRPr="00801A66" w:rsidRDefault="00876B26" w:rsidP="008A5E3C">
            <w:pPr>
              <w:pStyle w:val="ListParagraph"/>
              <w:ind w:left="0"/>
              <w:jc w:val="both"/>
              <w:rPr>
                <w:rFonts w:ascii="Times New Roman" w:hAnsi="Times New Roman" w:cs="Times New Roman"/>
                <w:i/>
                <w:sz w:val="24"/>
                <w:szCs w:val="24"/>
              </w:rPr>
            </w:pPr>
            <w:r w:rsidRPr="00801A66">
              <w:rPr>
                <w:rFonts w:ascii="Times New Roman" w:hAnsi="Times New Roman" w:cs="Times New Roman"/>
                <w:i/>
                <w:sz w:val="24"/>
                <w:szCs w:val="24"/>
              </w:rPr>
              <w:t>The Carbon Footpri</w:t>
            </w:r>
            <w:r w:rsidR="00E674BD" w:rsidRPr="00801A66">
              <w:rPr>
                <w:rFonts w:ascii="Times New Roman" w:hAnsi="Times New Roman" w:cs="Times New Roman"/>
                <w:i/>
                <w:sz w:val="24"/>
                <w:szCs w:val="24"/>
              </w:rPr>
              <w:t>nt of Natural Gas and Its Role in the Carbon Footprint o</w:t>
            </w:r>
            <w:r w:rsidRPr="00801A66">
              <w:rPr>
                <w:rFonts w:ascii="Times New Roman" w:hAnsi="Times New Roman" w:cs="Times New Roman"/>
                <w:i/>
                <w:sz w:val="24"/>
                <w:szCs w:val="24"/>
              </w:rPr>
              <w:t>f Energy Production</w:t>
            </w:r>
          </w:p>
        </w:tc>
        <w:tc>
          <w:tcPr>
            <w:tcW w:w="908" w:type="dxa"/>
          </w:tcPr>
          <w:p w:rsidR="00876B26" w:rsidRPr="00801A66" w:rsidRDefault="00876B26" w:rsidP="008A5E3C">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2018</w:t>
            </w:r>
          </w:p>
        </w:tc>
        <w:tc>
          <w:tcPr>
            <w:tcW w:w="2979" w:type="dxa"/>
          </w:tcPr>
          <w:p w:rsidR="00876B26" w:rsidRPr="00801A66" w:rsidRDefault="00876B26" w:rsidP="008A5E3C">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Penelitian ini berfokus pada perhitungan jejak karbon dari gas alam dan perannya dari produksi energi. Hasil dari penelitian ini yaitu jejak karbon metana (CH</w:t>
            </w:r>
            <w:r w:rsidRPr="00801A66">
              <w:rPr>
                <w:rFonts w:ascii="Times New Roman" w:hAnsi="Times New Roman" w:cs="Times New Roman"/>
                <w:sz w:val="24"/>
                <w:szCs w:val="24"/>
                <w:vertAlign w:val="subscript"/>
              </w:rPr>
              <w:t>4</w:t>
            </w:r>
            <w:r w:rsidRPr="00801A66">
              <w:rPr>
                <w:rFonts w:ascii="Times New Roman" w:hAnsi="Times New Roman" w:cs="Times New Roman"/>
                <w:sz w:val="24"/>
                <w:szCs w:val="24"/>
              </w:rPr>
              <w:t xml:space="preserve">) berjumlah 4,5 – 7,5% dari total jejak karbon pada pembangkit listrik berbahan bakar gas alam dan 2,8% dari pembangkit listrik tenaga batu bara. </w:t>
            </w:r>
          </w:p>
        </w:tc>
      </w:tr>
      <w:tr w:rsidR="00876B26" w:rsidRPr="00801A66" w:rsidTr="008A5E3C">
        <w:tc>
          <w:tcPr>
            <w:tcW w:w="652" w:type="dxa"/>
          </w:tcPr>
          <w:p w:rsidR="00876B26" w:rsidRPr="00801A66" w:rsidRDefault="00876B26" w:rsidP="008A5E3C">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6.</w:t>
            </w:r>
          </w:p>
        </w:tc>
        <w:tc>
          <w:tcPr>
            <w:tcW w:w="1796" w:type="dxa"/>
          </w:tcPr>
          <w:p w:rsidR="00876B26" w:rsidRPr="00801A66" w:rsidRDefault="00876B26" w:rsidP="008A5E3C">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Raihana Najwa Alwin</w:t>
            </w:r>
          </w:p>
        </w:tc>
        <w:tc>
          <w:tcPr>
            <w:tcW w:w="1603" w:type="dxa"/>
          </w:tcPr>
          <w:p w:rsidR="00876B26" w:rsidRPr="00801A66" w:rsidRDefault="00876B26" w:rsidP="008A5E3C">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Analisis Jejak Karbon dari Aktivitas Permukiman di Desa Ciherang, Dramaga, dan Petir, Kabupaten Bogor, Jawa Barat</w:t>
            </w:r>
          </w:p>
        </w:tc>
        <w:tc>
          <w:tcPr>
            <w:tcW w:w="908" w:type="dxa"/>
          </w:tcPr>
          <w:p w:rsidR="00876B26" w:rsidRPr="00801A66" w:rsidRDefault="00876B26" w:rsidP="008A5E3C">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2016</w:t>
            </w:r>
          </w:p>
        </w:tc>
        <w:tc>
          <w:tcPr>
            <w:tcW w:w="2979" w:type="dxa"/>
          </w:tcPr>
          <w:p w:rsidR="00876B26" w:rsidRPr="00801A66" w:rsidRDefault="00876B26" w:rsidP="008A5E3C">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Penelitian ini berfokus pada perhitungan jejak karbon dari berbagai aktivitas permukiman yang dapat menghasilkan emisi di Desa Ciherang, Dramaga, dan Petir, Kabupaten Bogor, Jawa Barat. Penelitian serta analisis data dilakukan selama 3 bulan dengan sampel sebanyak 99 KK. Pengambilan data diambil dari sektor energi, transportasi, limbah, pertanian,  dan peternakan. Hasil dari penelitian ini diperoleh nilai emisi di Desa Ciherang sebesar 10,277.47 ton CO</w:t>
            </w:r>
            <w:r w:rsidRPr="00801A66">
              <w:rPr>
                <w:rFonts w:ascii="Times New Roman" w:hAnsi="Times New Roman" w:cs="Times New Roman"/>
                <w:sz w:val="24"/>
                <w:szCs w:val="24"/>
                <w:vertAlign w:val="subscript"/>
              </w:rPr>
              <w:t>2</w:t>
            </w:r>
            <w:r w:rsidRPr="00801A66">
              <w:rPr>
                <w:rFonts w:ascii="Times New Roman" w:hAnsi="Times New Roman" w:cs="Times New Roman"/>
                <w:sz w:val="24"/>
                <w:szCs w:val="24"/>
              </w:rPr>
              <w:t xml:space="preserve"> Eq, di Desa Dramaga sebesar 7,755.91 ton CO</w:t>
            </w:r>
            <w:r w:rsidRPr="00801A66">
              <w:rPr>
                <w:rFonts w:ascii="Times New Roman" w:hAnsi="Times New Roman" w:cs="Times New Roman"/>
                <w:sz w:val="24"/>
                <w:szCs w:val="24"/>
                <w:vertAlign w:val="subscript"/>
              </w:rPr>
              <w:t>2</w:t>
            </w:r>
            <w:r w:rsidRPr="00801A66">
              <w:rPr>
                <w:rFonts w:ascii="Times New Roman" w:hAnsi="Times New Roman" w:cs="Times New Roman"/>
                <w:sz w:val="24"/>
                <w:szCs w:val="24"/>
              </w:rPr>
              <w:t xml:space="preserve"> Eq dan di Desa Petir sebesar 16,164.53 ton CO</w:t>
            </w:r>
            <w:r w:rsidRPr="00801A66">
              <w:rPr>
                <w:rFonts w:ascii="Times New Roman" w:hAnsi="Times New Roman" w:cs="Times New Roman"/>
                <w:sz w:val="24"/>
                <w:szCs w:val="24"/>
                <w:vertAlign w:val="subscript"/>
              </w:rPr>
              <w:t>2</w:t>
            </w:r>
            <w:r w:rsidRPr="00801A66">
              <w:rPr>
                <w:rFonts w:ascii="Times New Roman" w:hAnsi="Times New Roman" w:cs="Times New Roman"/>
                <w:sz w:val="24"/>
                <w:szCs w:val="24"/>
              </w:rPr>
              <w:t xml:space="preserve"> Eq.</w:t>
            </w:r>
          </w:p>
        </w:tc>
      </w:tr>
      <w:tr w:rsidR="00876B26" w:rsidRPr="00801A66" w:rsidTr="008A5E3C">
        <w:tc>
          <w:tcPr>
            <w:tcW w:w="652" w:type="dxa"/>
          </w:tcPr>
          <w:p w:rsidR="00876B26" w:rsidRPr="00801A66" w:rsidRDefault="00876B26" w:rsidP="008A5E3C">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7.</w:t>
            </w:r>
          </w:p>
        </w:tc>
        <w:tc>
          <w:tcPr>
            <w:tcW w:w="1796" w:type="dxa"/>
          </w:tcPr>
          <w:p w:rsidR="00876B26" w:rsidRPr="00801A66" w:rsidRDefault="00876B26" w:rsidP="008A5E3C">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Septyn Sagala, Endro Sutrisno, Pertiwi Andarani</w:t>
            </w:r>
          </w:p>
        </w:tc>
        <w:tc>
          <w:tcPr>
            <w:tcW w:w="1603" w:type="dxa"/>
          </w:tcPr>
          <w:p w:rsidR="00876B26" w:rsidRPr="00801A66" w:rsidRDefault="00876B26" w:rsidP="008A5E3C">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 xml:space="preserve">Kajian Jejak Karbon dari Aktivitas Kampus di </w:t>
            </w:r>
            <w:r w:rsidRPr="00801A66">
              <w:rPr>
                <w:rFonts w:ascii="Times New Roman" w:hAnsi="Times New Roman" w:cs="Times New Roman"/>
                <w:sz w:val="24"/>
                <w:szCs w:val="24"/>
              </w:rPr>
              <w:lastRenderedPageBreak/>
              <w:t>Fakultas Teknik Universitas Negeri Semarang</w:t>
            </w:r>
          </w:p>
        </w:tc>
        <w:tc>
          <w:tcPr>
            <w:tcW w:w="908" w:type="dxa"/>
          </w:tcPr>
          <w:p w:rsidR="00876B26" w:rsidRPr="00801A66" w:rsidRDefault="00876B26" w:rsidP="008A5E3C">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lastRenderedPageBreak/>
              <w:t>2017</w:t>
            </w:r>
          </w:p>
        </w:tc>
        <w:tc>
          <w:tcPr>
            <w:tcW w:w="2979" w:type="dxa"/>
          </w:tcPr>
          <w:p w:rsidR="00876B26" w:rsidRPr="00801A66" w:rsidRDefault="00876B26" w:rsidP="00113E9A">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 xml:space="preserve">Penelitian ini berfokus pada perhitungan jejak karbon dari aktivitas kampus di Fakultas Teknik Universitas </w:t>
            </w:r>
            <w:r w:rsidRPr="00801A66">
              <w:rPr>
                <w:rFonts w:ascii="Times New Roman" w:hAnsi="Times New Roman" w:cs="Times New Roman"/>
                <w:sz w:val="24"/>
                <w:szCs w:val="24"/>
              </w:rPr>
              <w:lastRenderedPageBreak/>
              <w:t>Negeri Semarang. Penelitian ini melakukan perhitungan jejak karbon sebanyak 3 lingkup. Lingkup satu meliputi aktivitas transportasi kendaraan operasional dan penggunaan LPG, lingkup dua meliputi aktivitas pembelanjaan listrik, dan lingkup tiga meliputi aktivitas transportasi dosen, staf, dan mahasiswa, penggunaan</w:t>
            </w:r>
            <w:r w:rsidR="00113E9A" w:rsidRPr="00801A66">
              <w:rPr>
                <w:rFonts w:ascii="Times New Roman" w:hAnsi="Times New Roman" w:cs="Times New Roman"/>
                <w:sz w:val="24"/>
                <w:szCs w:val="24"/>
              </w:rPr>
              <w:t xml:space="preserve"> kertas, dan pembuangan sampah. </w:t>
            </w:r>
            <w:r w:rsidRPr="00801A66">
              <w:rPr>
                <w:rFonts w:ascii="Times New Roman" w:hAnsi="Times New Roman" w:cs="Times New Roman"/>
                <w:sz w:val="24"/>
                <w:szCs w:val="24"/>
              </w:rPr>
              <w:t>Emisi yang dihitung adalah CO</w:t>
            </w:r>
            <w:r w:rsidRPr="00801A66">
              <w:rPr>
                <w:rFonts w:ascii="Times New Roman" w:hAnsi="Times New Roman" w:cs="Times New Roman"/>
                <w:sz w:val="24"/>
                <w:szCs w:val="24"/>
                <w:vertAlign w:val="subscript"/>
              </w:rPr>
              <w:t>2</w:t>
            </w:r>
            <w:r w:rsidRPr="00801A66">
              <w:rPr>
                <w:rFonts w:ascii="Times New Roman" w:hAnsi="Times New Roman" w:cs="Times New Roman"/>
                <w:sz w:val="24"/>
                <w:szCs w:val="24"/>
              </w:rPr>
              <w:t>, CH</w:t>
            </w:r>
            <w:r w:rsidRPr="00801A66">
              <w:rPr>
                <w:rFonts w:ascii="Times New Roman" w:hAnsi="Times New Roman" w:cs="Times New Roman"/>
                <w:sz w:val="24"/>
                <w:szCs w:val="24"/>
                <w:vertAlign w:val="subscript"/>
              </w:rPr>
              <w:t>4</w:t>
            </w:r>
            <w:r w:rsidRPr="00801A66">
              <w:rPr>
                <w:rFonts w:ascii="Times New Roman" w:hAnsi="Times New Roman" w:cs="Times New Roman"/>
                <w:sz w:val="24"/>
                <w:szCs w:val="24"/>
              </w:rPr>
              <w:t>, dan N</w:t>
            </w:r>
            <w:r w:rsidRPr="00801A66">
              <w:rPr>
                <w:rFonts w:ascii="Times New Roman" w:hAnsi="Times New Roman" w:cs="Times New Roman"/>
                <w:sz w:val="24"/>
                <w:szCs w:val="24"/>
                <w:vertAlign w:val="subscript"/>
              </w:rPr>
              <w:t>2</w:t>
            </w:r>
            <w:r w:rsidRPr="00801A66">
              <w:rPr>
                <w:rFonts w:ascii="Times New Roman" w:hAnsi="Times New Roman" w:cs="Times New Roman"/>
                <w:sz w:val="24"/>
                <w:szCs w:val="24"/>
              </w:rPr>
              <w:t>O yang dinyatakan dalam kgCO</w:t>
            </w:r>
            <w:r w:rsidRPr="00801A66">
              <w:rPr>
                <w:rFonts w:ascii="Times New Roman" w:hAnsi="Times New Roman" w:cs="Times New Roman"/>
                <w:sz w:val="24"/>
                <w:szCs w:val="24"/>
                <w:vertAlign w:val="subscript"/>
              </w:rPr>
              <w:t>2</w:t>
            </w:r>
            <w:r w:rsidRPr="00801A66">
              <w:rPr>
                <w:rFonts w:ascii="Times New Roman" w:hAnsi="Times New Roman" w:cs="Times New Roman"/>
                <w:sz w:val="24"/>
                <w:szCs w:val="24"/>
              </w:rPr>
              <w:t>-eq. Jejak karbon yang dihasilkan dari aktivitas kampus di FT Unnes adalah sebesar 1.618.001,473 kgCO</w:t>
            </w:r>
            <w:r w:rsidRPr="00801A66">
              <w:rPr>
                <w:rFonts w:ascii="Times New Roman" w:hAnsi="Times New Roman" w:cs="Times New Roman"/>
                <w:sz w:val="24"/>
                <w:szCs w:val="24"/>
                <w:vertAlign w:val="subscript"/>
              </w:rPr>
              <w:t>2</w:t>
            </w:r>
            <w:r w:rsidRPr="00801A66">
              <w:rPr>
                <w:rFonts w:ascii="Times New Roman" w:hAnsi="Times New Roman" w:cs="Times New Roman"/>
                <w:sz w:val="24"/>
                <w:szCs w:val="24"/>
              </w:rPr>
              <w:t xml:space="preserve">-eq. </w:t>
            </w:r>
          </w:p>
        </w:tc>
      </w:tr>
      <w:tr w:rsidR="00876B26" w:rsidRPr="00801A66" w:rsidTr="008A5E3C">
        <w:tc>
          <w:tcPr>
            <w:tcW w:w="652" w:type="dxa"/>
          </w:tcPr>
          <w:p w:rsidR="00876B26" w:rsidRPr="00801A66" w:rsidRDefault="00876B26" w:rsidP="008A5E3C">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lastRenderedPageBreak/>
              <w:t>8.</w:t>
            </w:r>
          </w:p>
        </w:tc>
        <w:tc>
          <w:tcPr>
            <w:tcW w:w="1796" w:type="dxa"/>
          </w:tcPr>
          <w:p w:rsidR="00876B26" w:rsidRPr="00801A66" w:rsidRDefault="00876B26" w:rsidP="008A5E3C">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Tasha Nur Azizah, Pertiwi Andarani, Budi P. Samadikun</w:t>
            </w:r>
          </w:p>
        </w:tc>
        <w:tc>
          <w:tcPr>
            <w:tcW w:w="1603" w:type="dxa"/>
          </w:tcPr>
          <w:p w:rsidR="00876B26" w:rsidRPr="00801A66" w:rsidRDefault="00876B26" w:rsidP="008A5E3C">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Kajian Jejak Karbon dan Pemetaannya dari Aktivitas Kampus di Fakultas Ilmu Budaya Universitas Diponegoro</w:t>
            </w:r>
          </w:p>
        </w:tc>
        <w:tc>
          <w:tcPr>
            <w:tcW w:w="908" w:type="dxa"/>
          </w:tcPr>
          <w:p w:rsidR="00876B26" w:rsidRPr="00801A66" w:rsidRDefault="00876B26" w:rsidP="008A5E3C">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2017</w:t>
            </w:r>
          </w:p>
        </w:tc>
        <w:tc>
          <w:tcPr>
            <w:tcW w:w="2979" w:type="dxa"/>
          </w:tcPr>
          <w:p w:rsidR="00876B26" w:rsidRPr="00801A66" w:rsidRDefault="00876B26" w:rsidP="00E61C99">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Penelitian ini berfokus pada perhitu</w:t>
            </w:r>
            <w:r w:rsidR="00113E9A" w:rsidRPr="00801A66">
              <w:rPr>
                <w:rFonts w:ascii="Times New Roman" w:hAnsi="Times New Roman" w:cs="Times New Roman"/>
                <w:sz w:val="24"/>
                <w:szCs w:val="24"/>
              </w:rPr>
              <w:t xml:space="preserve">ngan jejak karbon dari </w:t>
            </w:r>
            <w:r w:rsidRPr="00801A66">
              <w:rPr>
                <w:rFonts w:ascii="Times New Roman" w:hAnsi="Times New Roman" w:cs="Times New Roman"/>
                <w:sz w:val="24"/>
                <w:szCs w:val="24"/>
              </w:rPr>
              <w:t xml:space="preserve">aktivitas kampus khususnya di fakultas Ilmu Budaya Universitas Diponegoro. Banyaknya sampel yaitu 195 sampel. Pengambilan data diambil dari 3 ruang lingkup yaitu dari pemakaian bahan bakar operasional kampus dan penggunaan LPG kantin, konsumsi listrik, pemakaian bahan bakar kendaraan mahasiswa, dosen, dan tenaga kependidikan, pemakaian kertas, dan timbulan sampah campur. Hasil dari penelitian ini menunjukan bahwa emisi GRK yang paling besar dihasilkan dari pemakaian bahan bakar kendaraan </w:t>
            </w:r>
            <w:r w:rsidRPr="00801A66">
              <w:rPr>
                <w:rFonts w:ascii="Times New Roman" w:hAnsi="Times New Roman" w:cs="Times New Roman"/>
                <w:sz w:val="24"/>
                <w:szCs w:val="24"/>
              </w:rPr>
              <w:lastRenderedPageBreak/>
              <w:t>mahasiswa, dosen, dan tenaga kependidikan yaitu sebesar 1.125.743,729 kgCO</w:t>
            </w:r>
            <w:r w:rsidRPr="00801A66">
              <w:rPr>
                <w:rFonts w:ascii="Times New Roman" w:hAnsi="Times New Roman" w:cs="Times New Roman"/>
                <w:sz w:val="24"/>
                <w:szCs w:val="24"/>
                <w:vertAlign w:val="subscript"/>
              </w:rPr>
              <w:t>2</w:t>
            </w:r>
            <w:r w:rsidRPr="00801A66">
              <w:rPr>
                <w:rFonts w:ascii="Times New Roman" w:hAnsi="Times New Roman" w:cs="Times New Roman"/>
                <w:sz w:val="24"/>
                <w:szCs w:val="24"/>
              </w:rPr>
              <w:t>eq dan emisi GRK yang paling kecil dihasilkan dari pemakaian LPG yaitu sebesar 2.010,584 kgCO</w:t>
            </w:r>
            <w:r w:rsidRPr="00801A66">
              <w:rPr>
                <w:rFonts w:ascii="Times New Roman" w:hAnsi="Times New Roman" w:cs="Times New Roman"/>
                <w:sz w:val="24"/>
                <w:szCs w:val="24"/>
                <w:vertAlign w:val="subscript"/>
              </w:rPr>
              <w:t>2</w:t>
            </w:r>
            <w:r w:rsidRPr="00801A66">
              <w:rPr>
                <w:rFonts w:ascii="Times New Roman" w:hAnsi="Times New Roman" w:cs="Times New Roman"/>
                <w:sz w:val="24"/>
                <w:szCs w:val="24"/>
              </w:rPr>
              <w:t>eq.</w:t>
            </w:r>
          </w:p>
        </w:tc>
      </w:tr>
      <w:tr w:rsidR="00876B26" w:rsidRPr="00801A66" w:rsidTr="008A5E3C">
        <w:tc>
          <w:tcPr>
            <w:tcW w:w="652" w:type="dxa"/>
          </w:tcPr>
          <w:p w:rsidR="00876B26" w:rsidRPr="00801A66" w:rsidRDefault="00876B26" w:rsidP="008A5E3C">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lastRenderedPageBreak/>
              <w:t>9.</w:t>
            </w:r>
          </w:p>
        </w:tc>
        <w:tc>
          <w:tcPr>
            <w:tcW w:w="1796" w:type="dxa"/>
          </w:tcPr>
          <w:p w:rsidR="00876B26" w:rsidRPr="00801A66" w:rsidRDefault="00876B26" w:rsidP="008A5E3C">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Veny Rachmawati</w:t>
            </w:r>
          </w:p>
        </w:tc>
        <w:tc>
          <w:tcPr>
            <w:tcW w:w="1603" w:type="dxa"/>
          </w:tcPr>
          <w:p w:rsidR="00876B26" w:rsidRPr="00801A66" w:rsidRDefault="00876B26" w:rsidP="008A5E3C">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Penentuan Faktor Emisi Spesif</w:t>
            </w:r>
            <w:r w:rsidR="00E674BD" w:rsidRPr="00801A66">
              <w:rPr>
                <w:rFonts w:ascii="Times New Roman" w:hAnsi="Times New Roman" w:cs="Times New Roman"/>
                <w:sz w:val="24"/>
                <w:szCs w:val="24"/>
              </w:rPr>
              <w:t>ik Untuk Estimasi Tapak Karbon dan Pemetaannya dari Permukiman dan Persampahan d</w:t>
            </w:r>
            <w:r w:rsidRPr="00801A66">
              <w:rPr>
                <w:rFonts w:ascii="Times New Roman" w:hAnsi="Times New Roman" w:cs="Times New Roman"/>
                <w:sz w:val="24"/>
                <w:szCs w:val="24"/>
              </w:rPr>
              <w:t>i Kabupaten Sidoarjo</w:t>
            </w:r>
          </w:p>
        </w:tc>
        <w:tc>
          <w:tcPr>
            <w:tcW w:w="908" w:type="dxa"/>
          </w:tcPr>
          <w:p w:rsidR="00876B26" w:rsidRPr="00801A66" w:rsidRDefault="00876B26" w:rsidP="008A5E3C">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2015</w:t>
            </w:r>
          </w:p>
        </w:tc>
        <w:tc>
          <w:tcPr>
            <w:tcW w:w="2979" w:type="dxa"/>
          </w:tcPr>
          <w:p w:rsidR="00876B26" w:rsidRPr="00801A66" w:rsidRDefault="00876B26" w:rsidP="00E61C99">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 xml:space="preserve">Penelitian ini berfokus pada perhitungan jejak karbon dan pemetaannya dari aktivitas permukiman dan persampahan. </w:t>
            </w:r>
            <w:r w:rsidR="00E61C99" w:rsidRPr="00801A66">
              <w:rPr>
                <w:rFonts w:ascii="Times New Roman" w:hAnsi="Times New Roman" w:cs="Times New Roman"/>
                <w:sz w:val="24"/>
                <w:szCs w:val="24"/>
              </w:rPr>
              <w:t>Hasil dari penelitian ini yaitu e</w:t>
            </w:r>
            <w:r w:rsidRPr="00801A66">
              <w:rPr>
                <w:rFonts w:ascii="Times New Roman" w:hAnsi="Times New Roman" w:cs="Times New Roman"/>
                <w:sz w:val="24"/>
                <w:szCs w:val="24"/>
              </w:rPr>
              <w:t>misi yang dihasilkan dari sektor pemukiman dan persampahan kemudian dipetakan untuk mengetahui tapak karbon di Kabupaten Sidoarjo.Dari hasil pemetaan emisi CO</w:t>
            </w:r>
            <w:r w:rsidRPr="00801A66">
              <w:rPr>
                <w:rFonts w:ascii="Times New Roman" w:hAnsi="Times New Roman" w:cs="Times New Roman"/>
                <w:sz w:val="24"/>
                <w:szCs w:val="24"/>
                <w:vertAlign w:val="subscript"/>
              </w:rPr>
              <w:t>2</w:t>
            </w:r>
            <w:r w:rsidRPr="00801A66">
              <w:rPr>
                <w:rFonts w:ascii="Times New Roman" w:hAnsi="Times New Roman" w:cs="Times New Roman"/>
                <w:sz w:val="24"/>
                <w:szCs w:val="24"/>
              </w:rPr>
              <w:t xml:space="preserve"> primer dari kegiatan pemukiman dan emisi CO</w:t>
            </w:r>
            <w:r w:rsidRPr="00801A66">
              <w:rPr>
                <w:rFonts w:ascii="Times New Roman" w:hAnsi="Times New Roman" w:cs="Times New Roman"/>
                <w:sz w:val="24"/>
                <w:szCs w:val="24"/>
                <w:vertAlign w:val="subscript"/>
              </w:rPr>
              <w:t>2</w:t>
            </w:r>
            <w:r w:rsidRPr="00801A66">
              <w:rPr>
                <w:rFonts w:ascii="Times New Roman" w:hAnsi="Times New Roman" w:cs="Times New Roman"/>
                <w:sz w:val="24"/>
                <w:szCs w:val="24"/>
              </w:rPr>
              <w:t xml:space="preserve"> sekunder dari persampahan berdasarkan kepadatan tingkat emisi tertinggi dihasilkan dari Kecamatan Waru dan terkecil dari Kecamatan Jabon. Sedangkan emisi CO</w:t>
            </w:r>
            <w:r w:rsidRPr="00801A66">
              <w:rPr>
                <w:rFonts w:ascii="Times New Roman" w:hAnsi="Times New Roman" w:cs="Times New Roman"/>
                <w:sz w:val="24"/>
                <w:szCs w:val="24"/>
                <w:vertAlign w:val="subscript"/>
              </w:rPr>
              <w:t>2</w:t>
            </w:r>
            <w:r w:rsidRPr="00801A66">
              <w:rPr>
                <w:rFonts w:ascii="Times New Roman" w:hAnsi="Times New Roman" w:cs="Times New Roman"/>
                <w:sz w:val="24"/>
                <w:szCs w:val="24"/>
              </w:rPr>
              <w:t xml:space="preserve"> primer dari kegiatan pemukiman dan persampahan berdasarkan kepadatan tertinggi dihasilkan dari Kecamatan Waru dan emisi terendah di Kecamatan Sedati.</w:t>
            </w:r>
          </w:p>
        </w:tc>
      </w:tr>
      <w:tr w:rsidR="00876B26" w:rsidRPr="00801A66" w:rsidTr="008A5E3C">
        <w:tc>
          <w:tcPr>
            <w:tcW w:w="652" w:type="dxa"/>
          </w:tcPr>
          <w:p w:rsidR="00876B26" w:rsidRPr="00801A66" w:rsidRDefault="00876B26" w:rsidP="008A5E3C">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t>10.</w:t>
            </w:r>
          </w:p>
        </w:tc>
        <w:tc>
          <w:tcPr>
            <w:tcW w:w="1796" w:type="dxa"/>
          </w:tcPr>
          <w:p w:rsidR="00876B26" w:rsidRPr="00801A66" w:rsidRDefault="00876B26" w:rsidP="008A5E3C">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Yulianto P. Prihatmaji, Akhmad Fauzy, Syaiful Rais, Feris Firdaus</w:t>
            </w:r>
          </w:p>
        </w:tc>
        <w:tc>
          <w:tcPr>
            <w:tcW w:w="1603" w:type="dxa"/>
          </w:tcPr>
          <w:p w:rsidR="00876B26" w:rsidRPr="00801A66" w:rsidRDefault="00876B26" w:rsidP="008A5E3C">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 xml:space="preserve">Analisis Carbon Footprint Gedung Perpustakaan Pusat, Rektorat, dan Lab. MIPA UII Berbasis Vegetasi </w:t>
            </w:r>
            <w:r w:rsidRPr="00801A66">
              <w:rPr>
                <w:rFonts w:ascii="Times New Roman" w:hAnsi="Times New Roman" w:cs="Times New Roman"/>
                <w:sz w:val="24"/>
                <w:szCs w:val="24"/>
              </w:rPr>
              <w:lastRenderedPageBreak/>
              <w:t>Eksisting sebagai Pereduksi Emisi Gas Rumah Kaca</w:t>
            </w:r>
          </w:p>
        </w:tc>
        <w:tc>
          <w:tcPr>
            <w:tcW w:w="908" w:type="dxa"/>
          </w:tcPr>
          <w:p w:rsidR="00876B26" w:rsidRPr="00801A66" w:rsidRDefault="00876B26" w:rsidP="008A5E3C">
            <w:pPr>
              <w:pStyle w:val="ListParagraph"/>
              <w:ind w:left="0"/>
              <w:jc w:val="center"/>
              <w:rPr>
                <w:rFonts w:ascii="Times New Roman" w:hAnsi="Times New Roman" w:cs="Times New Roman"/>
                <w:sz w:val="24"/>
                <w:szCs w:val="24"/>
              </w:rPr>
            </w:pPr>
            <w:r w:rsidRPr="00801A66">
              <w:rPr>
                <w:rFonts w:ascii="Times New Roman" w:hAnsi="Times New Roman" w:cs="Times New Roman"/>
                <w:sz w:val="24"/>
                <w:szCs w:val="24"/>
              </w:rPr>
              <w:lastRenderedPageBreak/>
              <w:t>2016</w:t>
            </w:r>
          </w:p>
        </w:tc>
        <w:tc>
          <w:tcPr>
            <w:tcW w:w="2979" w:type="dxa"/>
          </w:tcPr>
          <w:p w:rsidR="00876B26" w:rsidRPr="00801A66" w:rsidRDefault="00876B26" w:rsidP="00E61C99">
            <w:pPr>
              <w:pStyle w:val="ListParagraph"/>
              <w:ind w:left="0"/>
              <w:jc w:val="both"/>
              <w:rPr>
                <w:rFonts w:ascii="Times New Roman" w:hAnsi="Times New Roman" w:cs="Times New Roman"/>
                <w:sz w:val="24"/>
                <w:szCs w:val="24"/>
              </w:rPr>
            </w:pPr>
            <w:r w:rsidRPr="00801A66">
              <w:rPr>
                <w:rFonts w:ascii="Times New Roman" w:hAnsi="Times New Roman" w:cs="Times New Roman"/>
                <w:sz w:val="24"/>
                <w:szCs w:val="24"/>
              </w:rPr>
              <w:t xml:space="preserve">Penelitian ini berfokus pada perhitungan jejak karbon dari gedung perpustakaan pusat, rektorat, dan laboratorium MIPA UII. Metode yang dilakukan dalam perhitungan jejak karbon yaitu pengumpulan data konsumsi listrik, alat elektronik, dan daya serap </w:t>
            </w:r>
            <w:r w:rsidRPr="00801A66">
              <w:rPr>
                <w:rFonts w:ascii="Times New Roman" w:hAnsi="Times New Roman" w:cs="Times New Roman"/>
                <w:sz w:val="24"/>
                <w:szCs w:val="24"/>
              </w:rPr>
              <w:lastRenderedPageBreak/>
              <w:t>vegetasi eksisting yang kemudian dihitung emisi jejak karbon dioksida yang dihasilkan dengan daya serap vegetasi eksisting. Hasil komparasi menunjukkan bahwa vegetasi eksisting di ketiga objek riset tesebut cukup untuk menyerap emisi karbon dioksida yang dihasilkan dari sektor energi listrik yang dikonsumsi.</w:t>
            </w:r>
          </w:p>
        </w:tc>
      </w:tr>
    </w:tbl>
    <w:p w:rsidR="004C5D0E" w:rsidRPr="00801A66" w:rsidRDefault="004C5D0E" w:rsidP="004F4E17">
      <w:pPr>
        <w:ind w:left="-993"/>
        <w:jc w:val="center"/>
        <w:rPr>
          <w:rFonts w:ascii="Times New Roman" w:hAnsi="Times New Roman" w:cs="Times New Roman"/>
          <w:b/>
          <w:sz w:val="24"/>
          <w:szCs w:val="24"/>
        </w:rPr>
      </w:pPr>
    </w:p>
    <w:p w:rsidR="00EE3B68" w:rsidRDefault="00EE3B68">
      <w:pPr>
        <w:rPr>
          <w:rFonts w:ascii="Times New Roman" w:hAnsi="Times New Roman" w:cs="Times New Roman"/>
          <w:b/>
          <w:sz w:val="24"/>
          <w:szCs w:val="24"/>
        </w:rPr>
      </w:pPr>
      <w:r>
        <w:rPr>
          <w:rFonts w:ascii="Times New Roman" w:hAnsi="Times New Roman" w:cs="Times New Roman"/>
          <w:b/>
          <w:sz w:val="24"/>
          <w:szCs w:val="24"/>
        </w:rPr>
        <w:br w:type="page"/>
      </w:r>
    </w:p>
    <w:p w:rsidR="007951D0" w:rsidRPr="00801A66" w:rsidRDefault="007951D0" w:rsidP="004C5D0E">
      <w:pPr>
        <w:jc w:val="center"/>
        <w:rPr>
          <w:rFonts w:ascii="Times New Roman" w:hAnsi="Times New Roman" w:cs="Times New Roman"/>
          <w:b/>
          <w:sz w:val="24"/>
          <w:szCs w:val="24"/>
        </w:rPr>
      </w:pPr>
      <w:r w:rsidRPr="00801A66">
        <w:rPr>
          <w:rFonts w:ascii="Times New Roman" w:hAnsi="Times New Roman" w:cs="Times New Roman"/>
          <w:b/>
          <w:sz w:val="24"/>
          <w:szCs w:val="24"/>
        </w:rPr>
        <w:lastRenderedPageBreak/>
        <w:t>BAB III</w:t>
      </w:r>
    </w:p>
    <w:p w:rsidR="007951D0" w:rsidRPr="00801A66" w:rsidRDefault="007951D0" w:rsidP="007951D0">
      <w:pPr>
        <w:jc w:val="center"/>
        <w:rPr>
          <w:rFonts w:ascii="Times New Roman" w:hAnsi="Times New Roman" w:cs="Times New Roman"/>
          <w:b/>
          <w:sz w:val="24"/>
          <w:szCs w:val="24"/>
        </w:rPr>
      </w:pPr>
      <w:r w:rsidRPr="00801A66">
        <w:rPr>
          <w:rFonts w:ascii="Times New Roman" w:hAnsi="Times New Roman" w:cs="Times New Roman"/>
          <w:b/>
          <w:sz w:val="24"/>
          <w:szCs w:val="24"/>
        </w:rPr>
        <w:t>METODE PENELITIAN</w:t>
      </w:r>
    </w:p>
    <w:p w:rsidR="00B56AB8" w:rsidRPr="00801A66" w:rsidRDefault="00B56AB8" w:rsidP="007951D0">
      <w:pPr>
        <w:jc w:val="center"/>
        <w:rPr>
          <w:rFonts w:ascii="Times New Roman" w:hAnsi="Times New Roman" w:cs="Times New Roman"/>
          <w:b/>
          <w:sz w:val="24"/>
          <w:szCs w:val="24"/>
        </w:rPr>
      </w:pPr>
    </w:p>
    <w:p w:rsidR="007951D0" w:rsidRPr="00801A66" w:rsidRDefault="007951D0" w:rsidP="00C430F0">
      <w:pPr>
        <w:pStyle w:val="ListParagraph"/>
        <w:numPr>
          <w:ilvl w:val="0"/>
          <w:numId w:val="6"/>
        </w:numPr>
        <w:ind w:left="426"/>
        <w:rPr>
          <w:rFonts w:ascii="Times New Roman" w:hAnsi="Times New Roman" w:cs="Times New Roman"/>
          <w:b/>
          <w:sz w:val="24"/>
          <w:szCs w:val="24"/>
        </w:rPr>
      </w:pPr>
      <w:r w:rsidRPr="00801A66">
        <w:rPr>
          <w:rFonts w:ascii="Times New Roman" w:hAnsi="Times New Roman" w:cs="Times New Roman"/>
          <w:b/>
          <w:sz w:val="24"/>
          <w:szCs w:val="24"/>
        </w:rPr>
        <w:t>Lokasi</w:t>
      </w:r>
      <w:r w:rsidR="00B92416">
        <w:rPr>
          <w:rFonts w:ascii="Times New Roman" w:hAnsi="Times New Roman" w:cs="Times New Roman"/>
          <w:b/>
          <w:sz w:val="24"/>
          <w:szCs w:val="24"/>
        </w:rPr>
        <w:t xml:space="preserve"> </w:t>
      </w:r>
      <w:r w:rsidR="007744F6">
        <w:rPr>
          <w:rFonts w:ascii="Times New Roman" w:hAnsi="Times New Roman" w:cs="Times New Roman"/>
          <w:b/>
          <w:sz w:val="24"/>
          <w:szCs w:val="24"/>
        </w:rPr>
        <w:t xml:space="preserve">dan Waktu </w:t>
      </w:r>
      <w:r w:rsidR="00D16AD9" w:rsidRPr="00801A66">
        <w:rPr>
          <w:rFonts w:ascii="Times New Roman" w:hAnsi="Times New Roman" w:cs="Times New Roman"/>
          <w:b/>
          <w:sz w:val="24"/>
          <w:szCs w:val="24"/>
        </w:rPr>
        <w:t>Penelitian</w:t>
      </w:r>
    </w:p>
    <w:p w:rsidR="008F36CA" w:rsidRPr="007744F6" w:rsidRDefault="00C67E39" w:rsidP="007744F6">
      <w:pPr>
        <w:pStyle w:val="ListParagraph"/>
        <w:ind w:left="426" w:firstLine="294"/>
        <w:jc w:val="both"/>
        <w:rPr>
          <w:rFonts w:ascii="Times New Roman" w:hAnsi="Times New Roman" w:cs="Times New Roman"/>
          <w:sz w:val="24"/>
          <w:szCs w:val="24"/>
        </w:rPr>
      </w:pPr>
      <w:r w:rsidRPr="00801A66">
        <w:rPr>
          <w:rFonts w:ascii="Times New Roman" w:hAnsi="Times New Roman" w:cs="Times New Roman"/>
          <w:sz w:val="24"/>
          <w:szCs w:val="24"/>
        </w:rPr>
        <w:t xml:space="preserve">Lokasi penelitian untuk pengambilan data dilakukan pada Kecamatan Bojonegoro, Kabupaten Bojonegoro. </w:t>
      </w:r>
      <w:r w:rsidR="004C5D0E" w:rsidRPr="00801A66">
        <w:rPr>
          <w:rFonts w:ascii="Times New Roman" w:hAnsi="Times New Roman" w:cs="Times New Roman"/>
          <w:sz w:val="24"/>
          <w:szCs w:val="24"/>
        </w:rPr>
        <w:t xml:space="preserve">Peta administrasi Kecamatan Bojonegoro Kabupaten Bojonegoro dapat dilihat pada </w:t>
      </w:r>
      <w:r w:rsidR="004C5D0E" w:rsidRPr="00801A66">
        <w:rPr>
          <w:rFonts w:ascii="Times New Roman" w:hAnsi="Times New Roman" w:cs="Times New Roman"/>
          <w:b/>
          <w:sz w:val="24"/>
          <w:szCs w:val="24"/>
        </w:rPr>
        <w:t>Gambar 3.1.</w:t>
      </w:r>
      <w:r w:rsidR="00412029" w:rsidRPr="007744F6">
        <w:rPr>
          <w:rFonts w:ascii="Times New Roman" w:hAnsi="Times New Roman" w:cs="Times New Roman"/>
          <w:sz w:val="24"/>
          <w:szCs w:val="24"/>
        </w:rPr>
        <w:t>Waktu pengumpulan data beserta dengan anali</w:t>
      </w:r>
      <w:r w:rsidR="007744F6" w:rsidRPr="007744F6">
        <w:rPr>
          <w:rFonts w:ascii="Times New Roman" w:hAnsi="Times New Roman" w:cs="Times New Roman"/>
          <w:sz w:val="24"/>
          <w:szCs w:val="24"/>
        </w:rPr>
        <w:t>sis data dilakukan pada bulan Mei</w:t>
      </w:r>
      <w:r w:rsidR="00CD0920" w:rsidRPr="007744F6">
        <w:rPr>
          <w:rFonts w:ascii="Times New Roman" w:hAnsi="Times New Roman" w:cs="Times New Roman"/>
          <w:sz w:val="24"/>
          <w:szCs w:val="24"/>
        </w:rPr>
        <w:t xml:space="preserve"> 2020 sampai dengan bulan </w:t>
      </w:r>
      <w:r w:rsidR="008617B6" w:rsidRPr="007744F6">
        <w:rPr>
          <w:rFonts w:ascii="Times New Roman" w:hAnsi="Times New Roman" w:cs="Times New Roman"/>
          <w:sz w:val="24"/>
          <w:szCs w:val="24"/>
        </w:rPr>
        <w:t>Agustus</w:t>
      </w:r>
      <w:r w:rsidR="00412029" w:rsidRPr="007744F6">
        <w:rPr>
          <w:rFonts w:ascii="Times New Roman" w:hAnsi="Times New Roman" w:cs="Times New Roman"/>
          <w:sz w:val="24"/>
          <w:szCs w:val="24"/>
        </w:rPr>
        <w:t xml:space="preserve"> 2020.</w:t>
      </w:r>
    </w:p>
    <w:p w:rsidR="000A5B8A" w:rsidRPr="00801A66" w:rsidRDefault="000A5B8A">
      <w:pPr>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br w:type="page"/>
      </w:r>
    </w:p>
    <w:p w:rsidR="000A5B8A" w:rsidRDefault="000A5B8A">
      <w:pPr>
        <w:rPr>
          <w:rFonts w:ascii="Times New Roman" w:eastAsiaTheme="minorEastAsia" w:hAnsi="Times New Roman" w:cs="Times New Roman"/>
          <w:sz w:val="24"/>
        </w:rPr>
        <w:sectPr w:rsidR="000A5B8A" w:rsidSect="00BE2125">
          <w:pgSz w:w="11906" w:h="16838"/>
          <w:pgMar w:top="2268" w:right="1701" w:bottom="1701" w:left="2268" w:header="709" w:footer="709" w:gutter="0"/>
          <w:pgNumType w:start="1"/>
          <w:cols w:space="708"/>
          <w:titlePg/>
          <w:docGrid w:linePitch="360"/>
        </w:sectPr>
      </w:pPr>
    </w:p>
    <w:p w:rsidR="00A90A5F" w:rsidRDefault="008A45FE" w:rsidP="007D3948">
      <w:pPr>
        <w:jc w:val="center"/>
        <w:rPr>
          <w:rFonts w:ascii="Times New Roman" w:eastAsiaTheme="minorEastAsia" w:hAnsi="Times New Roman" w:cs="Times New Roman"/>
          <w:sz w:val="24"/>
        </w:rPr>
      </w:pPr>
      <w:r>
        <w:rPr>
          <w:rFonts w:ascii="Times New Roman" w:eastAsiaTheme="minorEastAsia" w:hAnsi="Times New Roman" w:cs="Times New Roman"/>
          <w:noProof/>
          <w:sz w:val="24"/>
          <w:lang w:eastAsia="id-ID"/>
        </w:rPr>
        <w:lastRenderedPageBreak/>
        <w:drawing>
          <wp:inline distT="0" distB="0" distL="0" distR="0">
            <wp:extent cx="7817145" cy="4302262"/>
            <wp:effectExtent l="19050" t="0" r="0" b="0"/>
            <wp:docPr id="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srcRect/>
                    <a:stretch>
                      <a:fillRect/>
                    </a:stretch>
                  </pic:blipFill>
                  <pic:spPr bwMode="auto">
                    <a:xfrm>
                      <a:off x="0" y="0"/>
                      <a:ext cx="7834442" cy="4311782"/>
                    </a:xfrm>
                    <a:prstGeom prst="rect">
                      <a:avLst/>
                    </a:prstGeom>
                    <a:noFill/>
                    <a:ln w="9525">
                      <a:noFill/>
                      <a:miter lim="800000"/>
                      <a:headEnd/>
                      <a:tailEnd/>
                    </a:ln>
                  </pic:spPr>
                </pic:pic>
              </a:graphicData>
            </a:graphic>
          </wp:inline>
        </w:drawing>
      </w:r>
    </w:p>
    <w:p w:rsidR="00A90A5F" w:rsidRDefault="00A90A5F" w:rsidP="007D3948">
      <w:pPr>
        <w:jc w:val="center"/>
        <w:rPr>
          <w:rFonts w:ascii="Times New Roman" w:eastAsiaTheme="minorEastAsia" w:hAnsi="Times New Roman" w:cs="Times New Roman"/>
          <w:sz w:val="24"/>
        </w:rPr>
      </w:pPr>
      <w:r>
        <w:rPr>
          <w:rFonts w:ascii="Times New Roman" w:eastAsiaTheme="minorEastAsia" w:hAnsi="Times New Roman" w:cs="Times New Roman"/>
          <w:b/>
          <w:sz w:val="24"/>
        </w:rPr>
        <w:t xml:space="preserve">Gambar 3.1 </w:t>
      </w:r>
      <w:r>
        <w:rPr>
          <w:rFonts w:ascii="Times New Roman" w:eastAsiaTheme="minorEastAsia" w:hAnsi="Times New Roman" w:cs="Times New Roman"/>
          <w:sz w:val="24"/>
        </w:rPr>
        <w:t>Peta Administrasi Kecamatan Bojonegoro</w:t>
      </w:r>
    </w:p>
    <w:p w:rsidR="008A5E3C" w:rsidRPr="00275B4A" w:rsidRDefault="00A90A5F" w:rsidP="007D3948">
      <w:pPr>
        <w:jc w:val="center"/>
        <w:rPr>
          <w:rFonts w:ascii="Times New Roman" w:eastAsiaTheme="minorEastAsia" w:hAnsi="Times New Roman" w:cs="Times New Roman"/>
          <w:color w:val="000000" w:themeColor="text1"/>
          <w:sz w:val="24"/>
        </w:rPr>
      </w:pPr>
      <w:r w:rsidRPr="00275B4A">
        <w:rPr>
          <w:rFonts w:ascii="Times New Roman" w:eastAsiaTheme="minorEastAsia" w:hAnsi="Times New Roman" w:cs="Times New Roman"/>
          <w:color w:val="000000" w:themeColor="text1"/>
          <w:sz w:val="24"/>
        </w:rPr>
        <w:t xml:space="preserve">Sumber : </w:t>
      </w:r>
      <w:r w:rsidR="006E0C51">
        <w:rPr>
          <w:rFonts w:ascii="Times New Roman" w:eastAsiaTheme="minorEastAsia" w:hAnsi="Times New Roman" w:cs="Times New Roman"/>
          <w:color w:val="000000" w:themeColor="text1"/>
          <w:sz w:val="24"/>
        </w:rPr>
        <w:t>Badan Pusat Statistik</w:t>
      </w:r>
      <w:r w:rsidRPr="00275B4A">
        <w:rPr>
          <w:rFonts w:ascii="Times New Roman" w:eastAsiaTheme="minorEastAsia" w:hAnsi="Times New Roman" w:cs="Times New Roman"/>
          <w:color w:val="000000" w:themeColor="text1"/>
          <w:sz w:val="24"/>
        </w:rPr>
        <w:t>, 20</w:t>
      </w:r>
      <w:r w:rsidR="00934CF7">
        <w:rPr>
          <w:rFonts w:ascii="Times New Roman" w:eastAsiaTheme="minorEastAsia" w:hAnsi="Times New Roman" w:cs="Times New Roman"/>
          <w:color w:val="000000" w:themeColor="text1"/>
          <w:sz w:val="24"/>
        </w:rPr>
        <w:t>19</w:t>
      </w:r>
      <w:r w:rsidR="008A5E3C" w:rsidRPr="00275B4A">
        <w:rPr>
          <w:rFonts w:ascii="Times New Roman" w:eastAsiaTheme="minorEastAsia" w:hAnsi="Times New Roman" w:cs="Times New Roman"/>
          <w:color w:val="000000" w:themeColor="text1"/>
          <w:sz w:val="24"/>
        </w:rPr>
        <w:br w:type="page"/>
      </w:r>
    </w:p>
    <w:p w:rsidR="000A5B8A" w:rsidRDefault="000A5B8A" w:rsidP="00C430F0">
      <w:pPr>
        <w:pStyle w:val="ListParagraph"/>
        <w:numPr>
          <w:ilvl w:val="0"/>
          <w:numId w:val="6"/>
        </w:numPr>
        <w:ind w:left="426"/>
        <w:rPr>
          <w:rFonts w:ascii="Times New Roman" w:hAnsi="Times New Roman" w:cs="Times New Roman"/>
          <w:b/>
          <w:sz w:val="24"/>
          <w:szCs w:val="24"/>
        </w:rPr>
        <w:sectPr w:rsidR="000A5B8A" w:rsidSect="00BE2125">
          <w:pgSz w:w="16838" w:h="11906" w:orient="landscape"/>
          <w:pgMar w:top="2268" w:right="2268" w:bottom="1701" w:left="1701" w:header="709" w:footer="709" w:gutter="0"/>
          <w:cols w:space="708"/>
          <w:docGrid w:linePitch="360"/>
        </w:sectPr>
      </w:pPr>
    </w:p>
    <w:p w:rsidR="008A5E3C" w:rsidRDefault="008A5E3C" w:rsidP="00C430F0">
      <w:pPr>
        <w:pStyle w:val="ListParagraph"/>
        <w:numPr>
          <w:ilvl w:val="0"/>
          <w:numId w:val="6"/>
        </w:numPr>
        <w:ind w:left="426"/>
        <w:rPr>
          <w:rFonts w:ascii="Times New Roman" w:hAnsi="Times New Roman" w:cs="Times New Roman"/>
          <w:b/>
          <w:sz w:val="24"/>
          <w:szCs w:val="24"/>
        </w:rPr>
      </w:pPr>
      <w:r>
        <w:rPr>
          <w:rFonts w:ascii="Times New Roman" w:hAnsi="Times New Roman" w:cs="Times New Roman"/>
          <w:b/>
          <w:sz w:val="24"/>
          <w:szCs w:val="24"/>
        </w:rPr>
        <w:lastRenderedPageBreak/>
        <w:t>Kerangka Pikir Penelitian</w:t>
      </w:r>
    </w:p>
    <w:p w:rsidR="008A5E3C" w:rsidRDefault="008A5E3C" w:rsidP="008A5E3C">
      <w:pPr>
        <w:pStyle w:val="ListParagraph"/>
        <w:ind w:left="426" w:firstLine="283"/>
        <w:jc w:val="both"/>
        <w:rPr>
          <w:rFonts w:ascii="Times New Roman" w:hAnsi="Times New Roman" w:cs="Times New Roman"/>
          <w:sz w:val="24"/>
          <w:szCs w:val="24"/>
        </w:rPr>
      </w:pPr>
      <w:r>
        <w:rPr>
          <w:rFonts w:ascii="Times New Roman" w:hAnsi="Times New Roman" w:cs="Times New Roman"/>
          <w:sz w:val="24"/>
          <w:szCs w:val="24"/>
        </w:rPr>
        <w:t xml:space="preserve">Kerangka pikir penelitian ini merupakan sebuah alur yang urut atau sistematis dalam suatu penelitian. Alur yang sistematis bertujuan untuk memperoleh hasil sesuai dengan tujuan serta ruang lingkup penelitian. Kerangka pikir dari penelitian ini dapat dilihat pada </w:t>
      </w:r>
      <w:r w:rsidRPr="00496907">
        <w:rPr>
          <w:rFonts w:ascii="Times New Roman" w:hAnsi="Times New Roman" w:cs="Times New Roman"/>
          <w:b/>
          <w:sz w:val="24"/>
          <w:szCs w:val="24"/>
        </w:rPr>
        <w:t>Gambar 3.2.</w:t>
      </w:r>
    </w:p>
    <w:p w:rsidR="008A5E3C" w:rsidRDefault="002E6C3A" w:rsidP="00BE06F6">
      <w:pPr>
        <w:pStyle w:val="ListParagraph"/>
        <w:ind w:left="-709"/>
        <w:jc w:val="both"/>
        <w:rPr>
          <w:rFonts w:ascii="Times New Roman" w:hAnsi="Times New Roman" w:cs="Times New Roman"/>
          <w:sz w:val="24"/>
          <w:szCs w:val="24"/>
        </w:rPr>
      </w:pPr>
      <w:r>
        <w:rPr>
          <w:rFonts w:ascii="Times New Roman" w:hAnsi="Times New Roman" w:cs="Times New Roman"/>
          <w:sz w:val="24"/>
          <w:szCs w:val="24"/>
        </w:rPr>
      </w:r>
      <w:r>
        <w:rPr>
          <w:rFonts w:ascii="Times New Roman" w:hAnsi="Times New Roman" w:cs="Times New Roman"/>
          <w:sz w:val="24"/>
          <w:szCs w:val="24"/>
        </w:rPr>
        <w:pict>
          <v:group id="_x0000_s1288" style="width:482.5pt;height:354pt;mso-position-horizontal-relative:char;mso-position-vertical-relative:line" coordorigin="1052,1182" coordsize="9650,7080">
            <v:shapetype id="_x0000_t32" coordsize="21600,21600" o:spt="32" o:oned="t" path="m,l21600,21600e" filled="f">
              <v:path arrowok="t" fillok="f" o:connecttype="none"/>
              <o:lock v:ext="edit" shapetype="t"/>
            </v:shapetype>
            <v:shape id="_x0000_s1289" type="#_x0000_t32" style="position:absolute;left:1980;top:6555;width:1956;height:0" o:connectortype="straight"/>
            <v:shape id="_x0000_s1290" type="#_x0000_t32" style="position:absolute;left:5385;top:6555;width:927;height:0" o:connectortype="straight"/>
            <v:rect id="_x0000_s1291" style="position:absolute;left:5029;top:1182;width:1643;height:468">
              <v:textbox style="mso-next-textbox:#_x0000_s1291">
                <w:txbxContent>
                  <w:p w:rsidR="00F20B72" w:rsidRPr="00D32ADB" w:rsidRDefault="00F20B72" w:rsidP="00BE06F6">
                    <w:pPr>
                      <w:jc w:val="center"/>
                      <w:rPr>
                        <w:rFonts w:ascii="Times New Roman" w:hAnsi="Times New Roman" w:cs="Times New Roman"/>
                        <w:sz w:val="24"/>
                      </w:rPr>
                    </w:pPr>
                    <w:r w:rsidRPr="00D32ADB">
                      <w:rPr>
                        <w:rFonts w:ascii="Times New Roman" w:hAnsi="Times New Roman" w:cs="Times New Roman"/>
                        <w:sz w:val="24"/>
                      </w:rPr>
                      <w:t>Sampel</w:t>
                    </w:r>
                  </w:p>
                </w:txbxContent>
              </v:textbox>
            </v:rect>
            <v:rect id="_x0000_s1292" style="position:absolute;left:1052;top:2399;width:1852;height:724">
              <v:textbox style="mso-next-textbox:#_x0000_s1292">
                <w:txbxContent>
                  <w:p w:rsidR="00F20B72" w:rsidRPr="004C2F33" w:rsidRDefault="00F20B72" w:rsidP="00BE06F6">
                    <w:pPr>
                      <w:spacing w:line="240" w:lineRule="auto"/>
                      <w:jc w:val="center"/>
                      <w:rPr>
                        <w:rFonts w:ascii="Times New Roman" w:hAnsi="Times New Roman" w:cs="Times New Roman"/>
                        <w:sz w:val="24"/>
                      </w:rPr>
                    </w:pPr>
                    <w:r>
                      <w:rPr>
                        <w:rFonts w:ascii="Times New Roman" w:hAnsi="Times New Roman" w:cs="Times New Roman"/>
                        <w:sz w:val="24"/>
                      </w:rPr>
                      <w:t>Sektor Transportasi</w:t>
                    </w:r>
                  </w:p>
                </w:txbxContent>
              </v:textbox>
            </v:rect>
            <v:rect id="_x0000_s1293" style="position:absolute;left:4945;top:2399;width:1852;height:724">
              <v:textbox style="mso-next-textbox:#_x0000_s1293">
                <w:txbxContent>
                  <w:p w:rsidR="00F20B72" w:rsidRDefault="00F20B72" w:rsidP="00BE06F6">
                    <w:pPr>
                      <w:spacing w:line="240" w:lineRule="auto"/>
                      <w:jc w:val="center"/>
                    </w:pPr>
                    <w:r w:rsidRPr="00B83D6B">
                      <w:rPr>
                        <w:rFonts w:ascii="Times New Roman" w:hAnsi="Times New Roman" w:cs="Times New Roman"/>
                        <w:sz w:val="24"/>
                      </w:rPr>
                      <w:t>Sektor Peternakan</w:t>
                    </w:r>
                  </w:p>
                </w:txbxContent>
              </v:textbox>
            </v:rect>
            <v:rect id="_x0000_s1294" style="position:absolute;left:6883;top:2399;width:1852;height:724">
              <v:textbox style="mso-next-textbox:#_x0000_s1294">
                <w:txbxContent>
                  <w:p w:rsidR="00F20B72" w:rsidRDefault="00F20B72" w:rsidP="00BE06F6">
                    <w:pPr>
                      <w:spacing w:line="240" w:lineRule="auto"/>
                      <w:jc w:val="center"/>
                      <w:rPr>
                        <w:rFonts w:ascii="Times New Roman" w:hAnsi="Times New Roman" w:cs="Times New Roman"/>
                        <w:sz w:val="24"/>
                      </w:rPr>
                    </w:pPr>
                    <w:r>
                      <w:rPr>
                        <w:rFonts w:ascii="Times New Roman" w:hAnsi="Times New Roman" w:cs="Times New Roman"/>
                        <w:sz w:val="24"/>
                      </w:rPr>
                      <w:t>Sektor</w:t>
                    </w:r>
                  </w:p>
                  <w:p w:rsidR="00F20B72" w:rsidRDefault="00F20B72" w:rsidP="00BE06F6">
                    <w:pPr>
                      <w:spacing w:line="240" w:lineRule="auto"/>
                      <w:jc w:val="center"/>
                    </w:pPr>
                    <w:r>
                      <w:rPr>
                        <w:rFonts w:ascii="Times New Roman" w:hAnsi="Times New Roman" w:cs="Times New Roman"/>
                        <w:sz w:val="24"/>
                      </w:rPr>
                      <w:t>Sampah</w:t>
                    </w:r>
                  </w:p>
                </w:txbxContent>
              </v:textbox>
            </v:rect>
            <v:rect id="_x0000_s1295" style="position:absolute;left:8850;top:2399;width:1852;height:724">
              <v:textbox style="mso-next-textbox:#_x0000_s1295">
                <w:txbxContent>
                  <w:p w:rsidR="00F20B72" w:rsidRDefault="00F20B72" w:rsidP="00BE06F6">
                    <w:pPr>
                      <w:spacing w:line="240" w:lineRule="auto"/>
                      <w:jc w:val="center"/>
                    </w:pPr>
                    <w:r>
                      <w:rPr>
                        <w:rFonts w:ascii="Times New Roman" w:hAnsi="Times New Roman" w:cs="Times New Roman"/>
                        <w:sz w:val="24"/>
                      </w:rPr>
                      <w:t>Sektor Pertanian</w:t>
                    </w:r>
                  </w:p>
                </w:txbxContent>
              </v:textbox>
            </v:rect>
            <v:rect id="_x0000_s1296" style="position:absolute;left:3009;top:2399;width:1852;height:724">
              <v:textbox style="mso-next-textbox:#_x0000_s1296">
                <w:txbxContent>
                  <w:p w:rsidR="00F20B72" w:rsidRDefault="00F20B72" w:rsidP="00BE06F6">
                    <w:pPr>
                      <w:spacing w:line="240" w:lineRule="auto"/>
                      <w:jc w:val="center"/>
                      <w:rPr>
                        <w:rFonts w:ascii="Times New Roman" w:hAnsi="Times New Roman" w:cs="Times New Roman"/>
                        <w:sz w:val="24"/>
                      </w:rPr>
                    </w:pPr>
                    <w:r>
                      <w:rPr>
                        <w:rFonts w:ascii="Times New Roman" w:hAnsi="Times New Roman" w:cs="Times New Roman"/>
                        <w:sz w:val="24"/>
                      </w:rPr>
                      <w:t xml:space="preserve">Sektor </w:t>
                    </w:r>
                  </w:p>
                  <w:p w:rsidR="00F20B72" w:rsidRPr="00D32ADB" w:rsidRDefault="00F20B72" w:rsidP="00BE06F6">
                    <w:pPr>
                      <w:spacing w:line="240" w:lineRule="auto"/>
                      <w:jc w:val="center"/>
                      <w:rPr>
                        <w:rFonts w:ascii="Times New Roman" w:hAnsi="Times New Roman" w:cs="Times New Roman"/>
                        <w:sz w:val="24"/>
                      </w:rPr>
                    </w:pPr>
                    <w:r>
                      <w:rPr>
                        <w:rFonts w:ascii="Times New Roman" w:hAnsi="Times New Roman" w:cs="Times New Roman"/>
                        <w:sz w:val="24"/>
                      </w:rPr>
                      <w:t>Energi</w:t>
                    </w:r>
                  </w:p>
                </w:txbxContent>
              </v:textbox>
            </v:rect>
            <v:rect id="_x0000_s1297" style="position:absolute;left:7071;top:3496;width:1459;height:1758">
              <v:textbox style="mso-next-textbox:#_x0000_s1297">
                <w:txbxContent>
                  <w:p w:rsidR="00F20B72" w:rsidRDefault="00F20B72" w:rsidP="00BE06F6">
                    <w:pPr>
                      <w:jc w:val="center"/>
                    </w:pPr>
                    <w:r>
                      <w:rPr>
                        <w:rFonts w:ascii="Times New Roman" w:hAnsi="Times New Roman" w:cs="Times New Roman"/>
                        <w:sz w:val="24"/>
                      </w:rPr>
                      <w:t>Jumlah sampah rumah tangga</w:t>
                    </w:r>
                  </w:p>
                </w:txbxContent>
              </v:textbox>
            </v:rect>
            <v:rect id="_x0000_s1298" style="position:absolute;left:5129;top:3495;width:1459;height:1758">
              <v:textbox style="mso-next-textbox:#_x0000_s1298">
                <w:txbxContent>
                  <w:p w:rsidR="00F20B72" w:rsidRDefault="00F20B72" w:rsidP="00BE06F6">
                    <w:pPr>
                      <w:jc w:val="center"/>
                    </w:pPr>
                    <w:r>
                      <w:rPr>
                        <w:rFonts w:ascii="Times New Roman" w:hAnsi="Times New Roman" w:cs="Times New Roman"/>
                        <w:sz w:val="24"/>
                      </w:rPr>
                      <w:t>Jumlah pemakaian pupuk urea</w:t>
                    </w:r>
                  </w:p>
                </w:txbxContent>
              </v:textbox>
            </v:rect>
            <v:rect id="_x0000_s1299" style="position:absolute;left:9057;top:3495;width:1459;height:1758">
              <v:textbox style="mso-next-textbox:#_x0000_s1299">
                <w:txbxContent>
                  <w:p w:rsidR="00F20B72" w:rsidRDefault="00F20B72" w:rsidP="00BE06F6">
                    <w:pPr>
                      <w:jc w:val="center"/>
                    </w:pPr>
                    <w:r>
                      <w:rPr>
                        <w:rFonts w:ascii="Times New Roman" w:hAnsi="Times New Roman" w:cs="Times New Roman"/>
                        <w:sz w:val="24"/>
                      </w:rPr>
                      <w:t>Jumlah hewan ternak</w:t>
                    </w:r>
                    <w:r w:rsidRPr="00D32ADB">
                      <w:rPr>
                        <w:rFonts w:ascii="Times New Roman" w:hAnsi="Times New Roman" w:cs="Times New Roman"/>
                        <w:sz w:val="24"/>
                      </w:rPr>
                      <w:t xml:space="preserve"> </w:t>
                    </w:r>
                  </w:p>
                </w:txbxContent>
              </v:textbox>
            </v:rect>
            <v:rect id="_x0000_s1300" style="position:absolute;left:3196;top:3495;width:1459;height:1758">
              <v:textbox style="mso-next-textbox:#_x0000_s1300">
                <w:txbxContent>
                  <w:p w:rsidR="00F20B72" w:rsidRDefault="00F20B72" w:rsidP="00BE06F6">
                    <w:pPr>
                      <w:spacing w:line="240" w:lineRule="auto"/>
                      <w:jc w:val="center"/>
                    </w:pPr>
                    <w:r>
                      <w:rPr>
                        <w:rFonts w:ascii="Times New Roman" w:hAnsi="Times New Roman" w:cs="Times New Roman"/>
                        <w:sz w:val="24"/>
                      </w:rPr>
                      <w:t>Bahan bakar aktivitas memasak dan listrik</w:t>
                    </w:r>
                  </w:p>
                </w:txbxContent>
              </v:textbox>
            </v:rect>
            <v:rect id="_x0000_s1301" style="position:absolute;left:1241;top:3496;width:1459;height:1758">
              <v:textbox style="mso-next-textbox:#_x0000_s1301">
                <w:txbxContent>
                  <w:p w:rsidR="00F20B72" w:rsidRDefault="00F20B72" w:rsidP="00BE06F6">
                    <w:pPr>
                      <w:spacing w:line="276" w:lineRule="auto"/>
                      <w:jc w:val="center"/>
                    </w:pPr>
                    <w:r>
                      <w:rPr>
                        <w:rFonts w:ascii="Times New Roman" w:hAnsi="Times New Roman" w:cs="Times New Roman"/>
                        <w:sz w:val="24"/>
                      </w:rPr>
                      <w:t>Bahan bakar kendaraan bermotor</w:t>
                    </w:r>
                  </w:p>
                </w:txbxContent>
              </v:textbox>
            </v:rect>
            <v:rect id="_x0000_s1302" style="position:absolute;left:3514;top:6007;width:823;height:410">
              <v:textbox style="mso-next-textbox:#_x0000_s1302">
                <w:txbxContent>
                  <w:p w:rsidR="00F20B72" w:rsidRPr="00B83D6B" w:rsidRDefault="00F20B72" w:rsidP="00BE06F6">
                    <w:pPr>
                      <w:jc w:val="center"/>
                      <w:rPr>
                        <w:sz w:val="24"/>
                      </w:rPr>
                    </w:pPr>
                    <w:r>
                      <w:rPr>
                        <w:sz w:val="24"/>
                      </w:rPr>
                      <w:t>N</w:t>
                    </w:r>
                    <w:r>
                      <w:rPr>
                        <w:sz w:val="24"/>
                        <w:vertAlign w:val="subscript"/>
                      </w:rPr>
                      <w:t>2</w:t>
                    </w:r>
                    <w:r>
                      <w:rPr>
                        <w:sz w:val="24"/>
                      </w:rPr>
                      <w:t>O</w:t>
                    </w:r>
                  </w:p>
                  <w:p w:rsidR="00F20B72" w:rsidRPr="00D32ADB" w:rsidRDefault="00F20B72" w:rsidP="00BE06F6"/>
                </w:txbxContent>
              </v:textbox>
            </v:rect>
            <v:rect id="_x0000_s1303" style="position:absolute;left:1563;top:6007;width:823;height:410">
              <v:textbox style="mso-next-textbox:#_x0000_s1303">
                <w:txbxContent>
                  <w:p w:rsidR="00F20B72" w:rsidRPr="00B83D6B" w:rsidRDefault="00F20B72" w:rsidP="00BE06F6">
                    <w:pPr>
                      <w:jc w:val="center"/>
                      <w:rPr>
                        <w:rFonts w:ascii="Times New Roman" w:hAnsi="Times New Roman" w:cs="Times New Roman"/>
                        <w:sz w:val="24"/>
                      </w:rPr>
                    </w:pPr>
                    <w:r>
                      <w:rPr>
                        <w:rFonts w:ascii="Times New Roman" w:hAnsi="Times New Roman" w:cs="Times New Roman"/>
                        <w:sz w:val="24"/>
                      </w:rPr>
                      <w:t>CO</w:t>
                    </w:r>
                    <w:r>
                      <w:rPr>
                        <w:rFonts w:ascii="Times New Roman" w:hAnsi="Times New Roman" w:cs="Times New Roman"/>
                        <w:sz w:val="24"/>
                        <w:vertAlign w:val="subscript"/>
                      </w:rPr>
                      <w:t>2</w:t>
                    </w:r>
                  </w:p>
                  <w:p w:rsidR="00F20B72" w:rsidRDefault="00F20B72" w:rsidP="00BE06F6"/>
                </w:txbxContent>
              </v:textbox>
            </v:rect>
            <v:rect id="_x0000_s1304" style="position:absolute;left:2592;top:6007;width:823;height:410">
              <v:textbox style="mso-next-textbox:#_x0000_s1304">
                <w:txbxContent>
                  <w:p w:rsidR="00F20B72" w:rsidRPr="00B83D6B" w:rsidRDefault="00F20B72" w:rsidP="00BE06F6">
                    <w:pPr>
                      <w:jc w:val="center"/>
                      <w:rPr>
                        <w:rFonts w:ascii="Times New Roman" w:hAnsi="Times New Roman" w:cs="Times New Roman"/>
                        <w:sz w:val="24"/>
                      </w:rPr>
                    </w:pPr>
                    <w:r>
                      <w:rPr>
                        <w:rFonts w:ascii="Times New Roman" w:hAnsi="Times New Roman" w:cs="Times New Roman"/>
                        <w:sz w:val="24"/>
                      </w:rPr>
                      <w:t>CH</w:t>
                    </w:r>
                    <w:r>
                      <w:rPr>
                        <w:rFonts w:ascii="Times New Roman" w:hAnsi="Times New Roman" w:cs="Times New Roman"/>
                        <w:sz w:val="24"/>
                        <w:vertAlign w:val="subscript"/>
                      </w:rPr>
                      <w:t>4</w:t>
                    </w:r>
                  </w:p>
                  <w:p w:rsidR="00F20B72" w:rsidRDefault="00F20B72" w:rsidP="00BE06F6"/>
                </w:txbxContent>
              </v:textbox>
            </v:rect>
            <v:shape id="_x0000_s1305" type="#_x0000_t32" style="position:absolute;left:5858;top:1650;width:0;height:371" o:connectortype="straight">
              <v:stroke endarrow="block"/>
            </v:shape>
            <v:shape id="_x0000_s1306" type="#_x0000_t32" style="position:absolute;left:1996;top:2021;width:0;height:378" o:connectortype="straight"/>
            <v:shape id="_x0000_s1307" type="#_x0000_t32" style="position:absolute;left:9782;top:2021;width:0;height:378" o:connectortype="straight"/>
            <v:shape id="_x0000_s1308" type="#_x0000_t32" style="position:absolute;left:3950;top:2021;width:0;height:378" o:connectortype="straight"/>
            <v:shape id="_x0000_s1309" type="#_x0000_t32" style="position:absolute;left:5858;top:2021;width:0;height:378" o:connectortype="straight"/>
            <v:shape id="_x0000_s1310" type="#_x0000_t32" style="position:absolute;left:7824;top:2021;width:0;height:378" o:connectortype="straight"/>
            <v:shape id="_x0000_s1311" type="#_x0000_t32" style="position:absolute;left:1996;top:2021;width:7786;height:0" o:connectortype="straight"/>
            <v:shape id="_x0000_s1312" type="#_x0000_t32" style="position:absolute;left:1980;top:3125;width:0;height:371" o:connectortype="straight">
              <v:stroke endarrow="block"/>
            </v:shape>
            <v:shape id="_x0000_s1313" type="#_x0000_t32" style="position:absolute;left:9782;top:3125;width:0;height:371" o:connectortype="straight">
              <v:stroke endarrow="block"/>
            </v:shape>
            <v:shape id="_x0000_s1314" type="#_x0000_t32" style="position:absolute;left:7810;top:3125;width:0;height:371" o:connectortype="straight">
              <v:stroke endarrow="block"/>
            </v:shape>
            <v:shape id="_x0000_s1315" type="#_x0000_t32" style="position:absolute;left:5865;top:3125;width:0;height:371" o:connectortype="straight">
              <v:stroke endarrow="block"/>
            </v:shape>
            <v:shape id="_x0000_s1316" type="#_x0000_t32" style="position:absolute;left:3936;top:3125;width:0;height:371" o:connectortype="straight">
              <v:stroke endarrow="block"/>
            </v:shape>
            <v:rect id="_x0000_s1317" style="position:absolute;left:5480;top:7794;width:1643;height:468">
              <v:textbox style="mso-next-textbox:#_x0000_s1317">
                <w:txbxContent>
                  <w:p w:rsidR="00F20B72" w:rsidRPr="00C4087A" w:rsidRDefault="00F20B72" w:rsidP="00BE06F6">
                    <w:pPr>
                      <w:jc w:val="center"/>
                      <w:rPr>
                        <w:rFonts w:ascii="Times New Roman" w:hAnsi="Times New Roman" w:cs="Times New Roman"/>
                        <w:sz w:val="24"/>
                      </w:rPr>
                    </w:pPr>
                    <w:r w:rsidRPr="00C4087A">
                      <w:rPr>
                        <w:rFonts w:ascii="Times New Roman" w:hAnsi="Times New Roman" w:cs="Times New Roman"/>
                        <w:sz w:val="24"/>
                      </w:rPr>
                      <w:t>Hasil</w:t>
                    </w:r>
                  </w:p>
                </w:txbxContent>
              </v:textbox>
            </v:rect>
            <v:shape id="_x0000_s1318" type="#_x0000_t32" style="position:absolute;left:1980;top:5637;width:1956;height:0" o:connectortype="straight"/>
            <v:shape id="_x0000_s1319" type="#_x0000_t32" style="position:absolute;left:1980;top:5637;width:0;height:370" o:connectortype="straight">
              <v:stroke endarrow="block"/>
            </v:shape>
            <v:shape id="_x0000_s1320" type="#_x0000_t32" style="position:absolute;left:3936;top:5637;width:0;height:370" o:connectortype="straight">
              <v:stroke endarrow="block"/>
            </v:shape>
            <v:shape id="_x0000_s1321" type="#_x0000_t32" style="position:absolute;left:3009;top:5637;width:0;height:370" o:connectortype="straight">
              <v:stroke endarrow="block"/>
            </v:shape>
            <v:shape id="_x0000_s1322" type="#_x0000_t32" style="position:absolute;left:5865;top:5254;width:0;height:378" o:connectortype="straight"/>
            <v:shape id="_x0000_s1323" type="#_x0000_t32" style="position:absolute;left:5385;top:5632;width:927;height:0;flip:x" o:connectortype="straight"/>
            <v:shape id="_x0000_s1324" type="#_x0000_t32" style="position:absolute;left:6312;top:5632;width:0;height:370" o:connectortype="straight">
              <v:stroke endarrow="block"/>
            </v:shape>
            <v:shape id="_x0000_s1325" type="#_x0000_t32" style="position:absolute;left:5385;top:5632;width:0;height:370" o:connectortype="straight">
              <v:stroke endarrow="block"/>
            </v:shape>
            <v:shape id="_x0000_s1326" type="#_x0000_t32" style="position:absolute;left:1980;top:5254;width:1029;height:378" o:connectortype="straight"/>
            <v:shape id="_x0000_s1327" type="#_x0000_t32" style="position:absolute;left:3009;top:5254;width:927;height:378;flip:x" o:connectortype="straight"/>
            <v:rect id="_x0000_s1328" style="position:absolute;left:4973;top:6007;width:823;height:410">
              <v:textbox style="mso-next-textbox:#_x0000_s1328">
                <w:txbxContent>
                  <w:p w:rsidR="00F20B72" w:rsidRPr="00B83D6B" w:rsidRDefault="00F20B72" w:rsidP="00BE06F6">
                    <w:pPr>
                      <w:jc w:val="center"/>
                      <w:rPr>
                        <w:rFonts w:ascii="Times New Roman" w:hAnsi="Times New Roman" w:cs="Times New Roman"/>
                        <w:sz w:val="24"/>
                      </w:rPr>
                    </w:pPr>
                    <w:r>
                      <w:rPr>
                        <w:rFonts w:ascii="Times New Roman" w:hAnsi="Times New Roman" w:cs="Times New Roman"/>
                        <w:sz w:val="24"/>
                      </w:rPr>
                      <w:t>CO</w:t>
                    </w:r>
                    <w:r>
                      <w:rPr>
                        <w:rFonts w:ascii="Times New Roman" w:hAnsi="Times New Roman" w:cs="Times New Roman"/>
                        <w:sz w:val="24"/>
                        <w:vertAlign w:val="subscript"/>
                      </w:rPr>
                      <w:t>2</w:t>
                    </w:r>
                  </w:p>
                  <w:p w:rsidR="00F20B72" w:rsidRDefault="00F20B72" w:rsidP="00BE06F6"/>
                </w:txbxContent>
              </v:textbox>
            </v:rect>
            <v:rect id="_x0000_s1329" style="position:absolute;left:5890;top:6007;width:823;height:410">
              <v:textbox style="mso-next-textbox:#_x0000_s1329">
                <w:txbxContent>
                  <w:p w:rsidR="00F20B72" w:rsidRPr="00B83D6B" w:rsidRDefault="00F20B72" w:rsidP="00BE06F6">
                    <w:pPr>
                      <w:jc w:val="center"/>
                      <w:rPr>
                        <w:rFonts w:ascii="Times New Roman" w:hAnsi="Times New Roman" w:cs="Times New Roman"/>
                        <w:sz w:val="24"/>
                      </w:rPr>
                    </w:pPr>
                    <w:r>
                      <w:rPr>
                        <w:rFonts w:ascii="Times New Roman" w:hAnsi="Times New Roman" w:cs="Times New Roman"/>
                        <w:sz w:val="24"/>
                      </w:rPr>
                      <w:t>CH</w:t>
                    </w:r>
                    <w:r>
                      <w:rPr>
                        <w:rFonts w:ascii="Times New Roman" w:hAnsi="Times New Roman" w:cs="Times New Roman"/>
                        <w:sz w:val="24"/>
                        <w:vertAlign w:val="subscript"/>
                      </w:rPr>
                      <w:t>4</w:t>
                    </w:r>
                  </w:p>
                  <w:p w:rsidR="00F20B72" w:rsidRDefault="00F20B72" w:rsidP="00BE06F6"/>
                </w:txbxContent>
              </v:textbox>
            </v:rect>
            <v:shape id="_x0000_s1330" type="#_x0000_t32" style="position:absolute;left:7799;top:5253;width:0;height:754" o:connectortype="straight">
              <v:stroke endarrow="block"/>
            </v:shape>
            <v:rect id="_x0000_s1331" style="position:absolute;left:7391;top:6007;width:823;height:410">
              <v:textbox style="mso-next-textbox:#_x0000_s1331">
                <w:txbxContent>
                  <w:p w:rsidR="00F20B72" w:rsidRPr="00B83D6B" w:rsidRDefault="00F20B72" w:rsidP="00BE06F6">
                    <w:pPr>
                      <w:jc w:val="center"/>
                      <w:rPr>
                        <w:rFonts w:ascii="Times New Roman" w:hAnsi="Times New Roman" w:cs="Times New Roman"/>
                        <w:sz w:val="24"/>
                      </w:rPr>
                    </w:pPr>
                    <w:r>
                      <w:rPr>
                        <w:rFonts w:ascii="Times New Roman" w:hAnsi="Times New Roman" w:cs="Times New Roman"/>
                        <w:sz w:val="24"/>
                      </w:rPr>
                      <w:t>CO</w:t>
                    </w:r>
                    <w:r>
                      <w:rPr>
                        <w:rFonts w:ascii="Times New Roman" w:hAnsi="Times New Roman" w:cs="Times New Roman"/>
                        <w:sz w:val="24"/>
                        <w:vertAlign w:val="subscript"/>
                      </w:rPr>
                      <w:t>2</w:t>
                    </w:r>
                  </w:p>
                  <w:p w:rsidR="00F20B72" w:rsidRDefault="00F20B72" w:rsidP="00BE06F6"/>
                </w:txbxContent>
              </v:textbox>
            </v:rect>
            <v:shape id="_x0000_s1332" type="#_x0000_t32" style="position:absolute;left:9782;top:5254;width:0;height:754" o:connectortype="straight">
              <v:stroke endarrow="block"/>
            </v:shape>
            <v:rect id="_x0000_s1333" style="position:absolute;left:9375;top:6008;width:823;height:409">
              <v:textbox style="mso-next-textbox:#_x0000_s1333">
                <w:txbxContent>
                  <w:p w:rsidR="00F20B72" w:rsidRPr="00B83D6B" w:rsidRDefault="00F20B72" w:rsidP="00BE06F6">
                    <w:pPr>
                      <w:jc w:val="center"/>
                      <w:rPr>
                        <w:rFonts w:ascii="Times New Roman" w:hAnsi="Times New Roman" w:cs="Times New Roman"/>
                        <w:sz w:val="24"/>
                      </w:rPr>
                    </w:pPr>
                    <w:r>
                      <w:rPr>
                        <w:rFonts w:ascii="Times New Roman" w:hAnsi="Times New Roman" w:cs="Times New Roman"/>
                        <w:sz w:val="24"/>
                      </w:rPr>
                      <w:t>CH</w:t>
                    </w:r>
                    <w:r>
                      <w:rPr>
                        <w:rFonts w:ascii="Times New Roman" w:hAnsi="Times New Roman" w:cs="Times New Roman"/>
                        <w:sz w:val="24"/>
                        <w:vertAlign w:val="subscript"/>
                      </w:rPr>
                      <w:t>4</w:t>
                    </w:r>
                  </w:p>
                  <w:p w:rsidR="00F20B72" w:rsidRDefault="00F20B72" w:rsidP="00BE06F6"/>
                </w:txbxContent>
              </v:textbox>
            </v:rect>
            <v:shape id="_x0000_s1334" type="#_x0000_t32" style="position:absolute;left:1980;top:6427;width:0;height:129" o:connectortype="straight"/>
            <v:shape id="_x0000_s1335" type="#_x0000_t32" style="position:absolute;left:3010;top:6427;width:0;height:129" o:connectortype="straight"/>
            <v:shape id="_x0000_s1336" type="#_x0000_t32" style="position:absolute;left:3936;top:6427;width:0;height:129" o:connectortype="straight"/>
            <v:shape id="_x0000_s1337" type="#_x0000_t32" style="position:absolute;left:5385;top:6427;width:0;height:129" o:connectortype="straight"/>
            <v:shape id="_x0000_s1338" type="#_x0000_t32" style="position:absolute;left:6312;top:6426;width:0;height:129" o:connectortype="straight"/>
            <v:shape id="_x0000_s1339" type="#_x0000_t32" style="position:absolute;left:3009;top:6556;width:0;height:192" o:connectortype="straight">
              <v:stroke endarrow="block"/>
            </v:shape>
            <v:shape id="_x0000_s1340" type="#_x0000_t32" style="position:absolute;left:5844;top:6556;width:0;height:192" o:connectortype="straight">
              <v:stroke endarrow="block"/>
            </v:shape>
            <v:shape id="_x0000_s1341" type="#_x0000_t32" style="position:absolute;left:7799;top:6427;width:0;height:321" o:connectortype="straight">
              <v:stroke endarrow="block"/>
            </v:shape>
            <v:shape id="_x0000_s1342" type="#_x0000_t32" style="position:absolute;left:9782;top:6427;width:0;height:321" o:connectortype="straight">
              <v:stroke endarrow="block"/>
            </v:shape>
            <v:shape id="_x0000_s1343" type="#_x0000_t32" style="position:absolute;left:3010;top:6736;width:6772;height:0" o:connectortype="straight"/>
            <v:shape id="_x0000_s1344" type="#_x0000_t32" style="position:absolute;left:6312;top:6736;width:0;height:321" o:connectortype="straight">
              <v:stroke endarrow="block"/>
            </v:shape>
            <v:rect id="_x0000_s1345" style="position:absolute;left:5770;top:7045;width:1068;height:428">
              <v:textbox style="mso-next-textbox:#_x0000_s1345">
                <w:txbxContent>
                  <w:p w:rsidR="00F20B72" w:rsidRPr="001A4E7E" w:rsidRDefault="00F20B72" w:rsidP="00BE06F6">
                    <w:pPr>
                      <w:jc w:val="center"/>
                      <w:rPr>
                        <w:rFonts w:ascii="Times New Roman" w:hAnsi="Times New Roman" w:cs="Times New Roman"/>
                        <w:sz w:val="24"/>
                      </w:rPr>
                    </w:pPr>
                    <w:r>
                      <w:rPr>
                        <w:rFonts w:ascii="Times New Roman" w:hAnsi="Times New Roman" w:cs="Times New Roman"/>
                        <w:sz w:val="24"/>
                      </w:rPr>
                      <w:t>CO</w:t>
                    </w:r>
                    <w:r>
                      <w:rPr>
                        <w:rFonts w:ascii="Times New Roman" w:hAnsi="Times New Roman" w:cs="Times New Roman"/>
                        <w:sz w:val="24"/>
                        <w:vertAlign w:val="subscript"/>
                      </w:rPr>
                      <w:t>2</w:t>
                    </w:r>
                    <w:r>
                      <w:rPr>
                        <w:rFonts w:ascii="Times New Roman" w:hAnsi="Times New Roman" w:cs="Times New Roman"/>
                        <w:sz w:val="24"/>
                      </w:rPr>
                      <w:t>-eq</w:t>
                    </w:r>
                  </w:p>
                  <w:p w:rsidR="00F20B72" w:rsidRDefault="00F20B72" w:rsidP="00BE06F6"/>
                </w:txbxContent>
              </v:textbox>
            </v:rect>
            <v:shape id="_x0000_s1346" type="#_x0000_t32" style="position:absolute;left:6312;top:7473;width:0;height:321" o:connectortype="straight">
              <v:stroke endarrow="block"/>
            </v:shape>
            <w10:wrap type="none"/>
            <w10:anchorlock/>
          </v:group>
        </w:pict>
      </w:r>
    </w:p>
    <w:p w:rsidR="008A5E3C" w:rsidRDefault="002E6C3A" w:rsidP="008A5E3C">
      <w:pPr>
        <w:jc w:val="center"/>
        <w:rPr>
          <w:rFonts w:ascii="Times New Roman" w:hAnsi="Times New Roman" w:cs="Times New Roman"/>
          <w:sz w:val="24"/>
          <w:szCs w:val="24"/>
        </w:rPr>
      </w:pPr>
      <w:r>
        <w:rPr>
          <w:rFonts w:ascii="Times New Roman" w:hAnsi="Times New Roman" w:cs="Times New Roman"/>
          <w:noProof/>
          <w:sz w:val="24"/>
          <w:szCs w:val="24"/>
          <w:lang w:eastAsia="id-ID"/>
        </w:rPr>
        <w:pict>
          <v:rect id="_x0000_s1095" style="position:absolute;left:0;text-align:left;margin-left:87.6pt;margin-top:7.95pt;width:215.25pt;height:28.5pt;z-index:251660288" filled="f" stroked="f">
            <v:textbox style="mso-next-textbox:#_x0000_s1095">
              <w:txbxContent>
                <w:p w:rsidR="00F20B72" w:rsidRDefault="00F20B72" w:rsidP="008A5E3C">
                  <w:pPr>
                    <w:jc w:val="center"/>
                  </w:pPr>
                  <w:r w:rsidRPr="00496907">
                    <w:rPr>
                      <w:rFonts w:ascii="Times New Roman" w:hAnsi="Times New Roman" w:cs="Times New Roman"/>
                      <w:b/>
                      <w:sz w:val="24"/>
                      <w:szCs w:val="24"/>
                    </w:rPr>
                    <w:t>Gambar 3.2</w:t>
                  </w:r>
                  <w:r>
                    <w:rPr>
                      <w:rFonts w:ascii="Times New Roman" w:hAnsi="Times New Roman" w:cs="Times New Roman"/>
                      <w:sz w:val="24"/>
                      <w:szCs w:val="24"/>
                    </w:rPr>
                    <w:t xml:space="preserve"> Kerangka Pikir Penelitian</w:t>
                  </w:r>
                </w:p>
                <w:p w:rsidR="00F20B72" w:rsidRDefault="00F20B72" w:rsidP="008A5E3C">
                  <w:pPr>
                    <w:jc w:val="center"/>
                  </w:pPr>
                </w:p>
              </w:txbxContent>
            </v:textbox>
          </v:rect>
        </w:pict>
      </w:r>
    </w:p>
    <w:p w:rsidR="008A5E3C" w:rsidRDefault="008A5E3C" w:rsidP="008A5E3C">
      <w:pPr>
        <w:jc w:val="center"/>
        <w:rPr>
          <w:rFonts w:ascii="Times New Roman" w:hAnsi="Times New Roman" w:cs="Times New Roman"/>
          <w:sz w:val="24"/>
          <w:szCs w:val="24"/>
        </w:rPr>
      </w:pPr>
    </w:p>
    <w:p w:rsidR="008A5E3C" w:rsidRDefault="008A5E3C" w:rsidP="00C430F0">
      <w:pPr>
        <w:pStyle w:val="ListParagraph"/>
        <w:numPr>
          <w:ilvl w:val="0"/>
          <w:numId w:val="6"/>
        </w:numPr>
        <w:ind w:left="426"/>
        <w:rPr>
          <w:rFonts w:ascii="Times New Roman" w:hAnsi="Times New Roman" w:cs="Times New Roman"/>
          <w:b/>
          <w:sz w:val="24"/>
          <w:szCs w:val="24"/>
        </w:rPr>
      </w:pPr>
      <w:r>
        <w:rPr>
          <w:rFonts w:ascii="Times New Roman" w:hAnsi="Times New Roman" w:cs="Times New Roman"/>
          <w:b/>
          <w:sz w:val="24"/>
          <w:szCs w:val="24"/>
        </w:rPr>
        <w:t>Tahap Penelitian</w:t>
      </w:r>
    </w:p>
    <w:p w:rsidR="008A5E3C" w:rsidRDefault="008A5E3C" w:rsidP="008A5E3C">
      <w:pPr>
        <w:pStyle w:val="ListParagraph"/>
        <w:ind w:left="426" w:firstLine="283"/>
        <w:jc w:val="both"/>
        <w:rPr>
          <w:rFonts w:ascii="Times New Roman" w:hAnsi="Times New Roman" w:cs="Times New Roman"/>
          <w:sz w:val="24"/>
          <w:szCs w:val="24"/>
        </w:rPr>
      </w:pPr>
      <w:r>
        <w:rPr>
          <w:rFonts w:ascii="Times New Roman" w:hAnsi="Times New Roman" w:cs="Times New Roman"/>
          <w:sz w:val="24"/>
          <w:szCs w:val="24"/>
        </w:rPr>
        <w:t xml:space="preserve">Tahap penelitian merupakan langkah – langkah yang dilakukan selama penelitian yang terdiri dari beberapa tahapan. Tahapan yang dilakukan dimulai dari studi literatur, pengumpulan data primer dan data sekunder, pengolahan dan analisis data, hasil dan pembahasan, serta kesimpulan dan saran. Diagram alir penelitian ini dapat dilihat pada </w:t>
      </w:r>
      <w:r w:rsidRPr="00496907">
        <w:rPr>
          <w:rFonts w:ascii="Times New Roman" w:hAnsi="Times New Roman" w:cs="Times New Roman"/>
          <w:b/>
          <w:sz w:val="24"/>
          <w:szCs w:val="24"/>
        </w:rPr>
        <w:t>Gambar 3.3</w:t>
      </w:r>
      <w:r>
        <w:rPr>
          <w:rFonts w:ascii="Times New Roman" w:hAnsi="Times New Roman" w:cs="Times New Roman"/>
          <w:sz w:val="24"/>
          <w:szCs w:val="24"/>
        </w:rPr>
        <w:t>.</w:t>
      </w:r>
    </w:p>
    <w:p w:rsidR="008A5E3C" w:rsidRDefault="002E6C3A" w:rsidP="008A5E3C">
      <w:pPr>
        <w:pStyle w:val="ListParagraph"/>
        <w:ind w:left="426"/>
        <w:jc w:val="center"/>
        <w:rPr>
          <w:rFonts w:ascii="Times New Roman" w:hAnsi="Times New Roman" w:cs="Times New Roman"/>
          <w:b/>
          <w:sz w:val="24"/>
          <w:szCs w:val="24"/>
        </w:rPr>
      </w:pPr>
      <w:r>
        <w:rPr>
          <w:rFonts w:ascii="Times New Roman" w:hAnsi="Times New Roman" w:cs="Times New Roman"/>
          <w:b/>
          <w:sz w:val="24"/>
          <w:szCs w:val="24"/>
        </w:rPr>
      </w:r>
      <w:r>
        <w:rPr>
          <w:rFonts w:ascii="Times New Roman" w:hAnsi="Times New Roman" w:cs="Times New Roman"/>
          <w:b/>
          <w:sz w:val="24"/>
          <w:szCs w:val="24"/>
        </w:rPr>
        <w:pict>
          <v:group id="_x0000_s1026" style="width:349.4pt;height:544.05pt;mso-position-horizontal-relative:char;mso-position-vertical-relative:line" coordorigin="2999,4194" coordsize="6988,10881">
            <v:oval id="_x0000_s1027" style="position:absolute;left:5669;top:4194;width:1620;height:510">
              <v:textbox style="mso-next-textbox:#_x0000_s1027">
                <w:txbxContent>
                  <w:p w:rsidR="00F20B72" w:rsidRPr="00C905A9" w:rsidRDefault="00F20B72" w:rsidP="008A5E3C">
                    <w:pPr>
                      <w:jc w:val="center"/>
                      <w:rPr>
                        <w:rFonts w:ascii="Times New Roman" w:hAnsi="Times New Roman" w:cs="Times New Roman"/>
                        <w:sz w:val="24"/>
                      </w:rPr>
                    </w:pPr>
                    <w:r>
                      <w:rPr>
                        <w:rFonts w:ascii="Times New Roman" w:hAnsi="Times New Roman" w:cs="Times New Roman"/>
                        <w:sz w:val="24"/>
                      </w:rPr>
                      <w:t>Mulai</w:t>
                    </w:r>
                  </w:p>
                </w:txbxContent>
              </v:textbox>
            </v:oval>
            <v:rect id="_x0000_s1028" style="position:absolute;left:5084;top:5908;width:2805;height:506">
              <v:textbox style="mso-next-textbox:#_x0000_s1028">
                <w:txbxContent>
                  <w:p w:rsidR="00F20B72" w:rsidRPr="00C905A9" w:rsidRDefault="00F20B72" w:rsidP="008A5E3C">
                    <w:pPr>
                      <w:jc w:val="center"/>
                      <w:rPr>
                        <w:rFonts w:ascii="Times New Roman" w:hAnsi="Times New Roman" w:cs="Times New Roman"/>
                        <w:sz w:val="24"/>
                      </w:rPr>
                    </w:pPr>
                    <w:r>
                      <w:rPr>
                        <w:rFonts w:ascii="Times New Roman" w:hAnsi="Times New Roman" w:cs="Times New Roman"/>
                        <w:sz w:val="24"/>
                      </w:rPr>
                      <w:t>Pengumpulan Data</w:t>
                    </w:r>
                  </w:p>
                </w:txbxContent>
              </v:textbox>
            </v:rect>
            <v:rect id="_x0000_s1029" style="position:absolute;left:2999;top:7131;width:2550;height:4155">
              <v:textbox style="mso-next-textbox:#_x0000_s1029">
                <w:txbxContent>
                  <w:p w:rsidR="00F20B72" w:rsidRDefault="00F20B72" w:rsidP="008A5E3C">
                    <w:pPr>
                      <w:spacing w:line="240" w:lineRule="auto"/>
                      <w:jc w:val="both"/>
                      <w:rPr>
                        <w:rFonts w:ascii="Times New Roman" w:hAnsi="Times New Roman" w:cs="Times New Roman"/>
                        <w:sz w:val="24"/>
                      </w:rPr>
                    </w:pPr>
                    <w:r w:rsidRPr="00C905A9">
                      <w:rPr>
                        <w:rFonts w:ascii="Times New Roman" w:hAnsi="Times New Roman" w:cs="Times New Roman"/>
                        <w:sz w:val="24"/>
                      </w:rPr>
                      <w:t>Data Primer</w:t>
                    </w:r>
                    <w:r>
                      <w:rPr>
                        <w:rFonts w:ascii="Times New Roman" w:hAnsi="Times New Roman" w:cs="Times New Roman"/>
                        <w:sz w:val="24"/>
                      </w:rPr>
                      <w:t>:</w:t>
                    </w:r>
                  </w:p>
                  <w:p w:rsidR="00F20B72" w:rsidRDefault="00F20B72" w:rsidP="00C430F0">
                    <w:pPr>
                      <w:pStyle w:val="ListParagraph"/>
                      <w:numPr>
                        <w:ilvl w:val="0"/>
                        <w:numId w:val="7"/>
                      </w:numPr>
                      <w:spacing w:line="240" w:lineRule="auto"/>
                      <w:ind w:left="426"/>
                      <w:jc w:val="both"/>
                      <w:rPr>
                        <w:rFonts w:ascii="Times New Roman" w:hAnsi="Times New Roman" w:cs="Times New Roman"/>
                        <w:sz w:val="24"/>
                      </w:rPr>
                    </w:pPr>
                    <w:r>
                      <w:rPr>
                        <w:rFonts w:ascii="Times New Roman" w:hAnsi="Times New Roman" w:cs="Times New Roman"/>
                        <w:sz w:val="24"/>
                      </w:rPr>
                      <w:t>Pemakaian b</w:t>
                    </w:r>
                    <w:r w:rsidRPr="00D86587">
                      <w:rPr>
                        <w:rFonts w:ascii="Times New Roman" w:hAnsi="Times New Roman" w:cs="Times New Roman"/>
                        <w:sz w:val="24"/>
                      </w:rPr>
                      <w:t xml:space="preserve">ahan bakar kendaraan </w:t>
                    </w:r>
                    <w:r>
                      <w:rPr>
                        <w:rFonts w:ascii="Times New Roman" w:hAnsi="Times New Roman" w:cs="Times New Roman"/>
                        <w:sz w:val="24"/>
                      </w:rPr>
                      <w:t>bermotor</w:t>
                    </w:r>
                  </w:p>
                  <w:p w:rsidR="00F20B72" w:rsidRPr="00D86587" w:rsidRDefault="00F20B72" w:rsidP="00C430F0">
                    <w:pPr>
                      <w:pStyle w:val="ListParagraph"/>
                      <w:numPr>
                        <w:ilvl w:val="0"/>
                        <w:numId w:val="7"/>
                      </w:numPr>
                      <w:spacing w:line="240" w:lineRule="auto"/>
                      <w:ind w:left="426"/>
                      <w:jc w:val="both"/>
                      <w:rPr>
                        <w:rFonts w:ascii="Times New Roman" w:hAnsi="Times New Roman" w:cs="Times New Roman"/>
                        <w:sz w:val="24"/>
                      </w:rPr>
                    </w:pPr>
                    <w:r>
                      <w:rPr>
                        <w:rFonts w:ascii="Times New Roman" w:hAnsi="Times New Roman" w:cs="Times New Roman"/>
                        <w:sz w:val="24"/>
                      </w:rPr>
                      <w:t>Bahan bakar aktivitas</w:t>
                    </w:r>
                    <w:r w:rsidRPr="00D86587">
                      <w:rPr>
                        <w:rFonts w:ascii="Times New Roman" w:hAnsi="Times New Roman" w:cs="Times New Roman"/>
                        <w:sz w:val="24"/>
                      </w:rPr>
                      <w:t xml:space="preserve"> memasak</w:t>
                    </w:r>
                  </w:p>
                  <w:p w:rsidR="00F20B72" w:rsidRDefault="00F20B72" w:rsidP="00C430F0">
                    <w:pPr>
                      <w:pStyle w:val="ListParagraph"/>
                      <w:numPr>
                        <w:ilvl w:val="0"/>
                        <w:numId w:val="7"/>
                      </w:numPr>
                      <w:spacing w:line="240" w:lineRule="auto"/>
                      <w:ind w:left="426"/>
                      <w:jc w:val="both"/>
                      <w:rPr>
                        <w:rFonts w:ascii="Times New Roman" w:hAnsi="Times New Roman" w:cs="Times New Roman"/>
                        <w:sz w:val="24"/>
                      </w:rPr>
                    </w:pPr>
                    <w:r>
                      <w:rPr>
                        <w:rFonts w:ascii="Times New Roman" w:hAnsi="Times New Roman" w:cs="Times New Roman"/>
                        <w:sz w:val="24"/>
                      </w:rPr>
                      <w:t>Jumlah pemakaian listrik</w:t>
                    </w:r>
                  </w:p>
                  <w:p w:rsidR="00F20B72" w:rsidRPr="00C905A9" w:rsidRDefault="00F20B72" w:rsidP="00C430F0">
                    <w:pPr>
                      <w:pStyle w:val="ListParagraph"/>
                      <w:numPr>
                        <w:ilvl w:val="0"/>
                        <w:numId w:val="7"/>
                      </w:numPr>
                      <w:spacing w:line="240" w:lineRule="auto"/>
                      <w:ind w:left="426"/>
                      <w:jc w:val="both"/>
                      <w:rPr>
                        <w:rFonts w:ascii="Times New Roman" w:hAnsi="Times New Roman" w:cs="Times New Roman"/>
                        <w:sz w:val="24"/>
                      </w:rPr>
                    </w:pPr>
                    <w:r>
                      <w:rPr>
                        <w:rFonts w:ascii="Times New Roman" w:hAnsi="Times New Roman" w:cs="Times New Roman"/>
                        <w:sz w:val="24"/>
                      </w:rPr>
                      <w:t>Jumlah pemakaian pupuk urea</w:t>
                    </w:r>
                  </w:p>
                  <w:p w:rsidR="00F20B72" w:rsidRDefault="00F20B72" w:rsidP="00C430F0">
                    <w:pPr>
                      <w:pStyle w:val="ListParagraph"/>
                      <w:numPr>
                        <w:ilvl w:val="0"/>
                        <w:numId w:val="7"/>
                      </w:numPr>
                      <w:spacing w:line="240" w:lineRule="auto"/>
                      <w:ind w:left="426"/>
                      <w:jc w:val="both"/>
                      <w:rPr>
                        <w:rFonts w:ascii="Times New Roman" w:hAnsi="Times New Roman" w:cs="Times New Roman"/>
                        <w:sz w:val="24"/>
                      </w:rPr>
                    </w:pPr>
                    <w:r>
                      <w:rPr>
                        <w:rFonts w:ascii="Times New Roman" w:hAnsi="Times New Roman" w:cs="Times New Roman"/>
                        <w:sz w:val="24"/>
                      </w:rPr>
                      <w:t>Jumlah sampah</w:t>
                    </w:r>
                  </w:p>
                </w:txbxContent>
              </v:textbox>
            </v:rect>
            <v:rect id="_x0000_s1030" style="position:absolute;left:7437;top:7131;width:2550;height:4155">
              <v:textbox style="mso-next-textbox:#_x0000_s1030">
                <w:txbxContent>
                  <w:p w:rsidR="00F20B72" w:rsidRDefault="00F20B72" w:rsidP="008A5E3C">
                    <w:pPr>
                      <w:spacing w:line="240" w:lineRule="auto"/>
                      <w:jc w:val="both"/>
                      <w:rPr>
                        <w:rFonts w:ascii="Times New Roman" w:hAnsi="Times New Roman" w:cs="Times New Roman"/>
                        <w:sz w:val="24"/>
                      </w:rPr>
                    </w:pPr>
                    <w:r>
                      <w:rPr>
                        <w:rFonts w:ascii="Times New Roman" w:hAnsi="Times New Roman" w:cs="Times New Roman"/>
                        <w:sz w:val="24"/>
                      </w:rPr>
                      <w:t>Data Sekunder:</w:t>
                    </w:r>
                  </w:p>
                  <w:p w:rsidR="00F20B72" w:rsidRPr="00C905A9" w:rsidRDefault="00F20B72" w:rsidP="00C430F0">
                    <w:pPr>
                      <w:pStyle w:val="ListParagraph"/>
                      <w:numPr>
                        <w:ilvl w:val="0"/>
                        <w:numId w:val="8"/>
                      </w:numPr>
                      <w:spacing w:line="240" w:lineRule="auto"/>
                      <w:ind w:left="426"/>
                      <w:jc w:val="both"/>
                      <w:rPr>
                        <w:rFonts w:ascii="Times New Roman" w:hAnsi="Times New Roman" w:cs="Times New Roman"/>
                        <w:sz w:val="24"/>
                      </w:rPr>
                    </w:pPr>
                    <w:r>
                      <w:rPr>
                        <w:rFonts w:ascii="Times New Roman" w:hAnsi="Times New Roman" w:cs="Times New Roman"/>
                        <w:sz w:val="24"/>
                        <w:szCs w:val="24"/>
                      </w:rPr>
                      <w:t>Peta wilayah Kecamatan Bojonegoro, Kabupaten Bojonegoro</w:t>
                    </w:r>
                  </w:p>
                  <w:p w:rsidR="00F20B72" w:rsidRPr="00D43589" w:rsidRDefault="00F20B72" w:rsidP="00C430F0">
                    <w:pPr>
                      <w:pStyle w:val="ListParagraph"/>
                      <w:numPr>
                        <w:ilvl w:val="0"/>
                        <w:numId w:val="8"/>
                      </w:numPr>
                      <w:spacing w:line="240" w:lineRule="auto"/>
                      <w:ind w:left="426"/>
                      <w:jc w:val="both"/>
                      <w:rPr>
                        <w:rFonts w:ascii="Times New Roman" w:hAnsi="Times New Roman" w:cs="Times New Roman"/>
                        <w:sz w:val="24"/>
                      </w:rPr>
                    </w:pPr>
                    <w:r>
                      <w:rPr>
                        <w:rFonts w:ascii="Times New Roman" w:hAnsi="Times New Roman" w:cs="Times New Roman"/>
                        <w:sz w:val="24"/>
                        <w:szCs w:val="24"/>
                      </w:rPr>
                      <w:t>Data demografi Kecamatan Bojonegoro, Kabupaten Bojonegoro</w:t>
                    </w:r>
                  </w:p>
                  <w:p w:rsidR="00F20B72" w:rsidRPr="00D43589" w:rsidRDefault="00F20B72" w:rsidP="00D43589">
                    <w:pPr>
                      <w:pStyle w:val="ListParagraph"/>
                      <w:numPr>
                        <w:ilvl w:val="0"/>
                        <w:numId w:val="8"/>
                      </w:numPr>
                      <w:spacing w:line="240" w:lineRule="auto"/>
                      <w:ind w:left="426"/>
                      <w:jc w:val="both"/>
                      <w:rPr>
                        <w:rFonts w:ascii="Times New Roman" w:hAnsi="Times New Roman" w:cs="Times New Roman"/>
                        <w:sz w:val="24"/>
                      </w:rPr>
                    </w:pPr>
                    <w:r>
                      <w:rPr>
                        <w:rFonts w:ascii="Times New Roman" w:hAnsi="Times New Roman" w:cs="Times New Roman"/>
                        <w:sz w:val="24"/>
                      </w:rPr>
                      <w:t>Jumlah hewan ternak</w:t>
                    </w:r>
                  </w:p>
                  <w:p w:rsidR="00F20B72" w:rsidRPr="00C905A9" w:rsidRDefault="00F20B72" w:rsidP="00536589">
                    <w:pPr>
                      <w:pStyle w:val="ListParagraph"/>
                      <w:spacing w:line="240" w:lineRule="auto"/>
                      <w:ind w:left="426"/>
                      <w:jc w:val="both"/>
                      <w:rPr>
                        <w:rFonts w:ascii="Times New Roman" w:hAnsi="Times New Roman" w:cs="Times New Roman"/>
                        <w:sz w:val="24"/>
                      </w:rPr>
                    </w:pPr>
                  </w:p>
                </w:txbxContent>
              </v:textbox>
            </v:rect>
            <v:rect id="_x0000_s1031" style="position:absolute;left:4861;top:12009;width:3201;height:506">
              <v:textbox style="mso-next-textbox:#_x0000_s1031">
                <w:txbxContent>
                  <w:p w:rsidR="00F20B72" w:rsidRPr="00C905A9" w:rsidRDefault="00F20B72" w:rsidP="008A5E3C">
                    <w:pPr>
                      <w:jc w:val="center"/>
                      <w:rPr>
                        <w:rFonts w:ascii="Times New Roman" w:hAnsi="Times New Roman" w:cs="Times New Roman"/>
                        <w:sz w:val="24"/>
                      </w:rPr>
                    </w:pPr>
                    <w:r>
                      <w:rPr>
                        <w:rFonts w:ascii="Times New Roman" w:hAnsi="Times New Roman" w:cs="Times New Roman"/>
                        <w:sz w:val="24"/>
                      </w:rPr>
                      <w:t>Pengolahan &amp; Analisis Data</w:t>
                    </w:r>
                  </w:p>
                </w:txbxContent>
              </v:textbox>
            </v:rect>
            <v:oval id="_x0000_s1032" style="position:absolute;left:5669;top:14565;width:1620;height:510">
              <v:textbox style="mso-next-textbox:#_x0000_s1032">
                <w:txbxContent>
                  <w:p w:rsidR="00F20B72" w:rsidRPr="00C905A9" w:rsidRDefault="00F20B72" w:rsidP="008A5E3C">
                    <w:pPr>
                      <w:jc w:val="center"/>
                      <w:rPr>
                        <w:rFonts w:ascii="Times New Roman" w:hAnsi="Times New Roman" w:cs="Times New Roman"/>
                        <w:sz w:val="24"/>
                      </w:rPr>
                    </w:pPr>
                    <w:r>
                      <w:rPr>
                        <w:rFonts w:ascii="Times New Roman" w:hAnsi="Times New Roman" w:cs="Times New Roman"/>
                        <w:sz w:val="24"/>
                      </w:rPr>
                      <w:t>Selesai</w:t>
                    </w:r>
                  </w:p>
                </w:txbxContent>
              </v:textbox>
            </v:oval>
            <v:shape id="_x0000_s1033" type="#_x0000_t32" style="position:absolute;left:4273;top:6769;width:0;height:345" o:connectortype="straight">
              <v:stroke endarrow="block"/>
            </v:shape>
            <v:shape id="_x0000_s1034" type="#_x0000_t32" style="position:absolute;left:8710;top:6758;width:0;height:345" o:connectortype="straight">
              <v:stroke endarrow="block"/>
            </v:shape>
            <v:shape id="_x0000_s1035" type="#_x0000_t32" style="position:absolute;left:4273;top:11286;width:0;height:356" o:connectortype="straight"/>
            <v:shape id="_x0000_s1036" type="#_x0000_t32" style="position:absolute;left:8710;top:11286;width:0;height:356" o:connectortype="straight"/>
            <v:shape id="_x0000_s1037" type="#_x0000_t32" style="position:absolute;left:4273;top:11641;width:4437;height:0" o:connectortype="straight"/>
            <v:shape id="_x0000_s1038" type="#_x0000_t32" style="position:absolute;left:6485;top:11668;width:0;height:345" o:connectortype="straight">
              <v:stroke endarrow="block"/>
            </v:shape>
            <v:shape id="_x0000_s1039" type="#_x0000_t32" style="position:absolute;left:6483;top:12525;width:0;height:345" o:connectortype="straight">
              <v:stroke endarrow="block"/>
            </v:shape>
            <v:shape id="_x0000_s1040" type="#_x0000_t32" style="position:absolute;left:6483;top:13372;width:0;height:345" o:connectortype="straight">
              <v:stroke endarrow="block"/>
            </v:shape>
            <v:shape id="_x0000_s1041" type="#_x0000_t32" style="position:absolute;left:6485;top:14220;width:0;height:345" o:connectortype="straight">
              <v:stroke endarrow="block"/>
            </v:shape>
            <v:rect id="_x0000_s1042" style="position:absolute;left:5084;top:12870;width:2805;height:506">
              <v:textbox style="mso-next-textbox:#_x0000_s1042">
                <w:txbxContent>
                  <w:p w:rsidR="00F20B72" w:rsidRPr="00C905A9" w:rsidRDefault="00F20B72" w:rsidP="008A5E3C">
                    <w:pPr>
                      <w:jc w:val="center"/>
                      <w:rPr>
                        <w:rFonts w:ascii="Times New Roman" w:hAnsi="Times New Roman" w:cs="Times New Roman"/>
                        <w:sz w:val="24"/>
                      </w:rPr>
                    </w:pPr>
                    <w:r>
                      <w:rPr>
                        <w:rFonts w:ascii="Times New Roman" w:hAnsi="Times New Roman" w:cs="Times New Roman"/>
                        <w:sz w:val="24"/>
                      </w:rPr>
                      <w:t>Hasil dan Pembahasan</w:t>
                    </w:r>
                  </w:p>
                </w:txbxContent>
              </v:textbox>
            </v:rect>
            <v:rect id="_x0000_s1043" style="position:absolute;left:5084;top:13714;width:2805;height:506">
              <v:textbox style="mso-next-textbox:#_x0000_s1043">
                <w:txbxContent>
                  <w:p w:rsidR="00F20B72" w:rsidRPr="00C905A9" w:rsidRDefault="00F20B72" w:rsidP="008A5E3C">
                    <w:pPr>
                      <w:jc w:val="center"/>
                      <w:rPr>
                        <w:rFonts w:ascii="Times New Roman" w:hAnsi="Times New Roman" w:cs="Times New Roman"/>
                        <w:sz w:val="24"/>
                      </w:rPr>
                    </w:pPr>
                    <w:r>
                      <w:rPr>
                        <w:rFonts w:ascii="Times New Roman" w:hAnsi="Times New Roman" w:cs="Times New Roman"/>
                        <w:sz w:val="24"/>
                      </w:rPr>
                      <w:t>Kesimpulan dan Saran</w:t>
                    </w:r>
                  </w:p>
                </w:txbxContent>
              </v:textbox>
            </v:rect>
            <v:rect id="_x0000_s1044" style="position:absolute;left:5084;top:5057;width:2805;height:506">
              <v:textbox style="mso-next-textbox:#_x0000_s1044">
                <w:txbxContent>
                  <w:p w:rsidR="00F20B72" w:rsidRPr="00C905A9" w:rsidRDefault="00F20B72" w:rsidP="008A5E3C">
                    <w:pPr>
                      <w:jc w:val="center"/>
                      <w:rPr>
                        <w:rFonts w:ascii="Times New Roman" w:hAnsi="Times New Roman" w:cs="Times New Roman"/>
                        <w:sz w:val="24"/>
                      </w:rPr>
                    </w:pPr>
                    <w:r>
                      <w:rPr>
                        <w:rFonts w:ascii="Times New Roman" w:hAnsi="Times New Roman" w:cs="Times New Roman"/>
                        <w:sz w:val="24"/>
                      </w:rPr>
                      <w:t>Studi Literatur</w:t>
                    </w:r>
                  </w:p>
                </w:txbxContent>
              </v:textbox>
            </v:rect>
            <v:shape id="_x0000_s1045" type="#_x0000_t32" style="position:absolute;left:6483;top:5573;width:0;height:345" o:connectortype="straight">
              <v:stroke endarrow="block"/>
            </v:shape>
            <v:shape id="_x0000_s1046" type="#_x0000_t32" style="position:absolute;left:6483;top:6424;width:0;height:345" o:connectortype="straight">
              <v:stroke endarrow="block"/>
            </v:shape>
            <v:shape id="_x0000_s1047" type="#_x0000_t32" style="position:absolute;left:4273;top:6768;width:4437;height:0" o:connectortype="straight"/>
            <v:shape id="_x0000_s1048" type="#_x0000_t32" style="position:absolute;left:6485;top:4714;width:0;height:345" o:connectortype="straight">
              <v:stroke endarrow="block"/>
            </v:shape>
            <w10:wrap type="none"/>
            <w10:anchorlock/>
          </v:group>
        </w:pict>
      </w:r>
    </w:p>
    <w:p w:rsidR="008A5E3C" w:rsidRDefault="008A5E3C" w:rsidP="008A5E3C">
      <w:pPr>
        <w:pStyle w:val="ListParagraph"/>
        <w:ind w:left="0"/>
        <w:jc w:val="center"/>
        <w:rPr>
          <w:rFonts w:ascii="Times New Roman" w:hAnsi="Times New Roman" w:cs="Times New Roman"/>
          <w:sz w:val="24"/>
        </w:rPr>
      </w:pPr>
      <w:r w:rsidRPr="00496907">
        <w:rPr>
          <w:rFonts w:ascii="Times New Roman" w:hAnsi="Times New Roman" w:cs="Times New Roman"/>
          <w:b/>
          <w:sz w:val="24"/>
        </w:rPr>
        <w:t>Gambar 3.3</w:t>
      </w:r>
      <w:r>
        <w:rPr>
          <w:rFonts w:ascii="Times New Roman" w:hAnsi="Times New Roman" w:cs="Times New Roman"/>
          <w:sz w:val="24"/>
        </w:rPr>
        <w:t xml:space="preserve"> Diagram Alir Penelitian</w:t>
      </w:r>
    </w:p>
    <w:p w:rsidR="008A5E3C" w:rsidRDefault="008A5E3C" w:rsidP="008A5E3C">
      <w:pPr>
        <w:pStyle w:val="ListParagraph"/>
        <w:ind w:left="426" w:firstLine="283"/>
        <w:jc w:val="both"/>
        <w:rPr>
          <w:rFonts w:ascii="Times New Roman" w:hAnsi="Times New Roman" w:cs="Times New Roman"/>
          <w:sz w:val="24"/>
          <w:szCs w:val="24"/>
        </w:rPr>
      </w:pPr>
    </w:p>
    <w:p w:rsidR="006105D3" w:rsidRDefault="006105D3" w:rsidP="008A5E3C">
      <w:pPr>
        <w:pStyle w:val="ListParagraph"/>
        <w:ind w:left="426" w:firstLine="283"/>
        <w:jc w:val="both"/>
        <w:rPr>
          <w:rFonts w:ascii="Times New Roman" w:hAnsi="Times New Roman" w:cs="Times New Roman"/>
          <w:sz w:val="24"/>
          <w:szCs w:val="24"/>
        </w:rPr>
      </w:pPr>
    </w:p>
    <w:p w:rsidR="006105D3" w:rsidRDefault="006105D3" w:rsidP="008A5E3C">
      <w:pPr>
        <w:pStyle w:val="ListParagraph"/>
        <w:ind w:left="426" w:firstLine="283"/>
        <w:jc w:val="both"/>
        <w:rPr>
          <w:rFonts w:ascii="Times New Roman" w:hAnsi="Times New Roman" w:cs="Times New Roman"/>
          <w:sz w:val="24"/>
          <w:szCs w:val="24"/>
        </w:rPr>
      </w:pPr>
    </w:p>
    <w:p w:rsidR="008A5E3C" w:rsidRPr="0079449F" w:rsidRDefault="008A5E3C" w:rsidP="00455C15">
      <w:pPr>
        <w:pStyle w:val="ListParagraph"/>
        <w:numPr>
          <w:ilvl w:val="0"/>
          <w:numId w:val="23"/>
        </w:numPr>
        <w:jc w:val="both"/>
        <w:rPr>
          <w:rFonts w:ascii="Times New Roman" w:hAnsi="Times New Roman" w:cs="Times New Roman"/>
          <w:b/>
          <w:sz w:val="24"/>
        </w:rPr>
      </w:pPr>
      <w:r w:rsidRPr="0079449F">
        <w:rPr>
          <w:rFonts w:ascii="Times New Roman" w:hAnsi="Times New Roman" w:cs="Times New Roman"/>
          <w:b/>
          <w:sz w:val="24"/>
        </w:rPr>
        <w:lastRenderedPageBreak/>
        <w:t>Tahap Persiapan Penelitian</w:t>
      </w:r>
    </w:p>
    <w:p w:rsidR="008A5E3C" w:rsidRDefault="008A5E3C" w:rsidP="0072637B">
      <w:pPr>
        <w:pStyle w:val="ListParagraph"/>
        <w:ind w:left="426" w:firstLine="283"/>
        <w:jc w:val="both"/>
        <w:rPr>
          <w:rFonts w:ascii="Times New Roman" w:hAnsi="Times New Roman" w:cs="Times New Roman"/>
          <w:sz w:val="24"/>
        </w:rPr>
      </w:pPr>
      <w:r>
        <w:rPr>
          <w:rFonts w:ascii="Times New Roman" w:hAnsi="Times New Roman" w:cs="Times New Roman"/>
          <w:sz w:val="24"/>
        </w:rPr>
        <w:t>T</w:t>
      </w:r>
      <w:r w:rsidRPr="00FC3DFC">
        <w:rPr>
          <w:rFonts w:ascii="Times New Roman" w:hAnsi="Times New Roman" w:cs="Times New Roman"/>
          <w:sz w:val="24"/>
        </w:rPr>
        <w:t>ahap ini yang dilakukan adalah melakukan studi literatur terhadap obyek yang akan dikaji.</w:t>
      </w:r>
      <w:r>
        <w:rPr>
          <w:rFonts w:ascii="Times New Roman" w:hAnsi="Times New Roman" w:cs="Times New Roman"/>
          <w:sz w:val="24"/>
        </w:rPr>
        <w:t xml:space="preserve"> Sumber – sumber literatur untuk mendukung penelitian ini yaitu buku, jurnal nasional dan internasional, serta penelitian – penelitian terdahulu yang dapat mendukung penelitian ini.</w:t>
      </w:r>
    </w:p>
    <w:p w:rsidR="008A5E3C" w:rsidRPr="00FC3DFC" w:rsidRDefault="008A5E3C" w:rsidP="008A5E3C">
      <w:pPr>
        <w:pStyle w:val="ListParagraph"/>
        <w:ind w:left="426" w:firstLine="567"/>
        <w:jc w:val="both"/>
        <w:rPr>
          <w:rFonts w:ascii="Times New Roman" w:hAnsi="Times New Roman" w:cs="Times New Roman"/>
          <w:sz w:val="24"/>
        </w:rPr>
      </w:pPr>
    </w:p>
    <w:p w:rsidR="008A5E3C" w:rsidRDefault="008A5E3C" w:rsidP="00455C15">
      <w:pPr>
        <w:pStyle w:val="ListParagraph"/>
        <w:numPr>
          <w:ilvl w:val="0"/>
          <w:numId w:val="23"/>
        </w:numPr>
        <w:jc w:val="both"/>
        <w:rPr>
          <w:rFonts w:ascii="Times New Roman" w:hAnsi="Times New Roman" w:cs="Times New Roman"/>
          <w:b/>
          <w:sz w:val="24"/>
        </w:rPr>
      </w:pPr>
      <w:r>
        <w:rPr>
          <w:rFonts w:ascii="Times New Roman" w:hAnsi="Times New Roman" w:cs="Times New Roman"/>
          <w:b/>
          <w:sz w:val="24"/>
        </w:rPr>
        <w:t>Tahap Pelaksanaan Penelitian</w:t>
      </w:r>
    </w:p>
    <w:p w:rsidR="008A5E3C" w:rsidRDefault="008A5E3C" w:rsidP="0072637B">
      <w:pPr>
        <w:pStyle w:val="ListParagraph"/>
        <w:ind w:left="426" w:firstLine="283"/>
        <w:jc w:val="both"/>
        <w:rPr>
          <w:rFonts w:ascii="Times New Roman" w:hAnsi="Times New Roman" w:cs="Times New Roman"/>
          <w:sz w:val="24"/>
        </w:rPr>
      </w:pPr>
      <w:r>
        <w:rPr>
          <w:rFonts w:ascii="Times New Roman" w:hAnsi="Times New Roman" w:cs="Times New Roman"/>
          <w:sz w:val="24"/>
        </w:rPr>
        <w:t xml:space="preserve">Tahap kedua yaitu tahap pelaksanaan penelitian. Tahap ini dilakukan untuk mengumpulkan data – data yang dibutuhkan pada penelitian ini. Data – data yang dibutuhkan yaitu data primer dan data sekunder. Data primer diperoleh dari </w:t>
      </w:r>
      <w:r w:rsidR="00470216">
        <w:rPr>
          <w:rFonts w:ascii="Times New Roman" w:hAnsi="Times New Roman" w:cs="Times New Roman"/>
          <w:sz w:val="24"/>
        </w:rPr>
        <w:t>kuesioner.</w:t>
      </w:r>
      <w:r>
        <w:rPr>
          <w:rFonts w:ascii="Times New Roman" w:hAnsi="Times New Roman" w:cs="Times New Roman"/>
          <w:sz w:val="24"/>
        </w:rPr>
        <w:t xml:space="preserve"> Data yang diperoleh dari </w:t>
      </w:r>
      <w:r w:rsidR="00470216">
        <w:rPr>
          <w:rFonts w:ascii="Times New Roman" w:hAnsi="Times New Roman" w:cs="Times New Roman"/>
          <w:sz w:val="24"/>
        </w:rPr>
        <w:t>kuesioner</w:t>
      </w:r>
      <w:r>
        <w:rPr>
          <w:rFonts w:ascii="Times New Roman" w:hAnsi="Times New Roman" w:cs="Times New Roman"/>
          <w:sz w:val="24"/>
        </w:rPr>
        <w:t xml:space="preserve"> yaitu </w:t>
      </w:r>
      <w:r w:rsidRPr="00AA0B4C">
        <w:rPr>
          <w:rFonts w:ascii="Times New Roman" w:hAnsi="Times New Roman" w:cs="Times New Roman"/>
          <w:sz w:val="24"/>
        </w:rPr>
        <w:t>pemakaian bahan bakar kendaraan bermotor, bahan bakar aktivitas memasak, jumlah pemakaian listrik, jumlah pemakaian pupuk urea,</w:t>
      </w:r>
      <w:r w:rsidR="00D43589">
        <w:rPr>
          <w:rFonts w:ascii="Times New Roman" w:hAnsi="Times New Roman" w:cs="Times New Roman"/>
          <w:sz w:val="24"/>
        </w:rPr>
        <w:t xml:space="preserve"> serta</w:t>
      </w:r>
      <w:r w:rsidRPr="00AA0B4C">
        <w:rPr>
          <w:rFonts w:ascii="Times New Roman" w:hAnsi="Times New Roman" w:cs="Times New Roman"/>
          <w:sz w:val="24"/>
        </w:rPr>
        <w:t xml:space="preserve"> jumlah sampah</w:t>
      </w:r>
      <w:r>
        <w:rPr>
          <w:rFonts w:ascii="Times New Roman" w:hAnsi="Times New Roman" w:cs="Times New Roman"/>
          <w:sz w:val="24"/>
        </w:rPr>
        <w:t>. Jumlah sampel penelitian ini ditentukan dengan perhitungan menggunakan rumus Slovin yaitu sebagai berikut:</w:t>
      </w:r>
    </w:p>
    <w:p w:rsidR="008A5E3C" w:rsidRDefault="008A5E3C" w:rsidP="008A5E3C">
      <w:pPr>
        <w:pStyle w:val="ListParagraph"/>
        <w:ind w:left="993"/>
        <w:jc w:val="both"/>
        <w:rPr>
          <w:rFonts w:ascii="Times New Roman" w:hAnsi="Times New Roman" w:cs="Times New Roman"/>
          <w:sz w:val="24"/>
        </w:rPr>
      </w:pPr>
      <m:oMathPara>
        <m:oMathParaPr>
          <m:jc m:val="left"/>
        </m:oMathParaPr>
        <m:oMath>
          <m:r>
            <w:rPr>
              <w:rFonts w:ascii="Cambria Math" w:hAnsi="Cambria Math" w:cs="Times New Roman"/>
              <w:sz w:val="24"/>
            </w:rPr>
            <m:t xml:space="preserve">n= </m:t>
          </m:r>
          <m:f>
            <m:fPr>
              <m:ctrlPr>
                <w:rPr>
                  <w:rFonts w:ascii="Cambria Math" w:hAnsi="Cambria Math" w:cs="Times New Roman"/>
                  <w:i/>
                  <w:sz w:val="24"/>
                </w:rPr>
              </m:ctrlPr>
            </m:fPr>
            <m:num>
              <m:r>
                <w:rPr>
                  <w:rFonts w:ascii="Cambria Math" w:hAnsi="Cambria Math" w:cs="Times New Roman"/>
                  <w:sz w:val="24"/>
                </w:rPr>
                <m:t>N</m:t>
              </m:r>
            </m:num>
            <m:den>
              <m:r>
                <w:rPr>
                  <w:rFonts w:ascii="Cambria Math" w:hAnsi="Cambria Math" w:cs="Times New Roman"/>
                  <w:sz w:val="24"/>
                </w:rPr>
                <m:t xml:space="preserve">1+N </m:t>
              </m:r>
              <m:sSup>
                <m:sSupPr>
                  <m:ctrlPr>
                    <w:rPr>
                      <w:rFonts w:ascii="Cambria Math" w:hAnsi="Cambria Math" w:cs="Times New Roman"/>
                      <w:i/>
                      <w:sz w:val="24"/>
                    </w:rPr>
                  </m:ctrlPr>
                </m:sSupPr>
                <m:e>
                  <m:r>
                    <w:rPr>
                      <w:rFonts w:ascii="Cambria Math" w:hAnsi="Cambria Math" w:cs="Times New Roman"/>
                      <w:sz w:val="24"/>
                    </w:rPr>
                    <m:t>α</m:t>
                  </m:r>
                </m:e>
                <m:sup>
                  <m:r>
                    <w:rPr>
                      <w:rFonts w:ascii="Cambria Math" w:hAnsi="Cambria Math" w:cs="Times New Roman"/>
                      <w:sz w:val="24"/>
                    </w:rPr>
                    <m:t>2</m:t>
                  </m:r>
                </m:sup>
              </m:sSup>
            </m:den>
          </m:f>
        </m:oMath>
      </m:oMathPara>
    </w:p>
    <w:p w:rsidR="008A5E3C" w:rsidRDefault="008A5E3C" w:rsidP="008A5E3C">
      <w:pPr>
        <w:pStyle w:val="ListParagraph"/>
        <w:ind w:left="426"/>
        <w:jc w:val="both"/>
        <w:rPr>
          <w:rFonts w:ascii="Times New Roman" w:hAnsi="Times New Roman" w:cs="Times New Roman"/>
          <w:sz w:val="24"/>
        </w:rPr>
      </w:pPr>
      <w:r>
        <w:rPr>
          <w:rFonts w:ascii="Times New Roman" w:hAnsi="Times New Roman" w:cs="Times New Roman"/>
          <w:sz w:val="24"/>
        </w:rPr>
        <w:t>Ket :</w:t>
      </w:r>
    </w:p>
    <w:p w:rsidR="008A5E3C" w:rsidRDefault="008A5E3C" w:rsidP="008A5E3C">
      <w:pPr>
        <w:pStyle w:val="ListParagraph"/>
        <w:ind w:left="426"/>
        <w:jc w:val="both"/>
        <w:rPr>
          <w:rFonts w:ascii="Times New Roman" w:hAnsi="Times New Roman" w:cs="Times New Roman"/>
          <w:sz w:val="24"/>
        </w:rPr>
      </w:pPr>
      <w:r>
        <w:rPr>
          <w:rFonts w:ascii="Times New Roman" w:hAnsi="Times New Roman" w:cs="Times New Roman"/>
          <w:sz w:val="24"/>
        </w:rPr>
        <w:t>n</w:t>
      </w:r>
      <w:r>
        <w:rPr>
          <w:rFonts w:ascii="Times New Roman" w:hAnsi="Times New Roman" w:cs="Times New Roman"/>
          <w:sz w:val="24"/>
        </w:rPr>
        <w:tab/>
        <w:t>: jumlah sampel wilayah studi</w:t>
      </w:r>
    </w:p>
    <w:p w:rsidR="008A5E3C" w:rsidRDefault="008A5E3C" w:rsidP="008A5E3C">
      <w:pPr>
        <w:pStyle w:val="ListParagraph"/>
        <w:ind w:left="426"/>
        <w:jc w:val="both"/>
        <w:rPr>
          <w:rFonts w:ascii="Times New Roman" w:hAnsi="Times New Roman" w:cs="Times New Roman"/>
          <w:sz w:val="24"/>
        </w:rPr>
      </w:pPr>
      <w:r>
        <w:rPr>
          <w:rFonts w:ascii="Times New Roman" w:hAnsi="Times New Roman" w:cs="Times New Roman"/>
          <w:sz w:val="24"/>
        </w:rPr>
        <w:t>N</w:t>
      </w:r>
      <w:r>
        <w:rPr>
          <w:rFonts w:ascii="Times New Roman" w:hAnsi="Times New Roman" w:cs="Times New Roman"/>
          <w:sz w:val="24"/>
        </w:rPr>
        <w:tab/>
        <w:t>: jumlah total dari keseluruhan KK di wilayah studi</w:t>
      </w:r>
    </w:p>
    <w:p w:rsidR="008A5E3C" w:rsidRDefault="008A5E3C" w:rsidP="008A5E3C">
      <w:pPr>
        <w:pStyle w:val="ListParagraph"/>
        <w:ind w:left="426"/>
        <w:jc w:val="both"/>
        <w:rPr>
          <w:rFonts w:ascii="Times New Roman" w:hAnsi="Times New Roman" w:cs="Times New Roman"/>
          <w:sz w:val="24"/>
        </w:rPr>
      </w:pPr>
      <w:r>
        <w:rPr>
          <w:rFonts w:ascii="Times New Roman" w:hAnsi="Times New Roman" w:cs="Times New Roman"/>
          <w:sz w:val="24"/>
        </w:rPr>
        <w:t>α</w:t>
      </w:r>
      <w:r>
        <w:rPr>
          <w:rFonts w:ascii="Times New Roman" w:hAnsi="Times New Roman" w:cs="Times New Roman"/>
          <w:sz w:val="24"/>
        </w:rPr>
        <w:tab/>
        <w:t>: derajat yang digunakan</w:t>
      </w:r>
    </w:p>
    <w:p w:rsidR="008A5E3C" w:rsidRDefault="008A5E3C" w:rsidP="0072637B">
      <w:pPr>
        <w:pStyle w:val="ListParagraph"/>
        <w:ind w:left="426" w:firstLine="425"/>
        <w:jc w:val="both"/>
        <w:rPr>
          <w:rFonts w:ascii="Times New Roman" w:hAnsi="Times New Roman" w:cs="Times New Roman"/>
          <w:sz w:val="24"/>
        </w:rPr>
      </w:pPr>
      <w:r>
        <w:rPr>
          <w:rFonts w:ascii="Times New Roman" w:hAnsi="Times New Roman" w:cs="Times New Roman"/>
          <w:sz w:val="24"/>
        </w:rPr>
        <w:t xml:space="preserve">Jumlah sampel yang didapatkan dari perhitungan menggunakan rumus Slovin dengan jumlah KK Kecamatan Bojonegoro sebanyak 26.957 KK (Badan Pusat Statistik, 2018) dan didapatkan hasil sebanyak 99,6 sampel dan dibulatkan menjadi 100 sampel. Pengambilan data menggunakan purposive sampling dan quota sampling. Purposive sampling adalah teknik pengambilan sampel sumber data dengan pertimbangan atau kriteria tertentu. Quota sampling yaitu metode penerapan sampel dengan menentukan quota terlebih dahulu. Penggunaan purposive sampling dikarenakan terdapat kriteria-kriteria tertentu untuk menetapkan sampel tersebut. Sedangkan, penggunaan quota sampling untuk memenuhi jumlah sampel yang telah ditentukan yaitu 100 </w:t>
      </w:r>
      <w:r>
        <w:rPr>
          <w:rFonts w:ascii="Times New Roman" w:hAnsi="Times New Roman" w:cs="Times New Roman"/>
          <w:sz w:val="24"/>
        </w:rPr>
        <w:lastRenderedPageBreak/>
        <w:t xml:space="preserve">sampel. </w:t>
      </w:r>
      <w:r w:rsidR="00307105">
        <w:rPr>
          <w:rFonts w:ascii="Times New Roman" w:hAnsi="Times New Roman" w:cs="Times New Roman"/>
          <w:sz w:val="24"/>
        </w:rPr>
        <w:t>Kriteria yang digunakan untuk menentukan responden yaitu sebagai berikut:</w:t>
      </w:r>
    </w:p>
    <w:p w:rsidR="00307105" w:rsidRDefault="006E0E99" w:rsidP="00752569">
      <w:pPr>
        <w:pStyle w:val="ListParagraph"/>
        <w:numPr>
          <w:ilvl w:val="0"/>
          <w:numId w:val="42"/>
        </w:numPr>
        <w:ind w:left="851"/>
        <w:jc w:val="both"/>
        <w:rPr>
          <w:rFonts w:ascii="Times New Roman" w:hAnsi="Times New Roman" w:cs="Times New Roman"/>
          <w:sz w:val="24"/>
        </w:rPr>
      </w:pPr>
      <w:r>
        <w:rPr>
          <w:rFonts w:ascii="Times New Roman" w:hAnsi="Times New Roman" w:cs="Times New Roman"/>
          <w:sz w:val="24"/>
        </w:rPr>
        <w:t>Responden tinggal di kawasan permukiman Kecamatan Bojonegoro, Kabupaten Bojonegoro.</w:t>
      </w:r>
    </w:p>
    <w:p w:rsidR="006E0E99" w:rsidRDefault="006E0E99" w:rsidP="00752569">
      <w:pPr>
        <w:pStyle w:val="ListParagraph"/>
        <w:numPr>
          <w:ilvl w:val="0"/>
          <w:numId w:val="42"/>
        </w:numPr>
        <w:ind w:left="851"/>
        <w:jc w:val="both"/>
        <w:rPr>
          <w:rFonts w:ascii="Times New Roman" w:hAnsi="Times New Roman" w:cs="Times New Roman"/>
          <w:sz w:val="24"/>
        </w:rPr>
      </w:pPr>
      <w:r>
        <w:rPr>
          <w:rFonts w:ascii="Times New Roman" w:hAnsi="Times New Roman" w:cs="Times New Roman"/>
          <w:sz w:val="24"/>
        </w:rPr>
        <w:t>Tempat tinggal responden boleh terdapat aktivitas usaha ataupun tidak.</w:t>
      </w:r>
    </w:p>
    <w:p w:rsidR="008A5E3C" w:rsidRPr="00442AE6" w:rsidRDefault="008A5E3C" w:rsidP="0072637B">
      <w:pPr>
        <w:pStyle w:val="ListParagraph"/>
        <w:ind w:left="426" w:firstLine="425"/>
        <w:jc w:val="both"/>
        <w:rPr>
          <w:rFonts w:ascii="Times New Roman" w:hAnsi="Times New Roman" w:cs="Times New Roman"/>
          <w:sz w:val="24"/>
        </w:rPr>
      </w:pPr>
      <w:r>
        <w:rPr>
          <w:rFonts w:ascii="Times New Roman" w:hAnsi="Times New Roman" w:cs="Times New Roman"/>
          <w:sz w:val="24"/>
        </w:rPr>
        <w:t>D</w:t>
      </w:r>
      <w:r w:rsidRPr="005D53A4">
        <w:rPr>
          <w:rFonts w:ascii="Times New Roman" w:hAnsi="Times New Roman" w:cs="Times New Roman"/>
          <w:sz w:val="24"/>
        </w:rPr>
        <w:t xml:space="preserve">ata sekunder yang didapat berupa </w:t>
      </w:r>
      <w:r w:rsidR="00536589">
        <w:rPr>
          <w:rFonts w:ascii="Times New Roman" w:hAnsi="Times New Roman" w:cs="Times New Roman"/>
          <w:sz w:val="24"/>
        </w:rPr>
        <w:t>peta wilayah</w:t>
      </w:r>
      <w:r w:rsidR="00D43589">
        <w:rPr>
          <w:rFonts w:ascii="Times New Roman" w:hAnsi="Times New Roman" w:cs="Times New Roman"/>
          <w:sz w:val="24"/>
        </w:rPr>
        <w:t>,</w:t>
      </w:r>
      <w:r w:rsidR="00536589">
        <w:rPr>
          <w:rFonts w:ascii="Times New Roman" w:hAnsi="Times New Roman" w:cs="Times New Roman"/>
          <w:sz w:val="24"/>
        </w:rPr>
        <w:t xml:space="preserve"> data demografi atau kependudukan</w:t>
      </w:r>
      <w:r w:rsidRPr="005D53A4">
        <w:rPr>
          <w:rFonts w:ascii="Times New Roman" w:hAnsi="Times New Roman" w:cs="Times New Roman"/>
          <w:sz w:val="24"/>
        </w:rPr>
        <w:t xml:space="preserve"> Kecamatan </w:t>
      </w:r>
      <w:r>
        <w:rPr>
          <w:rFonts w:ascii="Times New Roman" w:hAnsi="Times New Roman" w:cs="Times New Roman"/>
          <w:sz w:val="24"/>
        </w:rPr>
        <w:t>Bojonegoro</w:t>
      </w:r>
      <w:r w:rsidRPr="005D53A4">
        <w:rPr>
          <w:rFonts w:ascii="Times New Roman" w:hAnsi="Times New Roman" w:cs="Times New Roman"/>
          <w:sz w:val="24"/>
        </w:rPr>
        <w:t xml:space="preserve"> Kabupaten Bo</w:t>
      </w:r>
      <w:r>
        <w:rPr>
          <w:rFonts w:ascii="Times New Roman" w:hAnsi="Times New Roman" w:cs="Times New Roman"/>
          <w:sz w:val="24"/>
        </w:rPr>
        <w:t>jonegoro</w:t>
      </w:r>
      <w:r w:rsidR="00D43589">
        <w:rPr>
          <w:rFonts w:ascii="Times New Roman" w:hAnsi="Times New Roman" w:cs="Times New Roman"/>
          <w:sz w:val="24"/>
        </w:rPr>
        <w:t>, serta</w:t>
      </w:r>
      <w:r w:rsidR="00D43589" w:rsidRPr="00AA0B4C">
        <w:rPr>
          <w:rFonts w:ascii="Times New Roman" w:hAnsi="Times New Roman" w:cs="Times New Roman"/>
          <w:sz w:val="24"/>
        </w:rPr>
        <w:t xml:space="preserve"> jumlah hewan ternak</w:t>
      </w:r>
      <w:r w:rsidRPr="005D53A4">
        <w:rPr>
          <w:rFonts w:ascii="Times New Roman" w:hAnsi="Times New Roman" w:cs="Times New Roman"/>
          <w:sz w:val="24"/>
        </w:rPr>
        <w:t>.</w:t>
      </w:r>
      <w:r w:rsidR="002B6AF3">
        <w:rPr>
          <w:rFonts w:ascii="Times New Roman" w:hAnsi="Times New Roman" w:cs="Times New Roman"/>
          <w:sz w:val="24"/>
        </w:rPr>
        <w:t xml:space="preserve"> </w:t>
      </w:r>
      <w:r w:rsidRPr="00442AE6">
        <w:rPr>
          <w:rFonts w:ascii="Times New Roman" w:hAnsi="Times New Roman" w:cs="Times New Roman"/>
          <w:sz w:val="24"/>
        </w:rPr>
        <w:t xml:space="preserve">Variabel yang digunakan dalam penelitian ini adalah daya listrik, tipe rumah, dan jumlah penghasilan. Daya listrik rumah yaitu terbagi menjadi lima bagian, yaitu untuk tipe daya listrik rumah sebesar 450 VA, 900 VA, 1300 VA, 2200 VA, 4400 VA. Selain itu juga digunakan variabel tipe rumah. Menurut </w:t>
      </w:r>
      <w:r w:rsidR="004B523A">
        <w:rPr>
          <w:rFonts w:ascii="Times New Roman" w:hAnsi="Times New Roman" w:cs="Times New Roman"/>
          <w:sz w:val="24"/>
        </w:rPr>
        <w:t>U</w:t>
      </w:r>
      <w:r w:rsidR="00174741">
        <w:rPr>
          <w:rFonts w:ascii="Times New Roman" w:hAnsi="Times New Roman" w:cs="Times New Roman"/>
          <w:sz w:val="24"/>
        </w:rPr>
        <w:t xml:space="preserve">ndang </w:t>
      </w:r>
      <w:r w:rsidR="004B523A">
        <w:rPr>
          <w:rFonts w:ascii="Times New Roman" w:hAnsi="Times New Roman" w:cs="Times New Roman"/>
          <w:sz w:val="24"/>
        </w:rPr>
        <w:t>U</w:t>
      </w:r>
      <w:r w:rsidR="00174741">
        <w:rPr>
          <w:rFonts w:ascii="Times New Roman" w:hAnsi="Times New Roman" w:cs="Times New Roman"/>
          <w:sz w:val="24"/>
        </w:rPr>
        <w:t>ndang</w:t>
      </w:r>
      <w:r w:rsidR="004B523A">
        <w:rPr>
          <w:rFonts w:ascii="Times New Roman" w:hAnsi="Times New Roman" w:cs="Times New Roman"/>
          <w:sz w:val="24"/>
        </w:rPr>
        <w:t xml:space="preserve"> Nomor 1 Tahun 2011 tentang Perumahan dan Kawasan Permukiman</w:t>
      </w:r>
      <w:r w:rsidRPr="00442AE6">
        <w:rPr>
          <w:rFonts w:ascii="Times New Roman" w:hAnsi="Times New Roman" w:cs="Times New Roman"/>
          <w:sz w:val="24"/>
        </w:rPr>
        <w:t>, berikut adalah pengelompokannya :</w:t>
      </w:r>
    </w:p>
    <w:p w:rsidR="008A5E3C" w:rsidRPr="005D53A4" w:rsidRDefault="004B523A" w:rsidP="00C430F0">
      <w:pPr>
        <w:pStyle w:val="ListParagraph"/>
        <w:numPr>
          <w:ilvl w:val="0"/>
          <w:numId w:val="10"/>
        </w:numPr>
        <w:ind w:left="851"/>
        <w:jc w:val="both"/>
        <w:rPr>
          <w:rFonts w:ascii="Times New Roman" w:hAnsi="Times New Roman" w:cs="Times New Roman"/>
          <w:sz w:val="24"/>
        </w:rPr>
      </w:pPr>
      <w:r>
        <w:rPr>
          <w:rFonts w:ascii="Times New Roman" w:hAnsi="Times New Roman" w:cs="Times New Roman"/>
          <w:sz w:val="24"/>
          <w:szCs w:val="24"/>
        </w:rPr>
        <w:t xml:space="preserve">Rumah sederhana </w:t>
      </w:r>
    </w:p>
    <w:p w:rsidR="008A5E3C" w:rsidRPr="00571C1D" w:rsidRDefault="008A5E3C" w:rsidP="00C430F0">
      <w:pPr>
        <w:pStyle w:val="ListParagraph"/>
        <w:numPr>
          <w:ilvl w:val="0"/>
          <w:numId w:val="10"/>
        </w:numPr>
        <w:ind w:left="851"/>
        <w:jc w:val="both"/>
        <w:rPr>
          <w:rFonts w:ascii="Times New Roman" w:hAnsi="Times New Roman" w:cs="Times New Roman"/>
          <w:sz w:val="24"/>
        </w:rPr>
      </w:pPr>
      <w:r>
        <w:rPr>
          <w:rFonts w:ascii="Times New Roman" w:hAnsi="Times New Roman" w:cs="Times New Roman"/>
          <w:sz w:val="24"/>
          <w:szCs w:val="24"/>
        </w:rPr>
        <w:t xml:space="preserve">Rumah </w:t>
      </w:r>
      <w:r w:rsidR="004B523A">
        <w:rPr>
          <w:rFonts w:ascii="Times New Roman" w:hAnsi="Times New Roman" w:cs="Times New Roman"/>
          <w:sz w:val="24"/>
          <w:szCs w:val="24"/>
        </w:rPr>
        <w:t>menengah</w:t>
      </w:r>
    </w:p>
    <w:p w:rsidR="008A5E3C" w:rsidRDefault="008A5E3C" w:rsidP="00C430F0">
      <w:pPr>
        <w:pStyle w:val="ListParagraph"/>
        <w:numPr>
          <w:ilvl w:val="0"/>
          <w:numId w:val="10"/>
        </w:numPr>
        <w:ind w:left="851"/>
        <w:jc w:val="both"/>
        <w:rPr>
          <w:rFonts w:ascii="Times New Roman" w:hAnsi="Times New Roman" w:cs="Times New Roman"/>
          <w:sz w:val="24"/>
        </w:rPr>
      </w:pPr>
      <w:r w:rsidRPr="00571C1D">
        <w:rPr>
          <w:rFonts w:ascii="Times New Roman" w:hAnsi="Times New Roman" w:cs="Times New Roman"/>
          <w:sz w:val="24"/>
        </w:rPr>
        <w:t xml:space="preserve">Rumah </w:t>
      </w:r>
      <w:r w:rsidR="004B523A">
        <w:rPr>
          <w:rFonts w:ascii="Times New Roman" w:hAnsi="Times New Roman" w:cs="Times New Roman"/>
          <w:sz w:val="24"/>
        </w:rPr>
        <w:t>mewah</w:t>
      </w:r>
    </w:p>
    <w:p w:rsidR="008A5E3C" w:rsidRDefault="008A5E3C" w:rsidP="008A5E3C">
      <w:pPr>
        <w:pStyle w:val="ListParagraph"/>
        <w:ind w:left="426"/>
        <w:jc w:val="both"/>
        <w:rPr>
          <w:rFonts w:ascii="Times New Roman" w:hAnsi="Times New Roman" w:cs="Times New Roman"/>
          <w:sz w:val="24"/>
        </w:rPr>
      </w:pPr>
      <w:r w:rsidRPr="00571C1D">
        <w:rPr>
          <w:rFonts w:ascii="Times New Roman" w:hAnsi="Times New Roman" w:cs="Times New Roman"/>
          <w:sz w:val="24"/>
        </w:rPr>
        <w:t>Variab</w:t>
      </w:r>
      <w:r>
        <w:rPr>
          <w:rFonts w:ascii="Times New Roman" w:hAnsi="Times New Roman" w:cs="Times New Roman"/>
          <w:sz w:val="24"/>
        </w:rPr>
        <w:t xml:space="preserve">el terakhir </w:t>
      </w:r>
      <w:r w:rsidRPr="00571C1D">
        <w:rPr>
          <w:rFonts w:ascii="Times New Roman" w:hAnsi="Times New Roman" w:cs="Times New Roman"/>
          <w:sz w:val="24"/>
        </w:rPr>
        <w:t>yaitu jumlah peng</w:t>
      </w:r>
      <w:r>
        <w:rPr>
          <w:rFonts w:ascii="Times New Roman" w:hAnsi="Times New Roman" w:cs="Times New Roman"/>
          <w:sz w:val="24"/>
        </w:rPr>
        <w:t>h</w:t>
      </w:r>
      <w:r w:rsidRPr="00571C1D">
        <w:rPr>
          <w:rFonts w:ascii="Times New Roman" w:hAnsi="Times New Roman" w:cs="Times New Roman"/>
          <w:sz w:val="24"/>
        </w:rPr>
        <w:t xml:space="preserve">asilan pokok kepala rumah tangga perbulan </w:t>
      </w:r>
      <w:r>
        <w:rPr>
          <w:rFonts w:ascii="Times New Roman" w:hAnsi="Times New Roman" w:cs="Times New Roman"/>
          <w:sz w:val="24"/>
        </w:rPr>
        <w:t>berdasarkan</w:t>
      </w:r>
      <w:r w:rsidRPr="00571C1D">
        <w:rPr>
          <w:rFonts w:ascii="Times New Roman" w:hAnsi="Times New Roman" w:cs="Times New Roman"/>
          <w:sz w:val="24"/>
        </w:rPr>
        <w:t xml:space="preserve"> U</w:t>
      </w:r>
      <w:r w:rsidR="00174741">
        <w:rPr>
          <w:rFonts w:ascii="Times New Roman" w:hAnsi="Times New Roman" w:cs="Times New Roman"/>
          <w:sz w:val="24"/>
        </w:rPr>
        <w:t xml:space="preserve">ndang </w:t>
      </w:r>
      <w:r w:rsidRPr="00571C1D">
        <w:rPr>
          <w:rFonts w:ascii="Times New Roman" w:hAnsi="Times New Roman" w:cs="Times New Roman"/>
          <w:sz w:val="24"/>
        </w:rPr>
        <w:t>U</w:t>
      </w:r>
      <w:r w:rsidR="00174741">
        <w:rPr>
          <w:rFonts w:ascii="Times New Roman" w:hAnsi="Times New Roman" w:cs="Times New Roman"/>
          <w:sz w:val="24"/>
        </w:rPr>
        <w:t>ndang Nomor</w:t>
      </w:r>
      <w:r w:rsidRPr="00571C1D">
        <w:rPr>
          <w:rFonts w:ascii="Times New Roman" w:hAnsi="Times New Roman" w:cs="Times New Roman"/>
          <w:sz w:val="24"/>
        </w:rPr>
        <w:t xml:space="preserve"> 13 Tahun 2003 tentang Ketenagakerjaan dibagi menjadi :</w:t>
      </w:r>
    </w:p>
    <w:p w:rsidR="008A5E3C" w:rsidRDefault="008A5E3C" w:rsidP="00C430F0">
      <w:pPr>
        <w:pStyle w:val="ListParagraph"/>
        <w:numPr>
          <w:ilvl w:val="0"/>
          <w:numId w:val="11"/>
        </w:numPr>
        <w:ind w:left="851"/>
        <w:jc w:val="both"/>
        <w:rPr>
          <w:rFonts w:ascii="Times New Roman" w:hAnsi="Times New Roman" w:cs="Times New Roman"/>
          <w:sz w:val="24"/>
        </w:rPr>
      </w:pPr>
      <w:r w:rsidRPr="00571C1D">
        <w:rPr>
          <w:rFonts w:ascii="Times New Roman" w:hAnsi="Times New Roman" w:cs="Times New Roman"/>
          <w:sz w:val="24"/>
        </w:rPr>
        <w:t>&lt; Rp. 750.000</w:t>
      </w:r>
    </w:p>
    <w:p w:rsidR="008A5E3C" w:rsidRDefault="008A5E3C" w:rsidP="00C430F0">
      <w:pPr>
        <w:pStyle w:val="ListParagraph"/>
        <w:numPr>
          <w:ilvl w:val="0"/>
          <w:numId w:val="11"/>
        </w:numPr>
        <w:ind w:left="851"/>
        <w:jc w:val="both"/>
        <w:rPr>
          <w:rFonts w:ascii="Times New Roman" w:hAnsi="Times New Roman" w:cs="Times New Roman"/>
          <w:sz w:val="24"/>
        </w:rPr>
      </w:pPr>
      <w:r w:rsidRPr="00571C1D">
        <w:rPr>
          <w:rFonts w:ascii="Times New Roman" w:hAnsi="Times New Roman" w:cs="Times New Roman"/>
          <w:sz w:val="24"/>
        </w:rPr>
        <w:t>Rp. 750.000 – Rp. 1.500.000</w:t>
      </w:r>
    </w:p>
    <w:p w:rsidR="008A5E3C" w:rsidRDefault="008A5E3C" w:rsidP="00C430F0">
      <w:pPr>
        <w:pStyle w:val="ListParagraph"/>
        <w:numPr>
          <w:ilvl w:val="0"/>
          <w:numId w:val="11"/>
        </w:numPr>
        <w:ind w:left="851"/>
        <w:jc w:val="both"/>
        <w:rPr>
          <w:rFonts w:ascii="Times New Roman" w:hAnsi="Times New Roman" w:cs="Times New Roman"/>
          <w:sz w:val="24"/>
        </w:rPr>
      </w:pPr>
      <w:r w:rsidRPr="00571C1D">
        <w:rPr>
          <w:rFonts w:ascii="Times New Roman" w:hAnsi="Times New Roman" w:cs="Times New Roman"/>
          <w:sz w:val="24"/>
        </w:rPr>
        <w:t>Rp. 1.500.000 – Rp. 3.000.000</w:t>
      </w:r>
    </w:p>
    <w:p w:rsidR="008A5E3C" w:rsidRPr="00571C1D" w:rsidRDefault="008A5E3C" w:rsidP="00C430F0">
      <w:pPr>
        <w:pStyle w:val="ListParagraph"/>
        <w:numPr>
          <w:ilvl w:val="0"/>
          <w:numId w:val="11"/>
        </w:numPr>
        <w:ind w:left="851"/>
        <w:jc w:val="both"/>
        <w:rPr>
          <w:rFonts w:ascii="Times New Roman" w:hAnsi="Times New Roman" w:cs="Times New Roman"/>
          <w:sz w:val="24"/>
        </w:rPr>
      </w:pPr>
      <w:r w:rsidRPr="00571C1D">
        <w:rPr>
          <w:rFonts w:ascii="Times New Roman" w:hAnsi="Times New Roman" w:cs="Times New Roman"/>
          <w:sz w:val="24"/>
        </w:rPr>
        <w:t>&gt; Rp. 3.000.000</w:t>
      </w:r>
    </w:p>
    <w:p w:rsidR="008A5E3C" w:rsidRDefault="008A5E3C" w:rsidP="0072637B">
      <w:pPr>
        <w:pStyle w:val="ListParagraph"/>
        <w:ind w:left="426" w:firstLine="425"/>
        <w:jc w:val="both"/>
        <w:rPr>
          <w:rFonts w:ascii="Times New Roman" w:hAnsi="Times New Roman" w:cs="Times New Roman"/>
          <w:sz w:val="24"/>
        </w:rPr>
      </w:pPr>
      <w:r w:rsidRPr="00571C1D">
        <w:rPr>
          <w:rFonts w:ascii="Times New Roman" w:hAnsi="Times New Roman" w:cs="Times New Roman"/>
          <w:sz w:val="24"/>
        </w:rPr>
        <w:t xml:space="preserve">Pengolahan data primer dilakukan untuk memperoleh nilai emisi karbon di tiap titik sampling rumah tangga pada wilayah penelitian sehingga diperoleh nilai emisi karbon di </w:t>
      </w:r>
      <w:r>
        <w:rPr>
          <w:rFonts w:ascii="Times New Roman" w:hAnsi="Times New Roman" w:cs="Times New Roman"/>
          <w:sz w:val="24"/>
        </w:rPr>
        <w:t>Kecamatan Bojonegoro Kabupaten Bojonegoro.</w:t>
      </w:r>
      <w:r w:rsidRPr="00571C1D">
        <w:rPr>
          <w:rFonts w:ascii="Times New Roman" w:hAnsi="Times New Roman" w:cs="Times New Roman"/>
          <w:sz w:val="24"/>
        </w:rPr>
        <w:t xml:space="preserve"> Data sekunder digunakan untuk menunjang pengolahan data primer seperti data faktor emisi karbon yang digunakan dalam perhitungan emisi karbon dan peta daerah administratif yang akan digunakan sebagai peta wilayah studi. </w:t>
      </w:r>
      <w:r>
        <w:rPr>
          <w:rFonts w:ascii="Times New Roman" w:hAnsi="Times New Roman" w:cs="Times New Roman"/>
          <w:sz w:val="24"/>
        </w:rPr>
        <w:t>Setelah data primer didapat maka dilakukan pengolahan data menggunakan rumus – rumus berikut ini:</w:t>
      </w:r>
    </w:p>
    <w:p w:rsidR="008A5E3C" w:rsidRPr="009F6FB1" w:rsidRDefault="008A5E3C" w:rsidP="00C430F0">
      <w:pPr>
        <w:pStyle w:val="ListParagraph"/>
        <w:numPr>
          <w:ilvl w:val="0"/>
          <w:numId w:val="12"/>
        </w:numPr>
        <w:ind w:left="851"/>
        <w:jc w:val="both"/>
        <w:rPr>
          <w:rFonts w:ascii="Times New Roman" w:eastAsiaTheme="minorEastAsia" w:hAnsi="Times New Roman" w:cs="Times New Roman"/>
          <w:sz w:val="24"/>
        </w:rPr>
      </w:pPr>
      <w:r>
        <w:rPr>
          <w:rFonts w:ascii="Times New Roman" w:hAnsi="Times New Roman" w:cs="Times New Roman"/>
          <w:sz w:val="24"/>
        </w:rPr>
        <w:lastRenderedPageBreak/>
        <w:t>Sektor Transportasi (IPCC, 2006)</w:t>
      </w:r>
    </w:p>
    <w:p w:rsidR="008A5E3C" w:rsidRDefault="008A5E3C" w:rsidP="008A5E3C">
      <w:pPr>
        <w:pStyle w:val="ListParagraph"/>
        <w:ind w:left="851"/>
        <w:jc w:val="both"/>
        <w:rPr>
          <w:rFonts w:ascii="Times New Roman" w:eastAsiaTheme="minorEastAsia" w:hAnsi="Times New Roman" w:cs="Times New Roman"/>
          <w:sz w:val="24"/>
        </w:rPr>
      </w:pPr>
      <m:oMathPara>
        <m:oMathParaPr>
          <m:jc m:val="left"/>
        </m:oMathParaPr>
        <m:oMath>
          <m:r>
            <w:rPr>
              <w:rFonts w:ascii="Cambria Math" w:eastAsiaTheme="minorEastAsia" w:hAnsi="Cambria Math" w:cs="Times New Roman"/>
              <w:sz w:val="24"/>
            </w:rPr>
            <m:t>Konsumsi energi=Jumlah bahan bakar x Nilai kalor</m:t>
          </m:r>
        </m:oMath>
      </m:oMathPara>
    </w:p>
    <w:p w:rsidR="008A5E3C" w:rsidRDefault="008A5E3C" w:rsidP="008A5E3C">
      <w:pPr>
        <w:pStyle w:val="ListParagraph"/>
        <w:ind w:left="851"/>
        <w:jc w:val="both"/>
        <w:rPr>
          <w:rFonts w:ascii="Times New Roman" w:eastAsiaTheme="minorEastAsia" w:hAnsi="Times New Roman" w:cs="Times New Roman"/>
          <w:sz w:val="24"/>
        </w:rPr>
      </w:pPr>
      <m:oMathPara>
        <m:oMathParaPr>
          <m:jc m:val="left"/>
        </m:oMathParaPr>
        <m:oMath>
          <m:r>
            <w:rPr>
              <w:rFonts w:ascii="Cambria Math" w:eastAsiaTheme="minorEastAsia" w:hAnsi="Cambria Math" w:cs="Times New Roman"/>
              <w:sz w:val="24"/>
            </w:rPr>
            <m:t>Emisi=Konsumsi Energi x Faktor Emisi</m:t>
          </m:r>
        </m:oMath>
      </m:oMathPara>
    </w:p>
    <w:p w:rsidR="008A5E3C" w:rsidRDefault="008A5E3C" w:rsidP="008A5E3C">
      <w:pPr>
        <w:pStyle w:val="ListParagraph"/>
        <w:ind w:left="851"/>
        <w:jc w:val="both"/>
        <w:rPr>
          <w:rFonts w:ascii="Times New Roman" w:hAnsi="Times New Roman" w:cs="Times New Roman"/>
          <w:sz w:val="24"/>
        </w:rPr>
      </w:pPr>
    </w:p>
    <w:p w:rsidR="008A5E3C" w:rsidRPr="009F6FB1" w:rsidRDefault="008A5E3C" w:rsidP="00C430F0">
      <w:pPr>
        <w:pStyle w:val="ListParagraph"/>
        <w:numPr>
          <w:ilvl w:val="0"/>
          <w:numId w:val="12"/>
        </w:numPr>
        <w:ind w:left="851"/>
        <w:jc w:val="both"/>
        <w:rPr>
          <w:rFonts w:ascii="Times New Roman" w:hAnsi="Times New Roman" w:cs="Times New Roman"/>
          <w:sz w:val="24"/>
        </w:rPr>
      </w:pPr>
      <w:r>
        <w:rPr>
          <w:rFonts w:ascii="Times New Roman" w:hAnsi="Times New Roman" w:cs="Times New Roman"/>
          <w:sz w:val="24"/>
        </w:rPr>
        <w:t xml:space="preserve">Sektor energi </w:t>
      </w:r>
    </w:p>
    <w:p w:rsidR="008A5E3C" w:rsidRDefault="008A5E3C" w:rsidP="00C430F0">
      <w:pPr>
        <w:pStyle w:val="ListParagraph"/>
        <w:numPr>
          <w:ilvl w:val="0"/>
          <w:numId w:val="13"/>
        </w:numPr>
        <w:ind w:left="1134" w:hanging="283"/>
        <w:jc w:val="both"/>
        <w:rPr>
          <w:rFonts w:ascii="Times New Roman" w:hAnsi="Times New Roman" w:cs="Times New Roman"/>
          <w:sz w:val="24"/>
        </w:rPr>
      </w:pPr>
      <w:r>
        <w:rPr>
          <w:rFonts w:ascii="Times New Roman" w:hAnsi="Times New Roman" w:cs="Times New Roman"/>
          <w:sz w:val="24"/>
        </w:rPr>
        <w:t>Bahan bakar memasak (IPCC, 2006)</w:t>
      </w:r>
    </w:p>
    <w:p w:rsidR="008A5E3C" w:rsidRPr="0001165D" w:rsidRDefault="008A5E3C" w:rsidP="00455C15">
      <w:pPr>
        <w:pStyle w:val="ListParagraph"/>
        <w:numPr>
          <w:ilvl w:val="0"/>
          <w:numId w:val="24"/>
        </w:numPr>
        <w:ind w:left="1560" w:hanging="426"/>
        <w:jc w:val="both"/>
        <w:rPr>
          <w:rFonts w:ascii="Times New Roman" w:hAnsi="Times New Roman" w:cs="Times New Roman"/>
          <w:sz w:val="24"/>
        </w:rPr>
      </w:pPr>
      <w:r w:rsidRPr="0001165D">
        <w:rPr>
          <w:rFonts w:ascii="Times New Roman" w:hAnsi="Times New Roman" w:cs="Times New Roman"/>
          <w:sz w:val="24"/>
        </w:rPr>
        <w:t>CO</w:t>
      </w:r>
      <w:r w:rsidRPr="0001165D">
        <w:rPr>
          <w:rFonts w:ascii="Times New Roman" w:hAnsi="Times New Roman" w:cs="Times New Roman"/>
          <w:sz w:val="24"/>
          <w:vertAlign w:val="subscript"/>
        </w:rPr>
        <w:t>2</w:t>
      </w:r>
    </w:p>
    <w:p w:rsidR="008A5E3C" w:rsidRPr="00D4606C" w:rsidRDefault="008A5E3C" w:rsidP="008A5E3C">
      <w:pPr>
        <w:ind w:left="1134"/>
        <w:jc w:val="both"/>
        <w:rPr>
          <w:rFonts w:ascii="Times New Roman" w:eastAsiaTheme="minorEastAsia" w:hAnsi="Times New Roman" w:cs="Times New Roman"/>
          <w:sz w:val="24"/>
        </w:rPr>
      </w:pPr>
      <m:oMathPara>
        <m:oMathParaPr>
          <m:jc m:val="left"/>
        </m:oMathParaPr>
        <m:oMath>
          <m:r>
            <w:rPr>
              <w:rFonts w:ascii="Cambria Math" w:hAnsi="Cambria Math" w:cs="Times New Roman"/>
              <w:sz w:val="24"/>
            </w:rPr>
            <m:t xml:space="preserve">Emisi </m:t>
          </m:r>
          <m:sSub>
            <m:sSubPr>
              <m:ctrlPr>
                <w:rPr>
                  <w:rFonts w:ascii="Cambria Math" w:hAnsi="Cambria Math" w:cs="Times New Roman"/>
                  <w:i/>
                  <w:sz w:val="24"/>
                </w:rPr>
              </m:ctrlPr>
            </m:sSubPr>
            <m:e>
              <m:r>
                <w:rPr>
                  <w:rFonts w:ascii="Cambria Math" w:hAnsi="Cambria Math" w:cs="Times New Roman"/>
                  <w:sz w:val="24"/>
                </w:rPr>
                <m:t>CO</m:t>
              </m:r>
            </m:e>
            <m:sub>
              <m:r>
                <w:rPr>
                  <w:rFonts w:ascii="Cambria Math" w:hAnsi="Cambria Math" w:cs="Times New Roman"/>
                  <w:sz w:val="24"/>
                </w:rPr>
                <m:t>2</m:t>
              </m:r>
            </m:sub>
          </m:sSub>
          <m:r>
            <w:rPr>
              <w:rFonts w:ascii="Cambria Math" w:hAnsi="Cambria Math" w:cs="Times New Roman"/>
              <w:sz w:val="24"/>
            </w:rPr>
            <m:t xml:space="preserve"> = FC x EF x NCV</m:t>
          </m:r>
        </m:oMath>
      </m:oMathPara>
    </w:p>
    <w:p w:rsidR="008A5E3C" w:rsidRPr="00D4606C" w:rsidRDefault="008A5E3C" w:rsidP="008A5E3C">
      <w:pPr>
        <w:ind w:left="1134"/>
        <w:jc w:val="both"/>
        <w:rPr>
          <w:rFonts w:ascii="Times New Roman" w:hAnsi="Times New Roman" w:cs="Times New Roman"/>
          <w:sz w:val="24"/>
          <w:szCs w:val="24"/>
        </w:rPr>
      </w:pPr>
      <w:r w:rsidRPr="00D4606C">
        <w:rPr>
          <w:rFonts w:ascii="Times New Roman" w:hAnsi="Times New Roman" w:cs="Times New Roman"/>
          <w:sz w:val="24"/>
          <w:szCs w:val="24"/>
        </w:rPr>
        <w:t>Ket :</w:t>
      </w:r>
    </w:p>
    <w:p w:rsidR="008A5E3C" w:rsidRPr="00D4606C" w:rsidRDefault="008A5E3C" w:rsidP="008A5E3C">
      <w:pPr>
        <w:ind w:left="1134"/>
        <w:jc w:val="both"/>
        <w:rPr>
          <w:rFonts w:ascii="Times New Roman" w:hAnsi="Times New Roman" w:cs="Times New Roman"/>
          <w:sz w:val="24"/>
        </w:rPr>
      </w:pPr>
      <w:r w:rsidRPr="00D4606C">
        <w:rPr>
          <w:rFonts w:ascii="Times New Roman" w:hAnsi="Times New Roman" w:cs="Times New Roman"/>
          <w:sz w:val="24"/>
        </w:rPr>
        <w:t>FC</w:t>
      </w:r>
      <w:r w:rsidRPr="00D4606C">
        <w:rPr>
          <w:rFonts w:ascii="Times New Roman" w:hAnsi="Times New Roman" w:cs="Times New Roman"/>
          <w:sz w:val="24"/>
        </w:rPr>
        <w:tab/>
      </w:r>
      <w:r w:rsidRPr="00D4606C">
        <w:rPr>
          <w:rFonts w:ascii="Times New Roman" w:hAnsi="Times New Roman" w:cs="Times New Roman"/>
          <w:sz w:val="24"/>
        </w:rPr>
        <w:tab/>
      </w:r>
      <w:r w:rsidRPr="00D4606C">
        <w:rPr>
          <w:rFonts w:ascii="Times New Roman" w:hAnsi="Times New Roman" w:cs="Times New Roman"/>
          <w:sz w:val="24"/>
        </w:rPr>
        <w:tab/>
      </w:r>
      <w:r w:rsidRPr="00D4606C">
        <w:rPr>
          <w:rFonts w:ascii="Times New Roman" w:hAnsi="Times New Roman" w:cs="Times New Roman"/>
          <w:sz w:val="24"/>
        </w:rPr>
        <w:tab/>
        <w:t>: konsumsi bahan bakar</w:t>
      </w:r>
    </w:p>
    <w:p w:rsidR="008A5E3C" w:rsidRPr="00D4606C" w:rsidRDefault="008A5E3C" w:rsidP="008A5E3C">
      <w:pPr>
        <w:ind w:left="1134"/>
        <w:jc w:val="both"/>
        <w:rPr>
          <w:rFonts w:ascii="Times New Roman" w:hAnsi="Times New Roman" w:cs="Times New Roman"/>
          <w:sz w:val="24"/>
        </w:rPr>
      </w:pPr>
      <w:r w:rsidRPr="00D4606C">
        <w:rPr>
          <w:rFonts w:ascii="Times New Roman" w:hAnsi="Times New Roman" w:cs="Times New Roman"/>
          <w:sz w:val="24"/>
        </w:rPr>
        <w:t>EF</w:t>
      </w:r>
      <w:r w:rsidRPr="00D4606C">
        <w:rPr>
          <w:rFonts w:ascii="Times New Roman" w:hAnsi="Times New Roman" w:cs="Times New Roman"/>
          <w:sz w:val="24"/>
        </w:rPr>
        <w:tab/>
      </w:r>
      <w:r w:rsidRPr="00D4606C">
        <w:rPr>
          <w:rFonts w:ascii="Times New Roman" w:hAnsi="Times New Roman" w:cs="Times New Roman"/>
          <w:sz w:val="24"/>
        </w:rPr>
        <w:tab/>
      </w:r>
      <w:r w:rsidRPr="00D4606C">
        <w:rPr>
          <w:rFonts w:ascii="Times New Roman" w:hAnsi="Times New Roman" w:cs="Times New Roman"/>
          <w:sz w:val="24"/>
        </w:rPr>
        <w:tab/>
      </w:r>
      <w:r w:rsidRPr="00D4606C">
        <w:rPr>
          <w:rFonts w:ascii="Times New Roman" w:hAnsi="Times New Roman" w:cs="Times New Roman"/>
          <w:sz w:val="24"/>
        </w:rPr>
        <w:tab/>
        <w:t xml:space="preserve">: faktor emisi </w:t>
      </w:r>
    </w:p>
    <w:p w:rsidR="00537AFC" w:rsidRDefault="008A5E3C" w:rsidP="00537AFC">
      <w:pPr>
        <w:ind w:left="1134"/>
        <w:jc w:val="both"/>
        <w:rPr>
          <w:rFonts w:ascii="Times New Roman" w:hAnsi="Times New Roman" w:cs="Times New Roman"/>
          <w:sz w:val="24"/>
        </w:rPr>
      </w:pPr>
      <w:r w:rsidRPr="00D4606C">
        <w:rPr>
          <w:rFonts w:ascii="Times New Roman" w:hAnsi="Times New Roman" w:cs="Times New Roman"/>
          <w:sz w:val="24"/>
        </w:rPr>
        <w:t>NCV</w:t>
      </w:r>
      <w:r w:rsidRPr="00D4606C">
        <w:rPr>
          <w:rFonts w:ascii="Times New Roman" w:hAnsi="Times New Roman" w:cs="Times New Roman"/>
          <w:sz w:val="24"/>
          <w:vertAlign w:val="subscript"/>
        </w:rPr>
        <w:tab/>
      </w:r>
      <w:r w:rsidR="00537AFC">
        <w:rPr>
          <w:rFonts w:ascii="Times New Roman" w:hAnsi="Times New Roman" w:cs="Times New Roman"/>
          <w:sz w:val="24"/>
        </w:rPr>
        <w:tab/>
      </w:r>
      <w:r w:rsidR="00537AFC">
        <w:rPr>
          <w:rFonts w:ascii="Times New Roman" w:hAnsi="Times New Roman" w:cs="Times New Roman"/>
          <w:sz w:val="24"/>
        </w:rPr>
        <w:tab/>
      </w:r>
      <w:r w:rsidRPr="00D4606C">
        <w:rPr>
          <w:rFonts w:ascii="Times New Roman" w:hAnsi="Times New Roman" w:cs="Times New Roman"/>
          <w:sz w:val="24"/>
        </w:rPr>
        <w:t xml:space="preserve">: nilai Net Calorific Volume per volume </w:t>
      </w:r>
    </w:p>
    <w:p w:rsidR="008A5E3C" w:rsidRPr="00D4606C" w:rsidRDefault="008A5E3C" w:rsidP="00537AFC">
      <w:pPr>
        <w:ind w:left="3686"/>
        <w:jc w:val="both"/>
        <w:rPr>
          <w:rFonts w:ascii="Times New Roman" w:hAnsi="Times New Roman" w:cs="Times New Roman"/>
          <w:sz w:val="24"/>
        </w:rPr>
      </w:pPr>
      <w:r w:rsidRPr="00D4606C">
        <w:rPr>
          <w:rFonts w:ascii="Times New Roman" w:hAnsi="Times New Roman" w:cs="Times New Roman"/>
          <w:sz w:val="24"/>
        </w:rPr>
        <w:t>bahan bakar</w:t>
      </w:r>
    </w:p>
    <w:p w:rsidR="008A5E3C" w:rsidRDefault="008A5E3C" w:rsidP="00455C15">
      <w:pPr>
        <w:pStyle w:val="ListParagraph"/>
        <w:numPr>
          <w:ilvl w:val="0"/>
          <w:numId w:val="24"/>
        </w:numPr>
        <w:ind w:left="1560" w:hanging="426"/>
        <w:jc w:val="both"/>
        <w:rPr>
          <w:rFonts w:ascii="Times New Roman" w:hAnsi="Times New Roman" w:cs="Times New Roman"/>
          <w:sz w:val="24"/>
        </w:rPr>
      </w:pPr>
      <w:r>
        <w:rPr>
          <w:rFonts w:ascii="Times New Roman" w:hAnsi="Times New Roman" w:cs="Times New Roman"/>
          <w:sz w:val="24"/>
        </w:rPr>
        <w:t>CH</w:t>
      </w:r>
      <w:r>
        <w:rPr>
          <w:rFonts w:ascii="Times New Roman" w:hAnsi="Times New Roman" w:cs="Times New Roman"/>
          <w:sz w:val="24"/>
          <w:vertAlign w:val="subscript"/>
        </w:rPr>
        <w:t xml:space="preserve">4 </w:t>
      </w:r>
      <w:r>
        <w:rPr>
          <w:rFonts w:ascii="Times New Roman" w:hAnsi="Times New Roman" w:cs="Times New Roman"/>
          <w:sz w:val="24"/>
        </w:rPr>
        <w:t>dan N</w:t>
      </w:r>
      <w:r>
        <w:rPr>
          <w:rFonts w:ascii="Times New Roman" w:hAnsi="Times New Roman" w:cs="Times New Roman"/>
          <w:sz w:val="24"/>
          <w:vertAlign w:val="subscript"/>
        </w:rPr>
        <w:t>2</w:t>
      </w:r>
      <w:r>
        <w:rPr>
          <w:rFonts w:ascii="Times New Roman" w:hAnsi="Times New Roman" w:cs="Times New Roman"/>
          <w:sz w:val="24"/>
        </w:rPr>
        <w:t>O</w:t>
      </w:r>
    </w:p>
    <w:p w:rsidR="008A5E3C" w:rsidRPr="00D4606C" w:rsidRDefault="008A5E3C" w:rsidP="008A5E3C">
      <w:pPr>
        <w:pStyle w:val="ListParagraph"/>
        <w:ind w:left="1134"/>
        <w:jc w:val="both"/>
        <w:rPr>
          <w:rFonts w:ascii="Times New Roman" w:eastAsiaTheme="minorEastAsia" w:hAnsi="Times New Roman" w:cs="Times New Roman"/>
          <w:sz w:val="24"/>
          <w:szCs w:val="24"/>
        </w:rPr>
      </w:pPr>
      <m:oMathPara>
        <m:oMathParaPr>
          <m:jc m:val="left"/>
        </m:oMathParaPr>
        <m:oMath>
          <m:r>
            <w:rPr>
              <w:rFonts w:ascii="Cambria Math" w:hAnsi="Cambria Math" w:cs="Times New Roman"/>
              <w:sz w:val="24"/>
              <w:szCs w:val="24"/>
            </w:rPr>
            <m:t>Emisi=Konsumsi bahan bakar x FE</m:t>
          </m:r>
        </m:oMath>
      </m:oMathPara>
    </w:p>
    <w:p w:rsidR="008A5E3C" w:rsidRDefault="008A5E3C" w:rsidP="00C430F0">
      <w:pPr>
        <w:pStyle w:val="ListParagraph"/>
        <w:numPr>
          <w:ilvl w:val="0"/>
          <w:numId w:val="13"/>
        </w:numPr>
        <w:ind w:left="1134" w:hanging="283"/>
        <w:jc w:val="both"/>
        <w:rPr>
          <w:rFonts w:ascii="Times New Roman" w:hAnsi="Times New Roman" w:cs="Times New Roman"/>
          <w:sz w:val="24"/>
        </w:rPr>
      </w:pPr>
      <w:r>
        <w:rPr>
          <w:rFonts w:ascii="Times New Roman" w:hAnsi="Times New Roman" w:cs="Times New Roman"/>
          <w:sz w:val="24"/>
        </w:rPr>
        <w:t>Listrik (IPCC, 2006)</w:t>
      </w:r>
    </w:p>
    <w:p w:rsidR="008A5E3C" w:rsidRDefault="008A5E3C" w:rsidP="008A5E3C">
      <w:pPr>
        <w:pStyle w:val="ListParagraph"/>
        <w:ind w:left="1134"/>
        <w:jc w:val="both"/>
        <w:rPr>
          <w:rFonts w:ascii="Times New Roman" w:eastAsiaTheme="minorEastAsia" w:hAnsi="Times New Roman" w:cs="Times New Roman"/>
          <w:sz w:val="24"/>
        </w:rPr>
      </w:pPr>
      <m:oMathPara>
        <m:oMathParaPr>
          <m:jc m:val="left"/>
        </m:oMathParaPr>
        <m:oMath>
          <m:r>
            <w:rPr>
              <w:rFonts w:ascii="Cambria Math" w:hAnsi="Cambria Math" w:cs="Times New Roman"/>
              <w:sz w:val="24"/>
            </w:rPr>
            <m:t xml:space="preserve">Emisi </m:t>
          </m:r>
          <m:sSub>
            <m:sSubPr>
              <m:ctrlPr>
                <w:rPr>
                  <w:rFonts w:ascii="Cambria Math" w:hAnsi="Cambria Math" w:cs="Times New Roman"/>
                  <w:i/>
                  <w:sz w:val="24"/>
                </w:rPr>
              </m:ctrlPr>
            </m:sSubPr>
            <m:e>
              <m:r>
                <w:rPr>
                  <w:rFonts w:ascii="Cambria Math" w:hAnsi="Cambria Math" w:cs="Times New Roman"/>
                  <w:sz w:val="24"/>
                </w:rPr>
                <m:t>CO</m:t>
              </m:r>
            </m:e>
            <m:sub>
              <m:r>
                <w:rPr>
                  <w:rFonts w:ascii="Cambria Math" w:hAnsi="Cambria Math" w:cs="Times New Roman"/>
                  <w:sz w:val="24"/>
                </w:rPr>
                <m:t>2</m:t>
              </m:r>
            </m:sub>
          </m:sSub>
          <m:r>
            <w:rPr>
              <w:rFonts w:ascii="Cambria Math" w:hAnsi="Cambria Math" w:cs="Times New Roman"/>
              <w:sz w:val="24"/>
            </w:rPr>
            <m:t>=faktor emisi x konsumsi listrik</m:t>
          </m:r>
        </m:oMath>
      </m:oMathPara>
    </w:p>
    <w:p w:rsidR="008A5E3C" w:rsidRDefault="008A5E3C" w:rsidP="008A5E3C">
      <w:pPr>
        <w:pStyle w:val="ListParagraph"/>
        <w:ind w:left="1134"/>
        <w:jc w:val="both"/>
        <w:rPr>
          <w:rFonts w:ascii="Times New Roman" w:eastAsiaTheme="minorEastAsia" w:hAnsi="Times New Roman" w:cs="Times New Roman"/>
          <w:sz w:val="24"/>
        </w:rPr>
      </w:pPr>
      <w:r>
        <w:rPr>
          <w:rFonts w:ascii="Times New Roman" w:eastAsiaTheme="minorEastAsia" w:hAnsi="Times New Roman" w:cs="Times New Roman"/>
          <w:sz w:val="24"/>
        </w:rPr>
        <w:t>Ket :</w:t>
      </w:r>
    </w:p>
    <w:p w:rsidR="008A5E3C" w:rsidRDefault="008A5E3C" w:rsidP="008A5E3C">
      <w:pPr>
        <w:pStyle w:val="ListParagraph"/>
        <w:ind w:left="1134"/>
        <w:jc w:val="both"/>
        <w:rPr>
          <w:rFonts w:ascii="Times New Roman" w:hAnsi="Times New Roman" w:cs="Times New Roman"/>
          <w:sz w:val="24"/>
        </w:rPr>
      </w:pPr>
      <w:r>
        <w:rPr>
          <w:rFonts w:ascii="Times New Roman" w:hAnsi="Times New Roman" w:cs="Times New Roman"/>
          <w:sz w:val="24"/>
        </w:rPr>
        <w:t>Konsumsi listrik</w:t>
      </w:r>
      <w:r>
        <w:rPr>
          <w:rFonts w:ascii="Times New Roman" w:hAnsi="Times New Roman" w:cs="Times New Roman"/>
          <w:sz w:val="24"/>
        </w:rPr>
        <w:tab/>
      </w:r>
      <w:r>
        <w:rPr>
          <w:rFonts w:ascii="Times New Roman" w:hAnsi="Times New Roman" w:cs="Times New Roman"/>
          <w:sz w:val="24"/>
        </w:rPr>
        <w:tab/>
        <w:t>: listrik yang dikonsumsi (KWh)</w:t>
      </w:r>
    </w:p>
    <w:p w:rsidR="00755F77" w:rsidRDefault="008A5E3C" w:rsidP="008A5E3C">
      <w:pPr>
        <w:pStyle w:val="ListParagraph"/>
        <w:ind w:left="1134"/>
        <w:jc w:val="both"/>
        <w:rPr>
          <w:rFonts w:ascii="Times New Roman" w:hAnsi="Times New Roman" w:cs="Times New Roman"/>
          <w:sz w:val="24"/>
        </w:rPr>
      </w:pPr>
      <w:r>
        <w:rPr>
          <w:rFonts w:ascii="Times New Roman" w:hAnsi="Times New Roman" w:cs="Times New Roman"/>
          <w:sz w:val="24"/>
        </w:rPr>
        <w:t>Faktor emisi</w:t>
      </w:r>
      <w:r>
        <w:rPr>
          <w:rFonts w:ascii="Times New Roman" w:hAnsi="Times New Roman" w:cs="Times New Roman"/>
          <w:sz w:val="24"/>
        </w:rPr>
        <w:tab/>
      </w:r>
      <w:r>
        <w:rPr>
          <w:rFonts w:ascii="Times New Roman" w:hAnsi="Times New Roman" w:cs="Times New Roman"/>
          <w:sz w:val="24"/>
        </w:rPr>
        <w:tab/>
        <w:t>: 0,000794 ton CO</w:t>
      </w:r>
      <w:r>
        <w:rPr>
          <w:rFonts w:ascii="Times New Roman" w:hAnsi="Times New Roman" w:cs="Times New Roman"/>
          <w:sz w:val="24"/>
          <w:vertAlign w:val="subscript"/>
        </w:rPr>
        <w:t>2</w:t>
      </w:r>
      <w:r>
        <w:rPr>
          <w:rFonts w:ascii="Times New Roman" w:hAnsi="Times New Roman" w:cs="Times New Roman"/>
          <w:sz w:val="24"/>
        </w:rPr>
        <w:t xml:space="preserve">/ KWh (Kementerian </w:t>
      </w:r>
    </w:p>
    <w:p w:rsidR="008A5E3C" w:rsidRDefault="008A5E3C" w:rsidP="00755F77">
      <w:pPr>
        <w:pStyle w:val="ListParagraph"/>
        <w:ind w:left="3686"/>
        <w:jc w:val="both"/>
        <w:rPr>
          <w:rFonts w:ascii="Times New Roman" w:hAnsi="Times New Roman" w:cs="Times New Roman"/>
          <w:sz w:val="24"/>
        </w:rPr>
      </w:pPr>
      <w:r>
        <w:rPr>
          <w:rFonts w:ascii="Times New Roman" w:hAnsi="Times New Roman" w:cs="Times New Roman"/>
          <w:sz w:val="24"/>
        </w:rPr>
        <w:t>Energi dan Sumber Daya Mineral, 2016)</w:t>
      </w:r>
    </w:p>
    <w:p w:rsidR="008A5E3C" w:rsidRPr="00BF4739" w:rsidRDefault="008A5E3C" w:rsidP="008A5E3C">
      <w:pPr>
        <w:pStyle w:val="ListParagraph"/>
        <w:ind w:left="851"/>
        <w:jc w:val="both"/>
        <w:rPr>
          <w:rFonts w:ascii="Times New Roman" w:hAnsi="Times New Roman" w:cs="Times New Roman"/>
          <w:sz w:val="24"/>
        </w:rPr>
      </w:pPr>
    </w:p>
    <w:p w:rsidR="008A5E3C" w:rsidRPr="00696DD8" w:rsidRDefault="008A5E3C" w:rsidP="00C430F0">
      <w:pPr>
        <w:pStyle w:val="ListParagraph"/>
        <w:numPr>
          <w:ilvl w:val="0"/>
          <w:numId w:val="12"/>
        </w:numPr>
        <w:ind w:left="851"/>
        <w:jc w:val="both"/>
        <w:rPr>
          <w:rFonts w:ascii="Times New Roman" w:eastAsiaTheme="minorEastAsia" w:hAnsi="Times New Roman" w:cs="Times New Roman"/>
          <w:sz w:val="24"/>
        </w:rPr>
      </w:pPr>
      <w:r>
        <w:rPr>
          <w:rFonts w:ascii="Times New Roman" w:hAnsi="Times New Roman" w:cs="Times New Roman"/>
          <w:sz w:val="24"/>
        </w:rPr>
        <w:t>Sektor Pertanian (IPCC, 2006)</w:t>
      </w:r>
    </w:p>
    <w:p w:rsidR="008A5E3C" w:rsidRPr="009D2CE4" w:rsidRDefault="008A5E3C" w:rsidP="00542C00">
      <w:pPr>
        <w:pStyle w:val="ListParagraph"/>
        <w:numPr>
          <w:ilvl w:val="0"/>
          <w:numId w:val="56"/>
        </w:numPr>
        <w:jc w:val="both"/>
        <w:rPr>
          <w:rFonts w:ascii="Times New Roman" w:eastAsiaTheme="minorEastAsia" w:hAnsi="Times New Roman" w:cs="Times New Roman"/>
          <w:sz w:val="24"/>
        </w:rPr>
      </w:pPr>
      <m:oMath>
        <m:r>
          <w:rPr>
            <w:rFonts w:ascii="Cambria Math" w:eastAsiaTheme="minorEastAsia" w:hAnsi="Cambria Math" w:cs="Times New Roman"/>
            <w:sz w:val="24"/>
          </w:rPr>
          <m:t xml:space="preserve">Emisi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CO</m:t>
            </m:r>
          </m:e>
          <m:sub>
            <m:r>
              <w:rPr>
                <w:rFonts w:ascii="Cambria Math" w:eastAsiaTheme="minorEastAsia" w:hAnsi="Cambria Math" w:cs="Times New Roman"/>
                <w:sz w:val="24"/>
              </w:rPr>
              <m:t>2</m:t>
            </m:r>
          </m:sub>
        </m:sSub>
        <m:r>
          <w:rPr>
            <w:rFonts w:ascii="Cambria Math" w:eastAsiaTheme="minorEastAsia" w:hAnsi="Cambria Math" w:cs="Times New Roman"/>
            <w:sz w:val="24"/>
          </w:rPr>
          <m:t>=</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M</m:t>
            </m:r>
          </m:e>
          <m:sub>
            <m:r>
              <w:rPr>
                <w:rFonts w:ascii="Cambria Math" w:eastAsiaTheme="minorEastAsia" w:hAnsi="Cambria Math" w:cs="Times New Roman"/>
                <w:sz w:val="24"/>
              </w:rPr>
              <m:t>Urea</m:t>
            </m:r>
          </m:sub>
        </m:sSub>
        <m:r>
          <w:rPr>
            <w:rFonts w:ascii="Cambria Math" w:eastAsiaTheme="minorEastAsia" w:hAnsi="Cambria Math" w:cs="Times New Roman"/>
            <w:sz w:val="24"/>
          </w:rPr>
          <m:t xml:space="preserve"> x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EF</m:t>
            </m:r>
          </m:e>
          <m:sub>
            <m:r>
              <w:rPr>
                <w:rFonts w:ascii="Cambria Math" w:eastAsiaTheme="minorEastAsia" w:hAnsi="Cambria Math" w:cs="Times New Roman"/>
                <w:sz w:val="24"/>
              </w:rPr>
              <m:t>Urea</m:t>
            </m:r>
          </m:sub>
        </m:sSub>
      </m:oMath>
    </w:p>
    <w:p w:rsidR="008A5E3C" w:rsidRDefault="008A5E3C" w:rsidP="009D2CE4">
      <w:pPr>
        <w:ind w:left="1134"/>
        <w:jc w:val="both"/>
        <w:rPr>
          <w:rFonts w:ascii="Times New Roman" w:eastAsiaTheme="minorEastAsia" w:hAnsi="Times New Roman" w:cs="Times New Roman"/>
          <w:sz w:val="24"/>
        </w:rPr>
      </w:pPr>
      <w:r>
        <w:rPr>
          <w:rFonts w:ascii="Times New Roman" w:eastAsiaTheme="minorEastAsia" w:hAnsi="Times New Roman" w:cs="Times New Roman"/>
          <w:sz w:val="24"/>
        </w:rPr>
        <w:t>Ket :</w:t>
      </w:r>
    </w:p>
    <w:p w:rsidR="008A5E3C" w:rsidRDefault="008A5E3C" w:rsidP="009D2CE4">
      <w:pPr>
        <w:ind w:left="1134"/>
        <w:jc w:val="both"/>
        <w:rPr>
          <w:rFonts w:ascii="Times New Roman" w:eastAsiaTheme="minorEastAsia" w:hAnsi="Times New Roman" w:cs="Times New Roman"/>
          <w:sz w:val="24"/>
        </w:rPr>
      </w:pPr>
      <w:r>
        <w:rPr>
          <w:rFonts w:ascii="Times New Roman" w:eastAsiaTheme="minorEastAsia" w:hAnsi="Times New Roman" w:cs="Times New Roman"/>
          <w:sz w:val="24"/>
        </w:rPr>
        <w:t>M</w:t>
      </w:r>
      <w:r>
        <w:rPr>
          <w:rFonts w:ascii="Times New Roman" w:eastAsiaTheme="minorEastAsia" w:hAnsi="Times New Roman" w:cs="Times New Roman"/>
          <w:sz w:val="24"/>
          <w:vertAlign w:val="subscript"/>
        </w:rPr>
        <w:t>urea</w:t>
      </w:r>
      <w:r>
        <w:rPr>
          <w:rFonts w:ascii="Times New Roman" w:eastAsiaTheme="minorEastAsia" w:hAnsi="Times New Roman" w:cs="Times New Roman"/>
          <w:sz w:val="24"/>
        </w:rPr>
        <w:tab/>
      </w:r>
      <w:r>
        <w:rPr>
          <w:rFonts w:ascii="Times New Roman" w:eastAsiaTheme="minorEastAsia" w:hAnsi="Times New Roman" w:cs="Times New Roman"/>
          <w:sz w:val="24"/>
        </w:rPr>
        <w:tab/>
        <w:t>: total penggunaan pupuk urea (Ton/tahun)</w:t>
      </w:r>
    </w:p>
    <w:p w:rsidR="008A5E3C" w:rsidRDefault="008A5E3C" w:rsidP="009D2CE4">
      <w:pPr>
        <w:ind w:left="1134"/>
        <w:jc w:val="both"/>
        <w:rPr>
          <w:rFonts w:ascii="Times New Roman" w:eastAsiaTheme="minorEastAsia" w:hAnsi="Times New Roman" w:cs="Times New Roman"/>
          <w:sz w:val="24"/>
        </w:rPr>
      </w:pPr>
      <w:r>
        <w:rPr>
          <w:rFonts w:ascii="Times New Roman" w:eastAsiaTheme="minorEastAsia" w:hAnsi="Times New Roman" w:cs="Times New Roman"/>
          <w:sz w:val="24"/>
        </w:rPr>
        <w:t>EF</w:t>
      </w:r>
      <w:r>
        <w:rPr>
          <w:rFonts w:ascii="Times New Roman" w:eastAsiaTheme="minorEastAsia" w:hAnsi="Times New Roman" w:cs="Times New Roman"/>
          <w:sz w:val="24"/>
          <w:vertAlign w:val="subscript"/>
        </w:rPr>
        <w:t>urea</w:t>
      </w:r>
      <w:r>
        <w:rPr>
          <w:rFonts w:ascii="Times New Roman" w:eastAsiaTheme="minorEastAsia" w:hAnsi="Times New Roman" w:cs="Times New Roman"/>
          <w:sz w:val="24"/>
        </w:rPr>
        <w:tab/>
      </w:r>
      <w:r>
        <w:rPr>
          <w:rFonts w:ascii="Times New Roman" w:eastAsiaTheme="minorEastAsia" w:hAnsi="Times New Roman" w:cs="Times New Roman"/>
          <w:sz w:val="24"/>
        </w:rPr>
        <w:tab/>
        <w:t>: faktor emisi urea (0,20)</w:t>
      </w:r>
    </w:p>
    <w:p w:rsidR="009D2CE4" w:rsidRPr="009D2CE4" w:rsidRDefault="009D2CE4" w:rsidP="00542C00">
      <w:pPr>
        <w:pStyle w:val="ListParagraph"/>
        <w:numPr>
          <w:ilvl w:val="0"/>
          <w:numId w:val="56"/>
        </w:numPr>
        <w:jc w:val="both"/>
        <w:rPr>
          <w:rFonts w:ascii="Times New Roman" w:eastAsiaTheme="minorEastAsia" w:hAnsi="Times New Roman" w:cs="Times New Roman"/>
          <w:sz w:val="24"/>
        </w:rPr>
      </w:pPr>
      <m:oMath>
        <m:r>
          <w:rPr>
            <w:rFonts w:ascii="Cambria Math" w:eastAsiaTheme="minorEastAsia" w:hAnsi="Cambria Math" w:cs="Times New Roman"/>
            <w:sz w:val="24"/>
          </w:rPr>
          <m:t xml:space="preserve">Emisi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CH</m:t>
            </m:r>
          </m:e>
          <m:sub>
            <m:r>
              <w:rPr>
                <w:rFonts w:ascii="Cambria Math" w:eastAsiaTheme="minorEastAsia" w:hAnsi="Cambria Math" w:cs="Times New Roman"/>
                <w:sz w:val="24"/>
              </w:rPr>
              <m:t>4</m:t>
            </m:r>
          </m:sub>
        </m:sSub>
        <m:r>
          <w:rPr>
            <w:rFonts w:ascii="Cambria Math" w:eastAsiaTheme="minorEastAsia" w:hAnsi="Cambria Math" w:cs="Times New Roman"/>
            <w:sz w:val="24"/>
          </w:rPr>
          <m:t xml:space="preserve">= </m:t>
        </m:r>
        <m:nary>
          <m:naryPr>
            <m:chr m:val="∑"/>
            <m:limLoc m:val="undOvr"/>
            <m:subHide m:val="on"/>
            <m:supHide m:val="on"/>
            <m:ctrlPr>
              <w:rPr>
                <w:rFonts w:ascii="Cambria Math" w:eastAsiaTheme="minorEastAsia" w:hAnsi="Cambria Math" w:cs="Times New Roman"/>
                <w:i/>
                <w:sz w:val="24"/>
              </w:rPr>
            </m:ctrlPr>
          </m:naryPr>
          <m:sub/>
          <m:sup/>
          <m:e>
            <m:r>
              <w:rPr>
                <w:rFonts w:ascii="Cambria Math" w:eastAsiaTheme="minorEastAsia" w:hAnsi="Cambria Math" w:cs="Times New Roman"/>
                <w:sz w:val="24"/>
              </w:rPr>
              <m:t>(FE x t x A)</m:t>
            </m:r>
          </m:e>
        </m:nary>
      </m:oMath>
    </w:p>
    <w:p w:rsidR="00934CF7" w:rsidRDefault="00934CF7" w:rsidP="009D2CE4">
      <w:pPr>
        <w:pStyle w:val="ListParagraph"/>
        <w:ind w:left="1134"/>
        <w:jc w:val="both"/>
        <w:rPr>
          <w:rFonts w:ascii="Times New Roman" w:eastAsiaTheme="minorEastAsia" w:hAnsi="Times New Roman" w:cs="Times New Roman"/>
          <w:sz w:val="24"/>
        </w:rPr>
      </w:pPr>
    </w:p>
    <w:p w:rsidR="008A5E3C" w:rsidRDefault="009D2CE4" w:rsidP="009D2CE4">
      <w:pPr>
        <w:pStyle w:val="ListParagraph"/>
        <w:ind w:left="1134"/>
        <w:jc w:val="both"/>
        <w:rPr>
          <w:rFonts w:ascii="Times New Roman" w:eastAsiaTheme="minorEastAsia" w:hAnsi="Times New Roman" w:cs="Times New Roman"/>
          <w:sz w:val="24"/>
        </w:rPr>
      </w:pPr>
      <w:r>
        <w:rPr>
          <w:rFonts w:ascii="Times New Roman" w:eastAsiaTheme="minorEastAsia" w:hAnsi="Times New Roman" w:cs="Times New Roman"/>
          <w:sz w:val="24"/>
        </w:rPr>
        <w:t>Ket :</w:t>
      </w:r>
    </w:p>
    <w:p w:rsidR="009D2CE4" w:rsidRDefault="009D2CE4" w:rsidP="009D2CE4">
      <w:pPr>
        <w:pStyle w:val="ListParagraph"/>
        <w:ind w:left="1134"/>
        <w:jc w:val="both"/>
        <w:rPr>
          <w:rFonts w:ascii="Times New Roman" w:eastAsiaTheme="minorEastAsia" w:hAnsi="Times New Roman" w:cs="Times New Roman"/>
          <w:sz w:val="24"/>
        </w:rPr>
      </w:pPr>
      <w:r>
        <w:rPr>
          <w:rFonts w:ascii="Times New Roman" w:eastAsiaTheme="minorEastAsia" w:hAnsi="Times New Roman" w:cs="Times New Roman"/>
          <w:sz w:val="24"/>
        </w:rPr>
        <w:t>FE</w:t>
      </w:r>
      <w:r>
        <w:rPr>
          <w:rFonts w:ascii="Times New Roman" w:eastAsiaTheme="minorEastAsia" w:hAnsi="Times New Roman" w:cs="Times New Roman"/>
          <w:sz w:val="24"/>
        </w:rPr>
        <w:tab/>
      </w:r>
      <w:r>
        <w:rPr>
          <w:rFonts w:ascii="Times New Roman" w:eastAsiaTheme="minorEastAsia" w:hAnsi="Times New Roman" w:cs="Times New Roman"/>
          <w:sz w:val="24"/>
        </w:rPr>
        <w:tab/>
        <w:t>: faktor emisi</w:t>
      </w:r>
    </w:p>
    <w:p w:rsidR="009D2CE4" w:rsidRDefault="009D2CE4" w:rsidP="009D2CE4">
      <w:pPr>
        <w:pStyle w:val="ListParagraph"/>
        <w:ind w:left="1134"/>
        <w:jc w:val="both"/>
        <w:rPr>
          <w:rFonts w:ascii="Times New Roman" w:eastAsiaTheme="minorEastAsia" w:hAnsi="Times New Roman" w:cs="Times New Roman"/>
          <w:sz w:val="24"/>
        </w:rPr>
      </w:pPr>
      <w:r>
        <w:rPr>
          <w:rFonts w:ascii="Times New Roman" w:eastAsiaTheme="minorEastAsia" w:hAnsi="Times New Roman" w:cs="Times New Roman"/>
          <w:sz w:val="24"/>
        </w:rPr>
        <w:lastRenderedPageBreak/>
        <w:t>t</w:t>
      </w:r>
      <w:r>
        <w:rPr>
          <w:rFonts w:ascii="Times New Roman" w:eastAsiaTheme="minorEastAsia" w:hAnsi="Times New Roman" w:cs="Times New Roman"/>
          <w:sz w:val="24"/>
        </w:rPr>
        <w:tab/>
      </w:r>
      <w:r>
        <w:rPr>
          <w:rFonts w:ascii="Times New Roman" w:eastAsiaTheme="minorEastAsia" w:hAnsi="Times New Roman" w:cs="Times New Roman"/>
          <w:sz w:val="24"/>
        </w:rPr>
        <w:tab/>
        <w:t>: lama budidaya</w:t>
      </w:r>
    </w:p>
    <w:p w:rsidR="009D2CE4" w:rsidRDefault="009D2CE4" w:rsidP="009D2CE4">
      <w:pPr>
        <w:pStyle w:val="ListParagraph"/>
        <w:ind w:left="1134"/>
        <w:jc w:val="both"/>
        <w:rPr>
          <w:rFonts w:ascii="Times New Roman" w:eastAsiaTheme="minorEastAsia" w:hAnsi="Times New Roman" w:cs="Times New Roman"/>
          <w:sz w:val="24"/>
        </w:rPr>
      </w:pPr>
      <w:r>
        <w:rPr>
          <w:rFonts w:ascii="Times New Roman" w:eastAsiaTheme="minorEastAsia" w:hAnsi="Times New Roman" w:cs="Times New Roman"/>
          <w:sz w:val="24"/>
        </w:rPr>
        <w:t>A</w:t>
      </w:r>
      <w:r>
        <w:rPr>
          <w:rFonts w:ascii="Times New Roman" w:eastAsiaTheme="minorEastAsia" w:hAnsi="Times New Roman" w:cs="Times New Roman"/>
          <w:sz w:val="24"/>
        </w:rPr>
        <w:tab/>
      </w:r>
      <w:r>
        <w:rPr>
          <w:rFonts w:ascii="Times New Roman" w:eastAsiaTheme="minorEastAsia" w:hAnsi="Times New Roman" w:cs="Times New Roman"/>
          <w:sz w:val="24"/>
        </w:rPr>
        <w:tab/>
        <w:t>: luas lahan</w:t>
      </w:r>
    </w:p>
    <w:p w:rsidR="009D2CE4" w:rsidRPr="009A2F69" w:rsidRDefault="009D2CE4" w:rsidP="009D2CE4">
      <w:pPr>
        <w:pStyle w:val="ListParagraph"/>
        <w:ind w:left="1134"/>
        <w:jc w:val="both"/>
        <w:rPr>
          <w:rFonts w:ascii="Times New Roman" w:eastAsiaTheme="minorEastAsia" w:hAnsi="Times New Roman" w:cs="Times New Roman"/>
          <w:sz w:val="24"/>
        </w:rPr>
      </w:pPr>
    </w:p>
    <w:p w:rsidR="008A5E3C" w:rsidRPr="0001165D" w:rsidRDefault="008A5E3C" w:rsidP="00C430F0">
      <w:pPr>
        <w:pStyle w:val="ListParagraph"/>
        <w:numPr>
          <w:ilvl w:val="0"/>
          <w:numId w:val="12"/>
        </w:numPr>
        <w:ind w:left="851"/>
        <w:jc w:val="both"/>
        <w:rPr>
          <w:rFonts w:ascii="Times New Roman" w:eastAsiaTheme="minorEastAsia" w:hAnsi="Times New Roman" w:cs="Times New Roman"/>
          <w:sz w:val="24"/>
        </w:rPr>
      </w:pPr>
      <w:r w:rsidRPr="0001165D">
        <w:rPr>
          <w:rFonts w:ascii="Times New Roman" w:hAnsi="Times New Roman" w:cs="Times New Roman"/>
          <w:sz w:val="24"/>
        </w:rPr>
        <w:t xml:space="preserve">Sektor Sampah </w:t>
      </w:r>
      <w:r>
        <w:rPr>
          <w:rFonts w:ascii="Times New Roman" w:eastAsiaTheme="minorEastAsia" w:hAnsi="Times New Roman" w:cs="Times New Roman"/>
          <w:sz w:val="24"/>
        </w:rPr>
        <w:t>(Wilson, 2005 dalam Alwin, 2016)</w:t>
      </w:r>
    </w:p>
    <w:p w:rsidR="008A5E3C" w:rsidRDefault="008A5E3C" w:rsidP="008A5E3C">
      <w:pPr>
        <w:pStyle w:val="ListParagraph"/>
        <w:ind w:left="851"/>
        <w:jc w:val="both"/>
        <w:rPr>
          <w:rFonts w:ascii="Times New Roman" w:eastAsiaTheme="minorEastAsia" w:hAnsi="Times New Roman" w:cs="Times New Roman"/>
          <w:sz w:val="24"/>
        </w:rPr>
      </w:pPr>
      <m:oMathPara>
        <m:oMathParaPr>
          <m:jc m:val="left"/>
        </m:oMathParaPr>
        <m:oMath>
          <m:r>
            <w:rPr>
              <w:rFonts w:ascii="Cambria Math" w:eastAsiaTheme="minorEastAsia" w:hAnsi="Cambria Math" w:cs="Times New Roman"/>
              <w:sz w:val="24"/>
            </w:rPr>
            <m:t xml:space="preserve">Emisi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CO</m:t>
              </m:r>
            </m:e>
            <m:sub>
              <m:r>
                <w:rPr>
                  <w:rFonts w:ascii="Cambria Math" w:eastAsiaTheme="minorEastAsia" w:hAnsi="Cambria Math" w:cs="Times New Roman"/>
                  <w:sz w:val="24"/>
                </w:rPr>
                <m:t>2</m:t>
              </m:r>
            </m:sub>
          </m:sSub>
          <m:r>
            <w:rPr>
              <w:rFonts w:ascii="Cambria Math" w:eastAsiaTheme="minorEastAsia" w:hAnsi="Cambria Math" w:cs="Times New Roman"/>
              <w:sz w:val="24"/>
            </w:rPr>
            <m:t>=Jumlah sampah yang dihasilkan x faktor emisi</m:t>
          </m:r>
        </m:oMath>
      </m:oMathPara>
    </w:p>
    <w:p w:rsidR="008A5E3C" w:rsidRDefault="008A5E3C" w:rsidP="008A5E3C">
      <w:pPr>
        <w:pStyle w:val="ListParagraph"/>
        <w:ind w:left="851"/>
        <w:jc w:val="both"/>
        <w:rPr>
          <w:rFonts w:ascii="Times New Roman" w:eastAsiaTheme="minorEastAsia" w:hAnsi="Times New Roman" w:cs="Times New Roman"/>
          <w:sz w:val="24"/>
        </w:rPr>
      </w:pPr>
      <w:r>
        <w:rPr>
          <w:rFonts w:ascii="Times New Roman" w:eastAsiaTheme="minorEastAsia" w:hAnsi="Times New Roman" w:cs="Times New Roman"/>
          <w:sz w:val="24"/>
        </w:rPr>
        <w:t>Ket :</w:t>
      </w:r>
    </w:p>
    <w:p w:rsidR="008A5E3C" w:rsidRPr="00DF76A4" w:rsidRDefault="008A5E3C" w:rsidP="008A5E3C">
      <w:pPr>
        <w:pStyle w:val="ListParagraph"/>
        <w:ind w:left="851"/>
        <w:jc w:val="both"/>
        <w:rPr>
          <w:rFonts w:ascii="Times New Roman" w:eastAsiaTheme="minorEastAsia" w:hAnsi="Times New Roman" w:cs="Times New Roman"/>
          <w:sz w:val="24"/>
        </w:rPr>
      </w:pPr>
      <w:r>
        <w:rPr>
          <w:rFonts w:ascii="Times New Roman" w:eastAsiaTheme="minorEastAsia" w:hAnsi="Times New Roman" w:cs="Times New Roman"/>
          <w:sz w:val="24"/>
        </w:rPr>
        <w:t>Faktor emisi</w:t>
      </w:r>
      <w:r>
        <w:rPr>
          <w:rFonts w:ascii="Times New Roman" w:eastAsiaTheme="minorEastAsia" w:hAnsi="Times New Roman" w:cs="Times New Roman"/>
          <w:sz w:val="24"/>
        </w:rPr>
        <w:tab/>
        <w:t xml:space="preserve">: 1,09 </w:t>
      </w:r>
    </w:p>
    <w:p w:rsidR="008A5E3C" w:rsidRPr="009A2F69" w:rsidRDefault="008A5E3C" w:rsidP="008A5E3C">
      <w:pPr>
        <w:jc w:val="both"/>
        <w:rPr>
          <w:rFonts w:ascii="Times New Roman" w:eastAsiaTheme="minorEastAsia" w:hAnsi="Times New Roman" w:cs="Times New Roman"/>
          <w:sz w:val="24"/>
        </w:rPr>
      </w:pPr>
    </w:p>
    <w:p w:rsidR="008A5E3C" w:rsidRPr="00B56100" w:rsidRDefault="008A5E3C" w:rsidP="00C430F0">
      <w:pPr>
        <w:pStyle w:val="ListParagraph"/>
        <w:numPr>
          <w:ilvl w:val="0"/>
          <w:numId w:val="12"/>
        </w:numPr>
        <w:ind w:left="851"/>
        <w:jc w:val="both"/>
        <w:rPr>
          <w:rFonts w:ascii="Times New Roman" w:eastAsiaTheme="minorEastAsia" w:hAnsi="Times New Roman" w:cs="Times New Roman"/>
          <w:sz w:val="24"/>
        </w:rPr>
      </w:pPr>
      <w:r>
        <w:rPr>
          <w:rFonts w:ascii="Times New Roman" w:hAnsi="Times New Roman" w:cs="Times New Roman"/>
          <w:sz w:val="24"/>
        </w:rPr>
        <w:t>Peternakan (IPCC, 2006)</w:t>
      </w:r>
    </w:p>
    <w:p w:rsidR="008A5E3C" w:rsidRDefault="008A5E3C" w:rsidP="008A5E3C">
      <w:pPr>
        <w:pStyle w:val="ListParagraph"/>
        <w:ind w:left="851"/>
        <w:jc w:val="both"/>
        <w:rPr>
          <w:rFonts w:ascii="Times New Roman" w:eastAsiaTheme="minorEastAsia" w:hAnsi="Times New Roman" w:cs="Times New Roman"/>
          <w:sz w:val="24"/>
        </w:rPr>
      </w:pPr>
      <m:oMathPara>
        <m:oMathParaPr>
          <m:jc m:val="left"/>
        </m:oMathParaPr>
        <m:oMath>
          <m:r>
            <w:rPr>
              <w:rFonts w:ascii="Cambria Math" w:hAnsi="Cambria Math" w:cs="Times New Roman"/>
              <w:sz w:val="24"/>
            </w:rPr>
            <m:t xml:space="preserve">Emisi </m:t>
          </m:r>
          <m:sSub>
            <m:sSubPr>
              <m:ctrlPr>
                <w:rPr>
                  <w:rFonts w:ascii="Cambria Math" w:hAnsi="Cambria Math" w:cs="Times New Roman"/>
                  <w:i/>
                  <w:sz w:val="24"/>
                </w:rPr>
              </m:ctrlPr>
            </m:sSubPr>
            <m:e>
              <m:r>
                <w:rPr>
                  <w:rFonts w:ascii="Cambria Math" w:hAnsi="Cambria Math" w:cs="Times New Roman"/>
                  <w:sz w:val="24"/>
                </w:rPr>
                <m:t>CH</m:t>
              </m:r>
            </m:e>
            <m:sub>
              <m:r>
                <w:rPr>
                  <w:rFonts w:ascii="Cambria Math" w:hAnsi="Cambria Math" w:cs="Times New Roman"/>
                  <w:sz w:val="24"/>
                </w:rPr>
                <m:t>4</m:t>
              </m:r>
            </m:sub>
          </m:sSub>
          <m:r>
            <w:rPr>
              <w:rFonts w:ascii="Cambria Math" w:hAnsi="Cambria Math" w:cs="Times New Roman"/>
              <w:sz w:val="24"/>
            </w:rPr>
            <m:t>=jumlah ternak x FE</m:t>
          </m:r>
        </m:oMath>
      </m:oMathPara>
    </w:p>
    <w:p w:rsidR="008A5E3C" w:rsidRDefault="008A5E3C" w:rsidP="008A5E3C">
      <w:pPr>
        <w:pStyle w:val="ListParagraph"/>
        <w:ind w:left="851"/>
        <w:jc w:val="both"/>
        <w:rPr>
          <w:rFonts w:ascii="Times New Roman" w:eastAsiaTheme="minorEastAsia" w:hAnsi="Times New Roman" w:cs="Times New Roman"/>
          <w:sz w:val="24"/>
        </w:rPr>
      </w:pPr>
      <w:r>
        <w:rPr>
          <w:rFonts w:ascii="Times New Roman" w:eastAsiaTheme="minorEastAsia" w:hAnsi="Times New Roman" w:cs="Times New Roman"/>
          <w:sz w:val="24"/>
        </w:rPr>
        <w:t>Ket :</w:t>
      </w:r>
    </w:p>
    <w:p w:rsidR="008A5E3C" w:rsidRDefault="008A5E3C" w:rsidP="008A5E3C">
      <w:pPr>
        <w:pStyle w:val="ListParagraph"/>
        <w:ind w:left="851"/>
        <w:jc w:val="both"/>
        <w:rPr>
          <w:rFonts w:ascii="Times New Roman" w:eastAsiaTheme="minorEastAsia" w:hAnsi="Times New Roman" w:cs="Times New Roman"/>
          <w:sz w:val="24"/>
        </w:rPr>
      </w:pPr>
      <w:r>
        <w:rPr>
          <w:rFonts w:ascii="Times New Roman" w:eastAsiaTheme="minorEastAsia" w:hAnsi="Times New Roman" w:cs="Times New Roman"/>
          <w:sz w:val="24"/>
        </w:rPr>
        <w:t>FE</w:t>
      </w:r>
      <w:r>
        <w:rPr>
          <w:rFonts w:ascii="Times New Roman" w:eastAsiaTheme="minorEastAsia" w:hAnsi="Times New Roman" w:cs="Times New Roman"/>
          <w:sz w:val="24"/>
        </w:rPr>
        <w:tab/>
      </w:r>
      <w:r>
        <w:rPr>
          <w:rFonts w:ascii="Times New Roman" w:eastAsiaTheme="minorEastAsia" w:hAnsi="Times New Roman" w:cs="Times New Roman"/>
          <w:sz w:val="24"/>
        </w:rPr>
        <w:tab/>
        <w:t>: Faktor emisi (kg CH</w:t>
      </w:r>
      <w:r>
        <w:rPr>
          <w:rFonts w:ascii="Times New Roman" w:eastAsiaTheme="minorEastAsia" w:hAnsi="Times New Roman" w:cs="Times New Roman"/>
          <w:sz w:val="24"/>
          <w:vertAlign w:val="subscript"/>
        </w:rPr>
        <w:t>4</w:t>
      </w:r>
      <w:r>
        <w:rPr>
          <w:rFonts w:ascii="Times New Roman" w:eastAsiaTheme="minorEastAsia" w:hAnsi="Times New Roman" w:cs="Times New Roman"/>
          <w:sz w:val="24"/>
        </w:rPr>
        <w:t>/(ekor.tahun))</w:t>
      </w:r>
    </w:p>
    <w:p w:rsidR="008A5E3C" w:rsidRPr="003F0E68" w:rsidRDefault="008A5E3C" w:rsidP="008A5E3C">
      <w:pPr>
        <w:pStyle w:val="ListParagraph"/>
        <w:ind w:left="851"/>
        <w:jc w:val="both"/>
        <w:rPr>
          <w:rFonts w:ascii="Times New Roman" w:hAnsi="Times New Roman" w:cs="Times New Roman"/>
          <w:sz w:val="24"/>
        </w:rPr>
      </w:pPr>
    </w:p>
    <w:p w:rsidR="00EE60DB" w:rsidRDefault="008A5E3C" w:rsidP="00EE60DB">
      <w:pPr>
        <w:pStyle w:val="ListParagraph"/>
        <w:ind w:left="426" w:firstLine="283"/>
        <w:jc w:val="both"/>
        <w:rPr>
          <w:rFonts w:ascii="Times New Roman" w:eastAsiaTheme="minorEastAsia" w:hAnsi="Times New Roman" w:cs="Times New Roman"/>
          <w:sz w:val="24"/>
        </w:rPr>
      </w:pPr>
      <w:r>
        <w:rPr>
          <w:rFonts w:ascii="Times New Roman" w:hAnsi="Times New Roman" w:cs="Times New Roman"/>
          <w:sz w:val="24"/>
        </w:rPr>
        <w:t xml:space="preserve">Langkah yang dilakukan setelah menghitung atau menganalisis emisi karbon yang dihasilkan, yaitu melakukan pemetaan sesuai dengan hasil perhitungan tersebut dengan menggunakan software GIS. </w:t>
      </w:r>
      <w:r w:rsidR="00EE60DB">
        <w:rPr>
          <w:rFonts w:ascii="Times New Roman" w:eastAsiaTheme="minorEastAsia" w:hAnsi="Times New Roman" w:cs="Times New Roman"/>
          <w:sz w:val="24"/>
        </w:rPr>
        <w:t xml:space="preserve">Klasifikasi pemetaan pada penelitian ini ditentukan berdasarkan nilai interval emisi. Nilai interval emisi pemetaan dapat dicari menggunakan rumus sebagai berikut : </w:t>
      </w:r>
      <w:r w:rsidR="002E6C3A">
        <w:rPr>
          <w:rFonts w:ascii="Times New Roman" w:eastAsiaTheme="minorEastAsia" w:hAnsi="Times New Roman" w:cs="Times New Roman"/>
          <w:sz w:val="24"/>
        </w:rPr>
        <w:fldChar w:fldCharType="begin"/>
      </w:r>
      <w:r w:rsidR="00EE60DB">
        <w:rPr>
          <w:rFonts w:ascii="Times New Roman" w:eastAsiaTheme="minorEastAsia" w:hAnsi="Times New Roman" w:cs="Times New Roman"/>
          <w:sz w:val="24"/>
        </w:rPr>
        <w:instrText xml:space="preserve"> ADDIN ZOTERO_ITEM CSL_CITATION {"citationID":"a20r25gbg7p","properties":{"formattedCitation":"(Wirawan, 2016)","plainCitation":"(Wirawan, 2016)"},"citationItems":[{"id":78,"uris":["http://zotero.org/users/local/PWhSpfhz/items/6R5JJRB6"],"uri":["http://zotero.org/users/local/PWhSpfhz/items/6R5JJRB6"],"itemData":{"id":78,"type":"book","title":"Statistika Ekonomi dan Bisnis","publisher":"Keraras Emas","publisher-place":"Denpasar","event-place":"Denpasar","author":[{"family":"Wirawan","given":"Nata"}],"issued":{"date-parts":[["2016"]]}}}],"schema":"https://github.com/citation-style-language/schema/raw/master/csl-citation.json"} </w:instrText>
      </w:r>
      <w:r w:rsidR="002E6C3A">
        <w:rPr>
          <w:rFonts w:ascii="Times New Roman" w:eastAsiaTheme="minorEastAsia" w:hAnsi="Times New Roman" w:cs="Times New Roman"/>
          <w:sz w:val="24"/>
        </w:rPr>
        <w:fldChar w:fldCharType="separate"/>
      </w:r>
      <w:r w:rsidR="00EE60DB" w:rsidRPr="006D1AC3">
        <w:rPr>
          <w:rFonts w:ascii="Times New Roman" w:hAnsi="Times New Roman" w:cs="Times New Roman"/>
          <w:sz w:val="24"/>
        </w:rPr>
        <w:t>(Wirawan, 2016)</w:t>
      </w:r>
      <w:r w:rsidR="002E6C3A">
        <w:rPr>
          <w:rFonts w:ascii="Times New Roman" w:eastAsiaTheme="minorEastAsia" w:hAnsi="Times New Roman" w:cs="Times New Roman"/>
          <w:sz w:val="24"/>
        </w:rPr>
        <w:fldChar w:fldCharType="end"/>
      </w:r>
    </w:p>
    <w:p w:rsidR="00EE60DB" w:rsidRDefault="00EE60DB" w:rsidP="00EE60DB">
      <w:pPr>
        <w:pStyle w:val="ListParagraph"/>
        <w:ind w:left="426"/>
        <w:jc w:val="both"/>
        <w:rPr>
          <w:rFonts w:ascii="Times New Roman" w:eastAsiaTheme="minorEastAsia" w:hAnsi="Times New Roman" w:cs="Times New Roman"/>
          <w:sz w:val="24"/>
        </w:rPr>
      </w:pPr>
      <m:oMathPara>
        <m:oMathParaPr>
          <m:jc m:val="left"/>
        </m:oMathParaPr>
        <m:oMath>
          <m:r>
            <w:rPr>
              <w:rFonts w:ascii="Cambria Math" w:eastAsiaTheme="minorEastAsia" w:hAnsi="Cambria Math" w:cs="Times New Roman"/>
              <w:sz w:val="24"/>
            </w:rPr>
            <m:t>c=</m:t>
          </m:r>
          <m:f>
            <m:fPr>
              <m:ctrlPr>
                <w:rPr>
                  <w:rFonts w:ascii="Cambria Math" w:eastAsiaTheme="minorEastAsia" w:hAnsi="Cambria Math" w:cs="Times New Roman"/>
                  <w:i/>
                  <w:sz w:val="24"/>
                </w:rPr>
              </m:ctrlPr>
            </m:fPr>
            <m:num>
              <m:r>
                <w:rPr>
                  <w:rFonts w:ascii="Cambria Math" w:eastAsiaTheme="minorEastAsia" w:hAnsi="Cambria Math" w:cs="Times New Roman"/>
                  <w:sz w:val="24"/>
                </w:rPr>
                <m:t>R</m:t>
              </m:r>
            </m:num>
            <m:den>
              <m:r>
                <w:rPr>
                  <w:rFonts w:ascii="Cambria Math" w:eastAsiaTheme="minorEastAsia" w:hAnsi="Cambria Math" w:cs="Times New Roman"/>
                  <w:sz w:val="24"/>
                </w:rPr>
                <m:t>k</m:t>
              </m:r>
            </m:den>
          </m:f>
          <m:r>
            <w:rPr>
              <w:rFonts w:ascii="Cambria Math" w:eastAsiaTheme="minorEastAsia" w:hAnsi="Cambria Math" w:cs="Times New Roman"/>
              <w:sz w:val="24"/>
            </w:rPr>
            <m:t xml:space="preserve">= </m:t>
          </m:r>
          <m:f>
            <m:fPr>
              <m:ctrlPr>
                <w:rPr>
                  <w:rFonts w:ascii="Cambria Math" w:eastAsiaTheme="minorEastAsia" w:hAnsi="Cambria Math" w:cs="Times New Roman"/>
                  <w:i/>
                  <w:sz w:val="24"/>
                </w:rPr>
              </m:ctrlPr>
            </m:fPr>
            <m:num>
              <m:sSub>
                <m:sSubPr>
                  <m:ctrlPr>
                    <w:rPr>
                      <w:rFonts w:ascii="Cambria Math" w:eastAsiaTheme="minorEastAsia" w:hAnsi="Cambria Math" w:cs="Times New Roman"/>
                      <w:i/>
                      <w:sz w:val="24"/>
                    </w:rPr>
                  </m:ctrlPr>
                </m:sSubPr>
                <m:e>
                  <m:r>
                    <w:rPr>
                      <w:rFonts w:ascii="Cambria Math" w:eastAsiaTheme="minorEastAsia" w:hAnsi="Cambria Math" w:cs="Times New Roman"/>
                      <w:sz w:val="24"/>
                    </w:rPr>
                    <m:t>X</m:t>
                  </m:r>
                </m:e>
                <m:sub>
                  <m:r>
                    <w:rPr>
                      <w:rFonts w:ascii="Cambria Math" w:eastAsiaTheme="minorEastAsia" w:hAnsi="Cambria Math" w:cs="Times New Roman"/>
                      <w:sz w:val="24"/>
                    </w:rPr>
                    <m:t>n</m:t>
                  </m:r>
                </m:sub>
              </m:sSub>
              <m:r>
                <w:rPr>
                  <w:rFonts w:ascii="Cambria Math" w:eastAsiaTheme="minorEastAsia" w:hAnsi="Cambria Math" w:cs="Times New Roman"/>
                  <w:sz w:val="24"/>
                </w:rPr>
                <m:t xml:space="preserve">-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X</m:t>
                  </m:r>
                </m:e>
                <m:sub>
                  <m:r>
                    <w:rPr>
                      <w:rFonts w:ascii="Cambria Math" w:eastAsiaTheme="minorEastAsia" w:hAnsi="Cambria Math" w:cs="Times New Roman"/>
                      <w:sz w:val="24"/>
                    </w:rPr>
                    <m:t>1</m:t>
                  </m:r>
                </m:sub>
              </m:sSub>
            </m:num>
            <m:den>
              <m:r>
                <w:rPr>
                  <w:rFonts w:ascii="Cambria Math" w:eastAsiaTheme="minorEastAsia" w:hAnsi="Cambria Math" w:cs="Times New Roman"/>
                  <w:sz w:val="24"/>
                </w:rPr>
                <m:t>k</m:t>
              </m:r>
            </m:den>
          </m:f>
        </m:oMath>
      </m:oMathPara>
    </w:p>
    <w:p w:rsidR="00EE60DB" w:rsidRDefault="00FE2F19" w:rsidP="00EE60DB">
      <w:pPr>
        <w:pStyle w:val="ListParagraph"/>
        <w:ind w:left="426"/>
        <w:jc w:val="both"/>
        <w:rPr>
          <w:rFonts w:ascii="Times New Roman" w:eastAsiaTheme="minorEastAsia" w:hAnsi="Times New Roman" w:cs="Times New Roman"/>
          <w:sz w:val="24"/>
        </w:rPr>
      </w:pPr>
      <w:r>
        <w:rPr>
          <w:rFonts w:ascii="Times New Roman" w:eastAsiaTheme="minorEastAsia" w:hAnsi="Times New Roman" w:cs="Times New Roman"/>
          <w:sz w:val="24"/>
        </w:rPr>
        <w:t>Ket</w:t>
      </w:r>
      <w:r w:rsidR="00EE60DB">
        <w:rPr>
          <w:rFonts w:ascii="Times New Roman" w:eastAsiaTheme="minorEastAsia" w:hAnsi="Times New Roman" w:cs="Times New Roman"/>
          <w:sz w:val="24"/>
        </w:rPr>
        <w:t xml:space="preserve"> :</w:t>
      </w:r>
    </w:p>
    <w:p w:rsidR="00EE60DB" w:rsidRDefault="00EE60DB" w:rsidP="00EE60DB">
      <w:pPr>
        <w:pStyle w:val="ListParagraph"/>
        <w:ind w:left="426"/>
        <w:jc w:val="both"/>
        <w:rPr>
          <w:rFonts w:ascii="Times New Roman" w:eastAsiaTheme="minorEastAsia" w:hAnsi="Times New Roman" w:cs="Times New Roman"/>
          <w:sz w:val="24"/>
        </w:rPr>
      </w:pPr>
      <w:r>
        <w:rPr>
          <w:rFonts w:ascii="Times New Roman" w:eastAsiaTheme="minorEastAsia" w:hAnsi="Times New Roman" w:cs="Times New Roman"/>
          <w:sz w:val="24"/>
        </w:rPr>
        <w:t>c</w:t>
      </w:r>
      <w:r>
        <w:rPr>
          <w:rFonts w:ascii="Times New Roman" w:eastAsiaTheme="minorEastAsia" w:hAnsi="Times New Roman" w:cs="Times New Roman"/>
          <w:sz w:val="24"/>
        </w:rPr>
        <w:tab/>
        <w:t>: Interval kelas</w:t>
      </w:r>
    </w:p>
    <w:p w:rsidR="00EE60DB" w:rsidRPr="005D5283" w:rsidRDefault="00EE60DB" w:rsidP="00EE60DB">
      <w:pPr>
        <w:pStyle w:val="ListParagraph"/>
        <w:ind w:left="426"/>
        <w:jc w:val="both"/>
        <w:rPr>
          <w:rFonts w:ascii="Times New Roman" w:eastAsiaTheme="minorEastAsia" w:hAnsi="Times New Roman" w:cs="Times New Roman"/>
          <w:sz w:val="24"/>
        </w:rPr>
      </w:pPr>
      <w:r>
        <w:rPr>
          <w:rFonts w:ascii="Times New Roman" w:eastAsiaTheme="minorEastAsia" w:hAnsi="Times New Roman" w:cs="Times New Roman"/>
          <w:sz w:val="24"/>
        </w:rPr>
        <w:t>X</w:t>
      </w:r>
      <w:r>
        <w:rPr>
          <w:rFonts w:ascii="Times New Roman" w:eastAsiaTheme="minorEastAsia" w:hAnsi="Times New Roman" w:cs="Times New Roman"/>
          <w:sz w:val="24"/>
          <w:vertAlign w:val="subscript"/>
        </w:rPr>
        <w:t>n</w:t>
      </w:r>
      <w:r>
        <w:rPr>
          <w:rFonts w:ascii="Times New Roman" w:eastAsiaTheme="minorEastAsia" w:hAnsi="Times New Roman" w:cs="Times New Roman"/>
          <w:sz w:val="24"/>
        </w:rPr>
        <w:tab/>
        <w:t>: Nilai data terbesar</w:t>
      </w:r>
    </w:p>
    <w:p w:rsidR="00EE60DB" w:rsidRDefault="00EE60DB" w:rsidP="00EE60DB">
      <w:pPr>
        <w:pStyle w:val="ListParagraph"/>
        <w:ind w:left="426"/>
        <w:jc w:val="both"/>
        <w:rPr>
          <w:rFonts w:ascii="Times New Roman" w:eastAsiaTheme="minorEastAsia" w:hAnsi="Times New Roman" w:cs="Times New Roman"/>
          <w:sz w:val="24"/>
        </w:rPr>
      </w:pPr>
      <w:r>
        <w:rPr>
          <w:rFonts w:ascii="Times New Roman" w:eastAsiaTheme="minorEastAsia" w:hAnsi="Times New Roman" w:cs="Times New Roman"/>
          <w:sz w:val="24"/>
        </w:rPr>
        <w:t>X</w:t>
      </w:r>
      <w:r>
        <w:rPr>
          <w:rFonts w:ascii="Times New Roman" w:eastAsiaTheme="minorEastAsia" w:hAnsi="Times New Roman" w:cs="Times New Roman"/>
          <w:sz w:val="24"/>
          <w:vertAlign w:val="subscript"/>
        </w:rPr>
        <w:t>1</w:t>
      </w:r>
      <w:r>
        <w:rPr>
          <w:rFonts w:ascii="Times New Roman" w:eastAsiaTheme="minorEastAsia" w:hAnsi="Times New Roman" w:cs="Times New Roman"/>
          <w:sz w:val="24"/>
        </w:rPr>
        <w:tab/>
        <w:t>: Nilai data terkecil</w:t>
      </w:r>
    </w:p>
    <w:p w:rsidR="00EE60DB" w:rsidRDefault="00EE60DB" w:rsidP="00EE60DB">
      <w:pPr>
        <w:pStyle w:val="ListParagraph"/>
        <w:ind w:left="426"/>
        <w:jc w:val="both"/>
        <w:rPr>
          <w:rFonts w:ascii="Times New Roman" w:eastAsiaTheme="minorEastAsia" w:hAnsi="Times New Roman" w:cs="Times New Roman"/>
          <w:sz w:val="24"/>
        </w:rPr>
      </w:pPr>
      <w:r>
        <w:rPr>
          <w:rFonts w:ascii="Times New Roman" w:eastAsiaTheme="minorEastAsia" w:hAnsi="Times New Roman" w:cs="Times New Roman"/>
          <w:sz w:val="24"/>
        </w:rPr>
        <w:t>R</w:t>
      </w:r>
      <w:r>
        <w:rPr>
          <w:rFonts w:ascii="Times New Roman" w:eastAsiaTheme="minorEastAsia" w:hAnsi="Times New Roman" w:cs="Times New Roman"/>
          <w:sz w:val="24"/>
        </w:rPr>
        <w:tab/>
        <w:t>: Range</w:t>
      </w:r>
    </w:p>
    <w:p w:rsidR="00EE60DB" w:rsidRPr="005D5283" w:rsidRDefault="00EE60DB" w:rsidP="00EE60DB">
      <w:pPr>
        <w:pStyle w:val="ListParagraph"/>
        <w:ind w:left="426"/>
        <w:jc w:val="both"/>
        <w:rPr>
          <w:rFonts w:ascii="Times New Roman" w:eastAsiaTheme="minorEastAsia" w:hAnsi="Times New Roman" w:cs="Times New Roman"/>
          <w:sz w:val="24"/>
        </w:rPr>
      </w:pPr>
      <w:r>
        <w:rPr>
          <w:rFonts w:ascii="Times New Roman" w:eastAsiaTheme="minorEastAsia" w:hAnsi="Times New Roman" w:cs="Times New Roman"/>
          <w:sz w:val="24"/>
        </w:rPr>
        <w:t>k</w:t>
      </w:r>
      <w:r>
        <w:rPr>
          <w:rFonts w:ascii="Times New Roman" w:eastAsiaTheme="minorEastAsia" w:hAnsi="Times New Roman" w:cs="Times New Roman"/>
          <w:sz w:val="24"/>
        </w:rPr>
        <w:tab/>
        <w:t>: Banyak kelas</w:t>
      </w:r>
    </w:p>
    <w:p w:rsidR="008A5E3C" w:rsidRDefault="008A5E3C" w:rsidP="0072637B">
      <w:pPr>
        <w:pStyle w:val="ListParagraph"/>
        <w:ind w:left="426" w:firstLine="425"/>
        <w:jc w:val="both"/>
        <w:rPr>
          <w:rFonts w:ascii="Times New Roman" w:hAnsi="Times New Roman" w:cs="Times New Roman"/>
          <w:sz w:val="24"/>
        </w:rPr>
      </w:pPr>
      <w:r>
        <w:rPr>
          <w:rFonts w:ascii="Times New Roman" w:hAnsi="Times New Roman" w:cs="Times New Roman"/>
          <w:sz w:val="24"/>
        </w:rPr>
        <w:t xml:space="preserve">Kemudian, melakukan analisis regresi untuk mengetahui faktor – faktor apa saja yang mempengaruhi nilai emisi karbon yang dihasilkan dari aktivitas permukiman pada Kecamatan Bojonegoro, Kabupaten Bojonegoro dengan menggunakan </w:t>
      </w:r>
      <w:r w:rsidRPr="006D4039">
        <w:rPr>
          <w:rFonts w:ascii="Times New Roman" w:hAnsi="Times New Roman" w:cs="Times New Roman"/>
          <w:sz w:val="24"/>
          <w:szCs w:val="24"/>
        </w:rPr>
        <w:t>SPSS (</w:t>
      </w:r>
      <w:r w:rsidRPr="006D4039">
        <w:rPr>
          <w:rFonts w:ascii="Times New Roman" w:hAnsi="Times New Roman" w:cs="Times New Roman"/>
          <w:i/>
          <w:sz w:val="24"/>
          <w:szCs w:val="24"/>
        </w:rPr>
        <w:t>Statistical Package for the Social Sciences</w:t>
      </w:r>
      <w:r w:rsidRPr="006D4039">
        <w:rPr>
          <w:rFonts w:ascii="Times New Roman" w:hAnsi="Times New Roman" w:cs="Times New Roman"/>
          <w:sz w:val="24"/>
          <w:szCs w:val="24"/>
        </w:rPr>
        <w:t>)</w:t>
      </w:r>
      <w:r>
        <w:rPr>
          <w:rFonts w:ascii="Times New Roman" w:hAnsi="Times New Roman" w:cs="Times New Roman"/>
          <w:sz w:val="24"/>
        </w:rPr>
        <w:t xml:space="preserve">. Analisis </w:t>
      </w:r>
      <w:r>
        <w:rPr>
          <w:rFonts w:ascii="Times New Roman" w:hAnsi="Times New Roman" w:cs="Times New Roman"/>
          <w:sz w:val="24"/>
        </w:rPr>
        <w:lastRenderedPageBreak/>
        <w:t xml:space="preserve">regresi adalah suatu metode analisis data yang menggambarkan hubungan fungsional antara variabel respon dengan satu atau beberapa variabel prediktor. </w:t>
      </w:r>
    </w:p>
    <w:p w:rsidR="008A5E3C" w:rsidRDefault="008A5E3C" w:rsidP="008A5E3C">
      <w:pPr>
        <w:pStyle w:val="ListParagraph"/>
        <w:ind w:left="426" w:firstLine="567"/>
        <w:jc w:val="both"/>
        <w:rPr>
          <w:rFonts w:ascii="Times New Roman" w:hAnsi="Times New Roman" w:cs="Times New Roman"/>
          <w:sz w:val="24"/>
        </w:rPr>
      </w:pPr>
    </w:p>
    <w:p w:rsidR="008A5E3C" w:rsidRPr="00801A66" w:rsidRDefault="008A5E3C" w:rsidP="00B92416">
      <w:pPr>
        <w:pStyle w:val="ListParagraph"/>
        <w:numPr>
          <w:ilvl w:val="0"/>
          <w:numId w:val="98"/>
        </w:numPr>
        <w:ind w:left="426"/>
        <w:jc w:val="both"/>
        <w:rPr>
          <w:rFonts w:ascii="Times New Roman" w:eastAsiaTheme="minorEastAsia" w:hAnsi="Times New Roman" w:cs="Times New Roman"/>
          <w:sz w:val="24"/>
          <w:szCs w:val="24"/>
        </w:rPr>
      </w:pPr>
      <w:r w:rsidRPr="00801A66">
        <w:rPr>
          <w:rFonts w:ascii="Times New Roman" w:eastAsiaTheme="minorEastAsia" w:hAnsi="Times New Roman" w:cs="Times New Roman"/>
          <w:b/>
          <w:sz w:val="24"/>
          <w:szCs w:val="24"/>
        </w:rPr>
        <w:t>Jenis Penelitian</w:t>
      </w:r>
    </w:p>
    <w:p w:rsidR="008A5E3C" w:rsidRPr="00801A66" w:rsidRDefault="008A5E3C" w:rsidP="008A5E3C">
      <w:pPr>
        <w:pStyle w:val="ListParagraph"/>
        <w:ind w:left="426" w:firstLine="294"/>
        <w:jc w:val="both"/>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Jenis penelitian ini yaitu penelitian kualitatif. Penelitian kualitatif merupakan penelitian yang bersifat deskriptif dan cenderung menggunakan analisis. Salah satu ciri penelitian kualitatif adalah peneliti bertindak sebagai instrumen sekaligus pengumpul data. Instrumen selain manusia (seperti: angket, pedoman wawancara, pedoman observasi dan sebagainya) dapat pula digunakan, tetapi fungsinya terbatas sebagai pendukung tugas peneliti sebagai instrumen kunci. Oleh karena itu dalam penelitian kulaitatif kehadiran peneliti adalah mutlak, karena peneliti harus berinteraksi dengan lingkungan baik manusia dan non manusia yang ada dalam penelitian.</w:t>
      </w:r>
    </w:p>
    <w:p w:rsidR="009D52B1" w:rsidRPr="00801A66" w:rsidRDefault="009D52B1" w:rsidP="00340208">
      <w:pPr>
        <w:pStyle w:val="ListParagraph"/>
        <w:ind w:left="426"/>
        <w:jc w:val="both"/>
        <w:rPr>
          <w:rFonts w:ascii="Times New Roman" w:eastAsiaTheme="minorEastAsia" w:hAnsi="Times New Roman" w:cs="Times New Roman"/>
          <w:sz w:val="24"/>
          <w:szCs w:val="24"/>
        </w:rPr>
      </w:pPr>
    </w:p>
    <w:p w:rsidR="008A5E3C" w:rsidRPr="00801A66" w:rsidRDefault="008A5E3C" w:rsidP="00B92416">
      <w:pPr>
        <w:pStyle w:val="ListParagraph"/>
        <w:numPr>
          <w:ilvl w:val="0"/>
          <w:numId w:val="98"/>
        </w:numPr>
        <w:ind w:left="426"/>
        <w:jc w:val="both"/>
        <w:rPr>
          <w:rFonts w:ascii="Times New Roman" w:eastAsiaTheme="minorEastAsia" w:hAnsi="Times New Roman" w:cs="Times New Roman"/>
          <w:sz w:val="24"/>
          <w:szCs w:val="24"/>
        </w:rPr>
      </w:pPr>
      <w:r w:rsidRPr="00801A66">
        <w:rPr>
          <w:rFonts w:ascii="Times New Roman" w:eastAsiaTheme="minorEastAsia" w:hAnsi="Times New Roman" w:cs="Times New Roman"/>
          <w:b/>
          <w:sz w:val="24"/>
          <w:szCs w:val="24"/>
        </w:rPr>
        <w:t>Hipotesis Penelitian</w:t>
      </w:r>
    </w:p>
    <w:p w:rsidR="008A5E3C" w:rsidRPr="00801A66" w:rsidRDefault="008A5E3C" w:rsidP="008A5E3C">
      <w:pPr>
        <w:pStyle w:val="ListParagraph"/>
        <w:ind w:left="426" w:firstLine="294"/>
        <w:jc w:val="both"/>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Hipotesis merupakan pernyataan sementara yang masih lemah kebenarannya. Hipotesis yang masih belum tentu kebenarannya ini membutuhkan uji lebih lanjut untuk membuktikan hipotesis diterima atau tidak.</w:t>
      </w:r>
      <w:r w:rsidR="00791815" w:rsidRPr="00801A66">
        <w:rPr>
          <w:rFonts w:ascii="Times New Roman" w:eastAsiaTheme="minorEastAsia" w:hAnsi="Times New Roman" w:cs="Times New Roman"/>
          <w:sz w:val="24"/>
          <w:szCs w:val="24"/>
        </w:rPr>
        <w:t xml:space="preserve"> Uji yang digunakan pada penelitian ini yaitu regresi linier berganda. Uji ini dilakukan dengan menggunakan SPSS (</w:t>
      </w:r>
      <w:r w:rsidR="00791815" w:rsidRPr="00801A66">
        <w:rPr>
          <w:rFonts w:ascii="Times New Roman" w:hAnsi="Times New Roman" w:cs="Times New Roman"/>
          <w:i/>
          <w:sz w:val="24"/>
          <w:szCs w:val="24"/>
        </w:rPr>
        <w:t>Statistical Package for the Social Sciences</w:t>
      </w:r>
      <w:r w:rsidR="00791815" w:rsidRPr="00801A66">
        <w:rPr>
          <w:rFonts w:ascii="Times New Roman" w:hAnsi="Times New Roman" w:cs="Times New Roman"/>
          <w:sz w:val="24"/>
          <w:szCs w:val="24"/>
        </w:rPr>
        <w:t>).</w:t>
      </w:r>
      <w:r w:rsidRPr="00801A66">
        <w:rPr>
          <w:rFonts w:ascii="Times New Roman" w:eastAsiaTheme="minorEastAsia" w:hAnsi="Times New Roman" w:cs="Times New Roman"/>
          <w:sz w:val="24"/>
          <w:szCs w:val="24"/>
        </w:rPr>
        <w:t xml:space="preserve"> Hipotesis</w:t>
      </w:r>
      <w:r w:rsidR="00791815" w:rsidRPr="00801A66">
        <w:rPr>
          <w:rFonts w:ascii="Times New Roman" w:eastAsiaTheme="minorEastAsia" w:hAnsi="Times New Roman" w:cs="Times New Roman"/>
          <w:sz w:val="24"/>
          <w:szCs w:val="24"/>
        </w:rPr>
        <w:t xml:space="preserve"> yang digunakan yaitu hipotesis</w:t>
      </w:r>
      <w:r w:rsidRPr="00801A66">
        <w:rPr>
          <w:rFonts w:ascii="Times New Roman" w:eastAsiaTheme="minorEastAsia" w:hAnsi="Times New Roman" w:cs="Times New Roman"/>
          <w:sz w:val="24"/>
          <w:szCs w:val="24"/>
        </w:rPr>
        <w:t xml:space="preserve"> nol (H0) merupakan hipotesis yang menyatakan tidak adanya pengaruh diantara variabel (X) dan variabel (Y), sedangkan hipotesis kerja (H1) menyatakan adanya pengaruh antara variable (X) dan variabel (Y) (Sugiyono, 2013). Berikut merupakan hipotesis dari penelitian ini :</w:t>
      </w:r>
    </w:p>
    <w:p w:rsidR="008A5E3C" w:rsidRPr="00801A66" w:rsidRDefault="008A5E3C" w:rsidP="00C430F0">
      <w:pPr>
        <w:pStyle w:val="ListParagraph"/>
        <w:numPr>
          <w:ilvl w:val="0"/>
          <w:numId w:val="14"/>
        </w:numPr>
        <w:ind w:left="851"/>
        <w:jc w:val="both"/>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H0</w:t>
      </w:r>
      <w:r w:rsidRPr="00801A66">
        <w:rPr>
          <w:rFonts w:ascii="Times New Roman" w:eastAsiaTheme="minorEastAsia" w:hAnsi="Times New Roman" w:cs="Times New Roman"/>
          <w:sz w:val="24"/>
          <w:szCs w:val="24"/>
        </w:rPr>
        <w:tab/>
        <w:t>: tidak ada korelasi antara jumlah pemakaian bahan bakar untuk kendaraan bermotor dengan emisi di Kecamatan Bojonegoro, Kabupaten Bojonegoro.</w:t>
      </w:r>
    </w:p>
    <w:p w:rsidR="008A5E3C" w:rsidRPr="00801A66" w:rsidRDefault="008A5E3C" w:rsidP="008A5E3C">
      <w:pPr>
        <w:pStyle w:val="ListParagraph"/>
        <w:ind w:left="851"/>
        <w:jc w:val="both"/>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lastRenderedPageBreak/>
        <w:t>H1</w:t>
      </w:r>
      <w:r w:rsidRPr="00801A66">
        <w:rPr>
          <w:rFonts w:ascii="Times New Roman" w:eastAsiaTheme="minorEastAsia" w:hAnsi="Times New Roman" w:cs="Times New Roman"/>
          <w:sz w:val="24"/>
          <w:szCs w:val="24"/>
        </w:rPr>
        <w:tab/>
        <w:t>: ada korelasi antara jumlah pemakaian bahan bakar untuk kendaraan bermotor dengan emisi di Kecamatan Bojonegoro, Kabupaten Bojonegoro.</w:t>
      </w:r>
    </w:p>
    <w:p w:rsidR="008A5E3C" w:rsidRPr="00801A66" w:rsidRDefault="008A5E3C" w:rsidP="00C430F0">
      <w:pPr>
        <w:pStyle w:val="ListParagraph"/>
        <w:numPr>
          <w:ilvl w:val="0"/>
          <w:numId w:val="14"/>
        </w:numPr>
        <w:ind w:left="851"/>
        <w:jc w:val="both"/>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H0</w:t>
      </w:r>
      <w:r w:rsidRPr="00801A66">
        <w:rPr>
          <w:rFonts w:ascii="Times New Roman" w:eastAsiaTheme="minorEastAsia" w:hAnsi="Times New Roman" w:cs="Times New Roman"/>
          <w:sz w:val="24"/>
          <w:szCs w:val="24"/>
        </w:rPr>
        <w:tab/>
        <w:t>: tidak ada korelasi antara jumlah pemakaian bahan bakar memasak dengan emisi di Kecamatan Bojonegoro, Kabupaten Bojonegoro.</w:t>
      </w:r>
    </w:p>
    <w:p w:rsidR="008A5E3C" w:rsidRPr="00801A66" w:rsidRDefault="008A5E3C" w:rsidP="008A5E3C">
      <w:pPr>
        <w:pStyle w:val="ListParagraph"/>
        <w:ind w:left="851"/>
        <w:jc w:val="both"/>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H1</w:t>
      </w:r>
      <w:r w:rsidRPr="00801A66">
        <w:rPr>
          <w:rFonts w:ascii="Times New Roman" w:eastAsiaTheme="minorEastAsia" w:hAnsi="Times New Roman" w:cs="Times New Roman"/>
          <w:sz w:val="24"/>
          <w:szCs w:val="24"/>
        </w:rPr>
        <w:tab/>
        <w:t>: ada korelasi antara jumlah pemakaian bahan bakar memasak dengan emisi di Kecamatan Bojonegoro, Kabupaten Bojonegoro.</w:t>
      </w:r>
    </w:p>
    <w:p w:rsidR="008A5E3C" w:rsidRPr="00801A66" w:rsidRDefault="008A5E3C" w:rsidP="008A5E3C">
      <w:pPr>
        <w:pStyle w:val="ListParagraph"/>
        <w:ind w:left="851"/>
        <w:jc w:val="both"/>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H0</w:t>
      </w:r>
      <w:r w:rsidRPr="00801A66">
        <w:rPr>
          <w:rFonts w:ascii="Times New Roman" w:eastAsiaTheme="minorEastAsia" w:hAnsi="Times New Roman" w:cs="Times New Roman"/>
          <w:sz w:val="24"/>
          <w:szCs w:val="24"/>
        </w:rPr>
        <w:tab/>
        <w:t>: tidak ada korelasi antara jumlah pemakaian listrik dengan emisi di Kecamatan Bojonegoro, Kabupaten Bojonegoro.</w:t>
      </w:r>
    </w:p>
    <w:p w:rsidR="008A5E3C" w:rsidRPr="00801A66" w:rsidRDefault="008A5E3C" w:rsidP="008A5E3C">
      <w:pPr>
        <w:pStyle w:val="ListParagraph"/>
        <w:ind w:left="851"/>
        <w:jc w:val="both"/>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H1</w:t>
      </w:r>
      <w:r w:rsidRPr="00801A66">
        <w:rPr>
          <w:rFonts w:ascii="Times New Roman" w:eastAsiaTheme="minorEastAsia" w:hAnsi="Times New Roman" w:cs="Times New Roman"/>
          <w:sz w:val="24"/>
          <w:szCs w:val="24"/>
        </w:rPr>
        <w:tab/>
        <w:t>: ada korelasi antara jumlah pemakaian listrik dengan emisi di Kecamatan Bojonegoro, Kabupaten Bojonegoro.</w:t>
      </w:r>
    </w:p>
    <w:p w:rsidR="008A5E3C" w:rsidRPr="00801A66" w:rsidRDefault="008A5E3C" w:rsidP="00C430F0">
      <w:pPr>
        <w:pStyle w:val="ListParagraph"/>
        <w:numPr>
          <w:ilvl w:val="0"/>
          <w:numId w:val="14"/>
        </w:numPr>
        <w:ind w:left="851"/>
        <w:jc w:val="both"/>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H0</w:t>
      </w:r>
      <w:r w:rsidRPr="00801A66">
        <w:rPr>
          <w:rFonts w:ascii="Times New Roman" w:eastAsiaTheme="minorEastAsia" w:hAnsi="Times New Roman" w:cs="Times New Roman"/>
          <w:sz w:val="24"/>
          <w:szCs w:val="24"/>
        </w:rPr>
        <w:tab/>
        <w:t>: tidak ada korelasi antara jumlah sampah dengan emisi di Kecamatan Bojonegoro, Kabupaten Bojonegoro.</w:t>
      </w:r>
    </w:p>
    <w:p w:rsidR="008A5E3C" w:rsidRPr="00801A66" w:rsidRDefault="008A5E3C" w:rsidP="008A5E3C">
      <w:pPr>
        <w:pStyle w:val="ListParagraph"/>
        <w:ind w:left="851"/>
        <w:jc w:val="both"/>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H1</w:t>
      </w:r>
      <w:r w:rsidRPr="00801A66">
        <w:rPr>
          <w:rFonts w:ascii="Times New Roman" w:eastAsiaTheme="minorEastAsia" w:hAnsi="Times New Roman" w:cs="Times New Roman"/>
          <w:sz w:val="24"/>
          <w:szCs w:val="24"/>
        </w:rPr>
        <w:tab/>
        <w:t>: ada korelasi antara jumlah sampah dengan emisi di Kecamatan Bojonegoro, Kabupaten Bojonegoro.</w:t>
      </w:r>
    </w:p>
    <w:p w:rsidR="008A5E3C" w:rsidRPr="00801A66" w:rsidRDefault="008A5E3C" w:rsidP="00C430F0">
      <w:pPr>
        <w:pStyle w:val="ListParagraph"/>
        <w:numPr>
          <w:ilvl w:val="0"/>
          <w:numId w:val="14"/>
        </w:numPr>
        <w:ind w:left="851"/>
        <w:jc w:val="both"/>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H0</w:t>
      </w:r>
      <w:r w:rsidRPr="00801A66">
        <w:rPr>
          <w:rFonts w:ascii="Times New Roman" w:eastAsiaTheme="minorEastAsia" w:hAnsi="Times New Roman" w:cs="Times New Roman"/>
          <w:sz w:val="24"/>
          <w:szCs w:val="24"/>
        </w:rPr>
        <w:tab/>
        <w:t>: tidak ada korelasi antara jumlah hewan ternak dengan emisi di Kecamatan Bojonegoro, Kabupaten Bojonegoro.</w:t>
      </w:r>
    </w:p>
    <w:p w:rsidR="008A5E3C" w:rsidRPr="00801A66" w:rsidRDefault="008A5E3C" w:rsidP="008A5E3C">
      <w:pPr>
        <w:pStyle w:val="ListParagraph"/>
        <w:ind w:left="851"/>
        <w:jc w:val="both"/>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H1</w:t>
      </w:r>
      <w:r w:rsidRPr="00801A66">
        <w:rPr>
          <w:rFonts w:ascii="Times New Roman" w:eastAsiaTheme="minorEastAsia" w:hAnsi="Times New Roman" w:cs="Times New Roman"/>
          <w:sz w:val="24"/>
          <w:szCs w:val="24"/>
        </w:rPr>
        <w:tab/>
        <w:t>: ada korelasi antara jumlah hewan ternak dengan emisi di Kecamatan Bojonegoro, Kabupaten Bojonegoro.</w:t>
      </w:r>
    </w:p>
    <w:p w:rsidR="008A5E3C" w:rsidRPr="00801A66" w:rsidRDefault="008A5E3C" w:rsidP="00C430F0">
      <w:pPr>
        <w:pStyle w:val="ListParagraph"/>
        <w:numPr>
          <w:ilvl w:val="0"/>
          <w:numId w:val="14"/>
        </w:numPr>
        <w:ind w:left="851"/>
        <w:jc w:val="both"/>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H0</w:t>
      </w:r>
      <w:r w:rsidRPr="00801A66">
        <w:rPr>
          <w:rFonts w:ascii="Times New Roman" w:eastAsiaTheme="minorEastAsia" w:hAnsi="Times New Roman" w:cs="Times New Roman"/>
          <w:sz w:val="24"/>
          <w:szCs w:val="24"/>
        </w:rPr>
        <w:tab/>
        <w:t>: tidak ada korelasi antara penggunaan pupuk dengan emisi di Kecamatan Bojonegoro, Kabupaten Bojonegoro.</w:t>
      </w:r>
    </w:p>
    <w:p w:rsidR="008A5E3C" w:rsidRPr="00801A66" w:rsidRDefault="008A5E3C" w:rsidP="008A5E3C">
      <w:pPr>
        <w:pStyle w:val="ListParagraph"/>
        <w:ind w:left="851"/>
        <w:jc w:val="both"/>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H1</w:t>
      </w:r>
      <w:r w:rsidRPr="00801A66">
        <w:rPr>
          <w:rFonts w:ascii="Times New Roman" w:eastAsiaTheme="minorEastAsia" w:hAnsi="Times New Roman" w:cs="Times New Roman"/>
          <w:sz w:val="24"/>
          <w:szCs w:val="24"/>
        </w:rPr>
        <w:tab/>
        <w:t>: ada korelasi antara penggunaan pupuk dengan emisi di Kecamatan Bojonegoro, Kabupaten Bojonegoro.</w:t>
      </w:r>
    </w:p>
    <w:p w:rsidR="008A5E3C" w:rsidRPr="00801A66" w:rsidRDefault="008A5E3C">
      <w:pPr>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br w:type="page"/>
      </w:r>
    </w:p>
    <w:p w:rsidR="008A5E3C" w:rsidRPr="00801A66" w:rsidRDefault="008A5E3C" w:rsidP="008A5E3C">
      <w:pPr>
        <w:jc w:val="center"/>
        <w:rPr>
          <w:rFonts w:ascii="Times New Roman" w:eastAsiaTheme="minorEastAsia" w:hAnsi="Times New Roman" w:cs="Times New Roman"/>
          <w:b/>
          <w:sz w:val="24"/>
          <w:szCs w:val="24"/>
        </w:rPr>
      </w:pPr>
      <w:r w:rsidRPr="00801A66">
        <w:rPr>
          <w:rFonts w:ascii="Times New Roman" w:eastAsiaTheme="minorEastAsia" w:hAnsi="Times New Roman" w:cs="Times New Roman"/>
          <w:b/>
          <w:sz w:val="24"/>
          <w:szCs w:val="24"/>
        </w:rPr>
        <w:lastRenderedPageBreak/>
        <w:t>BAB IV</w:t>
      </w:r>
    </w:p>
    <w:p w:rsidR="008A5E3C" w:rsidRPr="00801A66" w:rsidRDefault="00BD5113" w:rsidP="008A5E3C">
      <w:pPr>
        <w:jc w:val="center"/>
        <w:rPr>
          <w:rFonts w:ascii="Times New Roman" w:eastAsiaTheme="minorEastAsia" w:hAnsi="Times New Roman" w:cs="Times New Roman"/>
          <w:b/>
          <w:sz w:val="24"/>
          <w:szCs w:val="24"/>
        </w:rPr>
      </w:pPr>
      <w:r w:rsidRPr="00801A66">
        <w:rPr>
          <w:rFonts w:ascii="Times New Roman" w:eastAsiaTheme="minorEastAsia" w:hAnsi="Times New Roman" w:cs="Times New Roman"/>
          <w:b/>
          <w:sz w:val="24"/>
          <w:szCs w:val="24"/>
        </w:rPr>
        <w:t xml:space="preserve">HASIL DAN </w:t>
      </w:r>
      <w:r w:rsidR="008A5E3C" w:rsidRPr="00801A66">
        <w:rPr>
          <w:rFonts w:ascii="Times New Roman" w:eastAsiaTheme="minorEastAsia" w:hAnsi="Times New Roman" w:cs="Times New Roman"/>
          <w:b/>
          <w:sz w:val="24"/>
          <w:szCs w:val="24"/>
        </w:rPr>
        <w:t>PEMBAHASAN</w:t>
      </w:r>
    </w:p>
    <w:p w:rsidR="008A5E3C" w:rsidRPr="00801A66" w:rsidRDefault="008A5E3C" w:rsidP="008A5E3C">
      <w:pPr>
        <w:jc w:val="center"/>
        <w:rPr>
          <w:rFonts w:ascii="Times New Roman" w:eastAsiaTheme="minorEastAsia" w:hAnsi="Times New Roman" w:cs="Times New Roman"/>
          <w:b/>
          <w:sz w:val="24"/>
          <w:szCs w:val="24"/>
        </w:rPr>
      </w:pPr>
    </w:p>
    <w:p w:rsidR="00EA5194" w:rsidRPr="00801A66" w:rsidRDefault="00EA5194" w:rsidP="00455C15">
      <w:pPr>
        <w:pStyle w:val="ListParagraph"/>
        <w:numPr>
          <w:ilvl w:val="0"/>
          <w:numId w:val="26"/>
        </w:numPr>
        <w:ind w:left="426"/>
        <w:rPr>
          <w:rFonts w:ascii="Times New Roman" w:eastAsiaTheme="minorEastAsia" w:hAnsi="Times New Roman" w:cs="Times New Roman"/>
          <w:sz w:val="24"/>
          <w:szCs w:val="24"/>
        </w:rPr>
      </w:pPr>
      <w:r w:rsidRPr="00801A66">
        <w:rPr>
          <w:rFonts w:ascii="Times New Roman" w:eastAsiaTheme="minorEastAsia" w:hAnsi="Times New Roman" w:cs="Times New Roman"/>
          <w:b/>
          <w:sz w:val="24"/>
          <w:szCs w:val="24"/>
        </w:rPr>
        <w:t>Distribusi Frekuensi</w:t>
      </w:r>
    </w:p>
    <w:p w:rsidR="00EA5194" w:rsidRPr="00801A66" w:rsidRDefault="00EA5194" w:rsidP="00EA5194">
      <w:pPr>
        <w:pStyle w:val="ListParagraph"/>
        <w:ind w:left="426" w:firstLine="294"/>
        <w:jc w:val="both"/>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Penelitian analisis jejak karbon (</w:t>
      </w:r>
      <w:r w:rsidRPr="00801A66">
        <w:rPr>
          <w:rFonts w:ascii="Times New Roman" w:eastAsiaTheme="minorEastAsia" w:hAnsi="Times New Roman" w:cs="Times New Roman"/>
          <w:i/>
          <w:sz w:val="24"/>
          <w:szCs w:val="24"/>
        </w:rPr>
        <w:t>carbon footprint</w:t>
      </w:r>
      <w:r w:rsidRPr="00801A66">
        <w:rPr>
          <w:rFonts w:ascii="Times New Roman" w:eastAsiaTheme="minorEastAsia" w:hAnsi="Times New Roman" w:cs="Times New Roman"/>
          <w:sz w:val="24"/>
          <w:szCs w:val="24"/>
        </w:rPr>
        <w:t xml:space="preserve">) pada aktivitas permukiman di Kecamatan Bojonegoro, Kabupaten Bojonegoro ini menggunakan </w:t>
      </w:r>
      <w:r w:rsidR="00470216">
        <w:rPr>
          <w:rFonts w:ascii="Times New Roman" w:eastAsiaTheme="minorEastAsia" w:hAnsi="Times New Roman" w:cs="Times New Roman"/>
          <w:sz w:val="24"/>
          <w:szCs w:val="24"/>
        </w:rPr>
        <w:t>kuesioner</w:t>
      </w:r>
      <w:r w:rsidRPr="00801A66">
        <w:rPr>
          <w:rFonts w:ascii="Times New Roman" w:eastAsiaTheme="minorEastAsia" w:hAnsi="Times New Roman" w:cs="Times New Roman"/>
          <w:sz w:val="24"/>
          <w:szCs w:val="24"/>
        </w:rPr>
        <w:t xml:space="preserve">. Responden pada penelitian ini sebanyak 100 responden. Hasil dari </w:t>
      </w:r>
      <w:r w:rsidR="00470216">
        <w:rPr>
          <w:rFonts w:ascii="Times New Roman" w:eastAsiaTheme="minorEastAsia" w:hAnsi="Times New Roman" w:cs="Times New Roman"/>
          <w:sz w:val="24"/>
          <w:szCs w:val="24"/>
        </w:rPr>
        <w:t>kuesioner</w:t>
      </w:r>
      <w:r w:rsidRPr="00801A66">
        <w:rPr>
          <w:rFonts w:ascii="Times New Roman" w:eastAsiaTheme="minorEastAsia" w:hAnsi="Times New Roman" w:cs="Times New Roman"/>
          <w:sz w:val="24"/>
          <w:szCs w:val="24"/>
        </w:rPr>
        <w:t xml:space="preserve"> akan disajikan distribusi frekuensinya. Berikut merupakan distribusi frekuensi hasil </w:t>
      </w:r>
      <w:r w:rsidR="00470216">
        <w:rPr>
          <w:rFonts w:ascii="Times New Roman" w:eastAsiaTheme="minorEastAsia" w:hAnsi="Times New Roman" w:cs="Times New Roman"/>
          <w:sz w:val="24"/>
          <w:szCs w:val="24"/>
        </w:rPr>
        <w:t>kuesioner</w:t>
      </w:r>
      <w:r w:rsidRPr="00801A66">
        <w:rPr>
          <w:rFonts w:ascii="Times New Roman" w:eastAsiaTheme="minorEastAsia" w:hAnsi="Times New Roman" w:cs="Times New Roman"/>
          <w:sz w:val="24"/>
          <w:szCs w:val="24"/>
        </w:rPr>
        <w:t xml:space="preserve"> dari penelitian ini.</w:t>
      </w:r>
    </w:p>
    <w:p w:rsidR="00EA5194" w:rsidRPr="00801A66" w:rsidRDefault="00EA5194" w:rsidP="00542C00">
      <w:pPr>
        <w:pStyle w:val="ListParagraph"/>
        <w:numPr>
          <w:ilvl w:val="0"/>
          <w:numId w:val="43"/>
        </w:numPr>
        <w:ind w:left="709" w:hanging="283"/>
        <w:jc w:val="both"/>
        <w:rPr>
          <w:rFonts w:ascii="Times New Roman" w:eastAsiaTheme="minorEastAsia" w:hAnsi="Times New Roman" w:cs="Times New Roman"/>
          <w:b/>
          <w:sz w:val="24"/>
          <w:szCs w:val="24"/>
        </w:rPr>
      </w:pPr>
      <w:r w:rsidRPr="00801A66">
        <w:rPr>
          <w:rFonts w:ascii="Times New Roman" w:eastAsiaTheme="minorEastAsia" w:hAnsi="Times New Roman" w:cs="Times New Roman"/>
          <w:b/>
          <w:sz w:val="24"/>
          <w:szCs w:val="24"/>
        </w:rPr>
        <w:t>Distribusi Frekuensi Identitas Responden</w:t>
      </w:r>
    </w:p>
    <w:p w:rsidR="00EA5194" w:rsidRPr="00801A66" w:rsidRDefault="00EA5194" w:rsidP="00542C00">
      <w:pPr>
        <w:pStyle w:val="ListParagraph"/>
        <w:numPr>
          <w:ilvl w:val="0"/>
          <w:numId w:val="44"/>
        </w:numPr>
        <w:ind w:left="709" w:hanging="283"/>
        <w:jc w:val="both"/>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Jenis Kelamin</w:t>
      </w:r>
    </w:p>
    <w:p w:rsidR="00EA5194" w:rsidRPr="00801A66" w:rsidRDefault="00877FB3" w:rsidP="00877FB3">
      <w:pPr>
        <w:pStyle w:val="ListParagraph"/>
        <w:ind w:left="426" w:firstLine="283"/>
        <w:jc w:val="both"/>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Distribusi frekuensi yang pertama yaitu berdasarkan jenis kelamin responden. Besarnya distribusi frekuensi responden berdasarkan jenis kelamin dapat dilhat pada tabel dibawah ini.</w:t>
      </w:r>
    </w:p>
    <w:p w:rsidR="00877FB3" w:rsidRPr="00801A66" w:rsidRDefault="00877FB3" w:rsidP="00877FB3">
      <w:pPr>
        <w:pStyle w:val="ListParagraph"/>
        <w:ind w:left="142"/>
        <w:jc w:val="center"/>
        <w:rPr>
          <w:rFonts w:ascii="Times New Roman" w:eastAsiaTheme="minorEastAsia" w:hAnsi="Times New Roman" w:cs="Times New Roman"/>
          <w:sz w:val="24"/>
          <w:szCs w:val="24"/>
        </w:rPr>
      </w:pPr>
      <w:r w:rsidRPr="00801A66">
        <w:rPr>
          <w:rFonts w:ascii="Times New Roman" w:eastAsiaTheme="minorEastAsia" w:hAnsi="Times New Roman" w:cs="Times New Roman"/>
          <w:b/>
          <w:sz w:val="24"/>
          <w:szCs w:val="24"/>
        </w:rPr>
        <w:t xml:space="preserve">Tabel 4.1 </w:t>
      </w:r>
      <w:r w:rsidRPr="00801A66">
        <w:rPr>
          <w:rFonts w:ascii="Times New Roman" w:eastAsiaTheme="minorEastAsia" w:hAnsi="Times New Roman" w:cs="Times New Roman"/>
          <w:sz w:val="24"/>
          <w:szCs w:val="24"/>
        </w:rPr>
        <w:t>Distribusi Frekuensi Responden Berdasarkan Jenis Kelamin</w:t>
      </w:r>
    </w:p>
    <w:tbl>
      <w:tblPr>
        <w:tblStyle w:val="TableGrid"/>
        <w:tblW w:w="0" w:type="auto"/>
        <w:jc w:val="center"/>
        <w:tblLook w:val="04A0"/>
      </w:tblPr>
      <w:tblGrid>
        <w:gridCol w:w="2092"/>
        <w:gridCol w:w="1701"/>
        <w:gridCol w:w="1843"/>
      </w:tblGrid>
      <w:tr w:rsidR="00877FB3" w:rsidRPr="00801A66" w:rsidTr="007116A6">
        <w:trPr>
          <w:tblHeader/>
          <w:jc w:val="center"/>
        </w:trPr>
        <w:tc>
          <w:tcPr>
            <w:tcW w:w="2092" w:type="dxa"/>
          </w:tcPr>
          <w:p w:rsidR="00877FB3" w:rsidRPr="00801A66" w:rsidRDefault="00877FB3" w:rsidP="00877FB3">
            <w:pPr>
              <w:pStyle w:val="ListParagraph"/>
              <w:ind w:left="0"/>
              <w:jc w:val="center"/>
              <w:rPr>
                <w:rFonts w:ascii="Times New Roman" w:eastAsiaTheme="minorEastAsia" w:hAnsi="Times New Roman" w:cs="Times New Roman"/>
                <w:b/>
                <w:sz w:val="24"/>
                <w:szCs w:val="24"/>
              </w:rPr>
            </w:pPr>
            <w:r w:rsidRPr="00801A66">
              <w:rPr>
                <w:rFonts w:ascii="Times New Roman" w:eastAsiaTheme="minorEastAsia" w:hAnsi="Times New Roman" w:cs="Times New Roman"/>
                <w:b/>
                <w:sz w:val="24"/>
                <w:szCs w:val="24"/>
              </w:rPr>
              <w:t>Jenis Kelamin</w:t>
            </w:r>
          </w:p>
        </w:tc>
        <w:tc>
          <w:tcPr>
            <w:tcW w:w="1701" w:type="dxa"/>
          </w:tcPr>
          <w:p w:rsidR="00877FB3" w:rsidRPr="00801A66" w:rsidRDefault="00877FB3" w:rsidP="00877FB3">
            <w:pPr>
              <w:pStyle w:val="ListParagraph"/>
              <w:ind w:left="0"/>
              <w:jc w:val="center"/>
              <w:rPr>
                <w:rFonts w:ascii="Times New Roman" w:eastAsiaTheme="minorEastAsia" w:hAnsi="Times New Roman" w:cs="Times New Roman"/>
                <w:b/>
                <w:sz w:val="24"/>
                <w:szCs w:val="24"/>
              </w:rPr>
            </w:pPr>
            <w:r w:rsidRPr="00801A66">
              <w:rPr>
                <w:rFonts w:ascii="Times New Roman" w:eastAsiaTheme="minorEastAsia" w:hAnsi="Times New Roman" w:cs="Times New Roman"/>
                <w:b/>
                <w:sz w:val="24"/>
                <w:szCs w:val="24"/>
              </w:rPr>
              <w:t>Frekuensi</w:t>
            </w:r>
          </w:p>
        </w:tc>
        <w:tc>
          <w:tcPr>
            <w:tcW w:w="1843" w:type="dxa"/>
          </w:tcPr>
          <w:p w:rsidR="00877FB3" w:rsidRPr="00801A66" w:rsidRDefault="00877FB3" w:rsidP="00877FB3">
            <w:pPr>
              <w:pStyle w:val="ListParagraph"/>
              <w:ind w:left="0"/>
              <w:jc w:val="center"/>
              <w:rPr>
                <w:rFonts w:ascii="Times New Roman" w:eastAsiaTheme="minorEastAsia" w:hAnsi="Times New Roman" w:cs="Times New Roman"/>
                <w:b/>
                <w:sz w:val="24"/>
                <w:szCs w:val="24"/>
              </w:rPr>
            </w:pPr>
            <w:r w:rsidRPr="00801A66">
              <w:rPr>
                <w:rFonts w:ascii="Times New Roman" w:eastAsiaTheme="minorEastAsia" w:hAnsi="Times New Roman" w:cs="Times New Roman"/>
                <w:b/>
                <w:sz w:val="24"/>
                <w:szCs w:val="24"/>
              </w:rPr>
              <w:t>Presentase (%)</w:t>
            </w:r>
          </w:p>
        </w:tc>
      </w:tr>
      <w:tr w:rsidR="00877FB3" w:rsidRPr="00801A66" w:rsidTr="00877FB3">
        <w:trPr>
          <w:jc w:val="center"/>
        </w:trPr>
        <w:tc>
          <w:tcPr>
            <w:tcW w:w="2092" w:type="dxa"/>
          </w:tcPr>
          <w:p w:rsidR="00877FB3" w:rsidRPr="00801A66" w:rsidRDefault="00877FB3" w:rsidP="00877FB3">
            <w:pPr>
              <w:pStyle w:val="ListParagraph"/>
              <w:ind w:left="0"/>
              <w:jc w:val="center"/>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Laki – Laki</w:t>
            </w:r>
          </w:p>
        </w:tc>
        <w:tc>
          <w:tcPr>
            <w:tcW w:w="1701" w:type="dxa"/>
          </w:tcPr>
          <w:p w:rsidR="00877FB3" w:rsidRPr="00801A66" w:rsidRDefault="00877FB3" w:rsidP="00877FB3">
            <w:pPr>
              <w:pStyle w:val="ListParagraph"/>
              <w:ind w:left="0"/>
              <w:jc w:val="center"/>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52</w:t>
            </w:r>
          </w:p>
        </w:tc>
        <w:tc>
          <w:tcPr>
            <w:tcW w:w="1843" w:type="dxa"/>
          </w:tcPr>
          <w:p w:rsidR="00877FB3" w:rsidRPr="00801A66" w:rsidRDefault="00877FB3" w:rsidP="00877FB3">
            <w:pPr>
              <w:pStyle w:val="ListParagraph"/>
              <w:ind w:left="0"/>
              <w:jc w:val="center"/>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52</w:t>
            </w:r>
          </w:p>
        </w:tc>
      </w:tr>
      <w:tr w:rsidR="00877FB3" w:rsidRPr="00801A66" w:rsidTr="00877FB3">
        <w:trPr>
          <w:jc w:val="center"/>
        </w:trPr>
        <w:tc>
          <w:tcPr>
            <w:tcW w:w="2092" w:type="dxa"/>
          </w:tcPr>
          <w:p w:rsidR="00877FB3" w:rsidRPr="00801A66" w:rsidRDefault="00877FB3" w:rsidP="00877FB3">
            <w:pPr>
              <w:pStyle w:val="ListParagraph"/>
              <w:ind w:left="0"/>
              <w:jc w:val="center"/>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Perempuan</w:t>
            </w:r>
          </w:p>
        </w:tc>
        <w:tc>
          <w:tcPr>
            <w:tcW w:w="1701" w:type="dxa"/>
          </w:tcPr>
          <w:p w:rsidR="00877FB3" w:rsidRPr="00801A66" w:rsidRDefault="00877FB3" w:rsidP="00877FB3">
            <w:pPr>
              <w:pStyle w:val="ListParagraph"/>
              <w:ind w:left="0"/>
              <w:jc w:val="center"/>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48</w:t>
            </w:r>
          </w:p>
        </w:tc>
        <w:tc>
          <w:tcPr>
            <w:tcW w:w="1843" w:type="dxa"/>
          </w:tcPr>
          <w:p w:rsidR="00877FB3" w:rsidRPr="00801A66" w:rsidRDefault="00877FB3" w:rsidP="00877FB3">
            <w:pPr>
              <w:pStyle w:val="ListParagraph"/>
              <w:ind w:left="0"/>
              <w:jc w:val="center"/>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48</w:t>
            </w:r>
          </w:p>
        </w:tc>
      </w:tr>
      <w:tr w:rsidR="00877FB3" w:rsidRPr="00801A66" w:rsidTr="00877FB3">
        <w:trPr>
          <w:jc w:val="center"/>
        </w:trPr>
        <w:tc>
          <w:tcPr>
            <w:tcW w:w="2092" w:type="dxa"/>
          </w:tcPr>
          <w:p w:rsidR="00877FB3" w:rsidRPr="00801A66" w:rsidRDefault="00877FB3" w:rsidP="00877FB3">
            <w:pPr>
              <w:pStyle w:val="ListParagraph"/>
              <w:ind w:left="0"/>
              <w:jc w:val="center"/>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Total</w:t>
            </w:r>
          </w:p>
        </w:tc>
        <w:tc>
          <w:tcPr>
            <w:tcW w:w="1701" w:type="dxa"/>
          </w:tcPr>
          <w:p w:rsidR="00877FB3" w:rsidRPr="00801A66" w:rsidRDefault="00877FB3" w:rsidP="00877FB3">
            <w:pPr>
              <w:pStyle w:val="ListParagraph"/>
              <w:ind w:left="0"/>
              <w:jc w:val="center"/>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100</w:t>
            </w:r>
          </w:p>
        </w:tc>
        <w:tc>
          <w:tcPr>
            <w:tcW w:w="1843" w:type="dxa"/>
          </w:tcPr>
          <w:p w:rsidR="00877FB3" w:rsidRPr="00801A66" w:rsidRDefault="00877FB3" w:rsidP="00877FB3">
            <w:pPr>
              <w:pStyle w:val="ListParagraph"/>
              <w:ind w:left="0"/>
              <w:jc w:val="center"/>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100</w:t>
            </w:r>
          </w:p>
        </w:tc>
      </w:tr>
    </w:tbl>
    <w:p w:rsidR="00877FB3" w:rsidRPr="00801A66" w:rsidRDefault="00877FB3" w:rsidP="00877FB3">
      <w:pPr>
        <w:pStyle w:val="ListParagraph"/>
        <w:ind w:left="1276"/>
        <w:jc w:val="both"/>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Sumber : Data Primer, 2020</w:t>
      </w:r>
    </w:p>
    <w:p w:rsidR="00877FB3" w:rsidRPr="00801A66" w:rsidRDefault="00D65C6A" w:rsidP="00877FB3">
      <w:pPr>
        <w:pStyle w:val="ListParagraph"/>
        <w:ind w:left="426" w:firstLine="283"/>
        <w:jc w:val="both"/>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Berdasarkan</w:t>
      </w:r>
      <w:r w:rsidR="009A271E" w:rsidRPr="00801A66">
        <w:rPr>
          <w:rFonts w:ascii="Times New Roman" w:eastAsiaTheme="minorEastAsia" w:hAnsi="Times New Roman" w:cs="Times New Roman"/>
          <w:sz w:val="24"/>
          <w:szCs w:val="24"/>
        </w:rPr>
        <w:t xml:space="preserve"> tabel diatas dapat diketahui</w:t>
      </w:r>
      <w:r w:rsidRPr="00801A66">
        <w:rPr>
          <w:rFonts w:ascii="Times New Roman" w:eastAsiaTheme="minorEastAsia" w:hAnsi="Times New Roman" w:cs="Times New Roman"/>
          <w:sz w:val="24"/>
          <w:szCs w:val="24"/>
        </w:rPr>
        <w:t xml:space="preserve"> presentase</w:t>
      </w:r>
      <w:r w:rsidR="009A271E" w:rsidRPr="00801A66">
        <w:rPr>
          <w:rFonts w:ascii="Times New Roman" w:eastAsiaTheme="minorEastAsia" w:hAnsi="Times New Roman" w:cs="Times New Roman"/>
          <w:sz w:val="24"/>
          <w:szCs w:val="24"/>
        </w:rPr>
        <w:t xml:space="preserve"> jenis kelamin dari responden yang mengisi </w:t>
      </w:r>
      <w:r w:rsidR="00470216">
        <w:rPr>
          <w:rFonts w:ascii="Times New Roman" w:eastAsiaTheme="minorEastAsia" w:hAnsi="Times New Roman" w:cs="Times New Roman"/>
          <w:sz w:val="24"/>
          <w:szCs w:val="24"/>
        </w:rPr>
        <w:t>kuesioner</w:t>
      </w:r>
      <w:r w:rsidR="009A271E" w:rsidRPr="00801A66">
        <w:rPr>
          <w:rFonts w:ascii="Times New Roman" w:eastAsiaTheme="minorEastAsia" w:hAnsi="Times New Roman" w:cs="Times New Roman"/>
          <w:sz w:val="24"/>
          <w:szCs w:val="24"/>
        </w:rPr>
        <w:t xml:space="preserve"> penelitian ini. Responden laki-laki sebanyak 52% sedangkan untuk responden perempuan sebanyak 48%.</w:t>
      </w:r>
    </w:p>
    <w:p w:rsidR="00402F81" w:rsidRPr="00801A66" w:rsidRDefault="00402F81" w:rsidP="00877FB3">
      <w:pPr>
        <w:pStyle w:val="ListParagraph"/>
        <w:ind w:left="426" w:firstLine="283"/>
        <w:jc w:val="both"/>
        <w:rPr>
          <w:rFonts w:ascii="Times New Roman" w:eastAsiaTheme="minorEastAsia" w:hAnsi="Times New Roman" w:cs="Times New Roman"/>
          <w:sz w:val="24"/>
          <w:szCs w:val="24"/>
        </w:rPr>
      </w:pPr>
    </w:p>
    <w:p w:rsidR="009A271E" w:rsidRPr="00801A66" w:rsidRDefault="009A271E" w:rsidP="00542C00">
      <w:pPr>
        <w:pStyle w:val="ListParagraph"/>
        <w:numPr>
          <w:ilvl w:val="0"/>
          <w:numId w:val="44"/>
        </w:numPr>
        <w:ind w:left="709" w:hanging="283"/>
        <w:jc w:val="both"/>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Umur</w:t>
      </w:r>
    </w:p>
    <w:p w:rsidR="009A271E" w:rsidRPr="00801A66" w:rsidRDefault="009A271E" w:rsidP="00352588">
      <w:pPr>
        <w:pStyle w:val="ListParagraph"/>
        <w:ind w:left="426" w:firstLine="283"/>
        <w:jc w:val="both"/>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 xml:space="preserve">Distribusi frekuensi yang kedua yaitu berdasarkan umur dari responden yang mengisi </w:t>
      </w:r>
      <w:r w:rsidR="00470216">
        <w:rPr>
          <w:rFonts w:ascii="Times New Roman" w:eastAsiaTheme="minorEastAsia" w:hAnsi="Times New Roman" w:cs="Times New Roman"/>
          <w:sz w:val="24"/>
          <w:szCs w:val="24"/>
        </w:rPr>
        <w:t>kuesioner</w:t>
      </w:r>
      <w:r w:rsidRPr="00801A66">
        <w:rPr>
          <w:rFonts w:ascii="Times New Roman" w:eastAsiaTheme="minorEastAsia" w:hAnsi="Times New Roman" w:cs="Times New Roman"/>
          <w:sz w:val="24"/>
          <w:szCs w:val="24"/>
        </w:rPr>
        <w:t>. Besarnya distribusi frekuensi responden berdasarkan umur dapat dilhat pada tabel dibawah ini.</w:t>
      </w:r>
    </w:p>
    <w:p w:rsidR="009A271E" w:rsidRPr="00801A66" w:rsidRDefault="009A271E" w:rsidP="00D65C6A">
      <w:pPr>
        <w:pStyle w:val="ListParagraph"/>
        <w:ind w:left="0"/>
        <w:jc w:val="center"/>
        <w:rPr>
          <w:rFonts w:ascii="Times New Roman" w:eastAsiaTheme="minorEastAsia" w:hAnsi="Times New Roman" w:cs="Times New Roman"/>
          <w:sz w:val="24"/>
          <w:szCs w:val="24"/>
        </w:rPr>
      </w:pPr>
      <w:r w:rsidRPr="00801A66">
        <w:rPr>
          <w:rFonts w:ascii="Times New Roman" w:eastAsiaTheme="minorEastAsia" w:hAnsi="Times New Roman" w:cs="Times New Roman"/>
          <w:b/>
          <w:sz w:val="24"/>
          <w:szCs w:val="24"/>
        </w:rPr>
        <w:t xml:space="preserve">Tabel 4.2 </w:t>
      </w:r>
      <w:r w:rsidRPr="00801A66">
        <w:rPr>
          <w:rFonts w:ascii="Times New Roman" w:eastAsiaTheme="minorEastAsia" w:hAnsi="Times New Roman" w:cs="Times New Roman"/>
          <w:sz w:val="24"/>
          <w:szCs w:val="24"/>
        </w:rPr>
        <w:t>Distribusi Frekuensi Responden Berdasarkan Umur</w:t>
      </w:r>
    </w:p>
    <w:tbl>
      <w:tblPr>
        <w:tblStyle w:val="TableGrid"/>
        <w:tblW w:w="0" w:type="auto"/>
        <w:jc w:val="center"/>
        <w:tblLook w:val="04A0"/>
      </w:tblPr>
      <w:tblGrid>
        <w:gridCol w:w="1950"/>
        <w:gridCol w:w="1843"/>
        <w:gridCol w:w="2126"/>
      </w:tblGrid>
      <w:tr w:rsidR="00D65C6A" w:rsidRPr="00801A66" w:rsidTr="007116A6">
        <w:trPr>
          <w:tblHeader/>
          <w:jc w:val="center"/>
        </w:trPr>
        <w:tc>
          <w:tcPr>
            <w:tcW w:w="1950" w:type="dxa"/>
          </w:tcPr>
          <w:p w:rsidR="009A271E" w:rsidRPr="00801A66" w:rsidRDefault="009A271E" w:rsidP="009A271E">
            <w:pPr>
              <w:pStyle w:val="ListParagraph"/>
              <w:ind w:left="0"/>
              <w:jc w:val="center"/>
              <w:rPr>
                <w:rFonts w:ascii="Times New Roman" w:eastAsiaTheme="minorEastAsia" w:hAnsi="Times New Roman" w:cs="Times New Roman"/>
                <w:b/>
                <w:sz w:val="24"/>
                <w:szCs w:val="24"/>
              </w:rPr>
            </w:pPr>
            <w:r w:rsidRPr="00801A66">
              <w:rPr>
                <w:rFonts w:ascii="Times New Roman" w:eastAsiaTheme="minorEastAsia" w:hAnsi="Times New Roman" w:cs="Times New Roman"/>
                <w:b/>
                <w:sz w:val="24"/>
                <w:szCs w:val="24"/>
              </w:rPr>
              <w:t>Umur (Tahun)</w:t>
            </w:r>
          </w:p>
        </w:tc>
        <w:tc>
          <w:tcPr>
            <w:tcW w:w="1843" w:type="dxa"/>
          </w:tcPr>
          <w:p w:rsidR="009A271E" w:rsidRPr="00801A66" w:rsidRDefault="009A271E" w:rsidP="009A271E">
            <w:pPr>
              <w:pStyle w:val="ListParagraph"/>
              <w:ind w:left="0"/>
              <w:jc w:val="center"/>
              <w:rPr>
                <w:rFonts w:ascii="Times New Roman" w:eastAsiaTheme="minorEastAsia" w:hAnsi="Times New Roman" w:cs="Times New Roman"/>
                <w:b/>
                <w:sz w:val="24"/>
                <w:szCs w:val="24"/>
              </w:rPr>
            </w:pPr>
            <w:r w:rsidRPr="00801A66">
              <w:rPr>
                <w:rFonts w:ascii="Times New Roman" w:eastAsiaTheme="minorEastAsia" w:hAnsi="Times New Roman" w:cs="Times New Roman"/>
                <w:b/>
                <w:sz w:val="24"/>
                <w:szCs w:val="24"/>
              </w:rPr>
              <w:t>Frekuensi</w:t>
            </w:r>
          </w:p>
        </w:tc>
        <w:tc>
          <w:tcPr>
            <w:tcW w:w="2126" w:type="dxa"/>
          </w:tcPr>
          <w:p w:rsidR="009A271E" w:rsidRPr="00801A66" w:rsidRDefault="009A271E" w:rsidP="009A271E">
            <w:pPr>
              <w:pStyle w:val="ListParagraph"/>
              <w:ind w:left="0"/>
              <w:jc w:val="center"/>
              <w:rPr>
                <w:rFonts w:ascii="Times New Roman" w:eastAsiaTheme="minorEastAsia" w:hAnsi="Times New Roman" w:cs="Times New Roman"/>
                <w:b/>
                <w:sz w:val="24"/>
                <w:szCs w:val="24"/>
              </w:rPr>
            </w:pPr>
            <w:r w:rsidRPr="00801A66">
              <w:rPr>
                <w:rFonts w:ascii="Times New Roman" w:eastAsiaTheme="minorEastAsia" w:hAnsi="Times New Roman" w:cs="Times New Roman"/>
                <w:b/>
                <w:sz w:val="24"/>
                <w:szCs w:val="24"/>
              </w:rPr>
              <w:t>Presentase (%)</w:t>
            </w:r>
          </w:p>
        </w:tc>
      </w:tr>
      <w:tr w:rsidR="00D65C6A" w:rsidRPr="00801A66" w:rsidTr="00D65C6A">
        <w:trPr>
          <w:jc w:val="center"/>
        </w:trPr>
        <w:tc>
          <w:tcPr>
            <w:tcW w:w="1950" w:type="dxa"/>
          </w:tcPr>
          <w:p w:rsidR="009A271E" w:rsidRPr="00801A66" w:rsidRDefault="009A271E" w:rsidP="009A271E">
            <w:pPr>
              <w:pStyle w:val="ListParagraph"/>
              <w:ind w:left="0"/>
              <w:jc w:val="center"/>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21-30</w:t>
            </w:r>
          </w:p>
        </w:tc>
        <w:tc>
          <w:tcPr>
            <w:tcW w:w="1843" w:type="dxa"/>
          </w:tcPr>
          <w:p w:rsidR="009A271E" w:rsidRPr="00801A66" w:rsidRDefault="009A271E" w:rsidP="009A271E">
            <w:pPr>
              <w:pStyle w:val="ListParagraph"/>
              <w:ind w:left="0"/>
              <w:jc w:val="center"/>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21</w:t>
            </w:r>
          </w:p>
        </w:tc>
        <w:tc>
          <w:tcPr>
            <w:tcW w:w="2126" w:type="dxa"/>
          </w:tcPr>
          <w:p w:rsidR="009A271E" w:rsidRPr="00801A66" w:rsidRDefault="00D65C6A" w:rsidP="009A271E">
            <w:pPr>
              <w:pStyle w:val="ListParagraph"/>
              <w:ind w:left="0"/>
              <w:jc w:val="center"/>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21</w:t>
            </w:r>
          </w:p>
        </w:tc>
      </w:tr>
      <w:tr w:rsidR="00D65C6A" w:rsidRPr="00801A66" w:rsidTr="00D65C6A">
        <w:trPr>
          <w:jc w:val="center"/>
        </w:trPr>
        <w:tc>
          <w:tcPr>
            <w:tcW w:w="1950" w:type="dxa"/>
          </w:tcPr>
          <w:p w:rsidR="009A271E" w:rsidRPr="00801A66" w:rsidRDefault="009A271E" w:rsidP="009A271E">
            <w:pPr>
              <w:pStyle w:val="ListParagraph"/>
              <w:ind w:left="0"/>
              <w:jc w:val="center"/>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31-40</w:t>
            </w:r>
          </w:p>
        </w:tc>
        <w:tc>
          <w:tcPr>
            <w:tcW w:w="1843" w:type="dxa"/>
          </w:tcPr>
          <w:p w:rsidR="009A271E" w:rsidRPr="00801A66" w:rsidRDefault="00D65C6A" w:rsidP="009A271E">
            <w:pPr>
              <w:pStyle w:val="ListParagraph"/>
              <w:ind w:left="0"/>
              <w:jc w:val="center"/>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4</w:t>
            </w:r>
            <w:r w:rsidR="00754AC6" w:rsidRPr="00801A66">
              <w:rPr>
                <w:rFonts w:ascii="Times New Roman" w:eastAsiaTheme="minorEastAsia" w:hAnsi="Times New Roman" w:cs="Times New Roman"/>
                <w:sz w:val="24"/>
                <w:szCs w:val="24"/>
              </w:rPr>
              <w:t>5</w:t>
            </w:r>
          </w:p>
        </w:tc>
        <w:tc>
          <w:tcPr>
            <w:tcW w:w="2126" w:type="dxa"/>
          </w:tcPr>
          <w:p w:rsidR="009A271E" w:rsidRPr="00801A66" w:rsidRDefault="00D65C6A" w:rsidP="009A271E">
            <w:pPr>
              <w:pStyle w:val="ListParagraph"/>
              <w:ind w:left="0"/>
              <w:jc w:val="center"/>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4</w:t>
            </w:r>
            <w:r w:rsidR="00754AC6" w:rsidRPr="00801A66">
              <w:rPr>
                <w:rFonts w:ascii="Times New Roman" w:eastAsiaTheme="minorEastAsia" w:hAnsi="Times New Roman" w:cs="Times New Roman"/>
                <w:sz w:val="24"/>
                <w:szCs w:val="24"/>
              </w:rPr>
              <w:t>5</w:t>
            </w:r>
          </w:p>
        </w:tc>
      </w:tr>
      <w:tr w:rsidR="00D65C6A" w:rsidRPr="00801A66" w:rsidTr="00D65C6A">
        <w:trPr>
          <w:jc w:val="center"/>
        </w:trPr>
        <w:tc>
          <w:tcPr>
            <w:tcW w:w="1950" w:type="dxa"/>
          </w:tcPr>
          <w:p w:rsidR="009A271E" w:rsidRPr="00801A66" w:rsidRDefault="009A271E" w:rsidP="009A271E">
            <w:pPr>
              <w:pStyle w:val="ListParagraph"/>
              <w:ind w:left="0"/>
              <w:jc w:val="center"/>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41-50</w:t>
            </w:r>
          </w:p>
        </w:tc>
        <w:tc>
          <w:tcPr>
            <w:tcW w:w="1843" w:type="dxa"/>
          </w:tcPr>
          <w:p w:rsidR="009A271E" w:rsidRPr="00801A66" w:rsidRDefault="00D65C6A" w:rsidP="009A271E">
            <w:pPr>
              <w:pStyle w:val="ListParagraph"/>
              <w:ind w:left="0"/>
              <w:jc w:val="center"/>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14</w:t>
            </w:r>
          </w:p>
        </w:tc>
        <w:tc>
          <w:tcPr>
            <w:tcW w:w="2126" w:type="dxa"/>
          </w:tcPr>
          <w:p w:rsidR="009A271E" w:rsidRPr="00801A66" w:rsidRDefault="00D65C6A" w:rsidP="009A271E">
            <w:pPr>
              <w:pStyle w:val="ListParagraph"/>
              <w:ind w:left="0"/>
              <w:jc w:val="center"/>
              <w:rPr>
                <w:rFonts w:ascii="Times New Roman" w:eastAsiaTheme="minorEastAsia" w:hAnsi="Times New Roman" w:cs="Times New Roman"/>
                <w:sz w:val="24"/>
                <w:szCs w:val="24"/>
              </w:rPr>
            </w:pPr>
            <w:r w:rsidRPr="00801A66">
              <w:rPr>
                <w:rFonts w:ascii="Times New Roman" w:eastAsiaTheme="minorEastAsia" w:hAnsi="Times New Roman" w:cs="Times New Roman"/>
                <w:sz w:val="24"/>
                <w:szCs w:val="24"/>
              </w:rPr>
              <w:t>14</w:t>
            </w:r>
          </w:p>
        </w:tc>
      </w:tr>
      <w:tr w:rsidR="00D65C6A" w:rsidTr="00D65C6A">
        <w:trPr>
          <w:jc w:val="center"/>
        </w:trPr>
        <w:tc>
          <w:tcPr>
            <w:tcW w:w="1950" w:type="dxa"/>
          </w:tcPr>
          <w:p w:rsidR="009A271E" w:rsidRDefault="00D65C6A" w:rsidP="009A271E">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lastRenderedPageBreak/>
              <w:t>&gt;50</w:t>
            </w:r>
          </w:p>
        </w:tc>
        <w:tc>
          <w:tcPr>
            <w:tcW w:w="1843" w:type="dxa"/>
          </w:tcPr>
          <w:p w:rsidR="009A271E" w:rsidRDefault="00D65C6A" w:rsidP="009A271E">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2</w:t>
            </w:r>
            <w:r w:rsidR="00754AC6">
              <w:rPr>
                <w:rFonts w:ascii="Times New Roman" w:eastAsiaTheme="minorEastAsia" w:hAnsi="Times New Roman" w:cs="Times New Roman"/>
                <w:sz w:val="24"/>
              </w:rPr>
              <w:t>0</w:t>
            </w:r>
          </w:p>
        </w:tc>
        <w:tc>
          <w:tcPr>
            <w:tcW w:w="2126" w:type="dxa"/>
          </w:tcPr>
          <w:p w:rsidR="009A271E" w:rsidRDefault="00D65C6A" w:rsidP="009A271E">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2</w:t>
            </w:r>
            <w:r w:rsidR="00754AC6">
              <w:rPr>
                <w:rFonts w:ascii="Times New Roman" w:eastAsiaTheme="minorEastAsia" w:hAnsi="Times New Roman" w:cs="Times New Roman"/>
                <w:sz w:val="24"/>
              </w:rPr>
              <w:t>0</w:t>
            </w:r>
          </w:p>
        </w:tc>
      </w:tr>
      <w:tr w:rsidR="00D65C6A" w:rsidTr="00D65C6A">
        <w:trPr>
          <w:jc w:val="center"/>
        </w:trPr>
        <w:tc>
          <w:tcPr>
            <w:tcW w:w="1950" w:type="dxa"/>
          </w:tcPr>
          <w:p w:rsidR="009A271E" w:rsidRDefault="009A271E" w:rsidP="009A271E">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Total</w:t>
            </w:r>
          </w:p>
        </w:tc>
        <w:tc>
          <w:tcPr>
            <w:tcW w:w="1843" w:type="dxa"/>
          </w:tcPr>
          <w:p w:rsidR="009A271E" w:rsidRDefault="009A271E" w:rsidP="009A271E">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100</w:t>
            </w:r>
          </w:p>
        </w:tc>
        <w:tc>
          <w:tcPr>
            <w:tcW w:w="2126" w:type="dxa"/>
          </w:tcPr>
          <w:p w:rsidR="009A271E" w:rsidRDefault="009A271E" w:rsidP="009A271E">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100</w:t>
            </w:r>
          </w:p>
        </w:tc>
      </w:tr>
    </w:tbl>
    <w:p w:rsidR="009A271E" w:rsidRDefault="00D65C6A" w:rsidP="00D65C6A">
      <w:pPr>
        <w:pStyle w:val="ListParagraph"/>
        <w:ind w:left="1134"/>
        <w:jc w:val="both"/>
        <w:rPr>
          <w:rFonts w:ascii="Times New Roman" w:eastAsiaTheme="minorEastAsia" w:hAnsi="Times New Roman" w:cs="Times New Roman"/>
          <w:sz w:val="24"/>
        </w:rPr>
      </w:pPr>
      <w:r>
        <w:rPr>
          <w:rFonts w:ascii="Times New Roman" w:eastAsiaTheme="minorEastAsia" w:hAnsi="Times New Roman" w:cs="Times New Roman"/>
          <w:sz w:val="24"/>
        </w:rPr>
        <w:t>Sumber : Data Primer, 2020</w:t>
      </w:r>
    </w:p>
    <w:p w:rsidR="00D65C6A" w:rsidRDefault="00D65C6A" w:rsidP="00352588">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Berdasarkan tabel diatas dapat diketahui distribusi frekuensi </w:t>
      </w:r>
      <w:r w:rsidR="00AE7561">
        <w:rPr>
          <w:rFonts w:ascii="Times New Roman" w:eastAsiaTheme="minorEastAsia" w:hAnsi="Times New Roman" w:cs="Times New Roman"/>
          <w:sz w:val="24"/>
        </w:rPr>
        <w:t>menurut</w:t>
      </w:r>
      <w:r w:rsidR="00EB14A8">
        <w:rPr>
          <w:rFonts w:ascii="Times New Roman" w:eastAsiaTheme="minorEastAsia" w:hAnsi="Times New Roman" w:cs="Times New Roman"/>
          <w:sz w:val="24"/>
        </w:rPr>
        <w:t>empat kelompok umur. Presentase responden umur 21-30 tahun seban</w:t>
      </w:r>
      <w:r w:rsidR="00754AC6">
        <w:rPr>
          <w:rFonts w:ascii="Times New Roman" w:eastAsiaTheme="minorEastAsia" w:hAnsi="Times New Roman" w:cs="Times New Roman"/>
          <w:sz w:val="24"/>
        </w:rPr>
        <w:t>yak 21%, 31-40 tahun sebanyak 45</w:t>
      </w:r>
      <w:r w:rsidR="00EB14A8">
        <w:rPr>
          <w:rFonts w:ascii="Times New Roman" w:eastAsiaTheme="minorEastAsia" w:hAnsi="Times New Roman" w:cs="Times New Roman"/>
          <w:sz w:val="24"/>
        </w:rPr>
        <w:t>%, 41-50 tahun sebanyak 14%, dan</w:t>
      </w:r>
      <w:r w:rsidR="00754AC6">
        <w:rPr>
          <w:rFonts w:ascii="Times New Roman" w:eastAsiaTheme="minorEastAsia" w:hAnsi="Times New Roman" w:cs="Times New Roman"/>
          <w:sz w:val="24"/>
        </w:rPr>
        <w:t xml:space="preserve"> lebih dari 50 tahun sebanyak 20</w:t>
      </w:r>
      <w:r w:rsidR="00EB14A8">
        <w:rPr>
          <w:rFonts w:ascii="Times New Roman" w:eastAsiaTheme="minorEastAsia" w:hAnsi="Times New Roman" w:cs="Times New Roman"/>
          <w:sz w:val="24"/>
        </w:rPr>
        <w:t>%.</w:t>
      </w:r>
    </w:p>
    <w:p w:rsidR="00A72D24" w:rsidRDefault="00A72D24" w:rsidP="00352588">
      <w:pPr>
        <w:pStyle w:val="ListParagraph"/>
        <w:ind w:left="426" w:firstLine="283"/>
        <w:jc w:val="both"/>
        <w:rPr>
          <w:rFonts w:ascii="Times New Roman" w:eastAsiaTheme="minorEastAsia" w:hAnsi="Times New Roman" w:cs="Times New Roman"/>
          <w:sz w:val="24"/>
        </w:rPr>
      </w:pPr>
    </w:p>
    <w:p w:rsidR="00EB14A8" w:rsidRDefault="00EB14A8" w:rsidP="00542C00">
      <w:pPr>
        <w:pStyle w:val="ListParagraph"/>
        <w:numPr>
          <w:ilvl w:val="0"/>
          <w:numId w:val="44"/>
        </w:numPr>
        <w:ind w:left="709" w:hanging="283"/>
        <w:jc w:val="both"/>
        <w:rPr>
          <w:rFonts w:ascii="Times New Roman" w:eastAsiaTheme="minorEastAsia" w:hAnsi="Times New Roman" w:cs="Times New Roman"/>
          <w:sz w:val="24"/>
        </w:rPr>
      </w:pPr>
      <w:r>
        <w:rPr>
          <w:rFonts w:ascii="Times New Roman" w:eastAsiaTheme="minorEastAsia" w:hAnsi="Times New Roman" w:cs="Times New Roman"/>
          <w:sz w:val="24"/>
        </w:rPr>
        <w:t>Pekerjaan</w:t>
      </w:r>
      <w:r w:rsidR="00470216">
        <w:rPr>
          <w:rFonts w:ascii="Times New Roman" w:eastAsiaTheme="minorEastAsia" w:hAnsi="Times New Roman" w:cs="Times New Roman"/>
          <w:sz w:val="24"/>
        </w:rPr>
        <w:t>s</w:t>
      </w:r>
    </w:p>
    <w:p w:rsidR="00EB14A8" w:rsidRDefault="00EB14A8" w:rsidP="00352588">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Distribusi frekuensi yang ketiga yaitu berdasarkan pekerjaan dari responden yang mengisi </w:t>
      </w:r>
      <w:r w:rsidR="00470216">
        <w:rPr>
          <w:rFonts w:ascii="Times New Roman" w:eastAsiaTheme="minorEastAsia" w:hAnsi="Times New Roman" w:cs="Times New Roman"/>
          <w:sz w:val="24"/>
        </w:rPr>
        <w:t>kuesioner</w:t>
      </w:r>
      <w:r>
        <w:rPr>
          <w:rFonts w:ascii="Times New Roman" w:eastAsiaTheme="minorEastAsia" w:hAnsi="Times New Roman" w:cs="Times New Roman"/>
          <w:sz w:val="24"/>
        </w:rPr>
        <w:t>. Besarnya distribusi frekuensi responden berdasarkan pekerjaan dapat dilhat pada tabel dibawah ini.</w:t>
      </w:r>
    </w:p>
    <w:p w:rsidR="00EB14A8" w:rsidRDefault="00EB14A8" w:rsidP="00EB14A8">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b/>
          <w:sz w:val="24"/>
        </w:rPr>
        <w:t xml:space="preserve">Tabel 4.3 </w:t>
      </w:r>
      <w:r>
        <w:rPr>
          <w:rFonts w:ascii="Times New Roman" w:eastAsiaTheme="minorEastAsia" w:hAnsi="Times New Roman" w:cs="Times New Roman"/>
          <w:sz w:val="24"/>
        </w:rPr>
        <w:t>Distribusi Frekuensi Responden Berdasarkan Pekerjaan</w:t>
      </w:r>
    </w:p>
    <w:tbl>
      <w:tblPr>
        <w:tblStyle w:val="TableGrid"/>
        <w:tblW w:w="0" w:type="auto"/>
        <w:jc w:val="center"/>
        <w:tblLook w:val="04A0"/>
      </w:tblPr>
      <w:tblGrid>
        <w:gridCol w:w="1809"/>
        <w:gridCol w:w="1842"/>
        <w:gridCol w:w="2127"/>
      </w:tblGrid>
      <w:tr w:rsidR="00EB14A8" w:rsidTr="007116A6">
        <w:trPr>
          <w:tblHeader/>
          <w:jc w:val="center"/>
        </w:trPr>
        <w:tc>
          <w:tcPr>
            <w:tcW w:w="1809" w:type="dxa"/>
          </w:tcPr>
          <w:p w:rsidR="00EB14A8" w:rsidRPr="00A72D24" w:rsidRDefault="00EB14A8" w:rsidP="00EB14A8">
            <w:pPr>
              <w:pStyle w:val="ListParagraph"/>
              <w:ind w:left="0"/>
              <w:jc w:val="center"/>
              <w:rPr>
                <w:rFonts w:ascii="Times New Roman" w:eastAsiaTheme="minorEastAsia" w:hAnsi="Times New Roman" w:cs="Times New Roman"/>
                <w:b/>
                <w:sz w:val="24"/>
              </w:rPr>
            </w:pPr>
            <w:r w:rsidRPr="00A72D24">
              <w:rPr>
                <w:rFonts w:ascii="Times New Roman" w:eastAsiaTheme="minorEastAsia" w:hAnsi="Times New Roman" w:cs="Times New Roman"/>
                <w:b/>
                <w:sz w:val="24"/>
              </w:rPr>
              <w:t>Pekerjaan</w:t>
            </w:r>
          </w:p>
        </w:tc>
        <w:tc>
          <w:tcPr>
            <w:tcW w:w="1842" w:type="dxa"/>
          </w:tcPr>
          <w:p w:rsidR="00EB14A8" w:rsidRPr="00A72D24" w:rsidRDefault="00EB14A8" w:rsidP="00EB14A8">
            <w:pPr>
              <w:pStyle w:val="ListParagraph"/>
              <w:ind w:left="0"/>
              <w:jc w:val="center"/>
              <w:rPr>
                <w:rFonts w:ascii="Times New Roman" w:eastAsiaTheme="minorEastAsia" w:hAnsi="Times New Roman" w:cs="Times New Roman"/>
                <w:b/>
                <w:sz w:val="24"/>
              </w:rPr>
            </w:pPr>
            <w:r w:rsidRPr="00A72D24">
              <w:rPr>
                <w:rFonts w:ascii="Times New Roman" w:eastAsiaTheme="minorEastAsia" w:hAnsi="Times New Roman" w:cs="Times New Roman"/>
                <w:b/>
                <w:sz w:val="24"/>
              </w:rPr>
              <w:t>Frekuensi</w:t>
            </w:r>
          </w:p>
        </w:tc>
        <w:tc>
          <w:tcPr>
            <w:tcW w:w="2127" w:type="dxa"/>
          </w:tcPr>
          <w:p w:rsidR="00EB14A8" w:rsidRPr="00A72D24" w:rsidRDefault="00EB14A8" w:rsidP="00EB14A8">
            <w:pPr>
              <w:pStyle w:val="ListParagraph"/>
              <w:ind w:left="0"/>
              <w:jc w:val="center"/>
              <w:rPr>
                <w:rFonts w:ascii="Times New Roman" w:eastAsiaTheme="minorEastAsia" w:hAnsi="Times New Roman" w:cs="Times New Roman"/>
                <w:b/>
                <w:sz w:val="24"/>
              </w:rPr>
            </w:pPr>
            <w:r w:rsidRPr="00A72D24">
              <w:rPr>
                <w:rFonts w:ascii="Times New Roman" w:eastAsiaTheme="minorEastAsia" w:hAnsi="Times New Roman" w:cs="Times New Roman"/>
                <w:b/>
                <w:sz w:val="24"/>
              </w:rPr>
              <w:t>Presentase (%)</w:t>
            </w:r>
          </w:p>
        </w:tc>
      </w:tr>
      <w:tr w:rsidR="00EB14A8" w:rsidTr="00EB14A8">
        <w:trPr>
          <w:jc w:val="center"/>
        </w:trPr>
        <w:tc>
          <w:tcPr>
            <w:tcW w:w="1809" w:type="dxa"/>
          </w:tcPr>
          <w:p w:rsidR="00EB14A8" w:rsidRDefault="00EB14A8" w:rsidP="00EB14A8">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PNS</w:t>
            </w:r>
          </w:p>
        </w:tc>
        <w:tc>
          <w:tcPr>
            <w:tcW w:w="1842" w:type="dxa"/>
          </w:tcPr>
          <w:p w:rsidR="00EB14A8" w:rsidRDefault="00EB14A8" w:rsidP="00EB14A8">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2</w:t>
            </w:r>
            <w:r w:rsidR="004F109B">
              <w:rPr>
                <w:rFonts w:ascii="Times New Roman" w:eastAsiaTheme="minorEastAsia" w:hAnsi="Times New Roman" w:cs="Times New Roman"/>
                <w:sz w:val="24"/>
              </w:rPr>
              <w:t>4</w:t>
            </w:r>
          </w:p>
        </w:tc>
        <w:tc>
          <w:tcPr>
            <w:tcW w:w="2127" w:type="dxa"/>
          </w:tcPr>
          <w:p w:rsidR="00EB14A8" w:rsidRDefault="00352588" w:rsidP="00EB14A8">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24</w:t>
            </w:r>
          </w:p>
        </w:tc>
      </w:tr>
      <w:tr w:rsidR="00EB14A8" w:rsidTr="00EB14A8">
        <w:trPr>
          <w:jc w:val="center"/>
        </w:trPr>
        <w:tc>
          <w:tcPr>
            <w:tcW w:w="1809" w:type="dxa"/>
          </w:tcPr>
          <w:p w:rsidR="00EB14A8" w:rsidRDefault="00EB14A8" w:rsidP="00EB14A8">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Swasta</w:t>
            </w:r>
          </w:p>
        </w:tc>
        <w:tc>
          <w:tcPr>
            <w:tcW w:w="1842" w:type="dxa"/>
          </w:tcPr>
          <w:p w:rsidR="00EB14A8" w:rsidRDefault="00352588" w:rsidP="00EB14A8">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4</w:t>
            </w:r>
            <w:r w:rsidR="00754AC6">
              <w:rPr>
                <w:rFonts w:ascii="Times New Roman" w:eastAsiaTheme="minorEastAsia" w:hAnsi="Times New Roman" w:cs="Times New Roman"/>
                <w:sz w:val="24"/>
              </w:rPr>
              <w:t>3</w:t>
            </w:r>
          </w:p>
        </w:tc>
        <w:tc>
          <w:tcPr>
            <w:tcW w:w="2127" w:type="dxa"/>
          </w:tcPr>
          <w:p w:rsidR="00EB14A8" w:rsidRDefault="00352588" w:rsidP="00EB14A8">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4</w:t>
            </w:r>
            <w:r w:rsidR="00754AC6">
              <w:rPr>
                <w:rFonts w:ascii="Times New Roman" w:eastAsiaTheme="minorEastAsia" w:hAnsi="Times New Roman" w:cs="Times New Roman"/>
                <w:sz w:val="24"/>
              </w:rPr>
              <w:t>3</w:t>
            </w:r>
          </w:p>
        </w:tc>
      </w:tr>
      <w:tr w:rsidR="00EB14A8" w:rsidTr="00EB14A8">
        <w:trPr>
          <w:jc w:val="center"/>
        </w:trPr>
        <w:tc>
          <w:tcPr>
            <w:tcW w:w="1809" w:type="dxa"/>
          </w:tcPr>
          <w:p w:rsidR="00EB14A8" w:rsidRDefault="00EB14A8" w:rsidP="00EB14A8">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Pensiunan</w:t>
            </w:r>
          </w:p>
        </w:tc>
        <w:tc>
          <w:tcPr>
            <w:tcW w:w="1842" w:type="dxa"/>
          </w:tcPr>
          <w:p w:rsidR="00EB14A8" w:rsidRDefault="004F109B" w:rsidP="00EB14A8">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w:t>
            </w:r>
            <w:r w:rsidR="00754AC6">
              <w:rPr>
                <w:rFonts w:ascii="Times New Roman" w:eastAsiaTheme="minorEastAsia" w:hAnsi="Times New Roman" w:cs="Times New Roman"/>
                <w:sz w:val="24"/>
              </w:rPr>
              <w:t>2</w:t>
            </w:r>
          </w:p>
        </w:tc>
        <w:tc>
          <w:tcPr>
            <w:tcW w:w="2127" w:type="dxa"/>
          </w:tcPr>
          <w:p w:rsidR="00EB14A8" w:rsidRDefault="00352588" w:rsidP="00EB14A8">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w:t>
            </w:r>
            <w:r w:rsidR="00754AC6">
              <w:rPr>
                <w:rFonts w:ascii="Times New Roman" w:eastAsiaTheme="minorEastAsia" w:hAnsi="Times New Roman" w:cs="Times New Roman"/>
                <w:sz w:val="24"/>
              </w:rPr>
              <w:t>2</w:t>
            </w:r>
          </w:p>
        </w:tc>
      </w:tr>
      <w:tr w:rsidR="00EB14A8" w:rsidTr="00EB14A8">
        <w:trPr>
          <w:jc w:val="center"/>
        </w:trPr>
        <w:tc>
          <w:tcPr>
            <w:tcW w:w="1809" w:type="dxa"/>
          </w:tcPr>
          <w:p w:rsidR="00EB14A8" w:rsidRDefault="00EB14A8" w:rsidP="00EB14A8">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Buruh</w:t>
            </w:r>
          </w:p>
        </w:tc>
        <w:tc>
          <w:tcPr>
            <w:tcW w:w="1842" w:type="dxa"/>
          </w:tcPr>
          <w:p w:rsidR="00EB14A8" w:rsidRDefault="004F109B" w:rsidP="00EB14A8">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w:t>
            </w:r>
            <w:r w:rsidR="00754AC6">
              <w:rPr>
                <w:rFonts w:ascii="Times New Roman" w:eastAsiaTheme="minorEastAsia" w:hAnsi="Times New Roman" w:cs="Times New Roman"/>
                <w:sz w:val="24"/>
              </w:rPr>
              <w:t>9</w:t>
            </w:r>
          </w:p>
        </w:tc>
        <w:tc>
          <w:tcPr>
            <w:tcW w:w="2127" w:type="dxa"/>
          </w:tcPr>
          <w:p w:rsidR="00EB14A8" w:rsidRDefault="00352588" w:rsidP="00754AC6">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w:t>
            </w:r>
            <w:r w:rsidR="00754AC6">
              <w:rPr>
                <w:rFonts w:ascii="Times New Roman" w:eastAsiaTheme="minorEastAsia" w:hAnsi="Times New Roman" w:cs="Times New Roman"/>
                <w:sz w:val="24"/>
              </w:rPr>
              <w:t>9</w:t>
            </w:r>
          </w:p>
        </w:tc>
      </w:tr>
      <w:tr w:rsidR="004F109B" w:rsidTr="00EB14A8">
        <w:trPr>
          <w:jc w:val="center"/>
        </w:trPr>
        <w:tc>
          <w:tcPr>
            <w:tcW w:w="1809" w:type="dxa"/>
          </w:tcPr>
          <w:p w:rsidR="004F109B" w:rsidRDefault="004F109B" w:rsidP="00EB14A8">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Petani</w:t>
            </w:r>
          </w:p>
        </w:tc>
        <w:tc>
          <w:tcPr>
            <w:tcW w:w="1842" w:type="dxa"/>
          </w:tcPr>
          <w:p w:rsidR="004F109B" w:rsidRDefault="004F109B" w:rsidP="00EB14A8">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w:t>
            </w:r>
          </w:p>
        </w:tc>
        <w:tc>
          <w:tcPr>
            <w:tcW w:w="2127" w:type="dxa"/>
          </w:tcPr>
          <w:p w:rsidR="004F109B" w:rsidRDefault="00352588" w:rsidP="00EB14A8">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w:t>
            </w:r>
          </w:p>
        </w:tc>
      </w:tr>
      <w:tr w:rsidR="004F109B" w:rsidTr="00EB14A8">
        <w:trPr>
          <w:jc w:val="center"/>
        </w:trPr>
        <w:tc>
          <w:tcPr>
            <w:tcW w:w="1809" w:type="dxa"/>
          </w:tcPr>
          <w:p w:rsidR="004F109B" w:rsidRDefault="004F109B" w:rsidP="00EB14A8">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Pedagang</w:t>
            </w:r>
          </w:p>
        </w:tc>
        <w:tc>
          <w:tcPr>
            <w:tcW w:w="1842" w:type="dxa"/>
          </w:tcPr>
          <w:p w:rsidR="004F109B" w:rsidRDefault="00754AC6" w:rsidP="00EB14A8">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w:t>
            </w:r>
          </w:p>
        </w:tc>
        <w:tc>
          <w:tcPr>
            <w:tcW w:w="2127" w:type="dxa"/>
          </w:tcPr>
          <w:p w:rsidR="004F109B" w:rsidRDefault="00754AC6" w:rsidP="00EB14A8">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w:t>
            </w:r>
          </w:p>
        </w:tc>
      </w:tr>
      <w:tr w:rsidR="00EB14A8" w:rsidTr="00EB14A8">
        <w:trPr>
          <w:jc w:val="center"/>
        </w:trPr>
        <w:tc>
          <w:tcPr>
            <w:tcW w:w="1809" w:type="dxa"/>
          </w:tcPr>
          <w:p w:rsidR="00EB14A8" w:rsidRDefault="004F109B" w:rsidP="00EB14A8">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Total</w:t>
            </w:r>
          </w:p>
        </w:tc>
        <w:tc>
          <w:tcPr>
            <w:tcW w:w="1842" w:type="dxa"/>
          </w:tcPr>
          <w:p w:rsidR="00EB14A8" w:rsidRDefault="00EB14A8" w:rsidP="00EB14A8">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w:t>
            </w:r>
            <w:r w:rsidR="004F109B">
              <w:rPr>
                <w:rFonts w:ascii="Times New Roman" w:eastAsiaTheme="minorEastAsia" w:hAnsi="Times New Roman" w:cs="Times New Roman"/>
                <w:sz w:val="24"/>
              </w:rPr>
              <w:t>00</w:t>
            </w:r>
          </w:p>
        </w:tc>
        <w:tc>
          <w:tcPr>
            <w:tcW w:w="2127" w:type="dxa"/>
          </w:tcPr>
          <w:p w:rsidR="00EB14A8" w:rsidRDefault="00352588" w:rsidP="00EB14A8">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100</w:t>
            </w:r>
          </w:p>
        </w:tc>
      </w:tr>
    </w:tbl>
    <w:p w:rsidR="00EB14A8" w:rsidRDefault="00352588" w:rsidP="00352588">
      <w:pPr>
        <w:pStyle w:val="ListParagraph"/>
        <w:ind w:left="1134"/>
        <w:jc w:val="both"/>
        <w:rPr>
          <w:rFonts w:ascii="Times New Roman" w:eastAsiaTheme="minorEastAsia" w:hAnsi="Times New Roman" w:cs="Times New Roman"/>
          <w:sz w:val="24"/>
        </w:rPr>
      </w:pPr>
      <w:r>
        <w:rPr>
          <w:rFonts w:ascii="Times New Roman" w:eastAsiaTheme="minorEastAsia" w:hAnsi="Times New Roman" w:cs="Times New Roman"/>
          <w:sz w:val="24"/>
        </w:rPr>
        <w:t>Sumber : Data Primer, 2020</w:t>
      </w:r>
    </w:p>
    <w:p w:rsidR="00352588" w:rsidRDefault="00352588" w:rsidP="00352588">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Berdasarkan tabel diatas dapat diketahui distribusi frekuensi </w:t>
      </w:r>
      <w:r w:rsidR="00AE7561">
        <w:rPr>
          <w:rFonts w:ascii="Times New Roman" w:eastAsiaTheme="minorEastAsia" w:hAnsi="Times New Roman" w:cs="Times New Roman"/>
          <w:sz w:val="24"/>
        </w:rPr>
        <w:t>menurut</w:t>
      </w:r>
      <w:r>
        <w:rPr>
          <w:rFonts w:ascii="Times New Roman" w:eastAsiaTheme="minorEastAsia" w:hAnsi="Times New Roman" w:cs="Times New Roman"/>
          <w:sz w:val="24"/>
        </w:rPr>
        <w:t xml:space="preserve"> pekerjaan. Presentase responden yang memi</w:t>
      </w:r>
      <w:r w:rsidR="00754AC6">
        <w:rPr>
          <w:rFonts w:ascii="Times New Roman" w:eastAsiaTheme="minorEastAsia" w:hAnsi="Times New Roman" w:cs="Times New Roman"/>
          <w:sz w:val="24"/>
        </w:rPr>
        <w:t>liki pekerjaan swasta sebesar 43</w:t>
      </w:r>
      <w:r>
        <w:rPr>
          <w:rFonts w:ascii="Times New Roman" w:eastAsiaTheme="minorEastAsia" w:hAnsi="Times New Roman" w:cs="Times New Roman"/>
          <w:sz w:val="24"/>
        </w:rPr>
        <w:t>%, PNS sebesar 24%, buruh sebesar 1</w:t>
      </w:r>
      <w:r w:rsidR="00754AC6">
        <w:rPr>
          <w:rFonts w:ascii="Times New Roman" w:eastAsiaTheme="minorEastAsia" w:hAnsi="Times New Roman" w:cs="Times New Roman"/>
          <w:sz w:val="24"/>
        </w:rPr>
        <w:t>9%, pensiunan sebesar 12%, pedagang 1</w:t>
      </w:r>
      <w:r>
        <w:rPr>
          <w:rFonts w:ascii="Times New Roman" w:eastAsiaTheme="minorEastAsia" w:hAnsi="Times New Roman" w:cs="Times New Roman"/>
          <w:sz w:val="24"/>
        </w:rPr>
        <w:t>%, dan petani sebesar 1%.</w:t>
      </w:r>
    </w:p>
    <w:p w:rsidR="00A72D24" w:rsidRPr="00EB14A8" w:rsidRDefault="00A72D24" w:rsidP="00352588">
      <w:pPr>
        <w:pStyle w:val="ListParagraph"/>
        <w:ind w:left="426" w:firstLine="283"/>
        <w:jc w:val="both"/>
        <w:rPr>
          <w:rFonts w:ascii="Times New Roman" w:eastAsiaTheme="minorEastAsia" w:hAnsi="Times New Roman" w:cs="Times New Roman"/>
          <w:sz w:val="24"/>
        </w:rPr>
      </w:pPr>
    </w:p>
    <w:p w:rsidR="00EB14A8" w:rsidRDefault="00EB14A8" w:rsidP="00542C00">
      <w:pPr>
        <w:pStyle w:val="ListParagraph"/>
        <w:numPr>
          <w:ilvl w:val="0"/>
          <w:numId w:val="44"/>
        </w:numPr>
        <w:ind w:left="709" w:hanging="283"/>
        <w:jc w:val="both"/>
        <w:rPr>
          <w:rFonts w:ascii="Times New Roman" w:eastAsiaTheme="minorEastAsia" w:hAnsi="Times New Roman" w:cs="Times New Roman"/>
          <w:sz w:val="24"/>
        </w:rPr>
      </w:pPr>
      <w:r>
        <w:rPr>
          <w:rFonts w:ascii="Times New Roman" w:eastAsiaTheme="minorEastAsia" w:hAnsi="Times New Roman" w:cs="Times New Roman"/>
          <w:sz w:val="24"/>
        </w:rPr>
        <w:t>Penghasilan</w:t>
      </w:r>
    </w:p>
    <w:p w:rsidR="00C01B7C" w:rsidRDefault="00C01B7C" w:rsidP="00C01B7C">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Distribusi frekuensi yang keempat yaitu berdasarkan penghasilan dari responden yang mengisi </w:t>
      </w:r>
      <w:r w:rsidR="00470216">
        <w:rPr>
          <w:rFonts w:ascii="Times New Roman" w:eastAsiaTheme="minorEastAsia" w:hAnsi="Times New Roman" w:cs="Times New Roman"/>
          <w:sz w:val="24"/>
        </w:rPr>
        <w:t>kuesioner</w:t>
      </w:r>
      <w:r>
        <w:rPr>
          <w:rFonts w:ascii="Times New Roman" w:eastAsiaTheme="minorEastAsia" w:hAnsi="Times New Roman" w:cs="Times New Roman"/>
          <w:sz w:val="24"/>
        </w:rPr>
        <w:t>. Besarnya distribusi frekuensi responden berdasarkan penghasilan dapat dilhat pada tabel dibawah ini.</w:t>
      </w:r>
    </w:p>
    <w:p w:rsidR="00F3648F" w:rsidRDefault="00F3648F" w:rsidP="00C01B7C">
      <w:pPr>
        <w:pStyle w:val="ListParagraph"/>
        <w:ind w:left="426" w:firstLine="283"/>
        <w:jc w:val="both"/>
        <w:rPr>
          <w:rFonts w:ascii="Times New Roman" w:eastAsiaTheme="minorEastAsia" w:hAnsi="Times New Roman" w:cs="Times New Roman"/>
          <w:sz w:val="24"/>
        </w:rPr>
      </w:pPr>
    </w:p>
    <w:p w:rsidR="00F3648F" w:rsidRDefault="00F3648F" w:rsidP="00C01B7C">
      <w:pPr>
        <w:pStyle w:val="ListParagraph"/>
        <w:ind w:left="426" w:firstLine="283"/>
        <w:jc w:val="both"/>
        <w:rPr>
          <w:rFonts w:ascii="Times New Roman" w:eastAsiaTheme="minorEastAsia" w:hAnsi="Times New Roman" w:cs="Times New Roman"/>
          <w:sz w:val="24"/>
        </w:rPr>
      </w:pPr>
    </w:p>
    <w:p w:rsidR="00C01B7C" w:rsidRDefault="00C01B7C" w:rsidP="00C01B7C">
      <w:pPr>
        <w:pStyle w:val="ListParagraph"/>
        <w:ind w:left="709"/>
        <w:jc w:val="both"/>
        <w:rPr>
          <w:rFonts w:ascii="Times New Roman" w:eastAsiaTheme="minorEastAsia" w:hAnsi="Times New Roman" w:cs="Times New Roman"/>
          <w:sz w:val="24"/>
        </w:rPr>
      </w:pPr>
      <w:r>
        <w:rPr>
          <w:rFonts w:ascii="Times New Roman" w:eastAsiaTheme="minorEastAsia" w:hAnsi="Times New Roman" w:cs="Times New Roman"/>
          <w:b/>
          <w:sz w:val="24"/>
        </w:rPr>
        <w:lastRenderedPageBreak/>
        <w:t xml:space="preserve">Tabel 4.4 </w:t>
      </w:r>
      <w:r>
        <w:rPr>
          <w:rFonts w:ascii="Times New Roman" w:eastAsiaTheme="minorEastAsia" w:hAnsi="Times New Roman" w:cs="Times New Roman"/>
          <w:sz w:val="24"/>
        </w:rPr>
        <w:t>Distribusi Frekuensi Responden Berdasarkan Penghasilan</w:t>
      </w:r>
    </w:p>
    <w:tbl>
      <w:tblPr>
        <w:tblStyle w:val="TableGrid"/>
        <w:tblW w:w="6646" w:type="dxa"/>
        <w:jc w:val="center"/>
        <w:tblLook w:val="04A0"/>
      </w:tblPr>
      <w:tblGrid>
        <w:gridCol w:w="3227"/>
        <w:gridCol w:w="1559"/>
        <w:gridCol w:w="1860"/>
      </w:tblGrid>
      <w:tr w:rsidR="00C01B7C" w:rsidTr="007116A6">
        <w:trPr>
          <w:tblHeader/>
          <w:jc w:val="center"/>
        </w:trPr>
        <w:tc>
          <w:tcPr>
            <w:tcW w:w="3227" w:type="dxa"/>
          </w:tcPr>
          <w:p w:rsidR="00C01B7C" w:rsidRPr="00A72D24" w:rsidRDefault="00C01B7C" w:rsidP="00C01B7C">
            <w:pPr>
              <w:pStyle w:val="ListParagraph"/>
              <w:ind w:left="0"/>
              <w:jc w:val="center"/>
              <w:rPr>
                <w:rFonts w:ascii="Times New Roman" w:eastAsiaTheme="minorEastAsia" w:hAnsi="Times New Roman" w:cs="Times New Roman"/>
                <w:b/>
                <w:sz w:val="24"/>
              </w:rPr>
            </w:pPr>
            <w:r w:rsidRPr="00A72D24">
              <w:rPr>
                <w:rFonts w:ascii="Times New Roman" w:eastAsiaTheme="minorEastAsia" w:hAnsi="Times New Roman" w:cs="Times New Roman"/>
                <w:b/>
                <w:sz w:val="24"/>
              </w:rPr>
              <w:t>Penghasilan</w:t>
            </w:r>
          </w:p>
        </w:tc>
        <w:tc>
          <w:tcPr>
            <w:tcW w:w="1559" w:type="dxa"/>
          </w:tcPr>
          <w:p w:rsidR="00C01B7C" w:rsidRPr="00A72D24" w:rsidRDefault="00C01B7C" w:rsidP="00C01B7C">
            <w:pPr>
              <w:pStyle w:val="ListParagraph"/>
              <w:ind w:left="0"/>
              <w:jc w:val="center"/>
              <w:rPr>
                <w:rFonts w:ascii="Times New Roman" w:eastAsiaTheme="minorEastAsia" w:hAnsi="Times New Roman" w:cs="Times New Roman"/>
                <w:b/>
                <w:sz w:val="24"/>
              </w:rPr>
            </w:pPr>
            <w:r w:rsidRPr="00A72D24">
              <w:rPr>
                <w:rFonts w:ascii="Times New Roman" w:eastAsiaTheme="minorEastAsia" w:hAnsi="Times New Roman" w:cs="Times New Roman"/>
                <w:b/>
                <w:sz w:val="24"/>
              </w:rPr>
              <w:t>Frekuensi</w:t>
            </w:r>
          </w:p>
        </w:tc>
        <w:tc>
          <w:tcPr>
            <w:tcW w:w="1860" w:type="dxa"/>
          </w:tcPr>
          <w:p w:rsidR="00C01B7C" w:rsidRPr="00A72D24" w:rsidRDefault="00C01B7C" w:rsidP="00C01B7C">
            <w:pPr>
              <w:pStyle w:val="ListParagraph"/>
              <w:ind w:left="0"/>
              <w:jc w:val="center"/>
              <w:rPr>
                <w:rFonts w:ascii="Times New Roman" w:eastAsiaTheme="minorEastAsia" w:hAnsi="Times New Roman" w:cs="Times New Roman"/>
                <w:b/>
                <w:sz w:val="24"/>
              </w:rPr>
            </w:pPr>
            <w:r w:rsidRPr="00A72D24">
              <w:rPr>
                <w:rFonts w:ascii="Times New Roman" w:eastAsiaTheme="minorEastAsia" w:hAnsi="Times New Roman" w:cs="Times New Roman"/>
                <w:b/>
                <w:sz w:val="24"/>
              </w:rPr>
              <w:t>Presentase (%)</w:t>
            </w:r>
          </w:p>
        </w:tc>
      </w:tr>
      <w:tr w:rsidR="00C01B7C" w:rsidTr="00A72D24">
        <w:trPr>
          <w:jc w:val="center"/>
        </w:trPr>
        <w:tc>
          <w:tcPr>
            <w:tcW w:w="3227" w:type="dxa"/>
          </w:tcPr>
          <w:p w:rsidR="00C01B7C" w:rsidRDefault="00C01B7C" w:rsidP="00C01B7C">
            <w:pPr>
              <w:pStyle w:val="ListParagraph"/>
              <w:ind w:left="0"/>
              <w:jc w:val="both"/>
              <w:rPr>
                <w:rFonts w:ascii="Times New Roman" w:eastAsiaTheme="minorEastAsia" w:hAnsi="Times New Roman" w:cs="Times New Roman"/>
                <w:sz w:val="24"/>
              </w:rPr>
            </w:pPr>
            <w:r>
              <w:rPr>
                <w:rFonts w:ascii="Times New Roman" w:eastAsiaTheme="minorEastAsia" w:hAnsi="Times New Roman" w:cs="Times New Roman"/>
                <w:sz w:val="24"/>
              </w:rPr>
              <w:t>&lt; Rp 750.000</w:t>
            </w:r>
          </w:p>
        </w:tc>
        <w:tc>
          <w:tcPr>
            <w:tcW w:w="1559" w:type="dxa"/>
          </w:tcPr>
          <w:p w:rsidR="00C01B7C" w:rsidRDefault="00DB5FA1" w:rsidP="00C01B7C">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4</w:t>
            </w:r>
          </w:p>
        </w:tc>
        <w:tc>
          <w:tcPr>
            <w:tcW w:w="1860" w:type="dxa"/>
          </w:tcPr>
          <w:p w:rsidR="00C01B7C" w:rsidRDefault="00A72D24" w:rsidP="00C01B7C">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4</w:t>
            </w:r>
          </w:p>
        </w:tc>
      </w:tr>
      <w:tr w:rsidR="00C01B7C" w:rsidTr="00A72D24">
        <w:trPr>
          <w:jc w:val="center"/>
        </w:trPr>
        <w:tc>
          <w:tcPr>
            <w:tcW w:w="3227" w:type="dxa"/>
          </w:tcPr>
          <w:p w:rsidR="00C01B7C" w:rsidRDefault="00C01B7C" w:rsidP="00C01B7C">
            <w:pPr>
              <w:pStyle w:val="ListParagraph"/>
              <w:ind w:left="0"/>
              <w:jc w:val="both"/>
              <w:rPr>
                <w:rFonts w:ascii="Times New Roman" w:eastAsiaTheme="minorEastAsia" w:hAnsi="Times New Roman" w:cs="Times New Roman"/>
                <w:sz w:val="24"/>
              </w:rPr>
            </w:pPr>
            <w:r>
              <w:rPr>
                <w:rFonts w:ascii="Times New Roman" w:eastAsiaTheme="minorEastAsia" w:hAnsi="Times New Roman" w:cs="Times New Roman"/>
                <w:sz w:val="24"/>
              </w:rPr>
              <w:t>Rp 750.000 – Rp 1.500.000</w:t>
            </w:r>
          </w:p>
        </w:tc>
        <w:tc>
          <w:tcPr>
            <w:tcW w:w="1559" w:type="dxa"/>
          </w:tcPr>
          <w:p w:rsidR="00C01B7C" w:rsidRDefault="00DB5FA1" w:rsidP="00C01B7C">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21</w:t>
            </w:r>
          </w:p>
        </w:tc>
        <w:tc>
          <w:tcPr>
            <w:tcW w:w="1860" w:type="dxa"/>
          </w:tcPr>
          <w:p w:rsidR="00C01B7C" w:rsidRDefault="00A72D24" w:rsidP="00C01B7C">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21</w:t>
            </w:r>
          </w:p>
        </w:tc>
      </w:tr>
      <w:tr w:rsidR="00C01B7C" w:rsidTr="00A72D24">
        <w:trPr>
          <w:jc w:val="center"/>
        </w:trPr>
        <w:tc>
          <w:tcPr>
            <w:tcW w:w="3227" w:type="dxa"/>
          </w:tcPr>
          <w:p w:rsidR="00C01B7C" w:rsidRDefault="00C01B7C" w:rsidP="00C01B7C">
            <w:pPr>
              <w:pStyle w:val="ListParagraph"/>
              <w:ind w:left="0"/>
              <w:jc w:val="both"/>
              <w:rPr>
                <w:rFonts w:ascii="Times New Roman" w:eastAsiaTheme="minorEastAsia" w:hAnsi="Times New Roman" w:cs="Times New Roman"/>
                <w:sz w:val="24"/>
              </w:rPr>
            </w:pPr>
            <w:r>
              <w:rPr>
                <w:rFonts w:ascii="Times New Roman" w:eastAsiaTheme="minorEastAsia" w:hAnsi="Times New Roman" w:cs="Times New Roman"/>
                <w:sz w:val="24"/>
              </w:rPr>
              <w:t>Rp 1.500.000 – Rp 3.000.000</w:t>
            </w:r>
          </w:p>
        </w:tc>
        <w:tc>
          <w:tcPr>
            <w:tcW w:w="1559" w:type="dxa"/>
          </w:tcPr>
          <w:p w:rsidR="00C01B7C" w:rsidRDefault="00DB5FA1" w:rsidP="00C01B7C">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28</w:t>
            </w:r>
          </w:p>
        </w:tc>
        <w:tc>
          <w:tcPr>
            <w:tcW w:w="1860" w:type="dxa"/>
          </w:tcPr>
          <w:p w:rsidR="00C01B7C" w:rsidRDefault="00A72D24" w:rsidP="00C01B7C">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28</w:t>
            </w:r>
          </w:p>
        </w:tc>
      </w:tr>
      <w:tr w:rsidR="00C01B7C" w:rsidTr="00A72D24">
        <w:trPr>
          <w:jc w:val="center"/>
        </w:trPr>
        <w:tc>
          <w:tcPr>
            <w:tcW w:w="3227" w:type="dxa"/>
          </w:tcPr>
          <w:p w:rsidR="00C01B7C" w:rsidRDefault="00C01B7C" w:rsidP="00C01B7C">
            <w:pPr>
              <w:pStyle w:val="ListParagraph"/>
              <w:ind w:left="0"/>
              <w:jc w:val="both"/>
              <w:rPr>
                <w:rFonts w:ascii="Times New Roman" w:eastAsiaTheme="minorEastAsia" w:hAnsi="Times New Roman" w:cs="Times New Roman"/>
                <w:sz w:val="24"/>
              </w:rPr>
            </w:pPr>
            <w:r>
              <w:rPr>
                <w:rFonts w:ascii="Times New Roman" w:eastAsiaTheme="minorEastAsia" w:hAnsi="Times New Roman" w:cs="Times New Roman"/>
                <w:sz w:val="24"/>
              </w:rPr>
              <w:t>&gt; Rp 3.000.000</w:t>
            </w:r>
          </w:p>
        </w:tc>
        <w:tc>
          <w:tcPr>
            <w:tcW w:w="1559" w:type="dxa"/>
          </w:tcPr>
          <w:p w:rsidR="00C01B7C" w:rsidRDefault="00A72D24" w:rsidP="00C01B7C">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47</w:t>
            </w:r>
          </w:p>
        </w:tc>
        <w:tc>
          <w:tcPr>
            <w:tcW w:w="1860" w:type="dxa"/>
          </w:tcPr>
          <w:p w:rsidR="00C01B7C" w:rsidRDefault="00A72D24" w:rsidP="00C01B7C">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47</w:t>
            </w:r>
          </w:p>
        </w:tc>
      </w:tr>
      <w:tr w:rsidR="00C01B7C" w:rsidTr="00A72D24">
        <w:trPr>
          <w:jc w:val="center"/>
        </w:trPr>
        <w:tc>
          <w:tcPr>
            <w:tcW w:w="3227" w:type="dxa"/>
          </w:tcPr>
          <w:p w:rsidR="00C01B7C" w:rsidRDefault="00C01B7C" w:rsidP="00C01B7C">
            <w:pPr>
              <w:pStyle w:val="ListParagraph"/>
              <w:ind w:left="0"/>
              <w:jc w:val="both"/>
              <w:rPr>
                <w:rFonts w:ascii="Times New Roman" w:eastAsiaTheme="minorEastAsia" w:hAnsi="Times New Roman" w:cs="Times New Roman"/>
                <w:sz w:val="24"/>
              </w:rPr>
            </w:pPr>
            <w:r>
              <w:rPr>
                <w:rFonts w:ascii="Times New Roman" w:eastAsiaTheme="minorEastAsia" w:hAnsi="Times New Roman" w:cs="Times New Roman"/>
                <w:sz w:val="24"/>
              </w:rPr>
              <w:t>Total</w:t>
            </w:r>
          </w:p>
        </w:tc>
        <w:tc>
          <w:tcPr>
            <w:tcW w:w="1559" w:type="dxa"/>
          </w:tcPr>
          <w:p w:rsidR="00C01B7C" w:rsidRDefault="00A72D24" w:rsidP="00C01B7C">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100</w:t>
            </w:r>
          </w:p>
        </w:tc>
        <w:tc>
          <w:tcPr>
            <w:tcW w:w="1860" w:type="dxa"/>
          </w:tcPr>
          <w:p w:rsidR="00C01B7C" w:rsidRDefault="00A72D24" w:rsidP="00C01B7C">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100</w:t>
            </w:r>
          </w:p>
        </w:tc>
      </w:tr>
    </w:tbl>
    <w:p w:rsidR="00C01B7C" w:rsidRDefault="00A72D24" w:rsidP="00A72D24">
      <w:pPr>
        <w:pStyle w:val="ListParagraph"/>
        <w:ind w:left="851"/>
        <w:jc w:val="both"/>
        <w:rPr>
          <w:rFonts w:ascii="Times New Roman" w:eastAsiaTheme="minorEastAsia" w:hAnsi="Times New Roman" w:cs="Times New Roman"/>
          <w:sz w:val="24"/>
        </w:rPr>
      </w:pPr>
      <w:r>
        <w:rPr>
          <w:rFonts w:ascii="Times New Roman" w:eastAsiaTheme="minorEastAsia" w:hAnsi="Times New Roman" w:cs="Times New Roman"/>
          <w:sz w:val="24"/>
        </w:rPr>
        <w:t>Sumber : Data Primer, 2020</w:t>
      </w:r>
    </w:p>
    <w:p w:rsidR="00A72D24" w:rsidRDefault="00A72D24" w:rsidP="00402F81">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Berdasarkan tabel diatas dapat diketahui distribusi frekuensi </w:t>
      </w:r>
      <w:r w:rsidR="00AE7561">
        <w:rPr>
          <w:rFonts w:ascii="Times New Roman" w:eastAsiaTheme="minorEastAsia" w:hAnsi="Times New Roman" w:cs="Times New Roman"/>
          <w:sz w:val="24"/>
        </w:rPr>
        <w:t>menurut</w:t>
      </w:r>
      <w:r>
        <w:rPr>
          <w:rFonts w:ascii="Times New Roman" w:eastAsiaTheme="minorEastAsia" w:hAnsi="Times New Roman" w:cs="Times New Roman"/>
          <w:sz w:val="24"/>
        </w:rPr>
        <w:t xml:space="preserve"> penghasilan responden. Presentase responden yang berpenghasilan &lt; Rp 750.000 sebanyak 4%, berpenghasilan Rp 750.000 – RP 1.500.000 sebanyak 21%, berpenghasilan Rp 1.500.000 – Rp 3.000.000 sebanyak 28%, dan berpenghasilan &gt; Rp 3.000.000 sebanyak 47%.</w:t>
      </w:r>
    </w:p>
    <w:p w:rsidR="00A72D24" w:rsidRPr="00C01B7C" w:rsidRDefault="00A72D24" w:rsidP="00A72D24">
      <w:pPr>
        <w:pStyle w:val="ListParagraph"/>
        <w:ind w:left="426"/>
        <w:jc w:val="both"/>
        <w:rPr>
          <w:rFonts w:ascii="Times New Roman" w:eastAsiaTheme="minorEastAsia" w:hAnsi="Times New Roman" w:cs="Times New Roman"/>
          <w:sz w:val="24"/>
        </w:rPr>
      </w:pPr>
    </w:p>
    <w:p w:rsidR="00EB14A8" w:rsidRDefault="00EB14A8" w:rsidP="00542C00">
      <w:pPr>
        <w:pStyle w:val="ListParagraph"/>
        <w:numPr>
          <w:ilvl w:val="0"/>
          <w:numId w:val="44"/>
        </w:numPr>
        <w:ind w:left="709" w:hanging="283"/>
        <w:jc w:val="both"/>
        <w:rPr>
          <w:rFonts w:ascii="Times New Roman" w:eastAsiaTheme="minorEastAsia" w:hAnsi="Times New Roman" w:cs="Times New Roman"/>
          <w:sz w:val="24"/>
        </w:rPr>
      </w:pPr>
      <w:r>
        <w:rPr>
          <w:rFonts w:ascii="Times New Roman" w:eastAsiaTheme="minorEastAsia" w:hAnsi="Times New Roman" w:cs="Times New Roman"/>
          <w:sz w:val="24"/>
        </w:rPr>
        <w:t>Jumlah Penghuni</w:t>
      </w:r>
    </w:p>
    <w:p w:rsidR="00C01B7C" w:rsidRDefault="00C01B7C" w:rsidP="00C01B7C">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Distribusi frekuensi yang </w:t>
      </w:r>
      <w:r w:rsidR="00111DF9">
        <w:rPr>
          <w:rFonts w:ascii="Times New Roman" w:eastAsiaTheme="minorEastAsia" w:hAnsi="Times New Roman" w:cs="Times New Roman"/>
          <w:sz w:val="24"/>
        </w:rPr>
        <w:t>kelima</w:t>
      </w:r>
      <w:r>
        <w:rPr>
          <w:rFonts w:ascii="Times New Roman" w:eastAsiaTheme="minorEastAsia" w:hAnsi="Times New Roman" w:cs="Times New Roman"/>
          <w:sz w:val="24"/>
        </w:rPr>
        <w:t xml:space="preserve"> yaitu berdasarkan penghasilan dari responden yang mengisi </w:t>
      </w:r>
      <w:r w:rsidR="00470216">
        <w:rPr>
          <w:rFonts w:ascii="Times New Roman" w:eastAsiaTheme="minorEastAsia" w:hAnsi="Times New Roman" w:cs="Times New Roman"/>
          <w:sz w:val="24"/>
        </w:rPr>
        <w:t>kuesioner</w:t>
      </w:r>
      <w:r>
        <w:rPr>
          <w:rFonts w:ascii="Times New Roman" w:eastAsiaTheme="minorEastAsia" w:hAnsi="Times New Roman" w:cs="Times New Roman"/>
          <w:sz w:val="24"/>
        </w:rPr>
        <w:t>. Besarnya distribusi frekuensi responden berdasarkan penghasilan dapat dilhat pada tabel dibawah ini.</w:t>
      </w:r>
    </w:p>
    <w:p w:rsidR="00891BB7" w:rsidRPr="00891BB7" w:rsidRDefault="00891BB7" w:rsidP="00A72D24">
      <w:pPr>
        <w:pStyle w:val="ListParagraph"/>
        <w:ind w:left="426"/>
        <w:jc w:val="center"/>
        <w:rPr>
          <w:rFonts w:ascii="Times New Roman" w:eastAsiaTheme="minorEastAsia" w:hAnsi="Times New Roman" w:cs="Times New Roman"/>
          <w:sz w:val="24"/>
        </w:rPr>
      </w:pPr>
      <w:r>
        <w:rPr>
          <w:rFonts w:ascii="Times New Roman" w:eastAsiaTheme="minorEastAsia" w:hAnsi="Times New Roman" w:cs="Times New Roman"/>
          <w:b/>
          <w:sz w:val="24"/>
        </w:rPr>
        <w:t xml:space="preserve">Tabel 4.5 </w:t>
      </w:r>
      <w:r>
        <w:rPr>
          <w:rFonts w:ascii="Times New Roman" w:eastAsiaTheme="minorEastAsia" w:hAnsi="Times New Roman" w:cs="Times New Roman"/>
          <w:sz w:val="24"/>
        </w:rPr>
        <w:t>Distribusi Frekuensi Responden Berdasarkan Jumlah Penghuni Rumah</w:t>
      </w:r>
    </w:p>
    <w:tbl>
      <w:tblPr>
        <w:tblStyle w:val="TableGrid"/>
        <w:tblW w:w="0" w:type="auto"/>
        <w:jc w:val="center"/>
        <w:tblLook w:val="04A0"/>
      </w:tblPr>
      <w:tblGrid>
        <w:gridCol w:w="2234"/>
        <w:gridCol w:w="1701"/>
        <w:gridCol w:w="1843"/>
      </w:tblGrid>
      <w:tr w:rsidR="00C01B7C" w:rsidTr="00402F81">
        <w:trPr>
          <w:tblHeader/>
          <w:jc w:val="center"/>
        </w:trPr>
        <w:tc>
          <w:tcPr>
            <w:tcW w:w="2234" w:type="dxa"/>
            <w:vAlign w:val="center"/>
          </w:tcPr>
          <w:p w:rsidR="00C01B7C" w:rsidRPr="00A72D24" w:rsidRDefault="00C01B7C" w:rsidP="00891BB7">
            <w:pPr>
              <w:pStyle w:val="ListParagraph"/>
              <w:ind w:left="0"/>
              <w:jc w:val="center"/>
              <w:rPr>
                <w:rFonts w:ascii="Times New Roman" w:eastAsiaTheme="minorEastAsia" w:hAnsi="Times New Roman" w:cs="Times New Roman"/>
                <w:b/>
                <w:sz w:val="24"/>
              </w:rPr>
            </w:pPr>
            <w:r w:rsidRPr="00A72D24">
              <w:rPr>
                <w:rFonts w:ascii="Times New Roman" w:eastAsiaTheme="minorEastAsia" w:hAnsi="Times New Roman" w:cs="Times New Roman"/>
                <w:b/>
                <w:sz w:val="24"/>
              </w:rPr>
              <w:t>Penghuni Rumah</w:t>
            </w:r>
          </w:p>
        </w:tc>
        <w:tc>
          <w:tcPr>
            <w:tcW w:w="1701" w:type="dxa"/>
            <w:vAlign w:val="center"/>
          </w:tcPr>
          <w:p w:rsidR="00C01B7C" w:rsidRPr="00A72D24" w:rsidRDefault="00C01B7C" w:rsidP="00891BB7">
            <w:pPr>
              <w:pStyle w:val="ListParagraph"/>
              <w:ind w:left="0"/>
              <w:jc w:val="center"/>
              <w:rPr>
                <w:rFonts w:ascii="Times New Roman" w:eastAsiaTheme="minorEastAsia" w:hAnsi="Times New Roman" w:cs="Times New Roman"/>
                <w:b/>
                <w:sz w:val="24"/>
              </w:rPr>
            </w:pPr>
            <w:r w:rsidRPr="00A72D24">
              <w:rPr>
                <w:rFonts w:ascii="Times New Roman" w:eastAsiaTheme="minorEastAsia" w:hAnsi="Times New Roman" w:cs="Times New Roman"/>
                <w:b/>
                <w:sz w:val="24"/>
              </w:rPr>
              <w:t>Frekuensi</w:t>
            </w:r>
          </w:p>
        </w:tc>
        <w:tc>
          <w:tcPr>
            <w:tcW w:w="1843" w:type="dxa"/>
            <w:vAlign w:val="center"/>
          </w:tcPr>
          <w:p w:rsidR="00C01B7C" w:rsidRPr="00A72D24" w:rsidRDefault="00C01B7C" w:rsidP="00891BB7">
            <w:pPr>
              <w:pStyle w:val="ListParagraph"/>
              <w:ind w:left="0"/>
              <w:jc w:val="center"/>
              <w:rPr>
                <w:rFonts w:ascii="Times New Roman" w:eastAsiaTheme="minorEastAsia" w:hAnsi="Times New Roman" w:cs="Times New Roman"/>
                <w:b/>
                <w:sz w:val="24"/>
              </w:rPr>
            </w:pPr>
            <w:r w:rsidRPr="00A72D24">
              <w:rPr>
                <w:rFonts w:ascii="Times New Roman" w:eastAsiaTheme="minorEastAsia" w:hAnsi="Times New Roman" w:cs="Times New Roman"/>
                <w:b/>
                <w:sz w:val="24"/>
              </w:rPr>
              <w:t>Presentase (%)</w:t>
            </w:r>
          </w:p>
        </w:tc>
      </w:tr>
      <w:tr w:rsidR="00C01B7C" w:rsidTr="00402F81">
        <w:trPr>
          <w:jc w:val="center"/>
        </w:trPr>
        <w:tc>
          <w:tcPr>
            <w:tcW w:w="2234" w:type="dxa"/>
          </w:tcPr>
          <w:p w:rsidR="00C01B7C" w:rsidRDefault="00C01B7C" w:rsidP="00C01B7C">
            <w:pPr>
              <w:pStyle w:val="ListParagraph"/>
              <w:ind w:left="0"/>
              <w:jc w:val="both"/>
              <w:rPr>
                <w:rFonts w:ascii="Times New Roman" w:eastAsiaTheme="minorEastAsia" w:hAnsi="Times New Roman" w:cs="Times New Roman"/>
                <w:sz w:val="24"/>
              </w:rPr>
            </w:pPr>
            <w:r>
              <w:rPr>
                <w:rFonts w:ascii="Times New Roman" w:eastAsiaTheme="minorEastAsia" w:hAnsi="Times New Roman" w:cs="Times New Roman"/>
                <w:sz w:val="24"/>
              </w:rPr>
              <w:t>2 orang</w:t>
            </w:r>
          </w:p>
        </w:tc>
        <w:tc>
          <w:tcPr>
            <w:tcW w:w="1701" w:type="dxa"/>
            <w:vAlign w:val="center"/>
          </w:tcPr>
          <w:p w:rsidR="00C01B7C" w:rsidRDefault="00891BB7" w:rsidP="00891BB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8</w:t>
            </w:r>
          </w:p>
        </w:tc>
        <w:tc>
          <w:tcPr>
            <w:tcW w:w="1843" w:type="dxa"/>
            <w:vAlign w:val="center"/>
          </w:tcPr>
          <w:p w:rsidR="00C01B7C" w:rsidRDefault="00891BB7" w:rsidP="00891BB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8</w:t>
            </w:r>
          </w:p>
        </w:tc>
      </w:tr>
      <w:tr w:rsidR="00C01B7C" w:rsidTr="00402F81">
        <w:trPr>
          <w:jc w:val="center"/>
        </w:trPr>
        <w:tc>
          <w:tcPr>
            <w:tcW w:w="2234" w:type="dxa"/>
          </w:tcPr>
          <w:p w:rsidR="00C01B7C" w:rsidRDefault="00C01B7C" w:rsidP="00C01B7C">
            <w:pPr>
              <w:pStyle w:val="ListParagraph"/>
              <w:ind w:left="0"/>
              <w:jc w:val="both"/>
              <w:rPr>
                <w:rFonts w:ascii="Times New Roman" w:eastAsiaTheme="minorEastAsia" w:hAnsi="Times New Roman" w:cs="Times New Roman"/>
                <w:sz w:val="24"/>
              </w:rPr>
            </w:pPr>
            <w:r>
              <w:rPr>
                <w:rFonts w:ascii="Times New Roman" w:eastAsiaTheme="minorEastAsia" w:hAnsi="Times New Roman" w:cs="Times New Roman"/>
                <w:sz w:val="24"/>
              </w:rPr>
              <w:t>3 orang</w:t>
            </w:r>
          </w:p>
        </w:tc>
        <w:tc>
          <w:tcPr>
            <w:tcW w:w="1701" w:type="dxa"/>
            <w:vAlign w:val="center"/>
          </w:tcPr>
          <w:p w:rsidR="00C01B7C" w:rsidRDefault="00891BB7" w:rsidP="00891BB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32</w:t>
            </w:r>
          </w:p>
        </w:tc>
        <w:tc>
          <w:tcPr>
            <w:tcW w:w="1843" w:type="dxa"/>
            <w:vAlign w:val="center"/>
          </w:tcPr>
          <w:p w:rsidR="00C01B7C" w:rsidRDefault="00891BB7" w:rsidP="00891BB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32</w:t>
            </w:r>
          </w:p>
        </w:tc>
      </w:tr>
      <w:tr w:rsidR="00C01B7C" w:rsidTr="00402F81">
        <w:trPr>
          <w:jc w:val="center"/>
        </w:trPr>
        <w:tc>
          <w:tcPr>
            <w:tcW w:w="2234" w:type="dxa"/>
          </w:tcPr>
          <w:p w:rsidR="00C01B7C" w:rsidRDefault="00C01B7C" w:rsidP="00C01B7C">
            <w:pPr>
              <w:pStyle w:val="ListParagraph"/>
              <w:ind w:left="0"/>
              <w:jc w:val="both"/>
              <w:rPr>
                <w:rFonts w:ascii="Times New Roman" w:eastAsiaTheme="minorEastAsia" w:hAnsi="Times New Roman" w:cs="Times New Roman"/>
                <w:sz w:val="24"/>
              </w:rPr>
            </w:pPr>
            <w:r>
              <w:rPr>
                <w:rFonts w:ascii="Times New Roman" w:eastAsiaTheme="minorEastAsia" w:hAnsi="Times New Roman" w:cs="Times New Roman"/>
                <w:sz w:val="24"/>
              </w:rPr>
              <w:t>4 orang</w:t>
            </w:r>
          </w:p>
        </w:tc>
        <w:tc>
          <w:tcPr>
            <w:tcW w:w="1701" w:type="dxa"/>
            <w:vAlign w:val="center"/>
          </w:tcPr>
          <w:p w:rsidR="00C01B7C" w:rsidRDefault="00891BB7" w:rsidP="00891BB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51</w:t>
            </w:r>
          </w:p>
        </w:tc>
        <w:tc>
          <w:tcPr>
            <w:tcW w:w="1843" w:type="dxa"/>
            <w:vAlign w:val="center"/>
          </w:tcPr>
          <w:p w:rsidR="00C01B7C" w:rsidRDefault="00891BB7" w:rsidP="00891BB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51</w:t>
            </w:r>
          </w:p>
        </w:tc>
      </w:tr>
      <w:tr w:rsidR="00C01B7C" w:rsidTr="00402F81">
        <w:trPr>
          <w:jc w:val="center"/>
        </w:trPr>
        <w:tc>
          <w:tcPr>
            <w:tcW w:w="2234" w:type="dxa"/>
          </w:tcPr>
          <w:p w:rsidR="00C01B7C" w:rsidRDefault="00754AC6" w:rsidP="00C01B7C">
            <w:pPr>
              <w:pStyle w:val="ListParagraph"/>
              <w:ind w:left="0"/>
              <w:jc w:val="both"/>
              <w:rPr>
                <w:rFonts w:ascii="Times New Roman" w:eastAsiaTheme="minorEastAsia" w:hAnsi="Times New Roman" w:cs="Times New Roman"/>
                <w:sz w:val="24"/>
              </w:rPr>
            </w:pPr>
            <w:r>
              <w:rPr>
                <w:rFonts w:ascii="Times New Roman" w:eastAsiaTheme="minorEastAsia" w:hAnsi="Times New Roman" w:cs="Times New Roman"/>
                <w:sz w:val="24"/>
              </w:rPr>
              <w:t>&gt; 4</w:t>
            </w:r>
            <w:r w:rsidR="00C01B7C">
              <w:rPr>
                <w:rFonts w:ascii="Times New Roman" w:eastAsiaTheme="minorEastAsia" w:hAnsi="Times New Roman" w:cs="Times New Roman"/>
                <w:sz w:val="24"/>
              </w:rPr>
              <w:t xml:space="preserve"> orang</w:t>
            </w:r>
          </w:p>
        </w:tc>
        <w:tc>
          <w:tcPr>
            <w:tcW w:w="1701" w:type="dxa"/>
            <w:vAlign w:val="center"/>
          </w:tcPr>
          <w:p w:rsidR="00C01B7C" w:rsidRDefault="00891BB7" w:rsidP="00891BB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9</w:t>
            </w:r>
          </w:p>
        </w:tc>
        <w:tc>
          <w:tcPr>
            <w:tcW w:w="1843" w:type="dxa"/>
            <w:vAlign w:val="center"/>
          </w:tcPr>
          <w:p w:rsidR="00C01B7C" w:rsidRDefault="00891BB7" w:rsidP="00891BB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9</w:t>
            </w:r>
          </w:p>
        </w:tc>
      </w:tr>
      <w:tr w:rsidR="00C01B7C" w:rsidTr="00402F81">
        <w:trPr>
          <w:jc w:val="center"/>
        </w:trPr>
        <w:tc>
          <w:tcPr>
            <w:tcW w:w="2234" w:type="dxa"/>
          </w:tcPr>
          <w:p w:rsidR="00C01B7C" w:rsidRDefault="00C01B7C" w:rsidP="00C01B7C">
            <w:pPr>
              <w:pStyle w:val="ListParagraph"/>
              <w:ind w:left="0"/>
              <w:jc w:val="both"/>
              <w:rPr>
                <w:rFonts w:ascii="Times New Roman" w:eastAsiaTheme="minorEastAsia" w:hAnsi="Times New Roman" w:cs="Times New Roman"/>
                <w:sz w:val="24"/>
              </w:rPr>
            </w:pPr>
            <w:r>
              <w:rPr>
                <w:rFonts w:ascii="Times New Roman" w:eastAsiaTheme="minorEastAsia" w:hAnsi="Times New Roman" w:cs="Times New Roman"/>
                <w:sz w:val="24"/>
              </w:rPr>
              <w:t>Total</w:t>
            </w:r>
          </w:p>
        </w:tc>
        <w:tc>
          <w:tcPr>
            <w:tcW w:w="1701" w:type="dxa"/>
            <w:vAlign w:val="center"/>
          </w:tcPr>
          <w:p w:rsidR="00C01B7C" w:rsidRDefault="00891BB7" w:rsidP="00891BB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100</w:t>
            </w:r>
          </w:p>
        </w:tc>
        <w:tc>
          <w:tcPr>
            <w:tcW w:w="1843" w:type="dxa"/>
            <w:vAlign w:val="center"/>
          </w:tcPr>
          <w:p w:rsidR="00C01B7C" w:rsidRDefault="00891BB7" w:rsidP="00891BB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100</w:t>
            </w:r>
          </w:p>
        </w:tc>
      </w:tr>
    </w:tbl>
    <w:p w:rsidR="00C01B7C" w:rsidRDefault="00891BB7" w:rsidP="00891BB7">
      <w:pPr>
        <w:pStyle w:val="ListParagraph"/>
        <w:ind w:left="1276"/>
        <w:jc w:val="both"/>
        <w:rPr>
          <w:rFonts w:ascii="Times New Roman" w:eastAsiaTheme="minorEastAsia" w:hAnsi="Times New Roman" w:cs="Times New Roman"/>
          <w:sz w:val="24"/>
        </w:rPr>
      </w:pPr>
      <w:r>
        <w:rPr>
          <w:rFonts w:ascii="Times New Roman" w:eastAsiaTheme="minorEastAsia" w:hAnsi="Times New Roman" w:cs="Times New Roman"/>
          <w:sz w:val="24"/>
        </w:rPr>
        <w:t>Sumber : Data Primer, 2020</w:t>
      </w:r>
    </w:p>
    <w:p w:rsidR="00402F81" w:rsidRDefault="00DB5FA1" w:rsidP="007116A6">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Berdasarkan tabel diatas dapat diketahui distribusi frekuensi </w:t>
      </w:r>
      <w:r w:rsidR="00AE7561">
        <w:rPr>
          <w:rFonts w:ascii="Times New Roman" w:eastAsiaTheme="minorEastAsia" w:hAnsi="Times New Roman" w:cs="Times New Roman"/>
          <w:sz w:val="24"/>
        </w:rPr>
        <w:t>menurut</w:t>
      </w:r>
      <w:r>
        <w:rPr>
          <w:rFonts w:ascii="Times New Roman" w:eastAsiaTheme="minorEastAsia" w:hAnsi="Times New Roman" w:cs="Times New Roman"/>
          <w:sz w:val="24"/>
        </w:rPr>
        <w:t xml:space="preserve"> jumlah penghuni rumah. Jumlah penghuni rumah 2 orang presentasenya sebesar 8%, jumlah penghuni rumah 3 orang sebesar 32%, jumlah penghuni rumah 4 orang sebesar 51%, dan jumlah pe</w:t>
      </w:r>
      <w:r w:rsidR="00402F81">
        <w:rPr>
          <w:rFonts w:ascii="Times New Roman" w:eastAsiaTheme="minorEastAsia" w:hAnsi="Times New Roman" w:cs="Times New Roman"/>
          <w:sz w:val="24"/>
        </w:rPr>
        <w:t>nghuni rumah lebih dari 4</w:t>
      </w:r>
      <w:r>
        <w:rPr>
          <w:rFonts w:ascii="Times New Roman" w:eastAsiaTheme="minorEastAsia" w:hAnsi="Times New Roman" w:cs="Times New Roman"/>
          <w:sz w:val="24"/>
        </w:rPr>
        <w:t xml:space="preserve"> orang sebesar 9%.</w:t>
      </w:r>
    </w:p>
    <w:p w:rsidR="00891BB7" w:rsidRDefault="00891BB7" w:rsidP="007116A6">
      <w:pPr>
        <w:pStyle w:val="ListParagraph"/>
        <w:ind w:left="426" w:firstLine="283"/>
        <w:jc w:val="both"/>
        <w:rPr>
          <w:rFonts w:ascii="Times New Roman" w:eastAsiaTheme="minorEastAsia" w:hAnsi="Times New Roman" w:cs="Times New Roman"/>
          <w:sz w:val="24"/>
        </w:rPr>
      </w:pPr>
    </w:p>
    <w:p w:rsidR="00402F81" w:rsidRDefault="00402F81" w:rsidP="007116A6">
      <w:pPr>
        <w:pStyle w:val="ListParagraph"/>
        <w:ind w:left="426" w:firstLine="283"/>
        <w:jc w:val="both"/>
        <w:rPr>
          <w:rFonts w:ascii="Times New Roman" w:eastAsiaTheme="minorEastAsia" w:hAnsi="Times New Roman" w:cs="Times New Roman"/>
          <w:sz w:val="24"/>
        </w:rPr>
      </w:pPr>
    </w:p>
    <w:p w:rsidR="00402F81" w:rsidRDefault="00402F81" w:rsidP="007116A6">
      <w:pPr>
        <w:pStyle w:val="ListParagraph"/>
        <w:ind w:left="426" w:firstLine="283"/>
        <w:jc w:val="both"/>
        <w:rPr>
          <w:rFonts w:ascii="Times New Roman" w:eastAsiaTheme="minorEastAsia" w:hAnsi="Times New Roman" w:cs="Times New Roman"/>
          <w:sz w:val="24"/>
        </w:rPr>
      </w:pPr>
    </w:p>
    <w:p w:rsidR="00A72D24" w:rsidRDefault="00754AC6" w:rsidP="00542C00">
      <w:pPr>
        <w:pStyle w:val="ListParagraph"/>
        <w:numPr>
          <w:ilvl w:val="0"/>
          <w:numId w:val="44"/>
        </w:numPr>
        <w:ind w:left="709" w:hanging="283"/>
        <w:jc w:val="both"/>
        <w:rPr>
          <w:rFonts w:ascii="Times New Roman" w:eastAsiaTheme="minorEastAsia" w:hAnsi="Times New Roman" w:cs="Times New Roman"/>
          <w:sz w:val="24"/>
        </w:rPr>
      </w:pPr>
      <w:r>
        <w:rPr>
          <w:rFonts w:ascii="Times New Roman" w:eastAsiaTheme="minorEastAsia" w:hAnsi="Times New Roman" w:cs="Times New Roman"/>
          <w:sz w:val="24"/>
        </w:rPr>
        <w:lastRenderedPageBreak/>
        <w:t>Status Kepemilikan Rumah</w:t>
      </w:r>
    </w:p>
    <w:p w:rsidR="00402F81" w:rsidRDefault="00402F81" w:rsidP="00402F81">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Distribusi frekuensi yang keenam yaitu berdasarkan status kepemilikan rumah dari responden yang mengisi </w:t>
      </w:r>
      <w:r w:rsidR="00470216">
        <w:rPr>
          <w:rFonts w:ascii="Times New Roman" w:eastAsiaTheme="minorEastAsia" w:hAnsi="Times New Roman" w:cs="Times New Roman"/>
          <w:sz w:val="24"/>
        </w:rPr>
        <w:t>kuesioner</w:t>
      </w:r>
      <w:r>
        <w:rPr>
          <w:rFonts w:ascii="Times New Roman" w:eastAsiaTheme="minorEastAsia" w:hAnsi="Times New Roman" w:cs="Times New Roman"/>
          <w:sz w:val="24"/>
        </w:rPr>
        <w:t>. Besarnya distribusi frekuensi responden berdasarkan status kepemilikan rumah dapat dilhat pada tabel dibawah ini.</w:t>
      </w:r>
    </w:p>
    <w:p w:rsidR="00754AC6" w:rsidRDefault="00754AC6" w:rsidP="00402F81">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b/>
          <w:sz w:val="24"/>
        </w:rPr>
        <w:t xml:space="preserve">Tabel 4.6 </w:t>
      </w:r>
      <w:r w:rsidRPr="00754AC6">
        <w:rPr>
          <w:rFonts w:ascii="Times New Roman" w:eastAsiaTheme="minorEastAsia" w:hAnsi="Times New Roman" w:cs="Times New Roman"/>
          <w:sz w:val="24"/>
        </w:rPr>
        <w:t>Distribusi Frekuensi</w:t>
      </w:r>
      <w:r w:rsidR="00402F81">
        <w:rPr>
          <w:rFonts w:ascii="Times New Roman" w:eastAsiaTheme="minorEastAsia" w:hAnsi="Times New Roman" w:cs="Times New Roman"/>
          <w:sz w:val="24"/>
        </w:rPr>
        <w:t xml:space="preserve"> Responden</w:t>
      </w:r>
      <w:r w:rsidRPr="00754AC6">
        <w:rPr>
          <w:rFonts w:ascii="Times New Roman" w:eastAsiaTheme="minorEastAsia" w:hAnsi="Times New Roman" w:cs="Times New Roman"/>
          <w:sz w:val="24"/>
        </w:rPr>
        <w:t xml:space="preserve"> Berdasarkan Status Kepemilikan Rumah</w:t>
      </w:r>
    </w:p>
    <w:tbl>
      <w:tblPr>
        <w:tblStyle w:val="TableGrid"/>
        <w:tblW w:w="0" w:type="auto"/>
        <w:jc w:val="center"/>
        <w:tblLook w:val="04A0"/>
      </w:tblPr>
      <w:tblGrid>
        <w:gridCol w:w="3151"/>
        <w:gridCol w:w="1708"/>
        <w:gridCol w:w="2126"/>
      </w:tblGrid>
      <w:tr w:rsidR="00754AC6" w:rsidTr="00402F81">
        <w:trPr>
          <w:tblHeader/>
          <w:jc w:val="center"/>
        </w:trPr>
        <w:tc>
          <w:tcPr>
            <w:tcW w:w="3151" w:type="dxa"/>
          </w:tcPr>
          <w:p w:rsidR="00754AC6" w:rsidRPr="00402F81" w:rsidRDefault="00754AC6" w:rsidP="00754AC6">
            <w:pPr>
              <w:pStyle w:val="ListParagraph"/>
              <w:ind w:left="0"/>
              <w:jc w:val="center"/>
              <w:rPr>
                <w:rFonts w:ascii="Times New Roman" w:eastAsiaTheme="minorEastAsia" w:hAnsi="Times New Roman" w:cs="Times New Roman"/>
                <w:b/>
                <w:sz w:val="24"/>
              </w:rPr>
            </w:pPr>
            <w:r w:rsidRPr="00402F81">
              <w:rPr>
                <w:rFonts w:ascii="Times New Roman" w:eastAsiaTheme="minorEastAsia" w:hAnsi="Times New Roman" w:cs="Times New Roman"/>
                <w:b/>
                <w:sz w:val="24"/>
              </w:rPr>
              <w:t>Status Kepemilikan Rumah</w:t>
            </w:r>
          </w:p>
        </w:tc>
        <w:tc>
          <w:tcPr>
            <w:tcW w:w="1708" w:type="dxa"/>
          </w:tcPr>
          <w:p w:rsidR="00754AC6" w:rsidRPr="00402F81" w:rsidRDefault="00754AC6" w:rsidP="00754AC6">
            <w:pPr>
              <w:pStyle w:val="ListParagraph"/>
              <w:ind w:left="0"/>
              <w:jc w:val="center"/>
              <w:rPr>
                <w:rFonts w:ascii="Times New Roman" w:eastAsiaTheme="minorEastAsia" w:hAnsi="Times New Roman" w:cs="Times New Roman"/>
                <w:b/>
                <w:sz w:val="24"/>
              </w:rPr>
            </w:pPr>
            <w:r w:rsidRPr="00402F81">
              <w:rPr>
                <w:rFonts w:ascii="Times New Roman" w:eastAsiaTheme="minorEastAsia" w:hAnsi="Times New Roman" w:cs="Times New Roman"/>
                <w:b/>
                <w:sz w:val="24"/>
              </w:rPr>
              <w:t>Frekuensi</w:t>
            </w:r>
          </w:p>
        </w:tc>
        <w:tc>
          <w:tcPr>
            <w:tcW w:w="2126" w:type="dxa"/>
          </w:tcPr>
          <w:p w:rsidR="00754AC6" w:rsidRPr="00402F81" w:rsidRDefault="00754AC6" w:rsidP="00754AC6">
            <w:pPr>
              <w:pStyle w:val="ListParagraph"/>
              <w:ind w:left="0"/>
              <w:jc w:val="center"/>
              <w:rPr>
                <w:rFonts w:ascii="Times New Roman" w:eastAsiaTheme="minorEastAsia" w:hAnsi="Times New Roman" w:cs="Times New Roman"/>
                <w:b/>
                <w:sz w:val="24"/>
              </w:rPr>
            </w:pPr>
            <w:r w:rsidRPr="00402F81">
              <w:rPr>
                <w:rFonts w:ascii="Times New Roman" w:eastAsiaTheme="minorEastAsia" w:hAnsi="Times New Roman" w:cs="Times New Roman"/>
                <w:b/>
                <w:sz w:val="24"/>
              </w:rPr>
              <w:t>Presentase (%)</w:t>
            </w:r>
          </w:p>
        </w:tc>
      </w:tr>
      <w:tr w:rsidR="00754AC6" w:rsidTr="00402F81">
        <w:trPr>
          <w:jc w:val="center"/>
        </w:trPr>
        <w:tc>
          <w:tcPr>
            <w:tcW w:w="3151" w:type="dxa"/>
          </w:tcPr>
          <w:p w:rsidR="00754AC6" w:rsidRPr="00754AC6" w:rsidRDefault="00754AC6" w:rsidP="00402F81">
            <w:pPr>
              <w:pStyle w:val="ListParagraph"/>
              <w:ind w:left="0"/>
              <w:jc w:val="both"/>
              <w:rPr>
                <w:rFonts w:ascii="Times New Roman" w:eastAsiaTheme="minorEastAsia" w:hAnsi="Times New Roman" w:cs="Times New Roman"/>
                <w:sz w:val="24"/>
              </w:rPr>
            </w:pPr>
            <w:r>
              <w:rPr>
                <w:rFonts w:ascii="Times New Roman" w:eastAsiaTheme="minorEastAsia" w:hAnsi="Times New Roman" w:cs="Times New Roman"/>
                <w:sz w:val="24"/>
              </w:rPr>
              <w:t>Sendiri</w:t>
            </w:r>
          </w:p>
        </w:tc>
        <w:tc>
          <w:tcPr>
            <w:tcW w:w="1708" w:type="dxa"/>
          </w:tcPr>
          <w:p w:rsidR="00754AC6" w:rsidRPr="00754AC6" w:rsidRDefault="00754AC6" w:rsidP="00754AC6">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84</w:t>
            </w:r>
          </w:p>
        </w:tc>
        <w:tc>
          <w:tcPr>
            <w:tcW w:w="2126" w:type="dxa"/>
          </w:tcPr>
          <w:p w:rsidR="00754AC6" w:rsidRPr="00754AC6" w:rsidRDefault="00754AC6" w:rsidP="00754AC6">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84</w:t>
            </w:r>
          </w:p>
        </w:tc>
      </w:tr>
      <w:tr w:rsidR="00754AC6" w:rsidTr="00402F81">
        <w:trPr>
          <w:jc w:val="center"/>
        </w:trPr>
        <w:tc>
          <w:tcPr>
            <w:tcW w:w="3151" w:type="dxa"/>
          </w:tcPr>
          <w:p w:rsidR="00754AC6" w:rsidRPr="00754AC6" w:rsidRDefault="00754AC6" w:rsidP="00402F81">
            <w:pPr>
              <w:pStyle w:val="ListParagraph"/>
              <w:ind w:left="0"/>
              <w:jc w:val="both"/>
              <w:rPr>
                <w:rFonts w:ascii="Times New Roman" w:eastAsiaTheme="minorEastAsia" w:hAnsi="Times New Roman" w:cs="Times New Roman"/>
                <w:sz w:val="24"/>
              </w:rPr>
            </w:pPr>
            <w:r>
              <w:rPr>
                <w:rFonts w:ascii="Times New Roman" w:eastAsiaTheme="minorEastAsia" w:hAnsi="Times New Roman" w:cs="Times New Roman"/>
                <w:sz w:val="24"/>
              </w:rPr>
              <w:t>Kontrak</w:t>
            </w:r>
          </w:p>
        </w:tc>
        <w:tc>
          <w:tcPr>
            <w:tcW w:w="1708" w:type="dxa"/>
          </w:tcPr>
          <w:p w:rsidR="00754AC6" w:rsidRPr="00754AC6" w:rsidRDefault="00754AC6" w:rsidP="00754AC6">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16</w:t>
            </w:r>
          </w:p>
        </w:tc>
        <w:tc>
          <w:tcPr>
            <w:tcW w:w="2126" w:type="dxa"/>
          </w:tcPr>
          <w:p w:rsidR="00754AC6" w:rsidRPr="00754AC6" w:rsidRDefault="00754AC6" w:rsidP="00754AC6">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16</w:t>
            </w:r>
          </w:p>
        </w:tc>
      </w:tr>
      <w:tr w:rsidR="00754AC6" w:rsidTr="00402F81">
        <w:trPr>
          <w:jc w:val="center"/>
        </w:trPr>
        <w:tc>
          <w:tcPr>
            <w:tcW w:w="3151" w:type="dxa"/>
          </w:tcPr>
          <w:p w:rsidR="00754AC6" w:rsidRPr="00754AC6" w:rsidRDefault="00754AC6" w:rsidP="00402F81">
            <w:pPr>
              <w:pStyle w:val="ListParagraph"/>
              <w:ind w:left="0"/>
              <w:jc w:val="both"/>
              <w:rPr>
                <w:rFonts w:ascii="Times New Roman" w:eastAsiaTheme="minorEastAsia" w:hAnsi="Times New Roman" w:cs="Times New Roman"/>
                <w:sz w:val="24"/>
              </w:rPr>
            </w:pPr>
            <w:r>
              <w:rPr>
                <w:rFonts w:ascii="Times New Roman" w:eastAsiaTheme="minorEastAsia" w:hAnsi="Times New Roman" w:cs="Times New Roman"/>
                <w:sz w:val="24"/>
              </w:rPr>
              <w:t>Total</w:t>
            </w:r>
          </w:p>
        </w:tc>
        <w:tc>
          <w:tcPr>
            <w:tcW w:w="1708" w:type="dxa"/>
          </w:tcPr>
          <w:p w:rsidR="00754AC6" w:rsidRPr="00754AC6" w:rsidRDefault="00754AC6" w:rsidP="00754AC6">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100</w:t>
            </w:r>
          </w:p>
        </w:tc>
        <w:tc>
          <w:tcPr>
            <w:tcW w:w="2126" w:type="dxa"/>
          </w:tcPr>
          <w:p w:rsidR="00754AC6" w:rsidRPr="00754AC6" w:rsidRDefault="00754AC6" w:rsidP="00754AC6">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100</w:t>
            </w:r>
          </w:p>
        </w:tc>
      </w:tr>
    </w:tbl>
    <w:p w:rsidR="00754AC6" w:rsidRDefault="00754AC6" w:rsidP="00754AC6">
      <w:pPr>
        <w:pStyle w:val="ListParagraph"/>
        <w:ind w:left="709"/>
        <w:jc w:val="both"/>
        <w:rPr>
          <w:rFonts w:ascii="Times New Roman" w:eastAsiaTheme="minorEastAsia" w:hAnsi="Times New Roman" w:cs="Times New Roman"/>
          <w:sz w:val="24"/>
        </w:rPr>
      </w:pPr>
      <w:r w:rsidRPr="00754AC6">
        <w:rPr>
          <w:rFonts w:ascii="Times New Roman" w:eastAsiaTheme="minorEastAsia" w:hAnsi="Times New Roman" w:cs="Times New Roman"/>
          <w:sz w:val="24"/>
        </w:rPr>
        <w:t>Sumber</w:t>
      </w:r>
      <w:r>
        <w:rPr>
          <w:rFonts w:ascii="Times New Roman" w:eastAsiaTheme="minorEastAsia" w:hAnsi="Times New Roman" w:cs="Times New Roman"/>
          <w:sz w:val="24"/>
        </w:rPr>
        <w:t xml:space="preserve"> : Data Primer, 2020</w:t>
      </w:r>
    </w:p>
    <w:p w:rsidR="00402F81" w:rsidRDefault="00A555BE" w:rsidP="00A555BE">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Berdasarkan tabel diatas dapat diketahui distribusi frekuensi menurut status kepemilikan rumah dari responden. Presentase status kepemilikan rumah dari responden yang sendiri yaitu sebesar 84%. Sedangkan untuk status kepemilikan rumah dari responden yang kontrak yaitu sebesar 16%.</w:t>
      </w:r>
    </w:p>
    <w:p w:rsidR="00A555BE" w:rsidRDefault="00A555BE" w:rsidP="00A555BE">
      <w:pPr>
        <w:pStyle w:val="ListParagraph"/>
        <w:ind w:left="426" w:firstLine="283"/>
        <w:jc w:val="both"/>
        <w:rPr>
          <w:rFonts w:ascii="Times New Roman" w:eastAsiaTheme="minorEastAsia" w:hAnsi="Times New Roman" w:cs="Times New Roman"/>
          <w:sz w:val="24"/>
        </w:rPr>
      </w:pPr>
    </w:p>
    <w:p w:rsidR="00754AC6" w:rsidRDefault="00754AC6" w:rsidP="00542C00">
      <w:pPr>
        <w:pStyle w:val="ListParagraph"/>
        <w:numPr>
          <w:ilvl w:val="0"/>
          <w:numId w:val="44"/>
        </w:numPr>
        <w:ind w:left="709" w:hanging="283"/>
        <w:jc w:val="both"/>
        <w:rPr>
          <w:rFonts w:ascii="Times New Roman" w:eastAsiaTheme="minorEastAsia" w:hAnsi="Times New Roman" w:cs="Times New Roman"/>
          <w:sz w:val="24"/>
        </w:rPr>
      </w:pPr>
      <w:r>
        <w:rPr>
          <w:rFonts w:ascii="Times New Roman" w:eastAsiaTheme="minorEastAsia" w:hAnsi="Times New Roman" w:cs="Times New Roman"/>
          <w:sz w:val="24"/>
        </w:rPr>
        <w:t>Luas Bangunan Rumah</w:t>
      </w:r>
    </w:p>
    <w:p w:rsidR="00A555BE" w:rsidRDefault="00A555BE" w:rsidP="00A555BE">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Distribusi frekuensi yang ke tujuh yaitu berdasarkan luas bangunan rumah dari responden yang mengisi </w:t>
      </w:r>
      <w:r w:rsidR="00470216">
        <w:rPr>
          <w:rFonts w:ascii="Times New Roman" w:eastAsiaTheme="minorEastAsia" w:hAnsi="Times New Roman" w:cs="Times New Roman"/>
          <w:sz w:val="24"/>
        </w:rPr>
        <w:t>kuesioner</w:t>
      </w:r>
      <w:r>
        <w:rPr>
          <w:rFonts w:ascii="Times New Roman" w:eastAsiaTheme="minorEastAsia" w:hAnsi="Times New Roman" w:cs="Times New Roman"/>
          <w:sz w:val="24"/>
        </w:rPr>
        <w:t>. Besarnya distribusi frekuensi responden berdasarkan luas bangunan rumah dapat dilhat pada tabel dibawah ini.</w:t>
      </w:r>
    </w:p>
    <w:p w:rsidR="00754AC6" w:rsidRDefault="00754AC6" w:rsidP="00754AC6">
      <w:pPr>
        <w:pStyle w:val="ListParagraph"/>
        <w:ind w:left="709"/>
        <w:jc w:val="center"/>
        <w:rPr>
          <w:rFonts w:ascii="Times New Roman" w:eastAsiaTheme="minorEastAsia" w:hAnsi="Times New Roman" w:cs="Times New Roman"/>
          <w:sz w:val="24"/>
        </w:rPr>
      </w:pPr>
      <w:r>
        <w:rPr>
          <w:rFonts w:ascii="Times New Roman" w:eastAsiaTheme="minorEastAsia" w:hAnsi="Times New Roman" w:cs="Times New Roman"/>
          <w:b/>
          <w:sz w:val="24"/>
        </w:rPr>
        <w:t xml:space="preserve">Tabel 4.7 </w:t>
      </w:r>
      <w:r>
        <w:rPr>
          <w:rFonts w:ascii="Times New Roman" w:eastAsiaTheme="minorEastAsia" w:hAnsi="Times New Roman" w:cs="Times New Roman"/>
          <w:sz w:val="24"/>
        </w:rPr>
        <w:t>Distribusi Frekuensi Responden Berdasarkan Luas Bangunan Rumah</w:t>
      </w:r>
    </w:p>
    <w:tbl>
      <w:tblPr>
        <w:tblStyle w:val="TableGrid"/>
        <w:tblW w:w="6770" w:type="dxa"/>
        <w:tblInd w:w="709" w:type="dxa"/>
        <w:tblLook w:val="04A0"/>
      </w:tblPr>
      <w:tblGrid>
        <w:gridCol w:w="2801"/>
        <w:gridCol w:w="1843"/>
        <w:gridCol w:w="2126"/>
      </w:tblGrid>
      <w:tr w:rsidR="00754AC6" w:rsidTr="00A555BE">
        <w:trPr>
          <w:tblHeader/>
        </w:trPr>
        <w:tc>
          <w:tcPr>
            <w:tcW w:w="2801" w:type="dxa"/>
            <w:vAlign w:val="center"/>
          </w:tcPr>
          <w:p w:rsidR="00754AC6" w:rsidRPr="00A555BE" w:rsidRDefault="00754AC6" w:rsidP="00A555BE">
            <w:pPr>
              <w:pStyle w:val="ListParagraph"/>
              <w:ind w:left="0"/>
              <w:jc w:val="center"/>
              <w:rPr>
                <w:rFonts w:ascii="Times New Roman" w:eastAsiaTheme="minorEastAsia" w:hAnsi="Times New Roman" w:cs="Times New Roman"/>
                <w:b/>
                <w:sz w:val="24"/>
              </w:rPr>
            </w:pPr>
            <w:r w:rsidRPr="00A555BE">
              <w:rPr>
                <w:rFonts w:ascii="Times New Roman" w:eastAsiaTheme="minorEastAsia" w:hAnsi="Times New Roman" w:cs="Times New Roman"/>
                <w:b/>
                <w:sz w:val="24"/>
              </w:rPr>
              <w:t>Luas Bangunan Rumah</w:t>
            </w:r>
          </w:p>
        </w:tc>
        <w:tc>
          <w:tcPr>
            <w:tcW w:w="1843" w:type="dxa"/>
            <w:vAlign w:val="center"/>
          </w:tcPr>
          <w:p w:rsidR="00754AC6" w:rsidRPr="00A555BE" w:rsidRDefault="00754AC6" w:rsidP="00A555BE">
            <w:pPr>
              <w:pStyle w:val="ListParagraph"/>
              <w:ind w:left="0"/>
              <w:jc w:val="center"/>
              <w:rPr>
                <w:rFonts w:ascii="Times New Roman" w:eastAsiaTheme="minorEastAsia" w:hAnsi="Times New Roman" w:cs="Times New Roman"/>
                <w:b/>
                <w:sz w:val="24"/>
              </w:rPr>
            </w:pPr>
            <w:r w:rsidRPr="00A555BE">
              <w:rPr>
                <w:rFonts w:ascii="Times New Roman" w:eastAsiaTheme="minorEastAsia" w:hAnsi="Times New Roman" w:cs="Times New Roman"/>
                <w:b/>
                <w:sz w:val="24"/>
              </w:rPr>
              <w:t>Frekuensi</w:t>
            </w:r>
          </w:p>
        </w:tc>
        <w:tc>
          <w:tcPr>
            <w:tcW w:w="2126" w:type="dxa"/>
            <w:vAlign w:val="center"/>
          </w:tcPr>
          <w:p w:rsidR="00754AC6" w:rsidRPr="00A555BE" w:rsidRDefault="00754AC6" w:rsidP="00A555BE">
            <w:pPr>
              <w:pStyle w:val="ListParagraph"/>
              <w:ind w:left="0"/>
              <w:jc w:val="center"/>
              <w:rPr>
                <w:rFonts w:ascii="Times New Roman" w:eastAsiaTheme="minorEastAsia" w:hAnsi="Times New Roman" w:cs="Times New Roman"/>
                <w:b/>
                <w:sz w:val="24"/>
              </w:rPr>
            </w:pPr>
            <w:r w:rsidRPr="00A555BE">
              <w:rPr>
                <w:rFonts w:ascii="Times New Roman" w:eastAsiaTheme="minorEastAsia" w:hAnsi="Times New Roman" w:cs="Times New Roman"/>
                <w:b/>
                <w:sz w:val="24"/>
              </w:rPr>
              <w:t>Presentase (%)</w:t>
            </w:r>
          </w:p>
        </w:tc>
      </w:tr>
      <w:tr w:rsidR="00754AC6" w:rsidTr="00A555BE">
        <w:tc>
          <w:tcPr>
            <w:tcW w:w="2801" w:type="dxa"/>
            <w:vAlign w:val="center"/>
          </w:tcPr>
          <w:p w:rsidR="00754AC6" w:rsidRDefault="00754AC6" w:rsidP="00A555BE">
            <w:pPr>
              <w:pStyle w:val="ListParagraph"/>
              <w:ind w:left="0"/>
              <w:rPr>
                <w:rFonts w:ascii="Times New Roman" w:eastAsiaTheme="minorEastAsia" w:hAnsi="Times New Roman" w:cs="Times New Roman"/>
                <w:sz w:val="24"/>
              </w:rPr>
            </w:pPr>
            <w:r>
              <w:rPr>
                <w:rFonts w:ascii="Times New Roman" w:eastAsiaTheme="minorEastAsia" w:hAnsi="Times New Roman" w:cs="Times New Roman"/>
                <w:sz w:val="24"/>
              </w:rPr>
              <w:t>Tipe 36</w:t>
            </w:r>
          </w:p>
        </w:tc>
        <w:tc>
          <w:tcPr>
            <w:tcW w:w="1843" w:type="dxa"/>
            <w:vAlign w:val="center"/>
          </w:tcPr>
          <w:p w:rsidR="00754AC6" w:rsidRDefault="00754AC6" w:rsidP="00A555BE">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19</w:t>
            </w:r>
          </w:p>
        </w:tc>
        <w:tc>
          <w:tcPr>
            <w:tcW w:w="2126" w:type="dxa"/>
            <w:vAlign w:val="center"/>
          </w:tcPr>
          <w:p w:rsidR="00754AC6" w:rsidRDefault="00754AC6" w:rsidP="00A555BE">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19</w:t>
            </w:r>
          </w:p>
        </w:tc>
      </w:tr>
      <w:tr w:rsidR="00754AC6" w:rsidTr="00A555BE">
        <w:tc>
          <w:tcPr>
            <w:tcW w:w="2801" w:type="dxa"/>
            <w:vAlign w:val="center"/>
          </w:tcPr>
          <w:p w:rsidR="00754AC6" w:rsidRDefault="00754AC6" w:rsidP="00A555BE">
            <w:pPr>
              <w:pStyle w:val="ListParagraph"/>
              <w:ind w:left="0"/>
              <w:rPr>
                <w:rFonts w:ascii="Times New Roman" w:eastAsiaTheme="minorEastAsia" w:hAnsi="Times New Roman" w:cs="Times New Roman"/>
                <w:sz w:val="24"/>
              </w:rPr>
            </w:pPr>
            <w:r>
              <w:rPr>
                <w:rFonts w:ascii="Times New Roman" w:eastAsiaTheme="minorEastAsia" w:hAnsi="Times New Roman" w:cs="Times New Roman"/>
                <w:sz w:val="24"/>
              </w:rPr>
              <w:t>Tipe 54</w:t>
            </w:r>
          </w:p>
        </w:tc>
        <w:tc>
          <w:tcPr>
            <w:tcW w:w="1843" w:type="dxa"/>
            <w:vAlign w:val="center"/>
          </w:tcPr>
          <w:p w:rsidR="00754AC6" w:rsidRDefault="00754AC6" w:rsidP="00A555BE">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73</w:t>
            </w:r>
          </w:p>
        </w:tc>
        <w:tc>
          <w:tcPr>
            <w:tcW w:w="2126" w:type="dxa"/>
            <w:vAlign w:val="center"/>
          </w:tcPr>
          <w:p w:rsidR="00754AC6" w:rsidRDefault="00754AC6" w:rsidP="00A555BE">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73</w:t>
            </w:r>
          </w:p>
        </w:tc>
      </w:tr>
      <w:tr w:rsidR="00754AC6" w:rsidTr="00A555BE">
        <w:tc>
          <w:tcPr>
            <w:tcW w:w="2801" w:type="dxa"/>
            <w:vAlign w:val="center"/>
          </w:tcPr>
          <w:p w:rsidR="00754AC6" w:rsidRDefault="00754AC6" w:rsidP="00A555BE">
            <w:pPr>
              <w:pStyle w:val="ListParagraph"/>
              <w:ind w:left="0"/>
              <w:rPr>
                <w:rFonts w:ascii="Times New Roman" w:eastAsiaTheme="minorEastAsia" w:hAnsi="Times New Roman" w:cs="Times New Roman"/>
                <w:sz w:val="24"/>
              </w:rPr>
            </w:pPr>
            <w:r>
              <w:rPr>
                <w:rFonts w:ascii="Times New Roman" w:eastAsiaTheme="minorEastAsia" w:hAnsi="Times New Roman" w:cs="Times New Roman"/>
                <w:sz w:val="24"/>
              </w:rPr>
              <w:t>Tipe 120</w:t>
            </w:r>
          </w:p>
        </w:tc>
        <w:tc>
          <w:tcPr>
            <w:tcW w:w="1843" w:type="dxa"/>
            <w:vAlign w:val="center"/>
          </w:tcPr>
          <w:p w:rsidR="00754AC6" w:rsidRDefault="00754AC6" w:rsidP="00A555BE">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8</w:t>
            </w:r>
          </w:p>
        </w:tc>
        <w:tc>
          <w:tcPr>
            <w:tcW w:w="2126" w:type="dxa"/>
            <w:vAlign w:val="center"/>
          </w:tcPr>
          <w:p w:rsidR="00754AC6" w:rsidRDefault="00754AC6" w:rsidP="00A555BE">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8</w:t>
            </w:r>
          </w:p>
        </w:tc>
      </w:tr>
      <w:tr w:rsidR="00754AC6" w:rsidTr="00A555BE">
        <w:tc>
          <w:tcPr>
            <w:tcW w:w="2801" w:type="dxa"/>
            <w:vAlign w:val="center"/>
          </w:tcPr>
          <w:p w:rsidR="00754AC6" w:rsidRDefault="00754AC6" w:rsidP="00A555BE">
            <w:pPr>
              <w:pStyle w:val="ListParagraph"/>
              <w:ind w:left="0"/>
              <w:rPr>
                <w:rFonts w:ascii="Times New Roman" w:eastAsiaTheme="minorEastAsia" w:hAnsi="Times New Roman" w:cs="Times New Roman"/>
                <w:sz w:val="24"/>
              </w:rPr>
            </w:pPr>
            <w:r>
              <w:rPr>
                <w:rFonts w:ascii="Times New Roman" w:eastAsiaTheme="minorEastAsia" w:hAnsi="Times New Roman" w:cs="Times New Roman"/>
                <w:sz w:val="24"/>
              </w:rPr>
              <w:t>Total</w:t>
            </w:r>
          </w:p>
        </w:tc>
        <w:tc>
          <w:tcPr>
            <w:tcW w:w="1843" w:type="dxa"/>
            <w:vAlign w:val="center"/>
          </w:tcPr>
          <w:p w:rsidR="00754AC6" w:rsidRDefault="00754AC6" w:rsidP="00A555BE">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100</w:t>
            </w:r>
          </w:p>
        </w:tc>
        <w:tc>
          <w:tcPr>
            <w:tcW w:w="2126" w:type="dxa"/>
            <w:vAlign w:val="center"/>
          </w:tcPr>
          <w:p w:rsidR="00754AC6" w:rsidRDefault="00754AC6" w:rsidP="00A555BE">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100</w:t>
            </w:r>
          </w:p>
        </w:tc>
      </w:tr>
    </w:tbl>
    <w:p w:rsidR="00754AC6" w:rsidRDefault="00754AC6" w:rsidP="00754AC6">
      <w:pPr>
        <w:pStyle w:val="ListParagraph"/>
        <w:ind w:left="709"/>
        <w:jc w:val="both"/>
        <w:rPr>
          <w:rFonts w:ascii="Times New Roman" w:eastAsiaTheme="minorEastAsia" w:hAnsi="Times New Roman" w:cs="Times New Roman"/>
          <w:sz w:val="24"/>
        </w:rPr>
      </w:pPr>
      <w:r>
        <w:rPr>
          <w:rFonts w:ascii="Times New Roman" w:eastAsiaTheme="minorEastAsia" w:hAnsi="Times New Roman" w:cs="Times New Roman"/>
          <w:sz w:val="24"/>
        </w:rPr>
        <w:t>Sumber : Data Primer, 2020</w:t>
      </w:r>
    </w:p>
    <w:p w:rsidR="00A555BE" w:rsidRDefault="00A555BE" w:rsidP="00A555BE">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Berdasarkan tabel diatas dapat diketahui distribusi frekuensi menurut luas bangunan rumah dari responden. Presentase luas bangunan rumah dari responden dengan tipe 36 sebesar 19%, tipe 54 sebesar 73%, dan tipe 120 sebesar 8%.</w:t>
      </w:r>
    </w:p>
    <w:p w:rsidR="00754AC6" w:rsidRDefault="00251D2A" w:rsidP="00542C00">
      <w:pPr>
        <w:pStyle w:val="ListParagraph"/>
        <w:numPr>
          <w:ilvl w:val="0"/>
          <w:numId w:val="44"/>
        </w:numPr>
        <w:ind w:left="709" w:hanging="283"/>
        <w:jc w:val="both"/>
        <w:rPr>
          <w:rFonts w:ascii="Times New Roman" w:eastAsiaTheme="minorEastAsia" w:hAnsi="Times New Roman" w:cs="Times New Roman"/>
          <w:sz w:val="24"/>
        </w:rPr>
      </w:pPr>
      <w:r>
        <w:rPr>
          <w:rFonts w:ascii="Times New Roman" w:eastAsiaTheme="minorEastAsia" w:hAnsi="Times New Roman" w:cs="Times New Roman"/>
          <w:sz w:val="24"/>
        </w:rPr>
        <w:lastRenderedPageBreak/>
        <w:t>Jenis Bangunan Rumah</w:t>
      </w:r>
    </w:p>
    <w:p w:rsidR="00A555BE" w:rsidRPr="00A555BE" w:rsidRDefault="00A555BE" w:rsidP="00A555BE">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Distribusi frekuensi yang ke delapan yaitu berdasarkan jenis bangunan rumah dari responden yang mengisi </w:t>
      </w:r>
      <w:r w:rsidR="00470216">
        <w:rPr>
          <w:rFonts w:ascii="Times New Roman" w:eastAsiaTheme="minorEastAsia" w:hAnsi="Times New Roman" w:cs="Times New Roman"/>
          <w:sz w:val="24"/>
        </w:rPr>
        <w:t>kuesioner</w:t>
      </w:r>
      <w:r>
        <w:rPr>
          <w:rFonts w:ascii="Times New Roman" w:eastAsiaTheme="minorEastAsia" w:hAnsi="Times New Roman" w:cs="Times New Roman"/>
          <w:sz w:val="24"/>
        </w:rPr>
        <w:t>. Besarnya distribusi frekuensi responden berdasarkan jenis bangunan rumah dapat dil</w:t>
      </w:r>
      <w:r w:rsidR="00826DBA">
        <w:rPr>
          <w:rFonts w:ascii="Times New Roman" w:eastAsiaTheme="minorEastAsia" w:hAnsi="Times New Roman" w:cs="Times New Roman"/>
          <w:sz w:val="24"/>
        </w:rPr>
        <w:t>i</w:t>
      </w:r>
      <w:r>
        <w:rPr>
          <w:rFonts w:ascii="Times New Roman" w:eastAsiaTheme="minorEastAsia" w:hAnsi="Times New Roman" w:cs="Times New Roman"/>
          <w:sz w:val="24"/>
        </w:rPr>
        <w:t>hat pada tabel dibawah ini.</w:t>
      </w:r>
    </w:p>
    <w:p w:rsidR="00251D2A" w:rsidRDefault="00251D2A" w:rsidP="00251D2A">
      <w:pPr>
        <w:pStyle w:val="ListParagraph"/>
        <w:ind w:left="709"/>
        <w:jc w:val="center"/>
        <w:rPr>
          <w:rFonts w:ascii="Times New Roman" w:eastAsiaTheme="minorEastAsia" w:hAnsi="Times New Roman" w:cs="Times New Roman"/>
          <w:sz w:val="24"/>
        </w:rPr>
      </w:pPr>
      <w:r>
        <w:rPr>
          <w:rFonts w:ascii="Times New Roman" w:eastAsiaTheme="minorEastAsia" w:hAnsi="Times New Roman" w:cs="Times New Roman"/>
          <w:b/>
          <w:sz w:val="24"/>
        </w:rPr>
        <w:t xml:space="preserve">Tabel 4.8 </w:t>
      </w:r>
      <w:r>
        <w:rPr>
          <w:rFonts w:ascii="Times New Roman" w:eastAsiaTheme="minorEastAsia" w:hAnsi="Times New Roman" w:cs="Times New Roman"/>
          <w:sz w:val="24"/>
        </w:rPr>
        <w:t>Distribusi Frekuensi Responden Berdasarkan Jenis Bangunan Rumah</w:t>
      </w:r>
    </w:p>
    <w:tbl>
      <w:tblPr>
        <w:tblStyle w:val="TableGrid"/>
        <w:tblW w:w="7765" w:type="dxa"/>
        <w:tblInd w:w="709" w:type="dxa"/>
        <w:tblLook w:val="04A0"/>
      </w:tblPr>
      <w:tblGrid>
        <w:gridCol w:w="2801"/>
        <w:gridCol w:w="2477"/>
        <w:gridCol w:w="2487"/>
      </w:tblGrid>
      <w:tr w:rsidR="00251D2A" w:rsidTr="00A555BE">
        <w:trPr>
          <w:tblHeader/>
        </w:trPr>
        <w:tc>
          <w:tcPr>
            <w:tcW w:w="2801" w:type="dxa"/>
            <w:vAlign w:val="center"/>
          </w:tcPr>
          <w:p w:rsidR="00251D2A" w:rsidRPr="00A555BE" w:rsidRDefault="00251D2A" w:rsidP="00A555BE">
            <w:pPr>
              <w:pStyle w:val="ListParagraph"/>
              <w:ind w:left="0"/>
              <w:jc w:val="center"/>
              <w:rPr>
                <w:rFonts w:ascii="Times New Roman" w:eastAsiaTheme="minorEastAsia" w:hAnsi="Times New Roman" w:cs="Times New Roman"/>
                <w:b/>
                <w:sz w:val="24"/>
              </w:rPr>
            </w:pPr>
            <w:r w:rsidRPr="00A555BE">
              <w:rPr>
                <w:rFonts w:ascii="Times New Roman" w:eastAsiaTheme="minorEastAsia" w:hAnsi="Times New Roman" w:cs="Times New Roman"/>
                <w:b/>
                <w:sz w:val="24"/>
              </w:rPr>
              <w:t>Jenis Bangunan Rumah</w:t>
            </w:r>
          </w:p>
        </w:tc>
        <w:tc>
          <w:tcPr>
            <w:tcW w:w="2477" w:type="dxa"/>
            <w:vAlign w:val="center"/>
          </w:tcPr>
          <w:p w:rsidR="00251D2A" w:rsidRPr="00A555BE" w:rsidRDefault="00251D2A" w:rsidP="00A555BE">
            <w:pPr>
              <w:pStyle w:val="ListParagraph"/>
              <w:ind w:left="0"/>
              <w:jc w:val="center"/>
              <w:rPr>
                <w:rFonts w:ascii="Times New Roman" w:eastAsiaTheme="minorEastAsia" w:hAnsi="Times New Roman" w:cs="Times New Roman"/>
                <w:b/>
                <w:sz w:val="24"/>
              </w:rPr>
            </w:pPr>
            <w:r w:rsidRPr="00A555BE">
              <w:rPr>
                <w:rFonts w:ascii="Times New Roman" w:eastAsiaTheme="minorEastAsia" w:hAnsi="Times New Roman" w:cs="Times New Roman"/>
                <w:b/>
                <w:sz w:val="24"/>
              </w:rPr>
              <w:t>Frekuensi</w:t>
            </w:r>
          </w:p>
        </w:tc>
        <w:tc>
          <w:tcPr>
            <w:tcW w:w="2487" w:type="dxa"/>
            <w:vAlign w:val="center"/>
          </w:tcPr>
          <w:p w:rsidR="00251D2A" w:rsidRPr="00A555BE" w:rsidRDefault="00251D2A" w:rsidP="00A555BE">
            <w:pPr>
              <w:pStyle w:val="ListParagraph"/>
              <w:ind w:left="0"/>
              <w:jc w:val="center"/>
              <w:rPr>
                <w:rFonts w:ascii="Times New Roman" w:eastAsiaTheme="minorEastAsia" w:hAnsi="Times New Roman" w:cs="Times New Roman"/>
                <w:b/>
                <w:sz w:val="24"/>
              </w:rPr>
            </w:pPr>
            <w:r w:rsidRPr="00A555BE">
              <w:rPr>
                <w:rFonts w:ascii="Times New Roman" w:eastAsiaTheme="minorEastAsia" w:hAnsi="Times New Roman" w:cs="Times New Roman"/>
                <w:b/>
                <w:sz w:val="24"/>
              </w:rPr>
              <w:t>Presentase (%)</w:t>
            </w:r>
          </w:p>
        </w:tc>
      </w:tr>
      <w:tr w:rsidR="00251D2A" w:rsidTr="00A555BE">
        <w:tc>
          <w:tcPr>
            <w:tcW w:w="2801" w:type="dxa"/>
            <w:vAlign w:val="center"/>
          </w:tcPr>
          <w:p w:rsidR="00251D2A" w:rsidRDefault="00251D2A" w:rsidP="00A555BE">
            <w:pPr>
              <w:pStyle w:val="ListParagraph"/>
              <w:ind w:left="0"/>
              <w:rPr>
                <w:rFonts w:ascii="Times New Roman" w:eastAsiaTheme="minorEastAsia" w:hAnsi="Times New Roman" w:cs="Times New Roman"/>
                <w:sz w:val="24"/>
              </w:rPr>
            </w:pPr>
            <w:r>
              <w:rPr>
                <w:rFonts w:ascii="Times New Roman" w:eastAsiaTheme="minorEastAsia" w:hAnsi="Times New Roman" w:cs="Times New Roman"/>
                <w:sz w:val="24"/>
              </w:rPr>
              <w:t>Semi Permanen</w:t>
            </w:r>
          </w:p>
        </w:tc>
        <w:tc>
          <w:tcPr>
            <w:tcW w:w="2477" w:type="dxa"/>
            <w:vAlign w:val="center"/>
          </w:tcPr>
          <w:p w:rsidR="00251D2A" w:rsidRDefault="00251D2A" w:rsidP="00A555BE">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21</w:t>
            </w:r>
          </w:p>
        </w:tc>
        <w:tc>
          <w:tcPr>
            <w:tcW w:w="2487" w:type="dxa"/>
            <w:vAlign w:val="center"/>
          </w:tcPr>
          <w:p w:rsidR="00251D2A" w:rsidRDefault="00251D2A" w:rsidP="00A555BE">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21</w:t>
            </w:r>
          </w:p>
        </w:tc>
      </w:tr>
      <w:tr w:rsidR="00251D2A" w:rsidTr="00A555BE">
        <w:tc>
          <w:tcPr>
            <w:tcW w:w="2801" w:type="dxa"/>
            <w:vAlign w:val="center"/>
          </w:tcPr>
          <w:p w:rsidR="00251D2A" w:rsidRDefault="00251D2A" w:rsidP="00A555BE">
            <w:pPr>
              <w:pStyle w:val="ListParagraph"/>
              <w:ind w:left="0"/>
              <w:rPr>
                <w:rFonts w:ascii="Times New Roman" w:eastAsiaTheme="minorEastAsia" w:hAnsi="Times New Roman" w:cs="Times New Roman"/>
                <w:sz w:val="24"/>
              </w:rPr>
            </w:pPr>
            <w:r>
              <w:rPr>
                <w:rFonts w:ascii="Times New Roman" w:eastAsiaTheme="minorEastAsia" w:hAnsi="Times New Roman" w:cs="Times New Roman"/>
                <w:sz w:val="24"/>
              </w:rPr>
              <w:t>Permanen</w:t>
            </w:r>
          </w:p>
        </w:tc>
        <w:tc>
          <w:tcPr>
            <w:tcW w:w="2477" w:type="dxa"/>
            <w:vAlign w:val="center"/>
          </w:tcPr>
          <w:p w:rsidR="00251D2A" w:rsidRDefault="00251D2A" w:rsidP="00A555BE">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79</w:t>
            </w:r>
          </w:p>
        </w:tc>
        <w:tc>
          <w:tcPr>
            <w:tcW w:w="2487" w:type="dxa"/>
            <w:vAlign w:val="center"/>
          </w:tcPr>
          <w:p w:rsidR="00251D2A" w:rsidRDefault="00251D2A" w:rsidP="00A555BE">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79</w:t>
            </w:r>
          </w:p>
        </w:tc>
      </w:tr>
      <w:tr w:rsidR="00251D2A" w:rsidTr="00A555BE">
        <w:tc>
          <w:tcPr>
            <w:tcW w:w="2801" w:type="dxa"/>
            <w:vAlign w:val="center"/>
          </w:tcPr>
          <w:p w:rsidR="00251D2A" w:rsidRDefault="00251D2A" w:rsidP="00A555BE">
            <w:pPr>
              <w:pStyle w:val="ListParagraph"/>
              <w:ind w:left="0"/>
              <w:rPr>
                <w:rFonts w:ascii="Times New Roman" w:eastAsiaTheme="minorEastAsia" w:hAnsi="Times New Roman" w:cs="Times New Roman"/>
                <w:sz w:val="24"/>
              </w:rPr>
            </w:pPr>
            <w:r>
              <w:rPr>
                <w:rFonts w:ascii="Times New Roman" w:eastAsiaTheme="minorEastAsia" w:hAnsi="Times New Roman" w:cs="Times New Roman"/>
                <w:sz w:val="24"/>
              </w:rPr>
              <w:t>Total</w:t>
            </w:r>
          </w:p>
        </w:tc>
        <w:tc>
          <w:tcPr>
            <w:tcW w:w="2477" w:type="dxa"/>
            <w:vAlign w:val="center"/>
          </w:tcPr>
          <w:p w:rsidR="00251D2A" w:rsidRDefault="00251D2A" w:rsidP="00A555BE">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100</w:t>
            </w:r>
          </w:p>
        </w:tc>
        <w:tc>
          <w:tcPr>
            <w:tcW w:w="2487" w:type="dxa"/>
            <w:vAlign w:val="center"/>
          </w:tcPr>
          <w:p w:rsidR="00251D2A" w:rsidRDefault="00251D2A" w:rsidP="00A555BE">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100</w:t>
            </w:r>
          </w:p>
        </w:tc>
      </w:tr>
    </w:tbl>
    <w:p w:rsidR="00251D2A" w:rsidRDefault="00251D2A" w:rsidP="00251D2A">
      <w:pPr>
        <w:pStyle w:val="ListParagraph"/>
        <w:ind w:left="709"/>
        <w:jc w:val="both"/>
        <w:rPr>
          <w:rFonts w:ascii="Times New Roman" w:eastAsiaTheme="minorEastAsia" w:hAnsi="Times New Roman" w:cs="Times New Roman"/>
          <w:sz w:val="24"/>
        </w:rPr>
      </w:pPr>
      <w:r>
        <w:rPr>
          <w:rFonts w:ascii="Times New Roman" w:eastAsiaTheme="minorEastAsia" w:hAnsi="Times New Roman" w:cs="Times New Roman"/>
          <w:sz w:val="24"/>
        </w:rPr>
        <w:t>Sumber : Data Primer, 2020</w:t>
      </w:r>
    </w:p>
    <w:p w:rsidR="00A555BE" w:rsidRDefault="00A555BE" w:rsidP="00A555BE">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Berdasarkan tabel diatas dapat diketahui distribusi frekuensi menurut jenis bangunan rumah. Presentase jenis bangunan rumah dari responden yang semi permanen yaitu sebesar 21% sedangkan untuk permanen yaitu sebesar 79%.</w:t>
      </w:r>
    </w:p>
    <w:p w:rsidR="00A555BE" w:rsidRPr="00251D2A" w:rsidRDefault="00A555BE" w:rsidP="00A555BE">
      <w:pPr>
        <w:pStyle w:val="ListParagraph"/>
        <w:ind w:left="426" w:firstLine="283"/>
        <w:jc w:val="both"/>
        <w:rPr>
          <w:rFonts w:ascii="Times New Roman" w:eastAsiaTheme="minorEastAsia" w:hAnsi="Times New Roman" w:cs="Times New Roman"/>
          <w:sz w:val="24"/>
        </w:rPr>
      </w:pPr>
    </w:p>
    <w:p w:rsidR="00EA5194" w:rsidRPr="006740B7" w:rsidRDefault="00EA5194" w:rsidP="00542C00">
      <w:pPr>
        <w:pStyle w:val="ListParagraph"/>
        <w:numPr>
          <w:ilvl w:val="0"/>
          <w:numId w:val="43"/>
        </w:numPr>
        <w:ind w:left="709" w:hanging="283"/>
        <w:jc w:val="both"/>
        <w:rPr>
          <w:rFonts w:ascii="Times New Roman" w:eastAsiaTheme="minorEastAsia" w:hAnsi="Times New Roman" w:cs="Times New Roman"/>
          <w:b/>
          <w:sz w:val="24"/>
        </w:rPr>
      </w:pPr>
      <w:r w:rsidRPr="006740B7">
        <w:rPr>
          <w:rFonts w:ascii="Times New Roman" w:eastAsiaTheme="minorEastAsia" w:hAnsi="Times New Roman" w:cs="Times New Roman"/>
          <w:b/>
          <w:sz w:val="24"/>
        </w:rPr>
        <w:t>Distribusi Frekuensi Sektor Transportasi</w:t>
      </w:r>
    </w:p>
    <w:p w:rsidR="00111DF9" w:rsidRDefault="00111DF9" w:rsidP="00542C00">
      <w:pPr>
        <w:pStyle w:val="ListParagraph"/>
        <w:numPr>
          <w:ilvl w:val="0"/>
          <w:numId w:val="45"/>
        </w:numPr>
        <w:ind w:left="709" w:hanging="283"/>
        <w:jc w:val="both"/>
        <w:rPr>
          <w:rFonts w:ascii="Times New Roman" w:eastAsiaTheme="minorEastAsia" w:hAnsi="Times New Roman" w:cs="Times New Roman"/>
          <w:sz w:val="24"/>
        </w:rPr>
      </w:pPr>
      <w:r>
        <w:rPr>
          <w:rFonts w:ascii="Times New Roman" w:eastAsiaTheme="minorEastAsia" w:hAnsi="Times New Roman" w:cs="Times New Roman"/>
          <w:sz w:val="24"/>
        </w:rPr>
        <w:t>Jenis dan Jumlah Kendaraan</w:t>
      </w:r>
    </w:p>
    <w:p w:rsidR="00111DF9" w:rsidRDefault="00111DF9" w:rsidP="00DB2CF1">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Distribusi frekuensi yang pertama pada sektor transportasi yaitu berdasarkan jenis dan jumlah kendaraan. Besarnya distribusi frekuensi berdasarkan jumlah dan jenis kendaraan bermotor dapat dilihat pada tabel dibawah ini.</w:t>
      </w:r>
    </w:p>
    <w:p w:rsidR="00DB2CF1" w:rsidRPr="00DB2CF1" w:rsidRDefault="00251D2A" w:rsidP="00DB2CF1">
      <w:pPr>
        <w:pStyle w:val="ListParagraph"/>
        <w:ind w:left="0"/>
        <w:jc w:val="center"/>
        <w:rPr>
          <w:rFonts w:ascii="Times New Roman" w:eastAsiaTheme="minorEastAsia" w:hAnsi="Times New Roman" w:cs="Times New Roman"/>
          <w:b/>
          <w:sz w:val="24"/>
        </w:rPr>
      </w:pPr>
      <w:r>
        <w:rPr>
          <w:rFonts w:ascii="Times New Roman" w:eastAsiaTheme="minorEastAsia" w:hAnsi="Times New Roman" w:cs="Times New Roman"/>
          <w:b/>
          <w:sz w:val="24"/>
        </w:rPr>
        <w:t>Tabel 4.9</w:t>
      </w:r>
      <w:r w:rsidR="00A216ED">
        <w:rPr>
          <w:rFonts w:ascii="Times New Roman" w:eastAsiaTheme="minorEastAsia" w:hAnsi="Times New Roman" w:cs="Times New Roman"/>
          <w:b/>
          <w:sz w:val="24"/>
        </w:rPr>
        <w:t xml:space="preserve"> </w:t>
      </w:r>
      <w:r w:rsidR="00DB2CF1">
        <w:rPr>
          <w:rFonts w:ascii="Times New Roman" w:eastAsiaTheme="minorEastAsia" w:hAnsi="Times New Roman" w:cs="Times New Roman"/>
          <w:sz w:val="24"/>
        </w:rPr>
        <w:t>Distribusi Frekuensi Berdasarkan Jenis dan Jumlah Kendaraan</w:t>
      </w:r>
    </w:p>
    <w:tbl>
      <w:tblPr>
        <w:tblStyle w:val="TableGrid"/>
        <w:tblW w:w="7337" w:type="dxa"/>
        <w:jc w:val="center"/>
        <w:tblLook w:val="04A0"/>
      </w:tblPr>
      <w:tblGrid>
        <w:gridCol w:w="2576"/>
        <w:gridCol w:w="2918"/>
        <w:gridCol w:w="1843"/>
      </w:tblGrid>
      <w:tr w:rsidR="00F535A4" w:rsidTr="007116A6">
        <w:trPr>
          <w:tblHeader/>
          <w:jc w:val="center"/>
        </w:trPr>
        <w:tc>
          <w:tcPr>
            <w:tcW w:w="2576" w:type="dxa"/>
            <w:vAlign w:val="center"/>
          </w:tcPr>
          <w:p w:rsidR="00111DF9" w:rsidRPr="00DB2CF1" w:rsidRDefault="00111DF9" w:rsidP="00DB2CF1">
            <w:pPr>
              <w:pStyle w:val="ListParagraph"/>
              <w:ind w:left="0"/>
              <w:jc w:val="center"/>
              <w:rPr>
                <w:rFonts w:ascii="Times New Roman" w:eastAsiaTheme="minorEastAsia" w:hAnsi="Times New Roman" w:cs="Times New Roman"/>
                <w:b/>
                <w:sz w:val="24"/>
              </w:rPr>
            </w:pPr>
            <w:r w:rsidRPr="00DB2CF1">
              <w:rPr>
                <w:rFonts w:ascii="Times New Roman" w:eastAsiaTheme="minorEastAsia" w:hAnsi="Times New Roman" w:cs="Times New Roman"/>
                <w:b/>
                <w:sz w:val="24"/>
              </w:rPr>
              <w:t>Jenis Kendaraan</w:t>
            </w:r>
          </w:p>
        </w:tc>
        <w:tc>
          <w:tcPr>
            <w:tcW w:w="2918" w:type="dxa"/>
            <w:vAlign w:val="center"/>
          </w:tcPr>
          <w:p w:rsidR="00111DF9" w:rsidRPr="00DB2CF1" w:rsidRDefault="00271B17" w:rsidP="00DB2CF1">
            <w:pPr>
              <w:pStyle w:val="ListParagraph"/>
              <w:ind w:left="0"/>
              <w:jc w:val="center"/>
              <w:rPr>
                <w:rFonts w:ascii="Times New Roman" w:eastAsiaTheme="minorEastAsia" w:hAnsi="Times New Roman" w:cs="Times New Roman"/>
                <w:b/>
                <w:sz w:val="24"/>
              </w:rPr>
            </w:pPr>
            <w:r>
              <w:rPr>
                <w:rFonts w:ascii="Times New Roman" w:eastAsiaTheme="minorEastAsia" w:hAnsi="Times New Roman" w:cs="Times New Roman"/>
                <w:b/>
                <w:sz w:val="24"/>
              </w:rPr>
              <w:t>Frekuensi</w:t>
            </w:r>
          </w:p>
        </w:tc>
        <w:tc>
          <w:tcPr>
            <w:tcW w:w="1843" w:type="dxa"/>
            <w:vAlign w:val="center"/>
          </w:tcPr>
          <w:p w:rsidR="00111DF9" w:rsidRPr="00DB2CF1" w:rsidRDefault="00111DF9" w:rsidP="00DB2CF1">
            <w:pPr>
              <w:pStyle w:val="ListParagraph"/>
              <w:ind w:left="0"/>
              <w:jc w:val="center"/>
              <w:rPr>
                <w:rFonts w:ascii="Times New Roman" w:eastAsiaTheme="minorEastAsia" w:hAnsi="Times New Roman" w:cs="Times New Roman"/>
                <w:b/>
                <w:sz w:val="24"/>
              </w:rPr>
            </w:pPr>
            <w:r w:rsidRPr="00DB2CF1">
              <w:rPr>
                <w:rFonts w:ascii="Times New Roman" w:eastAsiaTheme="minorEastAsia" w:hAnsi="Times New Roman" w:cs="Times New Roman"/>
                <w:b/>
                <w:sz w:val="24"/>
              </w:rPr>
              <w:t>Presentase</w:t>
            </w:r>
            <w:r w:rsidR="00F535A4" w:rsidRPr="00DB2CF1">
              <w:rPr>
                <w:rFonts w:ascii="Times New Roman" w:eastAsiaTheme="minorEastAsia" w:hAnsi="Times New Roman" w:cs="Times New Roman"/>
                <w:b/>
                <w:sz w:val="24"/>
              </w:rPr>
              <w:t xml:space="preserve"> (%)</w:t>
            </w:r>
          </w:p>
        </w:tc>
      </w:tr>
      <w:tr w:rsidR="00F535A4" w:rsidTr="00DB2CF1">
        <w:trPr>
          <w:jc w:val="center"/>
        </w:trPr>
        <w:tc>
          <w:tcPr>
            <w:tcW w:w="2576" w:type="dxa"/>
            <w:vAlign w:val="center"/>
          </w:tcPr>
          <w:p w:rsidR="00111DF9" w:rsidRDefault="00F535A4" w:rsidP="00DB2CF1">
            <w:pPr>
              <w:pStyle w:val="ListParagraph"/>
              <w:ind w:left="0"/>
              <w:rPr>
                <w:rFonts w:ascii="Times New Roman" w:eastAsiaTheme="minorEastAsia" w:hAnsi="Times New Roman" w:cs="Times New Roman"/>
                <w:sz w:val="24"/>
              </w:rPr>
            </w:pPr>
            <w:r>
              <w:rPr>
                <w:rFonts w:ascii="Times New Roman" w:eastAsiaTheme="minorEastAsia" w:hAnsi="Times New Roman" w:cs="Times New Roman"/>
                <w:sz w:val="24"/>
              </w:rPr>
              <w:t>Motor</w:t>
            </w:r>
          </w:p>
        </w:tc>
        <w:tc>
          <w:tcPr>
            <w:tcW w:w="2918" w:type="dxa"/>
            <w:vAlign w:val="center"/>
          </w:tcPr>
          <w:p w:rsidR="00111DF9" w:rsidRDefault="001911D1" w:rsidP="00DB2CF1">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187</w:t>
            </w:r>
          </w:p>
        </w:tc>
        <w:tc>
          <w:tcPr>
            <w:tcW w:w="1843" w:type="dxa"/>
            <w:vAlign w:val="center"/>
          </w:tcPr>
          <w:p w:rsidR="00111DF9" w:rsidRDefault="00DB2CF1" w:rsidP="00DB2CF1">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86</w:t>
            </w:r>
          </w:p>
        </w:tc>
      </w:tr>
      <w:tr w:rsidR="00F535A4" w:rsidTr="00DB2CF1">
        <w:trPr>
          <w:jc w:val="center"/>
        </w:trPr>
        <w:tc>
          <w:tcPr>
            <w:tcW w:w="2576" w:type="dxa"/>
            <w:vAlign w:val="center"/>
          </w:tcPr>
          <w:p w:rsidR="00111DF9" w:rsidRDefault="00F535A4" w:rsidP="00DB2CF1">
            <w:pPr>
              <w:pStyle w:val="ListParagraph"/>
              <w:ind w:left="0"/>
              <w:rPr>
                <w:rFonts w:ascii="Times New Roman" w:eastAsiaTheme="minorEastAsia" w:hAnsi="Times New Roman" w:cs="Times New Roman"/>
                <w:sz w:val="24"/>
              </w:rPr>
            </w:pPr>
            <w:r>
              <w:rPr>
                <w:rFonts w:ascii="Times New Roman" w:eastAsiaTheme="minorEastAsia" w:hAnsi="Times New Roman" w:cs="Times New Roman"/>
                <w:sz w:val="24"/>
              </w:rPr>
              <w:t xml:space="preserve">Mobil </w:t>
            </w:r>
          </w:p>
        </w:tc>
        <w:tc>
          <w:tcPr>
            <w:tcW w:w="2918" w:type="dxa"/>
            <w:vAlign w:val="center"/>
          </w:tcPr>
          <w:p w:rsidR="00111DF9" w:rsidRDefault="001911D1" w:rsidP="00DB2CF1">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28</w:t>
            </w:r>
          </w:p>
        </w:tc>
        <w:tc>
          <w:tcPr>
            <w:tcW w:w="1843" w:type="dxa"/>
            <w:vAlign w:val="center"/>
          </w:tcPr>
          <w:p w:rsidR="00111DF9" w:rsidRDefault="00DB2CF1" w:rsidP="00DB2CF1">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13</w:t>
            </w:r>
          </w:p>
        </w:tc>
      </w:tr>
      <w:tr w:rsidR="00F535A4" w:rsidTr="00DB2CF1">
        <w:trPr>
          <w:jc w:val="center"/>
        </w:trPr>
        <w:tc>
          <w:tcPr>
            <w:tcW w:w="2576" w:type="dxa"/>
            <w:vAlign w:val="center"/>
          </w:tcPr>
          <w:p w:rsidR="00111DF9" w:rsidRDefault="00F535A4" w:rsidP="00DB2CF1">
            <w:pPr>
              <w:pStyle w:val="ListParagraph"/>
              <w:ind w:left="0"/>
              <w:rPr>
                <w:rFonts w:ascii="Times New Roman" w:eastAsiaTheme="minorEastAsia" w:hAnsi="Times New Roman" w:cs="Times New Roman"/>
                <w:sz w:val="24"/>
              </w:rPr>
            </w:pPr>
            <w:r>
              <w:rPr>
                <w:rFonts w:ascii="Times New Roman" w:eastAsiaTheme="minorEastAsia" w:hAnsi="Times New Roman" w:cs="Times New Roman"/>
                <w:sz w:val="24"/>
              </w:rPr>
              <w:t>Tossa</w:t>
            </w:r>
          </w:p>
        </w:tc>
        <w:tc>
          <w:tcPr>
            <w:tcW w:w="2918" w:type="dxa"/>
            <w:vAlign w:val="center"/>
          </w:tcPr>
          <w:p w:rsidR="00111DF9" w:rsidRDefault="001911D1" w:rsidP="00DB2CF1">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2</w:t>
            </w:r>
          </w:p>
        </w:tc>
        <w:tc>
          <w:tcPr>
            <w:tcW w:w="1843" w:type="dxa"/>
            <w:vAlign w:val="center"/>
          </w:tcPr>
          <w:p w:rsidR="00111DF9" w:rsidRDefault="00DB2CF1" w:rsidP="00DB2CF1">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w:t>
            </w:r>
          </w:p>
        </w:tc>
      </w:tr>
      <w:tr w:rsidR="00F535A4" w:rsidTr="00DB2CF1">
        <w:trPr>
          <w:jc w:val="center"/>
        </w:trPr>
        <w:tc>
          <w:tcPr>
            <w:tcW w:w="2576" w:type="dxa"/>
            <w:vAlign w:val="center"/>
          </w:tcPr>
          <w:p w:rsidR="00F535A4" w:rsidRDefault="00F535A4" w:rsidP="00DB2CF1">
            <w:pPr>
              <w:pStyle w:val="ListParagraph"/>
              <w:ind w:left="0"/>
              <w:rPr>
                <w:rFonts w:ascii="Times New Roman" w:eastAsiaTheme="minorEastAsia" w:hAnsi="Times New Roman" w:cs="Times New Roman"/>
                <w:sz w:val="24"/>
              </w:rPr>
            </w:pPr>
            <w:r>
              <w:rPr>
                <w:rFonts w:ascii="Times New Roman" w:eastAsiaTheme="minorEastAsia" w:hAnsi="Times New Roman" w:cs="Times New Roman"/>
                <w:sz w:val="24"/>
              </w:rPr>
              <w:t>Total</w:t>
            </w:r>
          </w:p>
        </w:tc>
        <w:tc>
          <w:tcPr>
            <w:tcW w:w="2918" w:type="dxa"/>
            <w:vAlign w:val="center"/>
          </w:tcPr>
          <w:p w:rsidR="00F535A4" w:rsidRDefault="001911D1" w:rsidP="00DB2CF1">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217</w:t>
            </w:r>
          </w:p>
        </w:tc>
        <w:tc>
          <w:tcPr>
            <w:tcW w:w="1843" w:type="dxa"/>
            <w:vAlign w:val="center"/>
          </w:tcPr>
          <w:p w:rsidR="00F535A4" w:rsidRDefault="001911D1" w:rsidP="00DB2CF1">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100</w:t>
            </w:r>
          </w:p>
        </w:tc>
      </w:tr>
    </w:tbl>
    <w:p w:rsidR="00111DF9" w:rsidRDefault="00DB2CF1" w:rsidP="00111DF9">
      <w:pPr>
        <w:pStyle w:val="ListParagraph"/>
        <w:ind w:left="426"/>
        <w:jc w:val="both"/>
        <w:rPr>
          <w:rFonts w:ascii="Times New Roman" w:eastAsiaTheme="minorEastAsia" w:hAnsi="Times New Roman" w:cs="Times New Roman"/>
          <w:sz w:val="24"/>
        </w:rPr>
      </w:pPr>
      <w:r>
        <w:rPr>
          <w:rFonts w:ascii="Times New Roman" w:eastAsiaTheme="minorEastAsia" w:hAnsi="Times New Roman" w:cs="Times New Roman"/>
          <w:sz w:val="24"/>
        </w:rPr>
        <w:t>Sumber : Data Primer, 2020</w:t>
      </w:r>
    </w:p>
    <w:p w:rsidR="00DB2CF1" w:rsidRDefault="00DB2CF1" w:rsidP="00DB2CF1">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Berdasarkan tabel diatas dapat diketahui distribusi frekuensi </w:t>
      </w:r>
      <w:r w:rsidR="00AE7561">
        <w:rPr>
          <w:rFonts w:ascii="Times New Roman" w:eastAsiaTheme="minorEastAsia" w:hAnsi="Times New Roman" w:cs="Times New Roman"/>
          <w:sz w:val="24"/>
        </w:rPr>
        <w:t>menurut</w:t>
      </w:r>
      <w:r>
        <w:rPr>
          <w:rFonts w:ascii="Times New Roman" w:eastAsiaTheme="minorEastAsia" w:hAnsi="Times New Roman" w:cs="Times New Roman"/>
          <w:sz w:val="24"/>
        </w:rPr>
        <w:t xml:space="preserve"> jenis dan jumlah kendaraan. Presentase motor yang dimiliki oleh responden yaitu sebesar 86%, mobil sebesar 13%, dan tossa sebesar 1%.</w:t>
      </w:r>
    </w:p>
    <w:p w:rsidR="00290363" w:rsidRDefault="00290363" w:rsidP="00DB2CF1">
      <w:pPr>
        <w:pStyle w:val="ListParagraph"/>
        <w:ind w:left="426" w:firstLine="283"/>
        <w:jc w:val="both"/>
        <w:rPr>
          <w:rFonts w:ascii="Times New Roman" w:eastAsiaTheme="minorEastAsia" w:hAnsi="Times New Roman" w:cs="Times New Roman"/>
          <w:sz w:val="24"/>
        </w:rPr>
      </w:pPr>
    </w:p>
    <w:p w:rsidR="00A555BE" w:rsidRDefault="00A555BE" w:rsidP="00DB2CF1">
      <w:pPr>
        <w:pStyle w:val="ListParagraph"/>
        <w:ind w:left="426" w:firstLine="283"/>
        <w:jc w:val="both"/>
        <w:rPr>
          <w:rFonts w:ascii="Times New Roman" w:eastAsiaTheme="minorEastAsia" w:hAnsi="Times New Roman" w:cs="Times New Roman"/>
          <w:sz w:val="24"/>
        </w:rPr>
      </w:pPr>
    </w:p>
    <w:p w:rsidR="00DB2CF1" w:rsidRDefault="00DB2CF1" w:rsidP="00542C00">
      <w:pPr>
        <w:pStyle w:val="ListParagraph"/>
        <w:numPr>
          <w:ilvl w:val="0"/>
          <w:numId w:val="45"/>
        </w:numPr>
        <w:ind w:left="709" w:hanging="283"/>
        <w:jc w:val="both"/>
        <w:rPr>
          <w:rFonts w:ascii="Times New Roman" w:eastAsiaTheme="minorEastAsia" w:hAnsi="Times New Roman" w:cs="Times New Roman"/>
          <w:sz w:val="24"/>
        </w:rPr>
      </w:pPr>
      <w:r>
        <w:rPr>
          <w:rFonts w:ascii="Times New Roman" w:eastAsiaTheme="minorEastAsia" w:hAnsi="Times New Roman" w:cs="Times New Roman"/>
          <w:sz w:val="24"/>
        </w:rPr>
        <w:lastRenderedPageBreak/>
        <w:t>Jenis BBM</w:t>
      </w:r>
    </w:p>
    <w:p w:rsidR="00DB2CF1" w:rsidRDefault="00DB2CF1" w:rsidP="00290363">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Distribusi frekuensi yang kedua pada sektor transportasi yaitu berdasarkan jenis BBM. Besarnya distribusi frekuensi berdasarkan jenis BBM dapat dilihat pada tabel dibawah ini.</w:t>
      </w:r>
    </w:p>
    <w:p w:rsidR="00DB2CF1" w:rsidRDefault="00251D2A" w:rsidP="00290363">
      <w:pPr>
        <w:pStyle w:val="ListParagraph"/>
        <w:ind w:left="426"/>
        <w:jc w:val="center"/>
        <w:rPr>
          <w:rFonts w:ascii="Times New Roman" w:eastAsiaTheme="minorEastAsia" w:hAnsi="Times New Roman" w:cs="Times New Roman"/>
          <w:sz w:val="24"/>
        </w:rPr>
      </w:pPr>
      <w:r>
        <w:rPr>
          <w:rFonts w:ascii="Times New Roman" w:eastAsiaTheme="minorEastAsia" w:hAnsi="Times New Roman" w:cs="Times New Roman"/>
          <w:b/>
          <w:sz w:val="24"/>
        </w:rPr>
        <w:t>Tabel 4.10</w:t>
      </w:r>
      <w:r w:rsidR="00A216ED">
        <w:rPr>
          <w:rFonts w:ascii="Times New Roman" w:eastAsiaTheme="minorEastAsia" w:hAnsi="Times New Roman" w:cs="Times New Roman"/>
          <w:b/>
          <w:sz w:val="24"/>
        </w:rPr>
        <w:t xml:space="preserve"> </w:t>
      </w:r>
      <w:r w:rsidR="00DB2CF1">
        <w:rPr>
          <w:rFonts w:ascii="Times New Roman" w:eastAsiaTheme="minorEastAsia" w:hAnsi="Times New Roman" w:cs="Times New Roman"/>
          <w:sz w:val="24"/>
        </w:rPr>
        <w:t xml:space="preserve">Distribusi Frekuensi </w:t>
      </w:r>
      <w:r w:rsidR="00322965">
        <w:rPr>
          <w:rFonts w:ascii="Times New Roman" w:eastAsiaTheme="minorEastAsia" w:hAnsi="Times New Roman" w:cs="Times New Roman"/>
          <w:sz w:val="24"/>
          <w:lang w:val="en-US"/>
        </w:rPr>
        <w:t>Responden</w:t>
      </w:r>
      <w:r w:rsidR="006105D3">
        <w:rPr>
          <w:rFonts w:ascii="Times New Roman" w:eastAsiaTheme="minorEastAsia" w:hAnsi="Times New Roman" w:cs="Times New Roman"/>
          <w:sz w:val="24"/>
        </w:rPr>
        <w:t xml:space="preserve"> </w:t>
      </w:r>
      <w:r w:rsidR="00DB2CF1">
        <w:rPr>
          <w:rFonts w:ascii="Times New Roman" w:eastAsiaTheme="minorEastAsia" w:hAnsi="Times New Roman" w:cs="Times New Roman"/>
          <w:sz w:val="24"/>
        </w:rPr>
        <w:t>Berdasarkan Jenis BBM</w:t>
      </w:r>
    </w:p>
    <w:tbl>
      <w:tblPr>
        <w:tblStyle w:val="TableGrid"/>
        <w:tblW w:w="0" w:type="auto"/>
        <w:jc w:val="center"/>
        <w:tblLook w:val="04A0"/>
      </w:tblPr>
      <w:tblGrid>
        <w:gridCol w:w="2547"/>
        <w:gridCol w:w="2894"/>
        <w:gridCol w:w="1843"/>
      </w:tblGrid>
      <w:tr w:rsidR="00DB2CF1" w:rsidTr="007116A6">
        <w:trPr>
          <w:tblHeader/>
          <w:jc w:val="center"/>
        </w:trPr>
        <w:tc>
          <w:tcPr>
            <w:tcW w:w="2547" w:type="dxa"/>
          </w:tcPr>
          <w:p w:rsidR="00DB2CF1" w:rsidRPr="00290363" w:rsidRDefault="00DB2CF1" w:rsidP="00290363">
            <w:pPr>
              <w:pStyle w:val="ListParagraph"/>
              <w:ind w:left="0"/>
              <w:jc w:val="center"/>
              <w:rPr>
                <w:rFonts w:ascii="Times New Roman" w:eastAsiaTheme="minorEastAsia" w:hAnsi="Times New Roman" w:cs="Times New Roman"/>
                <w:b/>
                <w:sz w:val="24"/>
              </w:rPr>
            </w:pPr>
            <w:r w:rsidRPr="00290363">
              <w:rPr>
                <w:rFonts w:ascii="Times New Roman" w:eastAsiaTheme="minorEastAsia" w:hAnsi="Times New Roman" w:cs="Times New Roman"/>
                <w:b/>
                <w:sz w:val="24"/>
              </w:rPr>
              <w:t>Jenis BBM</w:t>
            </w:r>
          </w:p>
        </w:tc>
        <w:tc>
          <w:tcPr>
            <w:tcW w:w="2894" w:type="dxa"/>
          </w:tcPr>
          <w:p w:rsidR="00DB2CF1" w:rsidRPr="00290363" w:rsidRDefault="00271B17" w:rsidP="00290363">
            <w:pPr>
              <w:pStyle w:val="ListParagraph"/>
              <w:ind w:left="0"/>
              <w:jc w:val="center"/>
              <w:rPr>
                <w:rFonts w:ascii="Times New Roman" w:eastAsiaTheme="minorEastAsia" w:hAnsi="Times New Roman" w:cs="Times New Roman"/>
                <w:b/>
                <w:sz w:val="24"/>
              </w:rPr>
            </w:pPr>
            <w:r>
              <w:rPr>
                <w:rFonts w:ascii="Times New Roman" w:eastAsiaTheme="minorEastAsia" w:hAnsi="Times New Roman" w:cs="Times New Roman"/>
                <w:b/>
                <w:sz w:val="24"/>
              </w:rPr>
              <w:t>Frekuensi</w:t>
            </w:r>
          </w:p>
        </w:tc>
        <w:tc>
          <w:tcPr>
            <w:tcW w:w="1843" w:type="dxa"/>
          </w:tcPr>
          <w:p w:rsidR="00DB2CF1" w:rsidRPr="00290363" w:rsidRDefault="00DB2CF1" w:rsidP="00290363">
            <w:pPr>
              <w:pStyle w:val="ListParagraph"/>
              <w:ind w:left="0"/>
              <w:jc w:val="center"/>
              <w:rPr>
                <w:rFonts w:ascii="Times New Roman" w:eastAsiaTheme="minorEastAsia" w:hAnsi="Times New Roman" w:cs="Times New Roman"/>
                <w:b/>
                <w:sz w:val="24"/>
              </w:rPr>
            </w:pPr>
            <w:r w:rsidRPr="00290363">
              <w:rPr>
                <w:rFonts w:ascii="Times New Roman" w:eastAsiaTheme="minorEastAsia" w:hAnsi="Times New Roman" w:cs="Times New Roman"/>
                <w:b/>
                <w:sz w:val="24"/>
              </w:rPr>
              <w:t>Presentase (%)</w:t>
            </w:r>
          </w:p>
        </w:tc>
      </w:tr>
      <w:tr w:rsidR="00DB2CF1" w:rsidTr="00290363">
        <w:trPr>
          <w:jc w:val="center"/>
        </w:trPr>
        <w:tc>
          <w:tcPr>
            <w:tcW w:w="2547" w:type="dxa"/>
          </w:tcPr>
          <w:p w:rsidR="00DB2CF1" w:rsidRDefault="00DB2CF1" w:rsidP="00DB2CF1">
            <w:pPr>
              <w:pStyle w:val="ListParagraph"/>
              <w:ind w:left="0"/>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Bensin </w:t>
            </w:r>
          </w:p>
        </w:tc>
        <w:tc>
          <w:tcPr>
            <w:tcW w:w="2894" w:type="dxa"/>
            <w:vAlign w:val="center"/>
          </w:tcPr>
          <w:p w:rsidR="00DB2CF1" w:rsidRDefault="006105D3" w:rsidP="00290363">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217</w:t>
            </w:r>
          </w:p>
        </w:tc>
        <w:tc>
          <w:tcPr>
            <w:tcW w:w="1843" w:type="dxa"/>
            <w:vAlign w:val="center"/>
          </w:tcPr>
          <w:p w:rsidR="00DB2CF1" w:rsidRDefault="00290363" w:rsidP="00290363">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100</w:t>
            </w:r>
          </w:p>
        </w:tc>
      </w:tr>
      <w:tr w:rsidR="00DB2CF1" w:rsidTr="00290363">
        <w:trPr>
          <w:jc w:val="center"/>
        </w:trPr>
        <w:tc>
          <w:tcPr>
            <w:tcW w:w="2547" w:type="dxa"/>
          </w:tcPr>
          <w:p w:rsidR="00DB2CF1" w:rsidRDefault="00290363" w:rsidP="00DB2CF1">
            <w:pPr>
              <w:pStyle w:val="ListParagraph"/>
              <w:ind w:left="0"/>
              <w:jc w:val="both"/>
              <w:rPr>
                <w:rFonts w:ascii="Times New Roman" w:eastAsiaTheme="minorEastAsia" w:hAnsi="Times New Roman" w:cs="Times New Roman"/>
                <w:sz w:val="24"/>
              </w:rPr>
            </w:pPr>
            <w:r>
              <w:rPr>
                <w:rFonts w:ascii="Times New Roman" w:eastAsiaTheme="minorEastAsia" w:hAnsi="Times New Roman" w:cs="Times New Roman"/>
                <w:sz w:val="24"/>
              </w:rPr>
              <w:t>Total</w:t>
            </w:r>
          </w:p>
        </w:tc>
        <w:tc>
          <w:tcPr>
            <w:tcW w:w="2894" w:type="dxa"/>
            <w:vAlign w:val="center"/>
          </w:tcPr>
          <w:p w:rsidR="00DB2CF1" w:rsidRDefault="006105D3" w:rsidP="00290363">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217</w:t>
            </w:r>
          </w:p>
        </w:tc>
        <w:tc>
          <w:tcPr>
            <w:tcW w:w="1843" w:type="dxa"/>
            <w:vAlign w:val="center"/>
          </w:tcPr>
          <w:p w:rsidR="00DB2CF1" w:rsidRDefault="00290363" w:rsidP="00290363">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100</w:t>
            </w:r>
          </w:p>
        </w:tc>
      </w:tr>
    </w:tbl>
    <w:p w:rsidR="00DB2CF1" w:rsidRDefault="00290363" w:rsidP="00DB2CF1">
      <w:pPr>
        <w:pStyle w:val="ListParagraph"/>
        <w:ind w:left="426"/>
        <w:jc w:val="both"/>
        <w:rPr>
          <w:rFonts w:ascii="Times New Roman" w:eastAsiaTheme="minorEastAsia" w:hAnsi="Times New Roman" w:cs="Times New Roman"/>
          <w:sz w:val="24"/>
        </w:rPr>
      </w:pPr>
      <w:r>
        <w:rPr>
          <w:rFonts w:ascii="Times New Roman" w:eastAsiaTheme="minorEastAsia" w:hAnsi="Times New Roman" w:cs="Times New Roman"/>
          <w:sz w:val="24"/>
        </w:rPr>
        <w:t>Sumber : Data Primer, 2020</w:t>
      </w:r>
    </w:p>
    <w:p w:rsidR="00290363" w:rsidRDefault="00290363" w:rsidP="00290363">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Berdasarkan tabel diatas dapat diketahui distribusi frekuensi </w:t>
      </w:r>
      <w:r w:rsidR="00AE7561">
        <w:rPr>
          <w:rFonts w:ascii="Times New Roman" w:eastAsiaTheme="minorEastAsia" w:hAnsi="Times New Roman" w:cs="Times New Roman"/>
          <w:sz w:val="24"/>
        </w:rPr>
        <w:t>menurut</w:t>
      </w:r>
      <w:r>
        <w:rPr>
          <w:rFonts w:ascii="Times New Roman" w:eastAsiaTheme="minorEastAsia" w:hAnsi="Times New Roman" w:cs="Times New Roman"/>
          <w:sz w:val="24"/>
        </w:rPr>
        <w:t xml:space="preserve"> jenis BBM. Presentase pengguna bensin yaitu sebesar 100% sedangkan untuk kendaraan yang menggunakan solar tidak ada atau 0%.</w:t>
      </w:r>
    </w:p>
    <w:p w:rsidR="006740B7" w:rsidRDefault="006740B7" w:rsidP="00290363">
      <w:pPr>
        <w:pStyle w:val="ListParagraph"/>
        <w:ind w:left="426" w:firstLine="283"/>
        <w:jc w:val="both"/>
        <w:rPr>
          <w:rFonts w:ascii="Times New Roman" w:eastAsiaTheme="minorEastAsia" w:hAnsi="Times New Roman" w:cs="Times New Roman"/>
          <w:sz w:val="24"/>
        </w:rPr>
      </w:pPr>
    </w:p>
    <w:p w:rsidR="00290363" w:rsidRPr="007116A6" w:rsidRDefault="00B712A5" w:rsidP="00542C00">
      <w:pPr>
        <w:pStyle w:val="ListParagraph"/>
        <w:numPr>
          <w:ilvl w:val="0"/>
          <w:numId w:val="45"/>
        </w:numPr>
        <w:ind w:left="709" w:hanging="283"/>
        <w:jc w:val="both"/>
        <w:rPr>
          <w:rFonts w:ascii="Times New Roman" w:eastAsiaTheme="minorEastAsia" w:hAnsi="Times New Roman" w:cs="Times New Roman"/>
          <w:b/>
          <w:sz w:val="24"/>
        </w:rPr>
      </w:pPr>
      <w:r>
        <w:rPr>
          <w:rFonts w:ascii="Times New Roman" w:eastAsiaTheme="minorEastAsia" w:hAnsi="Times New Roman" w:cs="Times New Roman"/>
          <w:sz w:val="24"/>
        </w:rPr>
        <w:t>Jumlah Pemakaian BBM</w:t>
      </w:r>
    </w:p>
    <w:p w:rsidR="007116A6" w:rsidRDefault="007116A6" w:rsidP="007116A6">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Distribusi frekuensi yang ketiga pada sektor transportasi yaitu berdasarkan jumlah pemakaian BBM. Besarnya distribusi frekuensi berdasarkan jumlah pemakaian BBM dapat dilihat pada tabel dibawah ini.</w:t>
      </w:r>
    </w:p>
    <w:p w:rsidR="00B712A5" w:rsidRDefault="00B712A5" w:rsidP="00CA33F7">
      <w:pPr>
        <w:pStyle w:val="ListParagraph"/>
        <w:ind w:left="142"/>
        <w:jc w:val="center"/>
        <w:rPr>
          <w:rFonts w:ascii="Times New Roman" w:eastAsiaTheme="minorEastAsia" w:hAnsi="Times New Roman" w:cs="Times New Roman"/>
          <w:sz w:val="24"/>
        </w:rPr>
      </w:pPr>
      <w:r>
        <w:rPr>
          <w:rFonts w:ascii="Times New Roman" w:eastAsiaTheme="minorEastAsia" w:hAnsi="Times New Roman" w:cs="Times New Roman"/>
          <w:b/>
          <w:sz w:val="24"/>
        </w:rPr>
        <w:t>Tabel 4.</w:t>
      </w:r>
      <w:r w:rsidR="00251D2A">
        <w:rPr>
          <w:rFonts w:ascii="Times New Roman" w:eastAsiaTheme="minorEastAsia" w:hAnsi="Times New Roman" w:cs="Times New Roman"/>
          <w:b/>
          <w:sz w:val="24"/>
        </w:rPr>
        <w:t>11</w:t>
      </w:r>
      <w:r w:rsidR="00A216ED">
        <w:rPr>
          <w:rFonts w:ascii="Times New Roman" w:eastAsiaTheme="minorEastAsia" w:hAnsi="Times New Roman" w:cs="Times New Roman"/>
          <w:b/>
          <w:sz w:val="24"/>
        </w:rPr>
        <w:t xml:space="preserve"> </w:t>
      </w:r>
      <w:r>
        <w:rPr>
          <w:rFonts w:ascii="Times New Roman" w:eastAsiaTheme="minorEastAsia" w:hAnsi="Times New Roman" w:cs="Times New Roman"/>
          <w:sz w:val="24"/>
        </w:rPr>
        <w:t>Distribusi Frekuensi Berdasarkan Jumlah Pemakaian BBM</w:t>
      </w:r>
    </w:p>
    <w:tbl>
      <w:tblPr>
        <w:tblStyle w:val="TableGrid"/>
        <w:tblW w:w="7600" w:type="dxa"/>
        <w:jc w:val="center"/>
        <w:tblLook w:val="04A0"/>
      </w:tblPr>
      <w:tblGrid>
        <w:gridCol w:w="2444"/>
        <w:gridCol w:w="2717"/>
        <w:gridCol w:w="2439"/>
      </w:tblGrid>
      <w:tr w:rsidR="00B712A5" w:rsidTr="00CA33F7">
        <w:trPr>
          <w:tblHeader/>
          <w:jc w:val="center"/>
        </w:trPr>
        <w:tc>
          <w:tcPr>
            <w:tcW w:w="2444" w:type="dxa"/>
            <w:vAlign w:val="center"/>
          </w:tcPr>
          <w:p w:rsidR="00B712A5" w:rsidRPr="006740B7" w:rsidRDefault="00B712A5" w:rsidP="006740B7">
            <w:pPr>
              <w:pStyle w:val="ListParagraph"/>
              <w:ind w:left="0"/>
              <w:jc w:val="center"/>
              <w:rPr>
                <w:rFonts w:ascii="Times New Roman" w:eastAsiaTheme="minorEastAsia" w:hAnsi="Times New Roman" w:cs="Times New Roman"/>
                <w:b/>
                <w:sz w:val="24"/>
              </w:rPr>
            </w:pPr>
            <w:r w:rsidRPr="006740B7">
              <w:rPr>
                <w:rFonts w:ascii="Times New Roman" w:eastAsiaTheme="minorEastAsia" w:hAnsi="Times New Roman" w:cs="Times New Roman"/>
                <w:b/>
                <w:sz w:val="24"/>
              </w:rPr>
              <w:t>Jumlah BBM</w:t>
            </w:r>
          </w:p>
        </w:tc>
        <w:tc>
          <w:tcPr>
            <w:tcW w:w="2717" w:type="dxa"/>
            <w:vAlign w:val="center"/>
          </w:tcPr>
          <w:p w:rsidR="00B712A5" w:rsidRPr="006740B7" w:rsidRDefault="00C34DB5" w:rsidP="006740B7">
            <w:pPr>
              <w:pStyle w:val="ListParagraph"/>
              <w:ind w:left="0"/>
              <w:jc w:val="center"/>
              <w:rPr>
                <w:rFonts w:ascii="Times New Roman" w:eastAsiaTheme="minorEastAsia" w:hAnsi="Times New Roman" w:cs="Times New Roman"/>
                <w:b/>
                <w:sz w:val="24"/>
              </w:rPr>
            </w:pPr>
            <w:r w:rsidRPr="006740B7">
              <w:rPr>
                <w:rFonts w:ascii="Times New Roman" w:eastAsiaTheme="minorEastAsia" w:hAnsi="Times New Roman" w:cs="Times New Roman"/>
                <w:b/>
                <w:sz w:val="24"/>
              </w:rPr>
              <w:t>Frekuensi</w:t>
            </w:r>
          </w:p>
        </w:tc>
        <w:tc>
          <w:tcPr>
            <w:tcW w:w="2439" w:type="dxa"/>
            <w:vAlign w:val="center"/>
          </w:tcPr>
          <w:p w:rsidR="00B712A5" w:rsidRPr="006740B7" w:rsidRDefault="00C34DB5" w:rsidP="006740B7">
            <w:pPr>
              <w:pStyle w:val="ListParagraph"/>
              <w:ind w:left="0"/>
              <w:jc w:val="center"/>
              <w:rPr>
                <w:rFonts w:ascii="Times New Roman" w:eastAsiaTheme="minorEastAsia" w:hAnsi="Times New Roman" w:cs="Times New Roman"/>
                <w:b/>
                <w:sz w:val="24"/>
              </w:rPr>
            </w:pPr>
            <w:r w:rsidRPr="006740B7">
              <w:rPr>
                <w:rFonts w:ascii="Times New Roman" w:eastAsiaTheme="minorEastAsia" w:hAnsi="Times New Roman" w:cs="Times New Roman"/>
                <w:b/>
                <w:sz w:val="24"/>
              </w:rPr>
              <w:t>Presentase (%)</w:t>
            </w:r>
          </w:p>
        </w:tc>
      </w:tr>
      <w:tr w:rsidR="00B712A5" w:rsidTr="00CA33F7">
        <w:trPr>
          <w:jc w:val="center"/>
        </w:trPr>
        <w:tc>
          <w:tcPr>
            <w:tcW w:w="2444" w:type="dxa"/>
            <w:vAlign w:val="center"/>
          </w:tcPr>
          <w:p w:rsidR="00B712A5" w:rsidRDefault="00C34DB5" w:rsidP="006740B7">
            <w:pPr>
              <w:pStyle w:val="ListParagraph"/>
              <w:ind w:left="0"/>
              <w:rPr>
                <w:rFonts w:ascii="Times New Roman" w:eastAsiaTheme="minorEastAsia" w:hAnsi="Times New Roman" w:cs="Times New Roman"/>
                <w:sz w:val="24"/>
              </w:rPr>
            </w:pPr>
            <w:r>
              <w:rPr>
                <w:rFonts w:ascii="Times New Roman" w:eastAsiaTheme="minorEastAsia" w:hAnsi="Times New Roman" w:cs="Times New Roman"/>
                <w:sz w:val="24"/>
              </w:rPr>
              <w:t>5 – 49 liter</w:t>
            </w:r>
          </w:p>
        </w:tc>
        <w:tc>
          <w:tcPr>
            <w:tcW w:w="2717" w:type="dxa"/>
            <w:vAlign w:val="center"/>
          </w:tcPr>
          <w:p w:rsidR="00B712A5" w:rsidRDefault="006913DF" w:rsidP="006740B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145</w:t>
            </w:r>
          </w:p>
        </w:tc>
        <w:tc>
          <w:tcPr>
            <w:tcW w:w="2439" w:type="dxa"/>
            <w:vAlign w:val="center"/>
          </w:tcPr>
          <w:p w:rsidR="00B712A5" w:rsidRDefault="00C34DB5" w:rsidP="006740B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67</w:t>
            </w:r>
          </w:p>
        </w:tc>
      </w:tr>
      <w:tr w:rsidR="00B712A5" w:rsidTr="00CA33F7">
        <w:trPr>
          <w:jc w:val="center"/>
        </w:trPr>
        <w:tc>
          <w:tcPr>
            <w:tcW w:w="2444" w:type="dxa"/>
            <w:vAlign w:val="center"/>
          </w:tcPr>
          <w:p w:rsidR="00B712A5" w:rsidRDefault="00C34DB5" w:rsidP="006740B7">
            <w:pPr>
              <w:pStyle w:val="ListParagraph"/>
              <w:ind w:left="0"/>
              <w:rPr>
                <w:rFonts w:ascii="Times New Roman" w:eastAsiaTheme="minorEastAsia" w:hAnsi="Times New Roman" w:cs="Times New Roman"/>
                <w:sz w:val="24"/>
              </w:rPr>
            </w:pPr>
            <w:r>
              <w:rPr>
                <w:rFonts w:ascii="Times New Roman" w:eastAsiaTheme="minorEastAsia" w:hAnsi="Times New Roman" w:cs="Times New Roman"/>
                <w:sz w:val="24"/>
              </w:rPr>
              <w:t>50 – 94 liter</w:t>
            </w:r>
          </w:p>
        </w:tc>
        <w:tc>
          <w:tcPr>
            <w:tcW w:w="2717" w:type="dxa"/>
            <w:vAlign w:val="center"/>
          </w:tcPr>
          <w:p w:rsidR="00B712A5" w:rsidRDefault="006913DF" w:rsidP="006740B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61</w:t>
            </w:r>
          </w:p>
        </w:tc>
        <w:tc>
          <w:tcPr>
            <w:tcW w:w="2439" w:type="dxa"/>
            <w:vAlign w:val="center"/>
          </w:tcPr>
          <w:p w:rsidR="00B712A5" w:rsidRDefault="00C34DB5" w:rsidP="006740B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28</w:t>
            </w:r>
          </w:p>
        </w:tc>
      </w:tr>
      <w:tr w:rsidR="00B712A5" w:rsidTr="00CA33F7">
        <w:trPr>
          <w:jc w:val="center"/>
        </w:trPr>
        <w:tc>
          <w:tcPr>
            <w:tcW w:w="2444" w:type="dxa"/>
            <w:vAlign w:val="center"/>
          </w:tcPr>
          <w:p w:rsidR="00B712A5" w:rsidRDefault="00C34DB5" w:rsidP="006740B7">
            <w:pPr>
              <w:pStyle w:val="ListParagraph"/>
              <w:ind w:left="0"/>
              <w:rPr>
                <w:rFonts w:ascii="Times New Roman" w:eastAsiaTheme="minorEastAsia" w:hAnsi="Times New Roman" w:cs="Times New Roman"/>
                <w:sz w:val="24"/>
              </w:rPr>
            </w:pPr>
            <w:r>
              <w:rPr>
                <w:rFonts w:ascii="Times New Roman" w:eastAsiaTheme="minorEastAsia" w:hAnsi="Times New Roman" w:cs="Times New Roman"/>
                <w:sz w:val="24"/>
              </w:rPr>
              <w:t>95 – 140 liter</w:t>
            </w:r>
          </w:p>
        </w:tc>
        <w:tc>
          <w:tcPr>
            <w:tcW w:w="2717" w:type="dxa"/>
            <w:vAlign w:val="center"/>
          </w:tcPr>
          <w:p w:rsidR="00B712A5" w:rsidRDefault="006913DF" w:rsidP="006913DF">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11</w:t>
            </w:r>
          </w:p>
        </w:tc>
        <w:tc>
          <w:tcPr>
            <w:tcW w:w="2439" w:type="dxa"/>
            <w:vAlign w:val="center"/>
          </w:tcPr>
          <w:p w:rsidR="00B712A5" w:rsidRDefault="006740B7" w:rsidP="006740B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5</w:t>
            </w:r>
          </w:p>
        </w:tc>
      </w:tr>
      <w:tr w:rsidR="00C34DB5" w:rsidTr="00CA33F7">
        <w:trPr>
          <w:jc w:val="center"/>
        </w:trPr>
        <w:tc>
          <w:tcPr>
            <w:tcW w:w="2444" w:type="dxa"/>
            <w:vAlign w:val="center"/>
          </w:tcPr>
          <w:p w:rsidR="00C34DB5" w:rsidRDefault="00C34DB5" w:rsidP="006740B7">
            <w:pPr>
              <w:pStyle w:val="ListParagraph"/>
              <w:ind w:left="0"/>
              <w:rPr>
                <w:rFonts w:ascii="Times New Roman" w:eastAsiaTheme="minorEastAsia" w:hAnsi="Times New Roman" w:cs="Times New Roman"/>
                <w:sz w:val="24"/>
              </w:rPr>
            </w:pPr>
            <w:r>
              <w:rPr>
                <w:rFonts w:ascii="Times New Roman" w:eastAsiaTheme="minorEastAsia" w:hAnsi="Times New Roman" w:cs="Times New Roman"/>
                <w:sz w:val="24"/>
              </w:rPr>
              <w:t>Total</w:t>
            </w:r>
          </w:p>
        </w:tc>
        <w:tc>
          <w:tcPr>
            <w:tcW w:w="2717" w:type="dxa"/>
            <w:vAlign w:val="center"/>
          </w:tcPr>
          <w:p w:rsidR="00C34DB5" w:rsidRDefault="006913DF" w:rsidP="006740B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217</w:t>
            </w:r>
          </w:p>
        </w:tc>
        <w:tc>
          <w:tcPr>
            <w:tcW w:w="2439" w:type="dxa"/>
            <w:vAlign w:val="center"/>
          </w:tcPr>
          <w:p w:rsidR="00C34DB5" w:rsidRDefault="006740B7" w:rsidP="006740B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100</w:t>
            </w:r>
          </w:p>
        </w:tc>
      </w:tr>
    </w:tbl>
    <w:p w:rsidR="00B712A5" w:rsidRDefault="006740B7" w:rsidP="00B712A5">
      <w:pPr>
        <w:pStyle w:val="ListParagraph"/>
        <w:ind w:left="709"/>
        <w:jc w:val="both"/>
        <w:rPr>
          <w:rFonts w:ascii="Times New Roman" w:eastAsiaTheme="minorEastAsia" w:hAnsi="Times New Roman" w:cs="Times New Roman"/>
          <w:sz w:val="24"/>
        </w:rPr>
      </w:pPr>
      <w:r>
        <w:rPr>
          <w:rFonts w:ascii="Times New Roman" w:eastAsiaTheme="minorEastAsia" w:hAnsi="Times New Roman" w:cs="Times New Roman"/>
          <w:sz w:val="24"/>
        </w:rPr>
        <w:t>Sumber : Data Primer, 2020</w:t>
      </w:r>
    </w:p>
    <w:p w:rsidR="007116A6" w:rsidRDefault="007116A6" w:rsidP="007116A6">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Berdasarkan tabel diatas dapat diketahui distribusi frekuensi </w:t>
      </w:r>
      <w:r w:rsidR="00AE7561">
        <w:rPr>
          <w:rFonts w:ascii="Times New Roman" w:eastAsiaTheme="minorEastAsia" w:hAnsi="Times New Roman" w:cs="Times New Roman"/>
          <w:sz w:val="24"/>
        </w:rPr>
        <w:t>menurut</w:t>
      </w:r>
      <w:r>
        <w:rPr>
          <w:rFonts w:ascii="Times New Roman" w:eastAsiaTheme="minorEastAsia" w:hAnsi="Times New Roman" w:cs="Times New Roman"/>
          <w:sz w:val="24"/>
        </w:rPr>
        <w:t xml:space="preserve"> jumlah pemakaian BBM. Presentase jumlah pemakaian BBM 5 - 49 liter sebanyak 67%, 50 – 94 liter sebanyak 28%, dan 95 – 140 liter sebanyak 5%.</w:t>
      </w:r>
    </w:p>
    <w:p w:rsidR="007116A6" w:rsidRPr="00B712A5" w:rsidRDefault="007116A6" w:rsidP="00B712A5">
      <w:pPr>
        <w:pStyle w:val="ListParagraph"/>
        <w:ind w:left="709"/>
        <w:jc w:val="both"/>
        <w:rPr>
          <w:rFonts w:ascii="Times New Roman" w:eastAsiaTheme="minorEastAsia" w:hAnsi="Times New Roman" w:cs="Times New Roman"/>
          <w:sz w:val="24"/>
        </w:rPr>
      </w:pPr>
    </w:p>
    <w:p w:rsidR="00EA5194" w:rsidRPr="006740B7" w:rsidRDefault="00EA5194" w:rsidP="00542C00">
      <w:pPr>
        <w:pStyle w:val="ListParagraph"/>
        <w:numPr>
          <w:ilvl w:val="0"/>
          <w:numId w:val="43"/>
        </w:numPr>
        <w:ind w:left="709" w:hanging="283"/>
        <w:jc w:val="both"/>
        <w:rPr>
          <w:rFonts w:ascii="Times New Roman" w:eastAsiaTheme="minorEastAsia" w:hAnsi="Times New Roman" w:cs="Times New Roman"/>
          <w:b/>
          <w:sz w:val="24"/>
        </w:rPr>
      </w:pPr>
      <w:r w:rsidRPr="006740B7">
        <w:rPr>
          <w:rFonts w:ascii="Times New Roman" w:eastAsiaTheme="minorEastAsia" w:hAnsi="Times New Roman" w:cs="Times New Roman"/>
          <w:b/>
          <w:sz w:val="24"/>
        </w:rPr>
        <w:t>Distribusi Frekuensi Sektor Energi</w:t>
      </w:r>
    </w:p>
    <w:p w:rsidR="00290363" w:rsidRDefault="00290363" w:rsidP="00542C00">
      <w:pPr>
        <w:pStyle w:val="ListParagraph"/>
        <w:numPr>
          <w:ilvl w:val="0"/>
          <w:numId w:val="46"/>
        </w:numPr>
        <w:ind w:left="709" w:hanging="283"/>
        <w:jc w:val="both"/>
        <w:rPr>
          <w:rFonts w:ascii="Times New Roman" w:eastAsiaTheme="minorEastAsia" w:hAnsi="Times New Roman" w:cs="Times New Roman"/>
          <w:sz w:val="24"/>
        </w:rPr>
      </w:pPr>
      <w:r>
        <w:rPr>
          <w:rFonts w:ascii="Times New Roman" w:eastAsiaTheme="minorEastAsia" w:hAnsi="Times New Roman" w:cs="Times New Roman"/>
          <w:sz w:val="24"/>
        </w:rPr>
        <w:t>Jenis Bahan Bakar Memasak</w:t>
      </w:r>
    </w:p>
    <w:p w:rsidR="007116A6" w:rsidRDefault="007116A6" w:rsidP="007116A6">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Distribusi frekuensi yang pertama pada sektor energi yaitu berdasarkan jenis bahan bakar memasak. Besarnya distribusi frekuensi berdasarkan jenis bahan bakar memasak dapat dilihat pada tabel dibawah ini.</w:t>
      </w:r>
    </w:p>
    <w:p w:rsidR="00506B18" w:rsidRPr="00506B18" w:rsidRDefault="00251D2A" w:rsidP="00506B18">
      <w:pPr>
        <w:pStyle w:val="ListParagraph"/>
        <w:ind w:left="142"/>
        <w:jc w:val="center"/>
        <w:rPr>
          <w:rFonts w:ascii="Times New Roman" w:eastAsiaTheme="minorEastAsia" w:hAnsi="Times New Roman" w:cs="Times New Roman"/>
          <w:sz w:val="24"/>
        </w:rPr>
      </w:pPr>
      <w:r>
        <w:rPr>
          <w:rFonts w:ascii="Times New Roman" w:eastAsiaTheme="minorEastAsia" w:hAnsi="Times New Roman" w:cs="Times New Roman"/>
          <w:b/>
          <w:sz w:val="24"/>
        </w:rPr>
        <w:lastRenderedPageBreak/>
        <w:t>Tabel 4.12</w:t>
      </w:r>
      <w:r w:rsidR="006913DF">
        <w:rPr>
          <w:rFonts w:ascii="Times New Roman" w:eastAsiaTheme="minorEastAsia" w:hAnsi="Times New Roman" w:cs="Times New Roman"/>
          <w:b/>
          <w:sz w:val="24"/>
        </w:rPr>
        <w:t xml:space="preserve"> </w:t>
      </w:r>
      <w:r w:rsidR="00506B18">
        <w:rPr>
          <w:rFonts w:ascii="Times New Roman" w:eastAsiaTheme="minorEastAsia" w:hAnsi="Times New Roman" w:cs="Times New Roman"/>
          <w:sz w:val="24"/>
        </w:rPr>
        <w:t>Distribusi Fre</w:t>
      </w:r>
      <w:r w:rsidR="00EE6325">
        <w:rPr>
          <w:rFonts w:ascii="Times New Roman" w:eastAsiaTheme="minorEastAsia" w:hAnsi="Times New Roman" w:cs="Times New Roman"/>
          <w:sz w:val="24"/>
        </w:rPr>
        <w:t>k</w:t>
      </w:r>
      <w:r w:rsidR="00506B18">
        <w:rPr>
          <w:rFonts w:ascii="Times New Roman" w:eastAsiaTheme="minorEastAsia" w:hAnsi="Times New Roman" w:cs="Times New Roman"/>
          <w:sz w:val="24"/>
        </w:rPr>
        <w:t>uen</w:t>
      </w:r>
      <w:r w:rsidR="00B712A5">
        <w:rPr>
          <w:rFonts w:ascii="Times New Roman" w:eastAsiaTheme="minorEastAsia" w:hAnsi="Times New Roman" w:cs="Times New Roman"/>
          <w:sz w:val="24"/>
        </w:rPr>
        <w:t xml:space="preserve">si </w:t>
      </w:r>
      <w:r w:rsidR="006924AC">
        <w:rPr>
          <w:rFonts w:ascii="Times New Roman" w:eastAsiaTheme="minorEastAsia" w:hAnsi="Times New Roman" w:cs="Times New Roman"/>
          <w:sz w:val="24"/>
        </w:rPr>
        <w:t xml:space="preserve">Responden </w:t>
      </w:r>
      <w:r w:rsidR="00B712A5">
        <w:rPr>
          <w:rFonts w:ascii="Times New Roman" w:eastAsiaTheme="minorEastAsia" w:hAnsi="Times New Roman" w:cs="Times New Roman"/>
          <w:sz w:val="24"/>
        </w:rPr>
        <w:t xml:space="preserve">Berdasarkan Jenis </w:t>
      </w:r>
      <w:r w:rsidR="00506B18">
        <w:rPr>
          <w:rFonts w:ascii="Times New Roman" w:eastAsiaTheme="minorEastAsia" w:hAnsi="Times New Roman" w:cs="Times New Roman"/>
          <w:sz w:val="24"/>
        </w:rPr>
        <w:t>Bahan Bakar Memasak</w:t>
      </w:r>
    </w:p>
    <w:tbl>
      <w:tblPr>
        <w:tblStyle w:val="TableGrid"/>
        <w:tblW w:w="0" w:type="auto"/>
        <w:jc w:val="center"/>
        <w:tblLook w:val="04A0"/>
      </w:tblPr>
      <w:tblGrid>
        <w:gridCol w:w="3475"/>
        <w:gridCol w:w="2216"/>
        <w:gridCol w:w="1903"/>
      </w:tblGrid>
      <w:tr w:rsidR="00290363" w:rsidTr="00AE7561">
        <w:trPr>
          <w:tblHeader/>
          <w:jc w:val="center"/>
        </w:trPr>
        <w:tc>
          <w:tcPr>
            <w:tcW w:w="3475" w:type="dxa"/>
            <w:vAlign w:val="center"/>
          </w:tcPr>
          <w:p w:rsidR="00290363" w:rsidRPr="00506B18" w:rsidRDefault="00290363" w:rsidP="00506B18">
            <w:pPr>
              <w:pStyle w:val="ListParagraph"/>
              <w:ind w:left="0"/>
              <w:jc w:val="center"/>
              <w:rPr>
                <w:rFonts w:ascii="Times New Roman" w:eastAsiaTheme="minorEastAsia" w:hAnsi="Times New Roman" w:cs="Times New Roman"/>
                <w:b/>
                <w:sz w:val="24"/>
              </w:rPr>
            </w:pPr>
            <w:r w:rsidRPr="00506B18">
              <w:rPr>
                <w:rFonts w:ascii="Times New Roman" w:eastAsiaTheme="minorEastAsia" w:hAnsi="Times New Roman" w:cs="Times New Roman"/>
                <w:b/>
                <w:sz w:val="24"/>
              </w:rPr>
              <w:t>Jenis Bahan Bakar Memasak</w:t>
            </w:r>
          </w:p>
        </w:tc>
        <w:tc>
          <w:tcPr>
            <w:tcW w:w="2216" w:type="dxa"/>
            <w:vAlign w:val="center"/>
          </w:tcPr>
          <w:p w:rsidR="00290363" w:rsidRPr="00506B18" w:rsidRDefault="002146F4" w:rsidP="00506B18">
            <w:pPr>
              <w:pStyle w:val="ListParagraph"/>
              <w:ind w:left="0"/>
              <w:jc w:val="center"/>
              <w:rPr>
                <w:rFonts w:ascii="Times New Roman" w:eastAsiaTheme="minorEastAsia" w:hAnsi="Times New Roman" w:cs="Times New Roman"/>
                <w:b/>
                <w:sz w:val="24"/>
              </w:rPr>
            </w:pPr>
            <w:r>
              <w:rPr>
                <w:rFonts w:ascii="Times New Roman" w:eastAsiaTheme="minorEastAsia" w:hAnsi="Times New Roman" w:cs="Times New Roman"/>
                <w:b/>
                <w:sz w:val="24"/>
              </w:rPr>
              <w:t>Frekuensi</w:t>
            </w:r>
          </w:p>
        </w:tc>
        <w:tc>
          <w:tcPr>
            <w:tcW w:w="1903" w:type="dxa"/>
            <w:vAlign w:val="center"/>
          </w:tcPr>
          <w:p w:rsidR="00290363" w:rsidRPr="00506B18" w:rsidRDefault="00290363" w:rsidP="00506B18">
            <w:pPr>
              <w:pStyle w:val="ListParagraph"/>
              <w:ind w:left="0"/>
              <w:jc w:val="center"/>
              <w:rPr>
                <w:rFonts w:ascii="Times New Roman" w:eastAsiaTheme="minorEastAsia" w:hAnsi="Times New Roman" w:cs="Times New Roman"/>
                <w:b/>
                <w:sz w:val="24"/>
              </w:rPr>
            </w:pPr>
            <w:r w:rsidRPr="00506B18">
              <w:rPr>
                <w:rFonts w:ascii="Times New Roman" w:eastAsiaTheme="minorEastAsia" w:hAnsi="Times New Roman" w:cs="Times New Roman"/>
                <w:b/>
                <w:sz w:val="24"/>
              </w:rPr>
              <w:t>Presentase (%)</w:t>
            </w:r>
          </w:p>
        </w:tc>
      </w:tr>
      <w:tr w:rsidR="00290363" w:rsidTr="00AE7561">
        <w:trPr>
          <w:jc w:val="center"/>
        </w:trPr>
        <w:tc>
          <w:tcPr>
            <w:tcW w:w="3475" w:type="dxa"/>
            <w:vAlign w:val="center"/>
          </w:tcPr>
          <w:p w:rsidR="00290363" w:rsidRDefault="00290363" w:rsidP="00506B18">
            <w:pPr>
              <w:pStyle w:val="ListParagraph"/>
              <w:ind w:left="0"/>
              <w:rPr>
                <w:rFonts w:ascii="Times New Roman" w:eastAsiaTheme="minorEastAsia" w:hAnsi="Times New Roman" w:cs="Times New Roman"/>
                <w:sz w:val="24"/>
              </w:rPr>
            </w:pPr>
            <w:r>
              <w:rPr>
                <w:rFonts w:ascii="Times New Roman" w:eastAsiaTheme="minorEastAsia" w:hAnsi="Times New Roman" w:cs="Times New Roman"/>
                <w:sz w:val="24"/>
              </w:rPr>
              <w:t>LPG</w:t>
            </w:r>
          </w:p>
        </w:tc>
        <w:tc>
          <w:tcPr>
            <w:tcW w:w="2216" w:type="dxa"/>
            <w:vAlign w:val="center"/>
          </w:tcPr>
          <w:p w:rsidR="00290363" w:rsidRDefault="006913DF" w:rsidP="00506B18">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100</w:t>
            </w:r>
          </w:p>
        </w:tc>
        <w:tc>
          <w:tcPr>
            <w:tcW w:w="1903" w:type="dxa"/>
            <w:vAlign w:val="center"/>
          </w:tcPr>
          <w:p w:rsidR="00290363" w:rsidRDefault="0048326B" w:rsidP="00506B18">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99</w:t>
            </w:r>
          </w:p>
        </w:tc>
      </w:tr>
      <w:tr w:rsidR="00290363" w:rsidTr="00AE7561">
        <w:trPr>
          <w:jc w:val="center"/>
        </w:trPr>
        <w:tc>
          <w:tcPr>
            <w:tcW w:w="3475" w:type="dxa"/>
            <w:vAlign w:val="center"/>
          </w:tcPr>
          <w:p w:rsidR="00290363" w:rsidRDefault="00290363" w:rsidP="00506B18">
            <w:pPr>
              <w:pStyle w:val="ListParagraph"/>
              <w:ind w:left="0"/>
              <w:rPr>
                <w:rFonts w:ascii="Times New Roman" w:eastAsiaTheme="minorEastAsia" w:hAnsi="Times New Roman" w:cs="Times New Roman"/>
                <w:sz w:val="24"/>
              </w:rPr>
            </w:pPr>
            <w:r>
              <w:rPr>
                <w:rFonts w:ascii="Times New Roman" w:eastAsiaTheme="minorEastAsia" w:hAnsi="Times New Roman" w:cs="Times New Roman"/>
                <w:sz w:val="24"/>
              </w:rPr>
              <w:t>Kayu Bakar</w:t>
            </w:r>
          </w:p>
        </w:tc>
        <w:tc>
          <w:tcPr>
            <w:tcW w:w="2216" w:type="dxa"/>
            <w:vAlign w:val="center"/>
          </w:tcPr>
          <w:p w:rsidR="00290363" w:rsidRDefault="0048326B" w:rsidP="00506B18">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w:t>
            </w:r>
          </w:p>
        </w:tc>
        <w:tc>
          <w:tcPr>
            <w:tcW w:w="1903" w:type="dxa"/>
            <w:vAlign w:val="center"/>
          </w:tcPr>
          <w:p w:rsidR="00290363" w:rsidRDefault="0048326B" w:rsidP="00506B18">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w:t>
            </w:r>
          </w:p>
        </w:tc>
      </w:tr>
      <w:tr w:rsidR="00290363" w:rsidTr="00AE7561">
        <w:trPr>
          <w:jc w:val="center"/>
        </w:trPr>
        <w:tc>
          <w:tcPr>
            <w:tcW w:w="3475" w:type="dxa"/>
            <w:vAlign w:val="center"/>
          </w:tcPr>
          <w:p w:rsidR="00290363" w:rsidRDefault="00506B18" w:rsidP="00506B18">
            <w:pPr>
              <w:pStyle w:val="ListParagraph"/>
              <w:ind w:left="0"/>
              <w:rPr>
                <w:rFonts w:ascii="Times New Roman" w:eastAsiaTheme="minorEastAsia" w:hAnsi="Times New Roman" w:cs="Times New Roman"/>
                <w:sz w:val="24"/>
              </w:rPr>
            </w:pPr>
            <w:r>
              <w:rPr>
                <w:rFonts w:ascii="Times New Roman" w:eastAsiaTheme="minorEastAsia" w:hAnsi="Times New Roman" w:cs="Times New Roman"/>
                <w:sz w:val="24"/>
              </w:rPr>
              <w:t>Total</w:t>
            </w:r>
          </w:p>
        </w:tc>
        <w:tc>
          <w:tcPr>
            <w:tcW w:w="2216" w:type="dxa"/>
            <w:vAlign w:val="center"/>
          </w:tcPr>
          <w:p w:rsidR="00290363" w:rsidRDefault="00290363" w:rsidP="0048326B">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w:t>
            </w:r>
            <w:r w:rsidR="0048326B">
              <w:rPr>
                <w:rFonts w:ascii="Times New Roman" w:eastAsiaTheme="minorEastAsia" w:hAnsi="Times New Roman" w:cs="Times New Roman"/>
                <w:sz w:val="24"/>
              </w:rPr>
              <w:t>0</w:t>
            </w:r>
            <w:r w:rsidR="006913DF">
              <w:rPr>
                <w:rFonts w:ascii="Times New Roman" w:eastAsiaTheme="minorEastAsia" w:hAnsi="Times New Roman" w:cs="Times New Roman"/>
                <w:sz w:val="24"/>
              </w:rPr>
              <w:t>1</w:t>
            </w:r>
          </w:p>
        </w:tc>
        <w:tc>
          <w:tcPr>
            <w:tcW w:w="1903" w:type="dxa"/>
            <w:vAlign w:val="center"/>
          </w:tcPr>
          <w:p w:rsidR="00290363" w:rsidRDefault="00290363" w:rsidP="00506B18">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100</w:t>
            </w:r>
          </w:p>
        </w:tc>
      </w:tr>
    </w:tbl>
    <w:p w:rsidR="00290363" w:rsidRDefault="00506B18" w:rsidP="00506B18">
      <w:pPr>
        <w:pStyle w:val="ListParagraph"/>
        <w:ind w:left="709"/>
        <w:jc w:val="both"/>
        <w:rPr>
          <w:rFonts w:ascii="Times New Roman" w:eastAsiaTheme="minorEastAsia" w:hAnsi="Times New Roman" w:cs="Times New Roman"/>
          <w:sz w:val="24"/>
        </w:rPr>
      </w:pPr>
      <w:r>
        <w:rPr>
          <w:rFonts w:ascii="Times New Roman" w:eastAsiaTheme="minorEastAsia" w:hAnsi="Times New Roman" w:cs="Times New Roman"/>
          <w:sz w:val="24"/>
        </w:rPr>
        <w:t>Sumber : Data Primer, 2020</w:t>
      </w:r>
    </w:p>
    <w:p w:rsidR="007116A6" w:rsidRDefault="007116A6" w:rsidP="007116A6">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Berdasarkan tabel diatas dapat diketahui distribusi frekuensi </w:t>
      </w:r>
      <w:r w:rsidR="00AE7561">
        <w:rPr>
          <w:rFonts w:ascii="Times New Roman" w:eastAsiaTheme="minorEastAsia" w:hAnsi="Times New Roman" w:cs="Times New Roman"/>
          <w:sz w:val="24"/>
        </w:rPr>
        <w:t>menurut</w:t>
      </w:r>
      <w:r>
        <w:rPr>
          <w:rFonts w:ascii="Times New Roman" w:eastAsiaTheme="minorEastAsia" w:hAnsi="Times New Roman" w:cs="Times New Roman"/>
          <w:sz w:val="24"/>
        </w:rPr>
        <w:t xml:space="preserve"> jenis bahan bakar memasak. Presentase </w:t>
      </w:r>
      <w:r w:rsidR="00F653FF">
        <w:rPr>
          <w:rFonts w:ascii="Times New Roman" w:eastAsiaTheme="minorEastAsia" w:hAnsi="Times New Roman" w:cs="Times New Roman"/>
          <w:sz w:val="24"/>
        </w:rPr>
        <w:t xml:space="preserve">pengguna jenis bahan bakar memasak berupa LPG </w:t>
      </w:r>
      <w:r>
        <w:rPr>
          <w:rFonts w:ascii="Times New Roman" w:eastAsiaTheme="minorEastAsia" w:hAnsi="Times New Roman" w:cs="Times New Roman"/>
          <w:sz w:val="24"/>
        </w:rPr>
        <w:t>seb</w:t>
      </w:r>
      <w:r w:rsidR="00F653FF">
        <w:rPr>
          <w:rFonts w:ascii="Times New Roman" w:eastAsiaTheme="minorEastAsia" w:hAnsi="Times New Roman" w:cs="Times New Roman"/>
          <w:sz w:val="24"/>
        </w:rPr>
        <w:t>esar</w:t>
      </w:r>
      <w:r w:rsidR="006913DF">
        <w:rPr>
          <w:rFonts w:ascii="Times New Roman" w:eastAsiaTheme="minorEastAsia" w:hAnsi="Times New Roman" w:cs="Times New Roman"/>
          <w:sz w:val="24"/>
        </w:rPr>
        <w:t xml:space="preserve"> </w:t>
      </w:r>
      <w:r w:rsidR="00F653FF">
        <w:rPr>
          <w:rFonts w:ascii="Times New Roman" w:eastAsiaTheme="minorEastAsia" w:hAnsi="Times New Roman" w:cs="Times New Roman"/>
          <w:sz w:val="24"/>
        </w:rPr>
        <w:t>99%. Sedangkan untuk pengguna jenis bahan bakar memasak berupa kayu bakar sebesar 1%.</w:t>
      </w:r>
    </w:p>
    <w:p w:rsidR="00AE7561" w:rsidRDefault="00AE7561" w:rsidP="007116A6">
      <w:pPr>
        <w:pStyle w:val="ListParagraph"/>
        <w:ind w:left="426" w:firstLine="283"/>
        <w:jc w:val="both"/>
        <w:rPr>
          <w:rFonts w:ascii="Times New Roman" w:eastAsiaTheme="minorEastAsia" w:hAnsi="Times New Roman" w:cs="Times New Roman"/>
          <w:sz w:val="24"/>
        </w:rPr>
      </w:pPr>
    </w:p>
    <w:p w:rsidR="0048326B" w:rsidRDefault="0048326B" w:rsidP="00542C00">
      <w:pPr>
        <w:pStyle w:val="ListParagraph"/>
        <w:numPr>
          <w:ilvl w:val="0"/>
          <w:numId w:val="46"/>
        </w:numPr>
        <w:ind w:left="709" w:hanging="283"/>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Jumlah Penggunaan </w:t>
      </w:r>
      <w:r w:rsidR="00A216ED">
        <w:rPr>
          <w:rFonts w:ascii="Times New Roman" w:eastAsiaTheme="minorEastAsia" w:hAnsi="Times New Roman" w:cs="Times New Roman"/>
          <w:sz w:val="24"/>
        </w:rPr>
        <w:t>LPG</w:t>
      </w:r>
    </w:p>
    <w:p w:rsidR="00F653FF" w:rsidRDefault="00F653FF" w:rsidP="00F653FF">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Distribusi frekuensi yang kedua pada sektor energi yaitu berdasarkan jumlah penggunaan </w:t>
      </w:r>
      <w:r w:rsidR="00A216ED">
        <w:rPr>
          <w:rFonts w:ascii="Times New Roman" w:eastAsiaTheme="minorEastAsia" w:hAnsi="Times New Roman" w:cs="Times New Roman"/>
          <w:sz w:val="24"/>
        </w:rPr>
        <w:t>LPG</w:t>
      </w:r>
      <w:r>
        <w:rPr>
          <w:rFonts w:ascii="Times New Roman" w:eastAsiaTheme="minorEastAsia" w:hAnsi="Times New Roman" w:cs="Times New Roman"/>
          <w:sz w:val="24"/>
        </w:rPr>
        <w:t xml:space="preserve">. Besarnya distribusi frekuensi berdasarkan jumlah penggunaan </w:t>
      </w:r>
      <w:r w:rsidR="00A216ED">
        <w:rPr>
          <w:rFonts w:ascii="Times New Roman" w:eastAsiaTheme="minorEastAsia" w:hAnsi="Times New Roman" w:cs="Times New Roman"/>
          <w:sz w:val="24"/>
        </w:rPr>
        <w:t>LPG</w:t>
      </w:r>
      <w:r>
        <w:rPr>
          <w:rFonts w:ascii="Times New Roman" w:eastAsiaTheme="minorEastAsia" w:hAnsi="Times New Roman" w:cs="Times New Roman"/>
          <w:sz w:val="24"/>
        </w:rPr>
        <w:t xml:space="preserve"> dapat dilihat pada tabel dibawah ini.</w:t>
      </w:r>
    </w:p>
    <w:p w:rsidR="0048326B" w:rsidRDefault="0048326B" w:rsidP="0048326B">
      <w:pPr>
        <w:pStyle w:val="ListParagraph"/>
        <w:ind w:left="709"/>
        <w:jc w:val="center"/>
        <w:rPr>
          <w:rFonts w:ascii="Times New Roman" w:eastAsiaTheme="minorEastAsia" w:hAnsi="Times New Roman" w:cs="Times New Roman"/>
          <w:sz w:val="24"/>
        </w:rPr>
      </w:pPr>
      <w:r>
        <w:rPr>
          <w:rFonts w:ascii="Times New Roman" w:eastAsiaTheme="minorEastAsia" w:hAnsi="Times New Roman" w:cs="Times New Roman"/>
          <w:b/>
          <w:sz w:val="24"/>
        </w:rPr>
        <w:t>Tabel 4.</w:t>
      </w:r>
      <w:r w:rsidR="00251D2A">
        <w:rPr>
          <w:rFonts w:ascii="Times New Roman" w:eastAsiaTheme="minorEastAsia" w:hAnsi="Times New Roman" w:cs="Times New Roman"/>
          <w:b/>
          <w:sz w:val="24"/>
        </w:rPr>
        <w:t>13</w:t>
      </w:r>
      <w:r w:rsidR="00A216ED">
        <w:rPr>
          <w:rFonts w:ascii="Times New Roman" w:eastAsiaTheme="minorEastAsia" w:hAnsi="Times New Roman" w:cs="Times New Roman"/>
          <w:b/>
          <w:sz w:val="24"/>
        </w:rPr>
        <w:t xml:space="preserve"> </w:t>
      </w:r>
      <w:r w:rsidRPr="0048326B">
        <w:rPr>
          <w:rFonts w:ascii="Times New Roman" w:eastAsiaTheme="minorEastAsia" w:hAnsi="Times New Roman" w:cs="Times New Roman"/>
          <w:sz w:val="24"/>
        </w:rPr>
        <w:t>Distribusi</w:t>
      </w:r>
      <w:r>
        <w:rPr>
          <w:rFonts w:ascii="Times New Roman" w:eastAsiaTheme="minorEastAsia" w:hAnsi="Times New Roman" w:cs="Times New Roman"/>
          <w:sz w:val="24"/>
        </w:rPr>
        <w:t xml:space="preserve"> Frekuensi</w:t>
      </w:r>
      <w:r w:rsidR="00A216ED">
        <w:rPr>
          <w:rFonts w:ascii="Times New Roman" w:eastAsiaTheme="minorEastAsia" w:hAnsi="Times New Roman" w:cs="Times New Roman"/>
          <w:sz w:val="24"/>
        </w:rPr>
        <w:t xml:space="preserve"> </w:t>
      </w:r>
      <w:r>
        <w:rPr>
          <w:rFonts w:ascii="Times New Roman" w:eastAsiaTheme="minorEastAsia" w:hAnsi="Times New Roman" w:cs="Times New Roman"/>
          <w:sz w:val="24"/>
        </w:rPr>
        <w:t xml:space="preserve">Berdasarkan Jumlah Penggunaan </w:t>
      </w:r>
      <w:r w:rsidR="00A216ED">
        <w:rPr>
          <w:rFonts w:ascii="Times New Roman" w:eastAsiaTheme="minorEastAsia" w:hAnsi="Times New Roman" w:cs="Times New Roman"/>
          <w:sz w:val="24"/>
        </w:rPr>
        <w:t>LPG</w:t>
      </w:r>
    </w:p>
    <w:tbl>
      <w:tblPr>
        <w:tblStyle w:val="TableGrid"/>
        <w:tblW w:w="0" w:type="auto"/>
        <w:tblInd w:w="709" w:type="dxa"/>
        <w:tblLook w:val="04A0"/>
      </w:tblPr>
      <w:tblGrid>
        <w:gridCol w:w="2505"/>
        <w:gridCol w:w="2464"/>
        <w:gridCol w:w="2475"/>
      </w:tblGrid>
      <w:tr w:rsidR="0048326B" w:rsidRPr="0048326B" w:rsidTr="007116A6">
        <w:trPr>
          <w:tblHeader/>
        </w:trPr>
        <w:tc>
          <w:tcPr>
            <w:tcW w:w="2717" w:type="dxa"/>
            <w:vAlign w:val="center"/>
          </w:tcPr>
          <w:p w:rsidR="0048326B" w:rsidRPr="0048326B" w:rsidRDefault="0048326B" w:rsidP="0048326B">
            <w:pPr>
              <w:pStyle w:val="ListParagraph"/>
              <w:ind w:left="0"/>
              <w:jc w:val="center"/>
              <w:rPr>
                <w:rFonts w:ascii="Times New Roman" w:eastAsiaTheme="minorEastAsia" w:hAnsi="Times New Roman" w:cs="Times New Roman"/>
                <w:b/>
                <w:sz w:val="24"/>
              </w:rPr>
            </w:pPr>
            <w:r w:rsidRPr="0048326B">
              <w:rPr>
                <w:rFonts w:ascii="Times New Roman" w:eastAsiaTheme="minorEastAsia" w:hAnsi="Times New Roman" w:cs="Times New Roman"/>
                <w:b/>
                <w:sz w:val="24"/>
              </w:rPr>
              <w:t>Penggunaan</w:t>
            </w:r>
          </w:p>
        </w:tc>
        <w:tc>
          <w:tcPr>
            <w:tcW w:w="2718" w:type="dxa"/>
            <w:vAlign w:val="center"/>
          </w:tcPr>
          <w:p w:rsidR="0048326B" w:rsidRPr="0048326B" w:rsidRDefault="0048326B" w:rsidP="0048326B">
            <w:pPr>
              <w:pStyle w:val="ListParagraph"/>
              <w:ind w:left="0"/>
              <w:jc w:val="center"/>
              <w:rPr>
                <w:rFonts w:ascii="Times New Roman" w:eastAsiaTheme="minorEastAsia" w:hAnsi="Times New Roman" w:cs="Times New Roman"/>
                <w:b/>
                <w:sz w:val="24"/>
              </w:rPr>
            </w:pPr>
            <w:r w:rsidRPr="0048326B">
              <w:rPr>
                <w:rFonts w:ascii="Times New Roman" w:eastAsiaTheme="minorEastAsia" w:hAnsi="Times New Roman" w:cs="Times New Roman"/>
                <w:b/>
                <w:sz w:val="24"/>
              </w:rPr>
              <w:t>Frekuensi</w:t>
            </w:r>
          </w:p>
        </w:tc>
        <w:tc>
          <w:tcPr>
            <w:tcW w:w="2718" w:type="dxa"/>
            <w:vAlign w:val="center"/>
          </w:tcPr>
          <w:p w:rsidR="0048326B" w:rsidRPr="0048326B" w:rsidRDefault="0048326B" w:rsidP="0048326B">
            <w:pPr>
              <w:pStyle w:val="ListParagraph"/>
              <w:ind w:left="0"/>
              <w:jc w:val="center"/>
              <w:rPr>
                <w:rFonts w:ascii="Times New Roman" w:eastAsiaTheme="minorEastAsia" w:hAnsi="Times New Roman" w:cs="Times New Roman"/>
                <w:b/>
                <w:sz w:val="24"/>
              </w:rPr>
            </w:pPr>
            <w:r w:rsidRPr="0048326B">
              <w:rPr>
                <w:rFonts w:ascii="Times New Roman" w:eastAsiaTheme="minorEastAsia" w:hAnsi="Times New Roman" w:cs="Times New Roman"/>
                <w:b/>
                <w:sz w:val="24"/>
              </w:rPr>
              <w:t>Presentase (%)</w:t>
            </w:r>
          </w:p>
        </w:tc>
      </w:tr>
      <w:tr w:rsidR="0048326B" w:rsidRPr="0048326B" w:rsidTr="0048326B">
        <w:tc>
          <w:tcPr>
            <w:tcW w:w="2717" w:type="dxa"/>
            <w:vAlign w:val="center"/>
          </w:tcPr>
          <w:p w:rsidR="0048326B" w:rsidRPr="0048326B" w:rsidRDefault="0048326B" w:rsidP="0048326B">
            <w:pPr>
              <w:pStyle w:val="ListParagraph"/>
              <w:ind w:left="0"/>
              <w:rPr>
                <w:rFonts w:ascii="Times New Roman" w:eastAsiaTheme="minorEastAsia" w:hAnsi="Times New Roman" w:cs="Times New Roman"/>
                <w:sz w:val="24"/>
              </w:rPr>
            </w:pPr>
            <w:r w:rsidRPr="0048326B">
              <w:rPr>
                <w:rFonts w:ascii="Times New Roman" w:eastAsiaTheme="minorEastAsia" w:hAnsi="Times New Roman" w:cs="Times New Roman"/>
                <w:sz w:val="24"/>
              </w:rPr>
              <w:t>3 kg – 9 kg</w:t>
            </w:r>
          </w:p>
        </w:tc>
        <w:tc>
          <w:tcPr>
            <w:tcW w:w="2718" w:type="dxa"/>
            <w:vAlign w:val="center"/>
          </w:tcPr>
          <w:p w:rsidR="0048326B" w:rsidRPr="0048326B" w:rsidRDefault="00A216ED" w:rsidP="0048326B">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40</w:t>
            </w:r>
          </w:p>
        </w:tc>
        <w:tc>
          <w:tcPr>
            <w:tcW w:w="2718" w:type="dxa"/>
            <w:vAlign w:val="center"/>
          </w:tcPr>
          <w:p w:rsidR="0048326B" w:rsidRPr="0048326B" w:rsidRDefault="00251D2A" w:rsidP="0048326B">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39</w:t>
            </w:r>
          </w:p>
        </w:tc>
      </w:tr>
      <w:tr w:rsidR="0048326B" w:rsidRPr="0048326B" w:rsidTr="0048326B">
        <w:tc>
          <w:tcPr>
            <w:tcW w:w="2717" w:type="dxa"/>
            <w:vAlign w:val="center"/>
          </w:tcPr>
          <w:p w:rsidR="0048326B" w:rsidRPr="0048326B" w:rsidRDefault="0048326B" w:rsidP="0048326B">
            <w:pPr>
              <w:pStyle w:val="ListParagraph"/>
              <w:ind w:left="0"/>
              <w:rPr>
                <w:rFonts w:ascii="Times New Roman" w:eastAsiaTheme="minorEastAsia" w:hAnsi="Times New Roman" w:cs="Times New Roman"/>
                <w:sz w:val="24"/>
              </w:rPr>
            </w:pPr>
            <w:r w:rsidRPr="0048326B">
              <w:rPr>
                <w:rFonts w:ascii="Times New Roman" w:eastAsiaTheme="minorEastAsia" w:hAnsi="Times New Roman" w:cs="Times New Roman"/>
                <w:sz w:val="24"/>
              </w:rPr>
              <w:t>10 kg – 16 kg</w:t>
            </w:r>
          </w:p>
        </w:tc>
        <w:tc>
          <w:tcPr>
            <w:tcW w:w="2718" w:type="dxa"/>
            <w:vAlign w:val="center"/>
          </w:tcPr>
          <w:p w:rsidR="0048326B" w:rsidRPr="0048326B" w:rsidRDefault="0048326B" w:rsidP="0048326B">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5</w:t>
            </w:r>
            <w:r w:rsidR="00A216ED">
              <w:rPr>
                <w:rFonts w:ascii="Times New Roman" w:eastAsiaTheme="minorEastAsia" w:hAnsi="Times New Roman" w:cs="Times New Roman"/>
                <w:sz w:val="24"/>
              </w:rPr>
              <w:t>6</w:t>
            </w:r>
          </w:p>
        </w:tc>
        <w:tc>
          <w:tcPr>
            <w:tcW w:w="2718" w:type="dxa"/>
            <w:vAlign w:val="center"/>
          </w:tcPr>
          <w:p w:rsidR="0048326B" w:rsidRPr="0048326B" w:rsidRDefault="0048326B" w:rsidP="0048326B">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5</w:t>
            </w:r>
            <w:r w:rsidR="00251D2A">
              <w:rPr>
                <w:rFonts w:ascii="Times New Roman" w:eastAsiaTheme="minorEastAsia" w:hAnsi="Times New Roman" w:cs="Times New Roman"/>
                <w:sz w:val="24"/>
              </w:rPr>
              <w:t>7</w:t>
            </w:r>
          </w:p>
        </w:tc>
      </w:tr>
      <w:tr w:rsidR="0048326B" w:rsidRPr="0048326B" w:rsidTr="0048326B">
        <w:tc>
          <w:tcPr>
            <w:tcW w:w="2717" w:type="dxa"/>
            <w:vAlign w:val="center"/>
          </w:tcPr>
          <w:p w:rsidR="0048326B" w:rsidRPr="0048326B" w:rsidRDefault="0048326B" w:rsidP="0048326B">
            <w:pPr>
              <w:pStyle w:val="ListParagraph"/>
              <w:ind w:left="0"/>
              <w:rPr>
                <w:rFonts w:ascii="Times New Roman" w:eastAsiaTheme="minorEastAsia" w:hAnsi="Times New Roman" w:cs="Times New Roman"/>
                <w:sz w:val="24"/>
              </w:rPr>
            </w:pPr>
            <w:r w:rsidRPr="0048326B">
              <w:rPr>
                <w:rFonts w:ascii="Times New Roman" w:eastAsiaTheme="minorEastAsia" w:hAnsi="Times New Roman" w:cs="Times New Roman"/>
                <w:sz w:val="24"/>
              </w:rPr>
              <w:t>17 kg - 24 kg</w:t>
            </w:r>
          </w:p>
        </w:tc>
        <w:tc>
          <w:tcPr>
            <w:tcW w:w="2718" w:type="dxa"/>
            <w:vAlign w:val="center"/>
          </w:tcPr>
          <w:p w:rsidR="0048326B" w:rsidRPr="0048326B" w:rsidRDefault="0048326B" w:rsidP="0048326B">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4</w:t>
            </w:r>
          </w:p>
        </w:tc>
        <w:tc>
          <w:tcPr>
            <w:tcW w:w="2718" w:type="dxa"/>
            <w:vAlign w:val="center"/>
          </w:tcPr>
          <w:p w:rsidR="0048326B" w:rsidRPr="0048326B" w:rsidRDefault="0048326B" w:rsidP="0048326B">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4</w:t>
            </w:r>
          </w:p>
        </w:tc>
      </w:tr>
      <w:tr w:rsidR="0048326B" w:rsidRPr="0048326B" w:rsidTr="0048326B">
        <w:tc>
          <w:tcPr>
            <w:tcW w:w="2717" w:type="dxa"/>
            <w:vAlign w:val="center"/>
          </w:tcPr>
          <w:p w:rsidR="0048326B" w:rsidRPr="0048326B" w:rsidRDefault="0048326B" w:rsidP="0048326B">
            <w:pPr>
              <w:pStyle w:val="ListParagraph"/>
              <w:ind w:left="0"/>
              <w:rPr>
                <w:rFonts w:ascii="Times New Roman" w:eastAsiaTheme="minorEastAsia" w:hAnsi="Times New Roman" w:cs="Times New Roman"/>
                <w:sz w:val="24"/>
              </w:rPr>
            </w:pPr>
            <w:r w:rsidRPr="0048326B">
              <w:rPr>
                <w:rFonts w:ascii="Times New Roman" w:eastAsiaTheme="minorEastAsia" w:hAnsi="Times New Roman" w:cs="Times New Roman"/>
                <w:sz w:val="24"/>
              </w:rPr>
              <w:t>Total</w:t>
            </w:r>
          </w:p>
        </w:tc>
        <w:tc>
          <w:tcPr>
            <w:tcW w:w="2718" w:type="dxa"/>
            <w:vAlign w:val="center"/>
          </w:tcPr>
          <w:p w:rsidR="0048326B" w:rsidRPr="0048326B" w:rsidRDefault="0048326B" w:rsidP="0048326B">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100</w:t>
            </w:r>
          </w:p>
        </w:tc>
        <w:tc>
          <w:tcPr>
            <w:tcW w:w="2718" w:type="dxa"/>
            <w:vAlign w:val="center"/>
          </w:tcPr>
          <w:p w:rsidR="0048326B" w:rsidRPr="0048326B" w:rsidRDefault="0048326B" w:rsidP="0048326B">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100</w:t>
            </w:r>
          </w:p>
        </w:tc>
      </w:tr>
    </w:tbl>
    <w:p w:rsidR="0048326B" w:rsidRDefault="006740B7" w:rsidP="006740B7">
      <w:pPr>
        <w:pStyle w:val="ListParagraph"/>
        <w:ind w:left="709"/>
        <w:jc w:val="both"/>
        <w:rPr>
          <w:rFonts w:ascii="Times New Roman" w:eastAsiaTheme="minorEastAsia" w:hAnsi="Times New Roman" w:cs="Times New Roman"/>
          <w:sz w:val="24"/>
        </w:rPr>
      </w:pPr>
      <w:r w:rsidRPr="006740B7">
        <w:rPr>
          <w:rFonts w:ascii="Times New Roman" w:eastAsiaTheme="minorEastAsia" w:hAnsi="Times New Roman" w:cs="Times New Roman"/>
          <w:sz w:val="24"/>
        </w:rPr>
        <w:t>S</w:t>
      </w:r>
      <w:r>
        <w:rPr>
          <w:rFonts w:ascii="Times New Roman" w:eastAsiaTheme="minorEastAsia" w:hAnsi="Times New Roman" w:cs="Times New Roman"/>
          <w:sz w:val="24"/>
        </w:rPr>
        <w:t>umber : Data Primer, 2020</w:t>
      </w:r>
    </w:p>
    <w:p w:rsidR="00F653FF" w:rsidRDefault="00F653FF" w:rsidP="00F653FF">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Berdasarkan tabel diatas dapat diketahui distribusi frekuensi </w:t>
      </w:r>
      <w:r w:rsidR="00AE7561">
        <w:rPr>
          <w:rFonts w:ascii="Times New Roman" w:eastAsiaTheme="minorEastAsia" w:hAnsi="Times New Roman" w:cs="Times New Roman"/>
          <w:sz w:val="24"/>
        </w:rPr>
        <w:t>menurut</w:t>
      </w:r>
      <w:r>
        <w:rPr>
          <w:rFonts w:ascii="Times New Roman" w:eastAsiaTheme="minorEastAsia" w:hAnsi="Times New Roman" w:cs="Times New Roman"/>
          <w:sz w:val="24"/>
        </w:rPr>
        <w:t xml:space="preserve"> jumlah penggunaan </w:t>
      </w:r>
      <w:r w:rsidR="00A216ED">
        <w:rPr>
          <w:rFonts w:ascii="Times New Roman" w:eastAsiaTheme="minorEastAsia" w:hAnsi="Times New Roman" w:cs="Times New Roman"/>
          <w:sz w:val="24"/>
        </w:rPr>
        <w:t>LPG</w:t>
      </w:r>
      <w:r>
        <w:rPr>
          <w:rFonts w:ascii="Times New Roman" w:eastAsiaTheme="minorEastAsia" w:hAnsi="Times New Roman" w:cs="Times New Roman"/>
          <w:sz w:val="24"/>
        </w:rPr>
        <w:t xml:space="preserve">. Presentase jumlah penggunaan </w:t>
      </w:r>
      <w:r w:rsidR="00A216ED">
        <w:rPr>
          <w:rFonts w:ascii="Times New Roman" w:eastAsiaTheme="minorEastAsia" w:hAnsi="Times New Roman" w:cs="Times New Roman"/>
          <w:sz w:val="24"/>
        </w:rPr>
        <w:t>LPG</w:t>
      </w:r>
      <w:r w:rsidR="00251D2A">
        <w:rPr>
          <w:rFonts w:ascii="Times New Roman" w:eastAsiaTheme="minorEastAsia" w:hAnsi="Times New Roman" w:cs="Times New Roman"/>
          <w:sz w:val="24"/>
        </w:rPr>
        <w:t xml:space="preserve"> 3 – 9 kg sebanyak 39%, 10 kg – 16 kg sebanyak 57</w:t>
      </w:r>
      <w:r>
        <w:rPr>
          <w:rFonts w:ascii="Times New Roman" w:eastAsiaTheme="minorEastAsia" w:hAnsi="Times New Roman" w:cs="Times New Roman"/>
          <w:sz w:val="24"/>
        </w:rPr>
        <w:t xml:space="preserve">%, dan 17 – 24 kg sebanyak 4%. </w:t>
      </w:r>
    </w:p>
    <w:p w:rsidR="00322965" w:rsidRPr="006740B7" w:rsidRDefault="00322965" w:rsidP="00F653FF">
      <w:pPr>
        <w:pStyle w:val="ListParagraph"/>
        <w:ind w:left="426" w:firstLine="283"/>
        <w:jc w:val="both"/>
        <w:rPr>
          <w:rFonts w:ascii="Times New Roman" w:eastAsiaTheme="minorEastAsia" w:hAnsi="Times New Roman" w:cs="Times New Roman"/>
          <w:sz w:val="24"/>
        </w:rPr>
      </w:pPr>
    </w:p>
    <w:p w:rsidR="00A216ED" w:rsidRDefault="00A216ED" w:rsidP="00A216ED">
      <w:pPr>
        <w:pStyle w:val="ListParagraph"/>
        <w:numPr>
          <w:ilvl w:val="0"/>
          <w:numId w:val="46"/>
        </w:numPr>
        <w:ind w:left="709" w:hanging="283"/>
        <w:jc w:val="both"/>
        <w:rPr>
          <w:rFonts w:ascii="Times New Roman" w:eastAsiaTheme="minorEastAsia" w:hAnsi="Times New Roman" w:cs="Times New Roman"/>
          <w:sz w:val="24"/>
        </w:rPr>
      </w:pPr>
      <w:r>
        <w:rPr>
          <w:rFonts w:ascii="Times New Roman" w:eastAsiaTheme="minorEastAsia" w:hAnsi="Times New Roman" w:cs="Times New Roman"/>
          <w:sz w:val="24"/>
        </w:rPr>
        <w:t>Jumlah Penggunaan Kayu Bakar</w:t>
      </w:r>
    </w:p>
    <w:p w:rsidR="00A216ED" w:rsidRDefault="00A216ED" w:rsidP="00A216ED">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Distribusi frekuensi yang ketiga</w:t>
      </w:r>
      <w:r w:rsidRPr="00A216ED">
        <w:rPr>
          <w:rFonts w:ascii="Times New Roman" w:eastAsiaTheme="minorEastAsia" w:hAnsi="Times New Roman" w:cs="Times New Roman"/>
          <w:sz w:val="24"/>
        </w:rPr>
        <w:t xml:space="preserve"> pada sektor energi yaitu berdasarkan jumlah penggunaan </w:t>
      </w:r>
      <w:r>
        <w:rPr>
          <w:rFonts w:ascii="Times New Roman" w:eastAsiaTheme="minorEastAsia" w:hAnsi="Times New Roman" w:cs="Times New Roman"/>
          <w:sz w:val="24"/>
        </w:rPr>
        <w:t>kayu bakar</w:t>
      </w:r>
      <w:r w:rsidRPr="00A216ED">
        <w:rPr>
          <w:rFonts w:ascii="Times New Roman" w:eastAsiaTheme="minorEastAsia" w:hAnsi="Times New Roman" w:cs="Times New Roman"/>
          <w:sz w:val="24"/>
        </w:rPr>
        <w:t xml:space="preserve">. Besarnya distribusi frekuensi berdasarkan jumlah penggunaan </w:t>
      </w:r>
      <w:r>
        <w:rPr>
          <w:rFonts w:ascii="Times New Roman" w:eastAsiaTheme="minorEastAsia" w:hAnsi="Times New Roman" w:cs="Times New Roman"/>
          <w:sz w:val="24"/>
        </w:rPr>
        <w:t>kayu bakar</w:t>
      </w:r>
      <w:r w:rsidRPr="00A216ED">
        <w:rPr>
          <w:rFonts w:ascii="Times New Roman" w:eastAsiaTheme="minorEastAsia" w:hAnsi="Times New Roman" w:cs="Times New Roman"/>
          <w:sz w:val="24"/>
        </w:rPr>
        <w:t xml:space="preserve"> dapat dilihat pada tabel dibawah ini.</w:t>
      </w:r>
    </w:p>
    <w:p w:rsidR="00A216ED" w:rsidRDefault="00A216ED" w:rsidP="00A216ED">
      <w:pPr>
        <w:pStyle w:val="ListParagraph"/>
        <w:ind w:left="426" w:firstLine="283"/>
        <w:jc w:val="both"/>
        <w:rPr>
          <w:rFonts w:ascii="Times New Roman" w:eastAsiaTheme="minorEastAsia" w:hAnsi="Times New Roman" w:cs="Times New Roman"/>
          <w:sz w:val="24"/>
        </w:rPr>
      </w:pPr>
    </w:p>
    <w:p w:rsidR="00A216ED" w:rsidRDefault="00A216ED" w:rsidP="00A216ED">
      <w:pPr>
        <w:pStyle w:val="ListParagraph"/>
        <w:ind w:left="426" w:firstLine="283"/>
        <w:jc w:val="both"/>
        <w:rPr>
          <w:rFonts w:ascii="Times New Roman" w:eastAsiaTheme="minorEastAsia" w:hAnsi="Times New Roman" w:cs="Times New Roman"/>
          <w:sz w:val="24"/>
        </w:rPr>
      </w:pPr>
    </w:p>
    <w:p w:rsidR="00A216ED" w:rsidRDefault="00A216ED" w:rsidP="00A216ED">
      <w:pPr>
        <w:pStyle w:val="ListParagraph"/>
        <w:ind w:left="426"/>
        <w:jc w:val="center"/>
        <w:rPr>
          <w:rFonts w:ascii="Times New Roman" w:eastAsiaTheme="minorEastAsia" w:hAnsi="Times New Roman" w:cs="Times New Roman"/>
          <w:sz w:val="24"/>
        </w:rPr>
      </w:pPr>
      <w:r w:rsidRPr="00A216ED">
        <w:rPr>
          <w:rFonts w:ascii="Times New Roman" w:eastAsiaTheme="minorEastAsia" w:hAnsi="Times New Roman" w:cs="Times New Roman"/>
          <w:b/>
          <w:sz w:val="24"/>
        </w:rPr>
        <w:lastRenderedPageBreak/>
        <w:t>Tabel 4.</w:t>
      </w:r>
      <w:r>
        <w:rPr>
          <w:rFonts w:ascii="Times New Roman" w:eastAsiaTheme="minorEastAsia" w:hAnsi="Times New Roman" w:cs="Times New Roman"/>
          <w:b/>
          <w:sz w:val="24"/>
        </w:rPr>
        <w:t>14</w:t>
      </w:r>
      <w:r w:rsidRPr="00A216ED">
        <w:rPr>
          <w:rFonts w:ascii="Times New Roman" w:eastAsiaTheme="minorEastAsia" w:hAnsi="Times New Roman" w:cs="Times New Roman"/>
          <w:b/>
          <w:sz w:val="24"/>
        </w:rPr>
        <w:t xml:space="preserve"> </w:t>
      </w:r>
      <w:r w:rsidRPr="00A216ED">
        <w:rPr>
          <w:rFonts w:ascii="Times New Roman" w:eastAsiaTheme="minorEastAsia" w:hAnsi="Times New Roman" w:cs="Times New Roman"/>
          <w:sz w:val="24"/>
        </w:rPr>
        <w:t xml:space="preserve">Distribusi Frekuensi </w:t>
      </w:r>
      <w:r w:rsidRPr="00A216ED">
        <w:rPr>
          <w:rFonts w:ascii="Times New Roman" w:eastAsiaTheme="minorEastAsia" w:hAnsi="Times New Roman" w:cs="Times New Roman"/>
          <w:sz w:val="24"/>
          <w:lang w:val="en-US"/>
        </w:rPr>
        <w:t>Responden</w:t>
      </w:r>
      <w:r w:rsidRPr="00A216ED">
        <w:rPr>
          <w:rFonts w:ascii="Times New Roman" w:eastAsiaTheme="minorEastAsia" w:hAnsi="Times New Roman" w:cs="Times New Roman"/>
          <w:sz w:val="24"/>
        </w:rPr>
        <w:t xml:space="preserve"> Berdasarkan Jumlah Penggunaan </w:t>
      </w:r>
      <w:r>
        <w:rPr>
          <w:rFonts w:ascii="Times New Roman" w:eastAsiaTheme="minorEastAsia" w:hAnsi="Times New Roman" w:cs="Times New Roman"/>
          <w:sz w:val="24"/>
        </w:rPr>
        <w:t>Kayu Bakar</w:t>
      </w:r>
    </w:p>
    <w:tbl>
      <w:tblPr>
        <w:tblStyle w:val="TableGrid"/>
        <w:tblW w:w="0" w:type="auto"/>
        <w:tblInd w:w="709" w:type="dxa"/>
        <w:tblLook w:val="04A0"/>
      </w:tblPr>
      <w:tblGrid>
        <w:gridCol w:w="2505"/>
        <w:gridCol w:w="2464"/>
        <w:gridCol w:w="2475"/>
      </w:tblGrid>
      <w:tr w:rsidR="00A216ED" w:rsidRPr="0048326B" w:rsidTr="00A216ED">
        <w:trPr>
          <w:tblHeader/>
        </w:trPr>
        <w:tc>
          <w:tcPr>
            <w:tcW w:w="2505" w:type="dxa"/>
            <w:vAlign w:val="center"/>
          </w:tcPr>
          <w:p w:rsidR="00A216ED" w:rsidRPr="0048326B" w:rsidRDefault="00A216ED" w:rsidP="009F3258">
            <w:pPr>
              <w:pStyle w:val="ListParagraph"/>
              <w:ind w:left="0"/>
              <w:jc w:val="center"/>
              <w:rPr>
                <w:rFonts w:ascii="Times New Roman" w:eastAsiaTheme="minorEastAsia" w:hAnsi="Times New Roman" w:cs="Times New Roman"/>
                <w:b/>
                <w:sz w:val="24"/>
              </w:rPr>
            </w:pPr>
            <w:r w:rsidRPr="0048326B">
              <w:rPr>
                <w:rFonts w:ascii="Times New Roman" w:eastAsiaTheme="minorEastAsia" w:hAnsi="Times New Roman" w:cs="Times New Roman"/>
                <w:b/>
                <w:sz w:val="24"/>
              </w:rPr>
              <w:t>Penggunaan</w:t>
            </w:r>
          </w:p>
        </w:tc>
        <w:tc>
          <w:tcPr>
            <w:tcW w:w="2464" w:type="dxa"/>
            <w:vAlign w:val="center"/>
          </w:tcPr>
          <w:p w:rsidR="00A216ED" w:rsidRPr="0048326B" w:rsidRDefault="00A216ED" w:rsidP="009F3258">
            <w:pPr>
              <w:pStyle w:val="ListParagraph"/>
              <w:ind w:left="0"/>
              <w:jc w:val="center"/>
              <w:rPr>
                <w:rFonts w:ascii="Times New Roman" w:eastAsiaTheme="minorEastAsia" w:hAnsi="Times New Roman" w:cs="Times New Roman"/>
                <w:b/>
                <w:sz w:val="24"/>
              </w:rPr>
            </w:pPr>
            <w:r w:rsidRPr="0048326B">
              <w:rPr>
                <w:rFonts w:ascii="Times New Roman" w:eastAsiaTheme="minorEastAsia" w:hAnsi="Times New Roman" w:cs="Times New Roman"/>
                <w:b/>
                <w:sz w:val="24"/>
              </w:rPr>
              <w:t>Frekuensi</w:t>
            </w:r>
          </w:p>
        </w:tc>
        <w:tc>
          <w:tcPr>
            <w:tcW w:w="2475" w:type="dxa"/>
            <w:vAlign w:val="center"/>
          </w:tcPr>
          <w:p w:rsidR="00A216ED" w:rsidRPr="0048326B" w:rsidRDefault="00A216ED" w:rsidP="009F3258">
            <w:pPr>
              <w:pStyle w:val="ListParagraph"/>
              <w:ind w:left="0"/>
              <w:jc w:val="center"/>
              <w:rPr>
                <w:rFonts w:ascii="Times New Roman" w:eastAsiaTheme="minorEastAsia" w:hAnsi="Times New Roman" w:cs="Times New Roman"/>
                <w:b/>
                <w:sz w:val="24"/>
              </w:rPr>
            </w:pPr>
            <w:r w:rsidRPr="0048326B">
              <w:rPr>
                <w:rFonts w:ascii="Times New Roman" w:eastAsiaTheme="minorEastAsia" w:hAnsi="Times New Roman" w:cs="Times New Roman"/>
                <w:b/>
                <w:sz w:val="24"/>
              </w:rPr>
              <w:t>Presentase (%)</w:t>
            </w:r>
          </w:p>
        </w:tc>
      </w:tr>
      <w:tr w:rsidR="00A216ED" w:rsidRPr="0048326B" w:rsidTr="00A216ED">
        <w:tc>
          <w:tcPr>
            <w:tcW w:w="2505" w:type="dxa"/>
            <w:vAlign w:val="center"/>
          </w:tcPr>
          <w:p w:rsidR="00A216ED" w:rsidRPr="0048326B" w:rsidRDefault="00A216ED" w:rsidP="009F3258">
            <w:pPr>
              <w:pStyle w:val="ListParagraph"/>
              <w:ind w:left="0"/>
              <w:rPr>
                <w:rFonts w:ascii="Times New Roman" w:eastAsiaTheme="minorEastAsia" w:hAnsi="Times New Roman" w:cs="Times New Roman"/>
                <w:sz w:val="24"/>
              </w:rPr>
            </w:pPr>
            <w:r w:rsidRPr="0048326B">
              <w:rPr>
                <w:rFonts w:ascii="Times New Roman" w:eastAsiaTheme="minorEastAsia" w:hAnsi="Times New Roman" w:cs="Times New Roman"/>
                <w:sz w:val="24"/>
              </w:rPr>
              <w:t>3 kg – 9 kg</w:t>
            </w:r>
          </w:p>
        </w:tc>
        <w:tc>
          <w:tcPr>
            <w:tcW w:w="2464" w:type="dxa"/>
            <w:vAlign w:val="center"/>
          </w:tcPr>
          <w:p w:rsidR="00A216ED" w:rsidRPr="0048326B" w:rsidRDefault="00A216ED" w:rsidP="009F3258">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w:t>
            </w:r>
          </w:p>
        </w:tc>
        <w:tc>
          <w:tcPr>
            <w:tcW w:w="2475" w:type="dxa"/>
            <w:vAlign w:val="center"/>
          </w:tcPr>
          <w:p w:rsidR="00A216ED" w:rsidRPr="0048326B" w:rsidRDefault="00A216ED" w:rsidP="009F3258">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100</w:t>
            </w:r>
          </w:p>
        </w:tc>
      </w:tr>
      <w:tr w:rsidR="00A216ED" w:rsidRPr="0048326B" w:rsidTr="00A216ED">
        <w:tc>
          <w:tcPr>
            <w:tcW w:w="2505" w:type="dxa"/>
            <w:vAlign w:val="center"/>
          </w:tcPr>
          <w:p w:rsidR="00A216ED" w:rsidRPr="0048326B" w:rsidRDefault="00A216ED" w:rsidP="009F3258">
            <w:pPr>
              <w:pStyle w:val="ListParagraph"/>
              <w:ind w:left="0"/>
              <w:rPr>
                <w:rFonts w:ascii="Times New Roman" w:eastAsiaTheme="minorEastAsia" w:hAnsi="Times New Roman" w:cs="Times New Roman"/>
                <w:sz w:val="24"/>
              </w:rPr>
            </w:pPr>
            <w:r w:rsidRPr="0048326B">
              <w:rPr>
                <w:rFonts w:ascii="Times New Roman" w:eastAsiaTheme="minorEastAsia" w:hAnsi="Times New Roman" w:cs="Times New Roman"/>
                <w:sz w:val="24"/>
              </w:rPr>
              <w:t>Total</w:t>
            </w:r>
          </w:p>
        </w:tc>
        <w:tc>
          <w:tcPr>
            <w:tcW w:w="2464" w:type="dxa"/>
            <w:vAlign w:val="center"/>
          </w:tcPr>
          <w:p w:rsidR="00A216ED" w:rsidRPr="0048326B" w:rsidRDefault="00A216ED" w:rsidP="009F3258">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w:t>
            </w:r>
          </w:p>
        </w:tc>
        <w:tc>
          <w:tcPr>
            <w:tcW w:w="2475" w:type="dxa"/>
            <w:vAlign w:val="center"/>
          </w:tcPr>
          <w:p w:rsidR="00A216ED" w:rsidRPr="0048326B" w:rsidRDefault="00A216ED" w:rsidP="009F3258">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100</w:t>
            </w:r>
          </w:p>
        </w:tc>
      </w:tr>
    </w:tbl>
    <w:p w:rsidR="00A216ED" w:rsidRDefault="00A216ED" w:rsidP="00A216ED">
      <w:pPr>
        <w:pStyle w:val="ListParagraph"/>
        <w:ind w:left="851"/>
        <w:jc w:val="both"/>
        <w:rPr>
          <w:rFonts w:ascii="Times New Roman" w:eastAsiaTheme="minorEastAsia" w:hAnsi="Times New Roman" w:cs="Times New Roman"/>
          <w:sz w:val="24"/>
        </w:rPr>
      </w:pPr>
      <w:r>
        <w:rPr>
          <w:rFonts w:ascii="Times New Roman" w:eastAsiaTheme="minorEastAsia" w:hAnsi="Times New Roman" w:cs="Times New Roman"/>
          <w:sz w:val="24"/>
        </w:rPr>
        <w:t>Sumber : Data Primer, 2020</w:t>
      </w:r>
    </w:p>
    <w:p w:rsidR="00A216ED" w:rsidRPr="00A216ED" w:rsidRDefault="00A216ED" w:rsidP="00A216ED">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Berdasarkan tabel diatas dapat diketahui distribusi frekuensi menurut jumlah penggunaan kayu bakar. Presentase jumlah penggunaan kayu bakar 3 – 9 kg sebanyak 100%.</w:t>
      </w:r>
    </w:p>
    <w:p w:rsidR="00A216ED" w:rsidRDefault="00A216ED" w:rsidP="00A216ED">
      <w:pPr>
        <w:pStyle w:val="ListParagraph"/>
        <w:ind w:left="709"/>
        <w:jc w:val="both"/>
        <w:rPr>
          <w:rFonts w:ascii="Times New Roman" w:eastAsiaTheme="minorEastAsia" w:hAnsi="Times New Roman" w:cs="Times New Roman"/>
          <w:sz w:val="24"/>
        </w:rPr>
      </w:pPr>
    </w:p>
    <w:p w:rsidR="00290363" w:rsidRDefault="00290363" w:rsidP="00542C00">
      <w:pPr>
        <w:pStyle w:val="ListParagraph"/>
        <w:numPr>
          <w:ilvl w:val="0"/>
          <w:numId w:val="46"/>
        </w:numPr>
        <w:ind w:left="709" w:hanging="283"/>
        <w:jc w:val="both"/>
        <w:rPr>
          <w:rFonts w:ascii="Times New Roman" w:eastAsiaTheme="minorEastAsia" w:hAnsi="Times New Roman" w:cs="Times New Roman"/>
          <w:sz w:val="24"/>
        </w:rPr>
      </w:pPr>
      <w:r>
        <w:rPr>
          <w:rFonts w:ascii="Times New Roman" w:eastAsiaTheme="minorEastAsia" w:hAnsi="Times New Roman" w:cs="Times New Roman"/>
          <w:sz w:val="24"/>
        </w:rPr>
        <w:t>Daya listrik</w:t>
      </w:r>
    </w:p>
    <w:p w:rsidR="00F653FF" w:rsidRDefault="00F653FF" w:rsidP="00F653FF">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Distribusi frekuensi yang ketiga pada sektor energi yaitu berdasarkan daya listrik. Besarnya distribusi frekuensi berdasarkan daya listrik dapat dilihat pada tabel dibawah ini.</w:t>
      </w:r>
    </w:p>
    <w:p w:rsidR="00EE6325" w:rsidRPr="00EE6325" w:rsidRDefault="00A216ED" w:rsidP="00EE6325">
      <w:pPr>
        <w:pStyle w:val="ListParagraph"/>
        <w:ind w:left="0"/>
        <w:jc w:val="center"/>
        <w:rPr>
          <w:rFonts w:ascii="Times New Roman" w:eastAsiaTheme="minorEastAsia" w:hAnsi="Times New Roman" w:cs="Times New Roman"/>
          <w:b/>
          <w:sz w:val="24"/>
        </w:rPr>
      </w:pPr>
      <w:r>
        <w:rPr>
          <w:rFonts w:ascii="Times New Roman" w:eastAsiaTheme="minorEastAsia" w:hAnsi="Times New Roman" w:cs="Times New Roman"/>
          <w:b/>
          <w:sz w:val="24"/>
        </w:rPr>
        <w:t xml:space="preserve">Tabel 4.15 </w:t>
      </w:r>
      <w:r w:rsidR="00EE6325" w:rsidRPr="00EE6325">
        <w:rPr>
          <w:rFonts w:ascii="Times New Roman" w:eastAsiaTheme="minorEastAsia" w:hAnsi="Times New Roman" w:cs="Times New Roman"/>
          <w:sz w:val="24"/>
        </w:rPr>
        <w:t xml:space="preserve">Distribusi </w:t>
      </w:r>
      <w:r w:rsidR="00EE6325">
        <w:rPr>
          <w:rFonts w:ascii="Times New Roman" w:eastAsiaTheme="minorEastAsia" w:hAnsi="Times New Roman" w:cs="Times New Roman"/>
          <w:sz w:val="24"/>
        </w:rPr>
        <w:t>Frekuensi</w:t>
      </w:r>
      <w:r w:rsidR="00CA33F7">
        <w:rPr>
          <w:rFonts w:ascii="Times New Roman" w:eastAsiaTheme="minorEastAsia" w:hAnsi="Times New Roman" w:cs="Times New Roman"/>
          <w:sz w:val="24"/>
        </w:rPr>
        <w:t xml:space="preserve"> Responden</w:t>
      </w:r>
      <w:r w:rsidR="00EE6325">
        <w:rPr>
          <w:rFonts w:ascii="Times New Roman" w:eastAsiaTheme="minorEastAsia" w:hAnsi="Times New Roman" w:cs="Times New Roman"/>
          <w:sz w:val="24"/>
        </w:rPr>
        <w:t xml:space="preserve"> Berdasarkan Daya Listrik</w:t>
      </w:r>
    </w:p>
    <w:tbl>
      <w:tblPr>
        <w:tblStyle w:val="TableGrid"/>
        <w:tblW w:w="0" w:type="auto"/>
        <w:jc w:val="center"/>
        <w:tblLook w:val="04A0"/>
      </w:tblPr>
      <w:tblGrid>
        <w:gridCol w:w="2448"/>
        <w:gridCol w:w="1559"/>
        <w:gridCol w:w="1517"/>
      </w:tblGrid>
      <w:tr w:rsidR="00506B18" w:rsidTr="007116A6">
        <w:trPr>
          <w:tblHeader/>
          <w:jc w:val="center"/>
        </w:trPr>
        <w:tc>
          <w:tcPr>
            <w:tcW w:w="2448" w:type="dxa"/>
            <w:vAlign w:val="center"/>
          </w:tcPr>
          <w:p w:rsidR="00506B18" w:rsidRPr="00EE6325" w:rsidRDefault="00506B18" w:rsidP="00EE6325">
            <w:pPr>
              <w:pStyle w:val="ListParagraph"/>
              <w:ind w:left="0"/>
              <w:jc w:val="center"/>
              <w:rPr>
                <w:rFonts w:ascii="Times New Roman" w:eastAsiaTheme="minorEastAsia" w:hAnsi="Times New Roman" w:cs="Times New Roman"/>
                <w:b/>
                <w:sz w:val="24"/>
              </w:rPr>
            </w:pPr>
            <w:r w:rsidRPr="00EE6325">
              <w:rPr>
                <w:rFonts w:ascii="Times New Roman" w:eastAsiaTheme="minorEastAsia" w:hAnsi="Times New Roman" w:cs="Times New Roman"/>
                <w:b/>
                <w:sz w:val="24"/>
              </w:rPr>
              <w:t>Daya Listrik</w:t>
            </w:r>
          </w:p>
        </w:tc>
        <w:tc>
          <w:tcPr>
            <w:tcW w:w="1559" w:type="dxa"/>
            <w:vAlign w:val="center"/>
          </w:tcPr>
          <w:p w:rsidR="00506B18" w:rsidRPr="00EE6325" w:rsidRDefault="00506B18" w:rsidP="00EE6325">
            <w:pPr>
              <w:pStyle w:val="ListParagraph"/>
              <w:ind w:left="0"/>
              <w:jc w:val="center"/>
              <w:rPr>
                <w:rFonts w:ascii="Times New Roman" w:eastAsiaTheme="minorEastAsia" w:hAnsi="Times New Roman" w:cs="Times New Roman"/>
                <w:b/>
                <w:sz w:val="24"/>
              </w:rPr>
            </w:pPr>
            <w:r w:rsidRPr="00EE6325">
              <w:rPr>
                <w:rFonts w:ascii="Times New Roman" w:eastAsiaTheme="minorEastAsia" w:hAnsi="Times New Roman" w:cs="Times New Roman"/>
                <w:b/>
                <w:sz w:val="24"/>
              </w:rPr>
              <w:t>Frekuensi</w:t>
            </w:r>
          </w:p>
        </w:tc>
        <w:tc>
          <w:tcPr>
            <w:tcW w:w="1517" w:type="dxa"/>
            <w:vAlign w:val="center"/>
          </w:tcPr>
          <w:p w:rsidR="00506B18" w:rsidRPr="00EE6325" w:rsidRDefault="00506B18" w:rsidP="00EE6325">
            <w:pPr>
              <w:pStyle w:val="ListParagraph"/>
              <w:ind w:left="0"/>
              <w:jc w:val="center"/>
              <w:rPr>
                <w:rFonts w:ascii="Times New Roman" w:eastAsiaTheme="minorEastAsia" w:hAnsi="Times New Roman" w:cs="Times New Roman"/>
                <w:b/>
                <w:sz w:val="24"/>
              </w:rPr>
            </w:pPr>
            <w:r w:rsidRPr="00EE6325">
              <w:rPr>
                <w:rFonts w:ascii="Times New Roman" w:eastAsiaTheme="minorEastAsia" w:hAnsi="Times New Roman" w:cs="Times New Roman"/>
                <w:b/>
                <w:sz w:val="24"/>
              </w:rPr>
              <w:t>Presentase</w:t>
            </w:r>
          </w:p>
        </w:tc>
      </w:tr>
      <w:tr w:rsidR="00506B18" w:rsidTr="00EE6325">
        <w:trPr>
          <w:jc w:val="center"/>
        </w:trPr>
        <w:tc>
          <w:tcPr>
            <w:tcW w:w="2448" w:type="dxa"/>
            <w:vAlign w:val="center"/>
          </w:tcPr>
          <w:p w:rsidR="00506B18" w:rsidRDefault="00506B18" w:rsidP="00EE6325">
            <w:pPr>
              <w:pStyle w:val="ListParagraph"/>
              <w:ind w:left="0"/>
              <w:rPr>
                <w:rFonts w:ascii="Times New Roman" w:eastAsiaTheme="minorEastAsia" w:hAnsi="Times New Roman" w:cs="Times New Roman"/>
                <w:sz w:val="24"/>
              </w:rPr>
            </w:pPr>
            <w:r>
              <w:rPr>
                <w:rFonts w:ascii="Times New Roman" w:eastAsiaTheme="minorEastAsia" w:hAnsi="Times New Roman" w:cs="Times New Roman"/>
                <w:sz w:val="24"/>
              </w:rPr>
              <w:t>450 VA</w:t>
            </w:r>
          </w:p>
        </w:tc>
        <w:tc>
          <w:tcPr>
            <w:tcW w:w="1559" w:type="dxa"/>
            <w:vAlign w:val="center"/>
          </w:tcPr>
          <w:p w:rsidR="00506B18" w:rsidRDefault="00EE6325" w:rsidP="00EE6325">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14</w:t>
            </w:r>
          </w:p>
        </w:tc>
        <w:tc>
          <w:tcPr>
            <w:tcW w:w="1517" w:type="dxa"/>
            <w:vAlign w:val="center"/>
          </w:tcPr>
          <w:p w:rsidR="00506B18" w:rsidRDefault="00EE6325" w:rsidP="00EE6325">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14</w:t>
            </w:r>
          </w:p>
        </w:tc>
      </w:tr>
      <w:tr w:rsidR="00506B18" w:rsidTr="00EE6325">
        <w:trPr>
          <w:jc w:val="center"/>
        </w:trPr>
        <w:tc>
          <w:tcPr>
            <w:tcW w:w="2448" w:type="dxa"/>
            <w:vAlign w:val="center"/>
          </w:tcPr>
          <w:p w:rsidR="00506B18" w:rsidRDefault="00506B18" w:rsidP="00EE6325">
            <w:pPr>
              <w:pStyle w:val="ListParagraph"/>
              <w:ind w:left="0"/>
              <w:rPr>
                <w:rFonts w:ascii="Times New Roman" w:eastAsiaTheme="minorEastAsia" w:hAnsi="Times New Roman" w:cs="Times New Roman"/>
                <w:sz w:val="24"/>
              </w:rPr>
            </w:pPr>
            <w:r>
              <w:rPr>
                <w:rFonts w:ascii="Times New Roman" w:eastAsiaTheme="minorEastAsia" w:hAnsi="Times New Roman" w:cs="Times New Roman"/>
                <w:sz w:val="24"/>
              </w:rPr>
              <w:t>900 VA</w:t>
            </w:r>
          </w:p>
        </w:tc>
        <w:tc>
          <w:tcPr>
            <w:tcW w:w="1559" w:type="dxa"/>
            <w:vAlign w:val="center"/>
          </w:tcPr>
          <w:p w:rsidR="00506B18" w:rsidRDefault="00506B18" w:rsidP="00EE6325">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72</w:t>
            </w:r>
          </w:p>
        </w:tc>
        <w:tc>
          <w:tcPr>
            <w:tcW w:w="1517" w:type="dxa"/>
            <w:vAlign w:val="center"/>
          </w:tcPr>
          <w:p w:rsidR="00506B18" w:rsidRDefault="00EE6325" w:rsidP="00EE6325">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72</w:t>
            </w:r>
          </w:p>
        </w:tc>
      </w:tr>
      <w:tr w:rsidR="00506B18" w:rsidTr="00EE6325">
        <w:trPr>
          <w:jc w:val="center"/>
        </w:trPr>
        <w:tc>
          <w:tcPr>
            <w:tcW w:w="2448" w:type="dxa"/>
            <w:vAlign w:val="center"/>
          </w:tcPr>
          <w:p w:rsidR="00506B18" w:rsidRDefault="00506B18" w:rsidP="00EE6325">
            <w:pPr>
              <w:pStyle w:val="ListParagraph"/>
              <w:ind w:left="0"/>
              <w:rPr>
                <w:rFonts w:ascii="Times New Roman" w:eastAsiaTheme="minorEastAsia" w:hAnsi="Times New Roman" w:cs="Times New Roman"/>
                <w:sz w:val="24"/>
              </w:rPr>
            </w:pPr>
            <w:r>
              <w:rPr>
                <w:rFonts w:ascii="Times New Roman" w:eastAsiaTheme="minorEastAsia" w:hAnsi="Times New Roman" w:cs="Times New Roman"/>
                <w:sz w:val="24"/>
              </w:rPr>
              <w:t>1300 VA</w:t>
            </w:r>
          </w:p>
        </w:tc>
        <w:tc>
          <w:tcPr>
            <w:tcW w:w="1559" w:type="dxa"/>
            <w:vAlign w:val="center"/>
          </w:tcPr>
          <w:p w:rsidR="00506B18" w:rsidRDefault="00506B18" w:rsidP="00EE6325">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12</w:t>
            </w:r>
          </w:p>
        </w:tc>
        <w:tc>
          <w:tcPr>
            <w:tcW w:w="1517" w:type="dxa"/>
            <w:vAlign w:val="center"/>
          </w:tcPr>
          <w:p w:rsidR="00506B18" w:rsidRDefault="00EE6325" w:rsidP="00EE6325">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12</w:t>
            </w:r>
          </w:p>
        </w:tc>
      </w:tr>
      <w:tr w:rsidR="00506B18" w:rsidTr="00EE6325">
        <w:trPr>
          <w:jc w:val="center"/>
        </w:trPr>
        <w:tc>
          <w:tcPr>
            <w:tcW w:w="2448" w:type="dxa"/>
            <w:vAlign w:val="center"/>
          </w:tcPr>
          <w:p w:rsidR="00506B18" w:rsidRDefault="00506B18" w:rsidP="00EE6325">
            <w:pPr>
              <w:pStyle w:val="ListParagraph"/>
              <w:ind w:left="0"/>
              <w:rPr>
                <w:rFonts w:ascii="Times New Roman" w:eastAsiaTheme="minorEastAsia" w:hAnsi="Times New Roman" w:cs="Times New Roman"/>
                <w:sz w:val="24"/>
              </w:rPr>
            </w:pPr>
            <w:r>
              <w:rPr>
                <w:rFonts w:ascii="Times New Roman" w:eastAsiaTheme="minorEastAsia" w:hAnsi="Times New Roman" w:cs="Times New Roman"/>
                <w:sz w:val="24"/>
              </w:rPr>
              <w:t>2200 VA</w:t>
            </w:r>
          </w:p>
        </w:tc>
        <w:tc>
          <w:tcPr>
            <w:tcW w:w="1559" w:type="dxa"/>
            <w:vAlign w:val="center"/>
          </w:tcPr>
          <w:p w:rsidR="00506B18" w:rsidRDefault="00506B18" w:rsidP="00EE6325">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2</w:t>
            </w:r>
          </w:p>
        </w:tc>
        <w:tc>
          <w:tcPr>
            <w:tcW w:w="1517" w:type="dxa"/>
            <w:vAlign w:val="center"/>
          </w:tcPr>
          <w:p w:rsidR="00506B18" w:rsidRDefault="00EE6325" w:rsidP="00EE6325">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2</w:t>
            </w:r>
          </w:p>
        </w:tc>
      </w:tr>
      <w:tr w:rsidR="00506B18" w:rsidTr="00EE6325">
        <w:trPr>
          <w:jc w:val="center"/>
        </w:trPr>
        <w:tc>
          <w:tcPr>
            <w:tcW w:w="2448" w:type="dxa"/>
            <w:vAlign w:val="center"/>
          </w:tcPr>
          <w:p w:rsidR="00506B18" w:rsidRDefault="00506B18" w:rsidP="00EE6325">
            <w:pPr>
              <w:pStyle w:val="ListParagraph"/>
              <w:ind w:left="0"/>
              <w:rPr>
                <w:rFonts w:ascii="Times New Roman" w:eastAsiaTheme="minorEastAsia" w:hAnsi="Times New Roman" w:cs="Times New Roman"/>
                <w:sz w:val="24"/>
              </w:rPr>
            </w:pPr>
            <w:r>
              <w:rPr>
                <w:rFonts w:ascii="Times New Roman" w:eastAsiaTheme="minorEastAsia" w:hAnsi="Times New Roman" w:cs="Times New Roman"/>
                <w:sz w:val="24"/>
              </w:rPr>
              <w:t>Total</w:t>
            </w:r>
          </w:p>
        </w:tc>
        <w:tc>
          <w:tcPr>
            <w:tcW w:w="1559" w:type="dxa"/>
            <w:vAlign w:val="center"/>
          </w:tcPr>
          <w:p w:rsidR="00506B18" w:rsidRDefault="00506B18" w:rsidP="00EE6325">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100</w:t>
            </w:r>
          </w:p>
        </w:tc>
        <w:tc>
          <w:tcPr>
            <w:tcW w:w="1517" w:type="dxa"/>
            <w:vAlign w:val="center"/>
          </w:tcPr>
          <w:p w:rsidR="00506B18" w:rsidRDefault="00506B18" w:rsidP="00EE6325">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100</w:t>
            </w:r>
          </w:p>
        </w:tc>
      </w:tr>
    </w:tbl>
    <w:p w:rsidR="00506B18" w:rsidRDefault="00EE6325" w:rsidP="00EE6325">
      <w:pPr>
        <w:pStyle w:val="ListParagraph"/>
        <w:ind w:left="1276"/>
        <w:jc w:val="both"/>
        <w:rPr>
          <w:rFonts w:ascii="Times New Roman" w:eastAsiaTheme="minorEastAsia" w:hAnsi="Times New Roman" w:cs="Times New Roman"/>
          <w:sz w:val="24"/>
        </w:rPr>
      </w:pPr>
      <w:r>
        <w:rPr>
          <w:rFonts w:ascii="Times New Roman" w:eastAsiaTheme="minorEastAsia" w:hAnsi="Times New Roman" w:cs="Times New Roman"/>
          <w:sz w:val="24"/>
        </w:rPr>
        <w:t>Sumber : Data Primer, 2020</w:t>
      </w:r>
    </w:p>
    <w:p w:rsidR="00F653FF" w:rsidRDefault="00F653FF" w:rsidP="00F653FF">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Berdasarkan tabel diatas dapat diketahui distribusi frekuensi </w:t>
      </w:r>
      <w:r w:rsidR="00AE7561">
        <w:rPr>
          <w:rFonts w:ascii="Times New Roman" w:eastAsiaTheme="minorEastAsia" w:hAnsi="Times New Roman" w:cs="Times New Roman"/>
          <w:sz w:val="24"/>
        </w:rPr>
        <w:t>menurut</w:t>
      </w:r>
      <w:r>
        <w:rPr>
          <w:rFonts w:ascii="Times New Roman" w:eastAsiaTheme="minorEastAsia" w:hAnsi="Times New Roman" w:cs="Times New Roman"/>
          <w:sz w:val="24"/>
        </w:rPr>
        <w:t xml:space="preserve"> daya listrik. Presentase pengguna daya listrik 450 VA sebanyak 14%, 900 VA sebanyak 72%, 1300 VA sebanyak 12%, dan 2200 VA sebanyak 2%.</w:t>
      </w:r>
    </w:p>
    <w:p w:rsidR="00F653FF" w:rsidRDefault="00F653FF" w:rsidP="00F653FF">
      <w:pPr>
        <w:pStyle w:val="ListParagraph"/>
        <w:ind w:left="426"/>
        <w:jc w:val="both"/>
        <w:rPr>
          <w:rFonts w:ascii="Times New Roman" w:eastAsiaTheme="minorEastAsia" w:hAnsi="Times New Roman" w:cs="Times New Roman"/>
          <w:sz w:val="24"/>
        </w:rPr>
      </w:pPr>
    </w:p>
    <w:p w:rsidR="00EA5194" w:rsidRPr="00B56A4F" w:rsidRDefault="00EA5194" w:rsidP="00542C00">
      <w:pPr>
        <w:pStyle w:val="ListParagraph"/>
        <w:numPr>
          <w:ilvl w:val="0"/>
          <w:numId w:val="43"/>
        </w:numPr>
        <w:ind w:left="709" w:hanging="283"/>
        <w:jc w:val="both"/>
        <w:rPr>
          <w:rFonts w:ascii="Times New Roman" w:eastAsiaTheme="minorEastAsia" w:hAnsi="Times New Roman" w:cs="Times New Roman"/>
          <w:b/>
          <w:sz w:val="24"/>
        </w:rPr>
      </w:pPr>
      <w:r w:rsidRPr="00B56A4F">
        <w:rPr>
          <w:rFonts w:ascii="Times New Roman" w:eastAsiaTheme="minorEastAsia" w:hAnsi="Times New Roman" w:cs="Times New Roman"/>
          <w:b/>
          <w:sz w:val="24"/>
        </w:rPr>
        <w:t>Distribusi Frekuensi Sektor Pertanian</w:t>
      </w:r>
    </w:p>
    <w:p w:rsidR="00251D2A" w:rsidRDefault="00251D2A" w:rsidP="00542C00">
      <w:pPr>
        <w:pStyle w:val="ListParagraph"/>
        <w:numPr>
          <w:ilvl w:val="0"/>
          <w:numId w:val="47"/>
        </w:numPr>
        <w:jc w:val="both"/>
        <w:rPr>
          <w:rFonts w:ascii="Times New Roman" w:eastAsiaTheme="minorEastAsia" w:hAnsi="Times New Roman" w:cs="Times New Roman"/>
          <w:sz w:val="24"/>
        </w:rPr>
      </w:pPr>
      <w:r>
        <w:rPr>
          <w:rFonts w:ascii="Times New Roman" w:eastAsiaTheme="minorEastAsia" w:hAnsi="Times New Roman" w:cs="Times New Roman"/>
          <w:sz w:val="24"/>
        </w:rPr>
        <w:t>Kepemilikan Lahan Pertanian</w:t>
      </w:r>
    </w:p>
    <w:p w:rsidR="00AE7561" w:rsidRDefault="00AE7561" w:rsidP="00AE7561">
      <w:pPr>
        <w:pStyle w:val="ListParagraph"/>
        <w:ind w:left="426" w:firstLine="294"/>
        <w:jc w:val="both"/>
        <w:rPr>
          <w:rFonts w:ascii="Times New Roman" w:eastAsiaTheme="minorEastAsia" w:hAnsi="Times New Roman" w:cs="Times New Roman"/>
          <w:sz w:val="24"/>
        </w:rPr>
      </w:pPr>
      <w:r>
        <w:rPr>
          <w:rFonts w:ascii="Times New Roman" w:eastAsiaTheme="minorEastAsia" w:hAnsi="Times New Roman" w:cs="Times New Roman"/>
          <w:sz w:val="24"/>
        </w:rPr>
        <w:t>Distribusi frekuensi yang pertama pada sektor pertanian yaitu berdasarkan kepemilikan lahan pertanian. Besarnya distribusi frekuensi berdasarkan kepemilikan lahan pertanian dapat dilihat pada tabel dibawah ini.</w:t>
      </w:r>
    </w:p>
    <w:p w:rsidR="00E8383C" w:rsidRDefault="00E8383C" w:rsidP="00AE7561">
      <w:pPr>
        <w:pStyle w:val="ListParagraph"/>
        <w:ind w:left="284"/>
        <w:jc w:val="center"/>
        <w:rPr>
          <w:rFonts w:ascii="Times New Roman" w:eastAsiaTheme="minorEastAsia" w:hAnsi="Times New Roman" w:cs="Times New Roman"/>
          <w:b/>
          <w:sz w:val="24"/>
        </w:rPr>
      </w:pPr>
    </w:p>
    <w:p w:rsidR="00E8383C" w:rsidRDefault="00E8383C" w:rsidP="00AE7561">
      <w:pPr>
        <w:pStyle w:val="ListParagraph"/>
        <w:ind w:left="284"/>
        <w:jc w:val="center"/>
        <w:rPr>
          <w:rFonts w:ascii="Times New Roman" w:eastAsiaTheme="minorEastAsia" w:hAnsi="Times New Roman" w:cs="Times New Roman"/>
          <w:b/>
          <w:sz w:val="24"/>
        </w:rPr>
      </w:pPr>
    </w:p>
    <w:p w:rsidR="00251D2A" w:rsidRDefault="00A216ED" w:rsidP="00AE7561">
      <w:pPr>
        <w:pStyle w:val="ListParagraph"/>
        <w:ind w:left="284"/>
        <w:jc w:val="center"/>
        <w:rPr>
          <w:rFonts w:ascii="Times New Roman" w:eastAsiaTheme="minorEastAsia" w:hAnsi="Times New Roman" w:cs="Times New Roman"/>
          <w:sz w:val="24"/>
        </w:rPr>
      </w:pPr>
      <w:r>
        <w:rPr>
          <w:rFonts w:ascii="Times New Roman" w:eastAsiaTheme="minorEastAsia" w:hAnsi="Times New Roman" w:cs="Times New Roman"/>
          <w:b/>
          <w:sz w:val="24"/>
        </w:rPr>
        <w:lastRenderedPageBreak/>
        <w:t>Tabel 4.16</w:t>
      </w:r>
      <w:r w:rsidR="00251D2A">
        <w:rPr>
          <w:rFonts w:ascii="Times New Roman" w:eastAsiaTheme="minorEastAsia" w:hAnsi="Times New Roman" w:cs="Times New Roman"/>
          <w:b/>
          <w:sz w:val="24"/>
        </w:rPr>
        <w:t xml:space="preserve"> </w:t>
      </w:r>
      <w:r w:rsidR="00251D2A">
        <w:rPr>
          <w:rFonts w:ascii="Times New Roman" w:eastAsiaTheme="minorEastAsia" w:hAnsi="Times New Roman" w:cs="Times New Roman"/>
          <w:sz w:val="24"/>
        </w:rPr>
        <w:t>Distribusi Frekuensi Responden Berdasarkan Kepemilikan Lahan Pertanian</w:t>
      </w:r>
    </w:p>
    <w:tbl>
      <w:tblPr>
        <w:tblStyle w:val="TableGrid"/>
        <w:tblW w:w="6962" w:type="dxa"/>
        <w:jc w:val="center"/>
        <w:tblLook w:val="04A0"/>
      </w:tblPr>
      <w:tblGrid>
        <w:gridCol w:w="3418"/>
        <w:gridCol w:w="1560"/>
        <w:gridCol w:w="1984"/>
      </w:tblGrid>
      <w:tr w:rsidR="00251D2A" w:rsidTr="00AE7561">
        <w:trPr>
          <w:tblHeader/>
          <w:jc w:val="center"/>
        </w:trPr>
        <w:tc>
          <w:tcPr>
            <w:tcW w:w="3418" w:type="dxa"/>
            <w:vAlign w:val="center"/>
          </w:tcPr>
          <w:p w:rsidR="00251D2A" w:rsidRPr="00AE7561" w:rsidRDefault="00251D2A" w:rsidP="00AE7561">
            <w:pPr>
              <w:pStyle w:val="ListParagraph"/>
              <w:ind w:left="0"/>
              <w:jc w:val="center"/>
              <w:rPr>
                <w:rFonts w:ascii="Times New Roman" w:eastAsiaTheme="minorEastAsia" w:hAnsi="Times New Roman" w:cs="Times New Roman"/>
                <w:b/>
                <w:sz w:val="24"/>
              </w:rPr>
            </w:pPr>
            <w:r w:rsidRPr="00AE7561">
              <w:rPr>
                <w:rFonts w:ascii="Times New Roman" w:eastAsiaTheme="minorEastAsia" w:hAnsi="Times New Roman" w:cs="Times New Roman"/>
                <w:b/>
                <w:sz w:val="24"/>
              </w:rPr>
              <w:t>Kepemilikan Lahan Pertanian</w:t>
            </w:r>
          </w:p>
        </w:tc>
        <w:tc>
          <w:tcPr>
            <w:tcW w:w="1560" w:type="dxa"/>
            <w:vAlign w:val="center"/>
          </w:tcPr>
          <w:p w:rsidR="00251D2A" w:rsidRPr="00AE7561" w:rsidRDefault="00251D2A" w:rsidP="00AE7561">
            <w:pPr>
              <w:pStyle w:val="ListParagraph"/>
              <w:ind w:left="0"/>
              <w:jc w:val="center"/>
              <w:rPr>
                <w:rFonts w:ascii="Times New Roman" w:eastAsiaTheme="minorEastAsia" w:hAnsi="Times New Roman" w:cs="Times New Roman"/>
                <w:b/>
                <w:sz w:val="24"/>
              </w:rPr>
            </w:pPr>
            <w:r w:rsidRPr="00AE7561">
              <w:rPr>
                <w:rFonts w:ascii="Times New Roman" w:eastAsiaTheme="minorEastAsia" w:hAnsi="Times New Roman" w:cs="Times New Roman"/>
                <w:b/>
                <w:sz w:val="24"/>
              </w:rPr>
              <w:t>Frekuensi</w:t>
            </w:r>
          </w:p>
        </w:tc>
        <w:tc>
          <w:tcPr>
            <w:tcW w:w="1984" w:type="dxa"/>
            <w:vAlign w:val="center"/>
          </w:tcPr>
          <w:p w:rsidR="00251D2A" w:rsidRPr="00AE7561" w:rsidRDefault="00251D2A" w:rsidP="00AE7561">
            <w:pPr>
              <w:pStyle w:val="ListParagraph"/>
              <w:ind w:left="0"/>
              <w:jc w:val="center"/>
              <w:rPr>
                <w:rFonts w:ascii="Times New Roman" w:eastAsiaTheme="minorEastAsia" w:hAnsi="Times New Roman" w:cs="Times New Roman"/>
                <w:b/>
                <w:sz w:val="24"/>
              </w:rPr>
            </w:pPr>
            <w:r w:rsidRPr="00AE7561">
              <w:rPr>
                <w:rFonts w:ascii="Times New Roman" w:eastAsiaTheme="minorEastAsia" w:hAnsi="Times New Roman" w:cs="Times New Roman"/>
                <w:b/>
                <w:sz w:val="24"/>
              </w:rPr>
              <w:t>Presentase (%)</w:t>
            </w:r>
          </w:p>
        </w:tc>
      </w:tr>
      <w:tr w:rsidR="00251D2A" w:rsidTr="00AE7561">
        <w:trPr>
          <w:jc w:val="center"/>
        </w:trPr>
        <w:tc>
          <w:tcPr>
            <w:tcW w:w="3418" w:type="dxa"/>
            <w:vAlign w:val="center"/>
          </w:tcPr>
          <w:p w:rsidR="00251D2A" w:rsidRDefault="00251D2A" w:rsidP="00AE7561">
            <w:pPr>
              <w:pStyle w:val="ListParagraph"/>
              <w:ind w:left="0"/>
              <w:rPr>
                <w:rFonts w:ascii="Times New Roman" w:eastAsiaTheme="minorEastAsia" w:hAnsi="Times New Roman" w:cs="Times New Roman"/>
                <w:sz w:val="24"/>
              </w:rPr>
            </w:pPr>
            <w:r>
              <w:rPr>
                <w:rFonts w:ascii="Times New Roman" w:eastAsiaTheme="minorEastAsia" w:hAnsi="Times New Roman" w:cs="Times New Roman"/>
                <w:sz w:val="24"/>
              </w:rPr>
              <w:t>Ya</w:t>
            </w:r>
          </w:p>
        </w:tc>
        <w:tc>
          <w:tcPr>
            <w:tcW w:w="1560" w:type="dxa"/>
            <w:vAlign w:val="center"/>
          </w:tcPr>
          <w:p w:rsidR="00251D2A" w:rsidRDefault="00251D2A" w:rsidP="00AE7561">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8</w:t>
            </w:r>
          </w:p>
        </w:tc>
        <w:tc>
          <w:tcPr>
            <w:tcW w:w="1984" w:type="dxa"/>
            <w:vAlign w:val="center"/>
          </w:tcPr>
          <w:p w:rsidR="00251D2A" w:rsidRDefault="0083493E" w:rsidP="00AE7561">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8</w:t>
            </w:r>
          </w:p>
        </w:tc>
      </w:tr>
      <w:tr w:rsidR="00251D2A" w:rsidTr="00AE7561">
        <w:trPr>
          <w:jc w:val="center"/>
        </w:trPr>
        <w:tc>
          <w:tcPr>
            <w:tcW w:w="3418" w:type="dxa"/>
            <w:vAlign w:val="center"/>
          </w:tcPr>
          <w:p w:rsidR="00251D2A" w:rsidRDefault="00251D2A" w:rsidP="00AE7561">
            <w:pPr>
              <w:pStyle w:val="ListParagraph"/>
              <w:ind w:left="0"/>
              <w:rPr>
                <w:rFonts w:ascii="Times New Roman" w:eastAsiaTheme="minorEastAsia" w:hAnsi="Times New Roman" w:cs="Times New Roman"/>
                <w:sz w:val="24"/>
              </w:rPr>
            </w:pPr>
            <w:r>
              <w:rPr>
                <w:rFonts w:ascii="Times New Roman" w:eastAsiaTheme="minorEastAsia" w:hAnsi="Times New Roman" w:cs="Times New Roman"/>
                <w:sz w:val="24"/>
              </w:rPr>
              <w:t>Tidak</w:t>
            </w:r>
          </w:p>
        </w:tc>
        <w:tc>
          <w:tcPr>
            <w:tcW w:w="1560" w:type="dxa"/>
            <w:vAlign w:val="center"/>
          </w:tcPr>
          <w:p w:rsidR="00251D2A" w:rsidRDefault="00251D2A" w:rsidP="00AE7561">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92</w:t>
            </w:r>
          </w:p>
        </w:tc>
        <w:tc>
          <w:tcPr>
            <w:tcW w:w="1984" w:type="dxa"/>
            <w:vAlign w:val="center"/>
          </w:tcPr>
          <w:p w:rsidR="00251D2A" w:rsidRDefault="00251D2A" w:rsidP="00AE7561">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92</w:t>
            </w:r>
          </w:p>
        </w:tc>
      </w:tr>
      <w:tr w:rsidR="00251D2A" w:rsidTr="00AE7561">
        <w:trPr>
          <w:jc w:val="center"/>
        </w:trPr>
        <w:tc>
          <w:tcPr>
            <w:tcW w:w="3418" w:type="dxa"/>
            <w:vAlign w:val="center"/>
          </w:tcPr>
          <w:p w:rsidR="00251D2A" w:rsidRDefault="00251D2A" w:rsidP="00AE7561">
            <w:pPr>
              <w:pStyle w:val="ListParagraph"/>
              <w:ind w:left="0"/>
              <w:rPr>
                <w:rFonts w:ascii="Times New Roman" w:eastAsiaTheme="minorEastAsia" w:hAnsi="Times New Roman" w:cs="Times New Roman"/>
                <w:sz w:val="24"/>
              </w:rPr>
            </w:pPr>
            <w:r>
              <w:rPr>
                <w:rFonts w:ascii="Times New Roman" w:eastAsiaTheme="minorEastAsia" w:hAnsi="Times New Roman" w:cs="Times New Roman"/>
                <w:sz w:val="24"/>
              </w:rPr>
              <w:t>Total</w:t>
            </w:r>
          </w:p>
        </w:tc>
        <w:tc>
          <w:tcPr>
            <w:tcW w:w="1560" w:type="dxa"/>
            <w:vAlign w:val="center"/>
          </w:tcPr>
          <w:p w:rsidR="00251D2A" w:rsidRDefault="00251D2A" w:rsidP="00AE7561">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100</w:t>
            </w:r>
          </w:p>
        </w:tc>
        <w:tc>
          <w:tcPr>
            <w:tcW w:w="1984" w:type="dxa"/>
            <w:vAlign w:val="center"/>
          </w:tcPr>
          <w:p w:rsidR="00251D2A" w:rsidRDefault="00251D2A" w:rsidP="00AE7561">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100</w:t>
            </w:r>
          </w:p>
        </w:tc>
      </w:tr>
    </w:tbl>
    <w:p w:rsidR="00251D2A" w:rsidRDefault="00251D2A" w:rsidP="00251D2A">
      <w:pPr>
        <w:pStyle w:val="ListParagraph"/>
        <w:ind w:left="786"/>
        <w:jc w:val="both"/>
        <w:rPr>
          <w:rFonts w:ascii="Times New Roman" w:eastAsiaTheme="minorEastAsia" w:hAnsi="Times New Roman" w:cs="Times New Roman"/>
          <w:sz w:val="24"/>
        </w:rPr>
      </w:pPr>
      <w:r>
        <w:rPr>
          <w:rFonts w:ascii="Times New Roman" w:eastAsiaTheme="minorEastAsia" w:hAnsi="Times New Roman" w:cs="Times New Roman"/>
          <w:sz w:val="24"/>
        </w:rPr>
        <w:t>Sumber : Data Primer, 2020</w:t>
      </w:r>
    </w:p>
    <w:p w:rsidR="00AE7561" w:rsidRDefault="00AE7561" w:rsidP="00AE7561">
      <w:pPr>
        <w:pStyle w:val="ListParagraph"/>
        <w:ind w:left="426" w:firstLine="294"/>
        <w:jc w:val="both"/>
        <w:rPr>
          <w:rFonts w:ascii="Times New Roman" w:eastAsiaTheme="minorEastAsia" w:hAnsi="Times New Roman" w:cs="Times New Roman"/>
          <w:sz w:val="24"/>
        </w:rPr>
      </w:pPr>
      <w:r>
        <w:rPr>
          <w:rFonts w:ascii="Times New Roman" w:eastAsiaTheme="minorEastAsia" w:hAnsi="Times New Roman" w:cs="Times New Roman"/>
          <w:sz w:val="24"/>
        </w:rPr>
        <w:t>Berdasarkan tabel diatas dapat diketahui distribusi frekuensi menurut kepemilikan lahan pertanian. Presentase responden yang memiliki lahan pertanian yaitu sebesar 8%. Sedangkan untuk presentase responden yang tidak memiliki lahan pertanian yaitu sebesar 92%.</w:t>
      </w:r>
    </w:p>
    <w:p w:rsidR="00322965" w:rsidRPr="00251D2A" w:rsidRDefault="00322965" w:rsidP="00AE7561">
      <w:pPr>
        <w:pStyle w:val="ListParagraph"/>
        <w:ind w:left="426" w:firstLine="294"/>
        <w:jc w:val="both"/>
        <w:rPr>
          <w:rFonts w:ascii="Times New Roman" w:eastAsiaTheme="minorEastAsia" w:hAnsi="Times New Roman" w:cs="Times New Roman"/>
          <w:sz w:val="24"/>
        </w:rPr>
      </w:pPr>
    </w:p>
    <w:p w:rsidR="006D6A9A" w:rsidRDefault="006D6A9A" w:rsidP="00542C00">
      <w:pPr>
        <w:pStyle w:val="ListParagraph"/>
        <w:numPr>
          <w:ilvl w:val="0"/>
          <w:numId w:val="47"/>
        </w:numPr>
        <w:jc w:val="both"/>
        <w:rPr>
          <w:rFonts w:ascii="Times New Roman" w:eastAsiaTheme="minorEastAsia" w:hAnsi="Times New Roman" w:cs="Times New Roman"/>
          <w:sz w:val="24"/>
        </w:rPr>
      </w:pPr>
      <w:r>
        <w:rPr>
          <w:rFonts w:ascii="Times New Roman" w:eastAsiaTheme="minorEastAsia" w:hAnsi="Times New Roman" w:cs="Times New Roman"/>
          <w:sz w:val="24"/>
        </w:rPr>
        <w:t>Jenis Tanaman</w:t>
      </w:r>
    </w:p>
    <w:p w:rsidR="00AE7561" w:rsidRDefault="00AE7561" w:rsidP="00AE7561">
      <w:pPr>
        <w:pStyle w:val="ListParagraph"/>
        <w:ind w:left="426" w:firstLine="294"/>
        <w:jc w:val="both"/>
        <w:rPr>
          <w:rFonts w:ascii="Times New Roman" w:eastAsiaTheme="minorEastAsia" w:hAnsi="Times New Roman" w:cs="Times New Roman"/>
          <w:sz w:val="24"/>
        </w:rPr>
      </w:pPr>
      <w:r>
        <w:rPr>
          <w:rFonts w:ascii="Times New Roman" w:eastAsiaTheme="minorEastAsia" w:hAnsi="Times New Roman" w:cs="Times New Roman"/>
          <w:sz w:val="24"/>
        </w:rPr>
        <w:t>Distribusi frekuensi yang kedua pada sektor pertanian yaitu berdasarkan jenis tanaman. Besarnya distribusi frekuensi berdasarkan jenis tanaman dapat dilihat pada tabel dibawah ini.</w:t>
      </w:r>
    </w:p>
    <w:p w:rsidR="00FE70B9" w:rsidRPr="00FE70B9" w:rsidRDefault="00A216ED" w:rsidP="00FE70B9">
      <w:pPr>
        <w:pStyle w:val="ListParagraph"/>
        <w:ind w:left="786"/>
        <w:jc w:val="center"/>
        <w:rPr>
          <w:rFonts w:ascii="Times New Roman" w:eastAsiaTheme="minorEastAsia" w:hAnsi="Times New Roman" w:cs="Times New Roman"/>
          <w:sz w:val="24"/>
        </w:rPr>
      </w:pPr>
      <w:r>
        <w:rPr>
          <w:rFonts w:ascii="Times New Roman" w:eastAsiaTheme="minorEastAsia" w:hAnsi="Times New Roman" w:cs="Times New Roman"/>
          <w:b/>
          <w:sz w:val="24"/>
        </w:rPr>
        <w:t xml:space="preserve">Tabel 4.17 </w:t>
      </w:r>
      <w:r w:rsidR="00FE70B9">
        <w:rPr>
          <w:rFonts w:ascii="Times New Roman" w:eastAsiaTheme="minorEastAsia" w:hAnsi="Times New Roman" w:cs="Times New Roman"/>
          <w:sz w:val="24"/>
        </w:rPr>
        <w:t>Distribusi Frekuensi Berdasarkan Jenis Tanaman</w:t>
      </w:r>
    </w:p>
    <w:tbl>
      <w:tblPr>
        <w:tblStyle w:val="TableGrid"/>
        <w:tblW w:w="0" w:type="auto"/>
        <w:tblInd w:w="786" w:type="dxa"/>
        <w:tblLook w:val="04A0"/>
      </w:tblPr>
      <w:tblGrid>
        <w:gridCol w:w="2447"/>
        <w:gridCol w:w="2454"/>
        <w:gridCol w:w="2466"/>
      </w:tblGrid>
      <w:tr w:rsidR="00FE70B9" w:rsidTr="00AE7561">
        <w:trPr>
          <w:tblHeader/>
        </w:trPr>
        <w:tc>
          <w:tcPr>
            <w:tcW w:w="2717" w:type="dxa"/>
            <w:vAlign w:val="center"/>
          </w:tcPr>
          <w:p w:rsidR="00FE70B9" w:rsidRPr="00FE70B9" w:rsidRDefault="00FE70B9" w:rsidP="00FE70B9">
            <w:pPr>
              <w:pStyle w:val="ListParagraph"/>
              <w:ind w:left="0"/>
              <w:jc w:val="center"/>
              <w:rPr>
                <w:rFonts w:ascii="Times New Roman" w:eastAsiaTheme="minorEastAsia" w:hAnsi="Times New Roman" w:cs="Times New Roman"/>
                <w:b/>
                <w:sz w:val="24"/>
              </w:rPr>
            </w:pPr>
            <w:r w:rsidRPr="00FE70B9">
              <w:rPr>
                <w:rFonts w:ascii="Times New Roman" w:eastAsiaTheme="minorEastAsia" w:hAnsi="Times New Roman" w:cs="Times New Roman"/>
                <w:b/>
                <w:sz w:val="24"/>
              </w:rPr>
              <w:t>Jenis Tanaman</w:t>
            </w:r>
          </w:p>
        </w:tc>
        <w:tc>
          <w:tcPr>
            <w:tcW w:w="2718" w:type="dxa"/>
            <w:vAlign w:val="center"/>
          </w:tcPr>
          <w:p w:rsidR="00FE70B9" w:rsidRPr="00FE70B9" w:rsidRDefault="00FE70B9" w:rsidP="00FE70B9">
            <w:pPr>
              <w:pStyle w:val="ListParagraph"/>
              <w:ind w:left="0"/>
              <w:jc w:val="center"/>
              <w:rPr>
                <w:rFonts w:ascii="Times New Roman" w:eastAsiaTheme="minorEastAsia" w:hAnsi="Times New Roman" w:cs="Times New Roman"/>
                <w:b/>
                <w:sz w:val="24"/>
              </w:rPr>
            </w:pPr>
            <w:r w:rsidRPr="00FE70B9">
              <w:rPr>
                <w:rFonts w:ascii="Times New Roman" w:eastAsiaTheme="minorEastAsia" w:hAnsi="Times New Roman" w:cs="Times New Roman"/>
                <w:b/>
                <w:sz w:val="24"/>
              </w:rPr>
              <w:t>Frekuensi</w:t>
            </w:r>
          </w:p>
        </w:tc>
        <w:tc>
          <w:tcPr>
            <w:tcW w:w="2718" w:type="dxa"/>
            <w:vAlign w:val="center"/>
          </w:tcPr>
          <w:p w:rsidR="00FE70B9" w:rsidRPr="00FE70B9" w:rsidRDefault="00FE70B9" w:rsidP="00FE70B9">
            <w:pPr>
              <w:pStyle w:val="ListParagraph"/>
              <w:ind w:left="0"/>
              <w:jc w:val="center"/>
              <w:rPr>
                <w:rFonts w:ascii="Times New Roman" w:eastAsiaTheme="minorEastAsia" w:hAnsi="Times New Roman" w:cs="Times New Roman"/>
                <w:b/>
                <w:sz w:val="24"/>
              </w:rPr>
            </w:pPr>
            <w:r w:rsidRPr="00FE70B9">
              <w:rPr>
                <w:rFonts w:ascii="Times New Roman" w:eastAsiaTheme="minorEastAsia" w:hAnsi="Times New Roman" w:cs="Times New Roman"/>
                <w:b/>
                <w:sz w:val="24"/>
              </w:rPr>
              <w:t>Presentase (%)</w:t>
            </w:r>
          </w:p>
        </w:tc>
      </w:tr>
      <w:tr w:rsidR="00FE70B9" w:rsidTr="00FE70B9">
        <w:tc>
          <w:tcPr>
            <w:tcW w:w="2717" w:type="dxa"/>
            <w:vAlign w:val="center"/>
          </w:tcPr>
          <w:p w:rsidR="00FE70B9" w:rsidRDefault="00FE70B9" w:rsidP="00FE70B9">
            <w:pPr>
              <w:pStyle w:val="ListParagraph"/>
              <w:ind w:left="0"/>
              <w:rPr>
                <w:rFonts w:ascii="Times New Roman" w:eastAsiaTheme="minorEastAsia" w:hAnsi="Times New Roman" w:cs="Times New Roman"/>
                <w:sz w:val="24"/>
              </w:rPr>
            </w:pPr>
            <w:r>
              <w:rPr>
                <w:rFonts w:ascii="Times New Roman" w:eastAsiaTheme="minorEastAsia" w:hAnsi="Times New Roman" w:cs="Times New Roman"/>
                <w:sz w:val="24"/>
              </w:rPr>
              <w:t>Padi</w:t>
            </w:r>
          </w:p>
        </w:tc>
        <w:tc>
          <w:tcPr>
            <w:tcW w:w="2718" w:type="dxa"/>
            <w:vAlign w:val="center"/>
          </w:tcPr>
          <w:p w:rsidR="00FE70B9" w:rsidRDefault="00FE70B9" w:rsidP="00FE70B9">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8</w:t>
            </w:r>
          </w:p>
        </w:tc>
        <w:tc>
          <w:tcPr>
            <w:tcW w:w="2718" w:type="dxa"/>
            <w:vAlign w:val="center"/>
          </w:tcPr>
          <w:p w:rsidR="00FE70B9" w:rsidRDefault="00FE70B9" w:rsidP="00FE70B9">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100</w:t>
            </w:r>
          </w:p>
        </w:tc>
      </w:tr>
      <w:tr w:rsidR="00FE70B9" w:rsidTr="00FE70B9">
        <w:tc>
          <w:tcPr>
            <w:tcW w:w="2717" w:type="dxa"/>
            <w:vAlign w:val="center"/>
          </w:tcPr>
          <w:p w:rsidR="00FE70B9" w:rsidRDefault="00FE70B9" w:rsidP="00FE70B9">
            <w:pPr>
              <w:pStyle w:val="ListParagraph"/>
              <w:ind w:left="0"/>
              <w:rPr>
                <w:rFonts w:ascii="Times New Roman" w:eastAsiaTheme="minorEastAsia" w:hAnsi="Times New Roman" w:cs="Times New Roman"/>
                <w:sz w:val="24"/>
              </w:rPr>
            </w:pPr>
            <w:r>
              <w:rPr>
                <w:rFonts w:ascii="Times New Roman" w:eastAsiaTheme="minorEastAsia" w:hAnsi="Times New Roman" w:cs="Times New Roman"/>
                <w:sz w:val="24"/>
              </w:rPr>
              <w:t>Total</w:t>
            </w:r>
          </w:p>
        </w:tc>
        <w:tc>
          <w:tcPr>
            <w:tcW w:w="2718" w:type="dxa"/>
            <w:vAlign w:val="center"/>
          </w:tcPr>
          <w:p w:rsidR="00FE70B9" w:rsidRDefault="00FE70B9" w:rsidP="00FE70B9">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8</w:t>
            </w:r>
          </w:p>
        </w:tc>
        <w:tc>
          <w:tcPr>
            <w:tcW w:w="2718" w:type="dxa"/>
            <w:vAlign w:val="center"/>
          </w:tcPr>
          <w:p w:rsidR="00FE70B9" w:rsidRDefault="00FE70B9" w:rsidP="00FE70B9">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100</w:t>
            </w:r>
          </w:p>
        </w:tc>
      </w:tr>
    </w:tbl>
    <w:p w:rsidR="00FE70B9" w:rsidRDefault="00FE70B9" w:rsidP="00FE70B9">
      <w:pPr>
        <w:pStyle w:val="ListParagraph"/>
        <w:ind w:left="786"/>
        <w:jc w:val="both"/>
        <w:rPr>
          <w:rFonts w:ascii="Times New Roman" w:eastAsiaTheme="minorEastAsia" w:hAnsi="Times New Roman" w:cs="Times New Roman"/>
          <w:sz w:val="24"/>
        </w:rPr>
      </w:pPr>
      <w:r>
        <w:rPr>
          <w:rFonts w:ascii="Times New Roman" w:eastAsiaTheme="minorEastAsia" w:hAnsi="Times New Roman" w:cs="Times New Roman"/>
          <w:sz w:val="24"/>
        </w:rPr>
        <w:t>Sumber : Data Primer, 2020</w:t>
      </w:r>
    </w:p>
    <w:p w:rsidR="00690D67" w:rsidRDefault="00AE7561" w:rsidP="006040B5">
      <w:pPr>
        <w:pStyle w:val="ListParagraph"/>
        <w:ind w:left="426" w:firstLine="294"/>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Berdasarkan tabel diatas dapat diketahui distribusi frekuensi menurut </w:t>
      </w:r>
      <w:r w:rsidR="006040B5">
        <w:rPr>
          <w:rFonts w:ascii="Times New Roman" w:eastAsiaTheme="minorEastAsia" w:hAnsi="Times New Roman" w:cs="Times New Roman"/>
          <w:sz w:val="24"/>
        </w:rPr>
        <w:t>jenis tanaman yang ditanam. Jenis tanaman yang ditanam oleh responden yaitu padi yaitu memiliki presentase sebesar 100%.</w:t>
      </w:r>
    </w:p>
    <w:p w:rsidR="006040B5" w:rsidRDefault="006040B5" w:rsidP="006040B5">
      <w:pPr>
        <w:pStyle w:val="ListParagraph"/>
        <w:ind w:left="426" w:firstLine="294"/>
        <w:jc w:val="both"/>
        <w:rPr>
          <w:rFonts w:ascii="Times New Roman" w:eastAsiaTheme="minorEastAsia" w:hAnsi="Times New Roman" w:cs="Times New Roman"/>
          <w:sz w:val="24"/>
        </w:rPr>
      </w:pPr>
    </w:p>
    <w:p w:rsidR="00FE70B9" w:rsidRDefault="00FE70B9" w:rsidP="00542C00">
      <w:pPr>
        <w:pStyle w:val="ListParagraph"/>
        <w:numPr>
          <w:ilvl w:val="0"/>
          <w:numId w:val="47"/>
        </w:numPr>
        <w:jc w:val="both"/>
        <w:rPr>
          <w:rFonts w:ascii="Times New Roman" w:eastAsiaTheme="minorEastAsia" w:hAnsi="Times New Roman" w:cs="Times New Roman"/>
          <w:sz w:val="24"/>
        </w:rPr>
      </w:pPr>
      <w:r>
        <w:rPr>
          <w:rFonts w:ascii="Times New Roman" w:eastAsiaTheme="minorEastAsia" w:hAnsi="Times New Roman" w:cs="Times New Roman"/>
          <w:sz w:val="24"/>
        </w:rPr>
        <w:t>Luas Lahan Pertanian</w:t>
      </w:r>
    </w:p>
    <w:p w:rsidR="006040B5" w:rsidRDefault="006040B5" w:rsidP="006040B5">
      <w:pPr>
        <w:pStyle w:val="ListParagraph"/>
        <w:ind w:left="426" w:firstLine="141"/>
        <w:jc w:val="both"/>
        <w:rPr>
          <w:rFonts w:ascii="Times New Roman" w:eastAsiaTheme="minorEastAsia" w:hAnsi="Times New Roman" w:cs="Times New Roman"/>
          <w:sz w:val="24"/>
        </w:rPr>
      </w:pPr>
      <w:r>
        <w:rPr>
          <w:rFonts w:ascii="Times New Roman" w:eastAsiaTheme="minorEastAsia" w:hAnsi="Times New Roman" w:cs="Times New Roman"/>
          <w:sz w:val="24"/>
        </w:rPr>
        <w:t>Distribusi frekuensi yang ketiga pada sektor pertanian yaitu berdasarkan luas lahan pertanian. Besarnya distribusi frekuensi berdasarkan luas lahan pertanian dapat dilihat pada tabel dibawah ini.</w:t>
      </w:r>
    </w:p>
    <w:p w:rsidR="00690D67" w:rsidRPr="00690D67" w:rsidRDefault="00A216ED" w:rsidP="006040B5">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b/>
          <w:sz w:val="24"/>
        </w:rPr>
        <w:t xml:space="preserve">Tabel 4.18 </w:t>
      </w:r>
      <w:r w:rsidR="00690D67">
        <w:rPr>
          <w:rFonts w:ascii="Times New Roman" w:eastAsiaTheme="minorEastAsia" w:hAnsi="Times New Roman" w:cs="Times New Roman"/>
          <w:sz w:val="24"/>
        </w:rPr>
        <w:t>Distribusi Frekuensi Berdasarkan Luas Lahan Pertanian</w:t>
      </w:r>
    </w:p>
    <w:tbl>
      <w:tblPr>
        <w:tblStyle w:val="TableGrid"/>
        <w:tblW w:w="7131" w:type="dxa"/>
        <w:jc w:val="center"/>
        <w:tblLook w:val="04A0"/>
      </w:tblPr>
      <w:tblGrid>
        <w:gridCol w:w="2866"/>
        <w:gridCol w:w="2180"/>
        <w:gridCol w:w="2085"/>
      </w:tblGrid>
      <w:tr w:rsidR="00FE70B9" w:rsidTr="007C47B7">
        <w:trPr>
          <w:tblHeader/>
          <w:jc w:val="center"/>
        </w:trPr>
        <w:tc>
          <w:tcPr>
            <w:tcW w:w="2866" w:type="dxa"/>
            <w:vAlign w:val="center"/>
          </w:tcPr>
          <w:p w:rsidR="00FE70B9" w:rsidRPr="00690D67" w:rsidRDefault="00690D67" w:rsidP="00690D67">
            <w:pPr>
              <w:pStyle w:val="ListParagraph"/>
              <w:ind w:left="0"/>
              <w:jc w:val="center"/>
              <w:rPr>
                <w:rFonts w:ascii="Times New Roman" w:eastAsiaTheme="minorEastAsia" w:hAnsi="Times New Roman" w:cs="Times New Roman"/>
                <w:b/>
                <w:sz w:val="24"/>
              </w:rPr>
            </w:pPr>
            <w:r w:rsidRPr="00690D67">
              <w:rPr>
                <w:rFonts w:ascii="Times New Roman" w:eastAsiaTheme="minorEastAsia" w:hAnsi="Times New Roman" w:cs="Times New Roman"/>
                <w:b/>
                <w:sz w:val="24"/>
              </w:rPr>
              <w:t>Luas Lahan Pertanian</w:t>
            </w:r>
          </w:p>
        </w:tc>
        <w:tc>
          <w:tcPr>
            <w:tcW w:w="2180" w:type="dxa"/>
            <w:vAlign w:val="center"/>
          </w:tcPr>
          <w:p w:rsidR="00FE70B9" w:rsidRPr="00690D67" w:rsidRDefault="00FE70B9" w:rsidP="00690D67">
            <w:pPr>
              <w:pStyle w:val="ListParagraph"/>
              <w:ind w:left="0"/>
              <w:jc w:val="center"/>
              <w:rPr>
                <w:rFonts w:ascii="Times New Roman" w:eastAsiaTheme="minorEastAsia" w:hAnsi="Times New Roman" w:cs="Times New Roman"/>
                <w:b/>
                <w:sz w:val="24"/>
              </w:rPr>
            </w:pPr>
            <w:r w:rsidRPr="00690D67">
              <w:rPr>
                <w:rFonts w:ascii="Times New Roman" w:eastAsiaTheme="minorEastAsia" w:hAnsi="Times New Roman" w:cs="Times New Roman"/>
                <w:b/>
                <w:sz w:val="24"/>
              </w:rPr>
              <w:t>Frekuensi</w:t>
            </w:r>
          </w:p>
        </w:tc>
        <w:tc>
          <w:tcPr>
            <w:tcW w:w="2085" w:type="dxa"/>
            <w:vAlign w:val="center"/>
          </w:tcPr>
          <w:p w:rsidR="00FE70B9" w:rsidRPr="00690D67" w:rsidRDefault="00FE70B9" w:rsidP="00690D67">
            <w:pPr>
              <w:pStyle w:val="ListParagraph"/>
              <w:ind w:left="0"/>
              <w:jc w:val="center"/>
              <w:rPr>
                <w:rFonts w:ascii="Times New Roman" w:eastAsiaTheme="minorEastAsia" w:hAnsi="Times New Roman" w:cs="Times New Roman"/>
                <w:b/>
                <w:sz w:val="24"/>
              </w:rPr>
            </w:pPr>
            <w:r w:rsidRPr="00690D67">
              <w:rPr>
                <w:rFonts w:ascii="Times New Roman" w:eastAsiaTheme="minorEastAsia" w:hAnsi="Times New Roman" w:cs="Times New Roman"/>
                <w:b/>
                <w:sz w:val="24"/>
              </w:rPr>
              <w:t>Presentase (%)</w:t>
            </w:r>
          </w:p>
        </w:tc>
      </w:tr>
      <w:tr w:rsidR="00FE70B9" w:rsidTr="007C47B7">
        <w:trPr>
          <w:jc w:val="center"/>
        </w:trPr>
        <w:tc>
          <w:tcPr>
            <w:tcW w:w="2866" w:type="dxa"/>
            <w:vAlign w:val="center"/>
          </w:tcPr>
          <w:p w:rsidR="00FE70B9" w:rsidRDefault="00FE70B9" w:rsidP="00690D67">
            <w:pPr>
              <w:pStyle w:val="ListParagraph"/>
              <w:ind w:left="0"/>
              <w:rPr>
                <w:rFonts w:ascii="Times New Roman" w:eastAsiaTheme="minorEastAsia" w:hAnsi="Times New Roman" w:cs="Times New Roman"/>
                <w:sz w:val="24"/>
              </w:rPr>
            </w:pPr>
            <w:r>
              <w:rPr>
                <w:rFonts w:ascii="Times New Roman" w:eastAsiaTheme="minorEastAsia" w:hAnsi="Times New Roman" w:cs="Times New Roman"/>
                <w:sz w:val="24"/>
              </w:rPr>
              <w:t>0,02 – 0,17 Ha</w:t>
            </w:r>
          </w:p>
        </w:tc>
        <w:tc>
          <w:tcPr>
            <w:tcW w:w="2180" w:type="dxa"/>
            <w:vAlign w:val="center"/>
          </w:tcPr>
          <w:p w:rsidR="00FE70B9" w:rsidRDefault="00690D67" w:rsidP="00690D6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7</w:t>
            </w:r>
          </w:p>
        </w:tc>
        <w:tc>
          <w:tcPr>
            <w:tcW w:w="2085" w:type="dxa"/>
            <w:vAlign w:val="center"/>
          </w:tcPr>
          <w:p w:rsidR="00FE70B9" w:rsidRDefault="00690D67" w:rsidP="00690D6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87,5</w:t>
            </w:r>
          </w:p>
        </w:tc>
      </w:tr>
      <w:tr w:rsidR="00FE70B9" w:rsidTr="007C47B7">
        <w:trPr>
          <w:jc w:val="center"/>
        </w:trPr>
        <w:tc>
          <w:tcPr>
            <w:tcW w:w="2866" w:type="dxa"/>
            <w:vAlign w:val="center"/>
          </w:tcPr>
          <w:p w:rsidR="00FE70B9" w:rsidRDefault="004F4FDE" w:rsidP="00690D67">
            <w:pPr>
              <w:pStyle w:val="ListParagraph"/>
              <w:ind w:left="0"/>
              <w:rPr>
                <w:rFonts w:ascii="Times New Roman" w:eastAsiaTheme="minorEastAsia" w:hAnsi="Times New Roman" w:cs="Times New Roman"/>
                <w:sz w:val="24"/>
              </w:rPr>
            </w:pPr>
            <w:r>
              <w:rPr>
                <w:rFonts w:ascii="Times New Roman" w:eastAsiaTheme="minorEastAsia" w:hAnsi="Times New Roman" w:cs="Times New Roman"/>
                <w:sz w:val="24"/>
              </w:rPr>
              <w:t>0,</w:t>
            </w:r>
            <w:r w:rsidR="00FE70B9">
              <w:rPr>
                <w:rFonts w:ascii="Times New Roman" w:eastAsiaTheme="minorEastAsia" w:hAnsi="Times New Roman" w:cs="Times New Roman"/>
                <w:sz w:val="24"/>
              </w:rPr>
              <w:t>18 – 0,33 Ha</w:t>
            </w:r>
          </w:p>
        </w:tc>
        <w:tc>
          <w:tcPr>
            <w:tcW w:w="2180" w:type="dxa"/>
            <w:vAlign w:val="center"/>
          </w:tcPr>
          <w:p w:rsidR="00FE70B9" w:rsidRDefault="00690D67" w:rsidP="00690D6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0</w:t>
            </w:r>
          </w:p>
        </w:tc>
        <w:tc>
          <w:tcPr>
            <w:tcW w:w="2085" w:type="dxa"/>
            <w:vAlign w:val="center"/>
          </w:tcPr>
          <w:p w:rsidR="00FE70B9" w:rsidRDefault="00690D67" w:rsidP="00690D6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0</w:t>
            </w:r>
          </w:p>
        </w:tc>
      </w:tr>
      <w:tr w:rsidR="00FE70B9" w:rsidTr="007C47B7">
        <w:trPr>
          <w:jc w:val="center"/>
        </w:trPr>
        <w:tc>
          <w:tcPr>
            <w:tcW w:w="2866" w:type="dxa"/>
            <w:vAlign w:val="center"/>
          </w:tcPr>
          <w:p w:rsidR="00FE70B9" w:rsidRDefault="00FE70B9" w:rsidP="00690D67">
            <w:pPr>
              <w:pStyle w:val="ListParagraph"/>
              <w:ind w:left="0"/>
              <w:rPr>
                <w:rFonts w:ascii="Times New Roman" w:eastAsiaTheme="minorEastAsia" w:hAnsi="Times New Roman" w:cs="Times New Roman"/>
                <w:sz w:val="24"/>
              </w:rPr>
            </w:pPr>
            <w:r>
              <w:rPr>
                <w:rFonts w:ascii="Times New Roman" w:eastAsiaTheme="minorEastAsia" w:hAnsi="Times New Roman" w:cs="Times New Roman"/>
                <w:sz w:val="24"/>
              </w:rPr>
              <w:t>0,34 – 0,50 Ha</w:t>
            </w:r>
          </w:p>
        </w:tc>
        <w:tc>
          <w:tcPr>
            <w:tcW w:w="2180" w:type="dxa"/>
            <w:vAlign w:val="center"/>
          </w:tcPr>
          <w:p w:rsidR="00FE70B9" w:rsidRDefault="00690D67" w:rsidP="00690D6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w:t>
            </w:r>
          </w:p>
        </w:tc>
        <w:tc>
          <w:tcPr>
            <w:tcW w:w="2085" w:type="dxa"/>
            <w:vAlign w:val="center"/>
          </w:tcPr>
          <w:p w:rsidR="00FE70B9" w:rsidRDefault="00690D67" w:rsidP="00690D6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12,5</w:t>
            </w:r>
          </w:p>
        </w:tc>
      </w:tr>
      <w:tr w:rsidR="00FE70B9" w:rsidTr="007C47B7">
        <w:trPr>
          <w:jc w:val="center"/>
        </w:trPr>
        <w:tc>
          <w:tcPr>
            <w:tcW w:w="2866" w:type="dxa"/>
            <w:vAlign w:val="center"/>
          </w:tcPr>
          <w:p w:rsidR="00FE70B9" w:rsidRDefault="00FE70B9" w:rsidP="00690D67">
            <w:pPr>
              <w:pStyle w:val="ListParagraph"/>
              <w:ind w:left="0"/>
              <w:rPr>
                <w:rFonts w:ascii="Times New Roman" w:eastAsiaTheme="minorEastAsia" w:hAnsi="Times New Roman" w:cs="Times New Roman"/>
                <w:sz w:val="24"/>
              </w:rPr>
            </w:pPr>
            <w:r>
              <w:rPr>
                <w:rFonts w:ascii="Times New Roman" w:eastAsiaTheme="minorEastAsia" w:hAnsi="Times New Roman" w:cs="Times New Roman"/>
                <w:sz w:val="24"/>
              </w:rPr>
              <w:lastRenderedPageBreak/>
              <w:t>Total</w:t>
            </w:r>
          </w:p>
        </w:tc>
        <w:tc>
          <w:tcPr>
            <w:tcW w:w="2180" w:type="dxa"/>
            <w:vAlign w:val="center"/>
          </w:tcPr>
          <w:p w:rsidR="00FE70B9" w:rsidRDefault="00FE70B9" w:rsidP="00690D6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8</w:t>
            </w:r>
          </w:p>
        </w:tc>
        <w:tc>
          <w:tcPr>
            <w:tcW w:w="2085" w:type="dxa"/>
            <w:vAlign w:val="center"/>
          </w:tcPr>
          <w:p w:rsidR="00FE70B9" w:rsidRDefault="00690D67" w:rsidP="00690D6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100</w:t>
            </w:r>
          </w:p>
        </w:tc>
      </w:tr>
    </w:tbl>
    <w:p w:rsidR="00FE70B9" w:rsidRDefault="00690D67" w:rsidP="00FE70B9">
      <w:pPr>
        <w:pStyle w:val="ListParagraph"/>
        <w:ind w:left="786"/>
        <w:jc w:val="both"/>
        <w:rPr>
          <w:rFonts w:ascii="Times New Roman" w:eastAsiaTheme="minorEastAsia" w:hAnsi="Times New Roman" w:cs="Times New Roman"/>
          <w:sz w:val="24"/>
        </w:rPr>
      </w:pPr>
      <w:r>
        <w:rPr>
          <w:rFonts w:ascii="Times New Roman" w:eastAsiaTheme="minorEastAsia" w:hAnsi="Times New Roman" w:cs="Times New Roman"/>
          <w:sz w:val="24"/>
        </w:rPr>
        <w:t>Sumber : Data Primer, 2020</w:t>
      </w:r>
    </w:p>
    <w:p w:rsidR="00690D67" w:rsidRDefault="006040B5" w:rsidP="007C47B7">
      <w:pPr>
        <w:pStyle w:val="ListParagraph"/>
        <w:ind w:left="426" w:firstLine="294"/>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Berdasarkan tabel diatas dapat diketahui distribusi frekuensi menurut luas lahan pertanian. </w:t>
      </w:r>
      <w:r w:rsidR="007C47B7">
        <w:rPr>
          <w:rFonts w:ascii="Times New Roman" w:eastAsiaTheme="minorEastAsia" w:hAnsi="Times New Roman" w:cs="Times New Roman"/>
          <w:sz w:val="24"/>
        </w:rPr>
        <w:t>Presentase pemilik lahan pertanian dengan luas 0,02 – 0,17 Ha sebesar 87,5%. Sedangkan untuk presentase pemilik lahan pertanian dengan luas 0,34 – 0,5 Ha yaitu sebesar 12,5%.</w:t>
      </w:r>
    </w:p>
    <w:p w:rsidR="007C47B7" w:rsidRDefault="007C47B7" w:rsidP="007C47B7">
      <w:pPr>
        <w:pStyle w:val="ListParagraph"/>
        <w:ind w:left="426" w:firstLine="294"/>
        <w:jc w:val="both"/>
        <w:rPr>
          <w:rFonts w:ascii="Times New Roman" w:eastAsiaTheme="minorEastAsia" w:hAnsi="Times New Roman" w:cs="Times New Roman"/>
          <w:sz w:val="24"/>
        </w:rPr>
      </w:pPr>
    </w:p>
    <w:p w:rsidR="00FE70B9" w:rsidRDefault="00FE70B9" w:rsidP="00542C00">
      <w:pPr>
        <w:pStyle w:val="ListParagraph"/>
        <w:numPr>
          <w:ilvl w:val="0"/>
          <w:numId w:val="47"/>
        </w:numPr>
        <w:jc w:val="both"/>
        <w:rPr>
          <w:rFonts w:ascii="Times New Roman" w:eastAsiaTheme="minorEastAsia" w:hAnsi="Times New Roman" w:cs="Times New Roman"/>
          <w:sz w:val="24"/>
        </w:rPr>
      </w:pPr>
      <w:r>
        <w:rPr>
          <w:rFonts w:ascii="Times New Roman" w:eastAsiaTheme="minorEastAsia" w:hAnsi="Times New Roman" w:cs="Times New Roman"/>
          <w:sz w:val="24"/>
        </w:rPr>
        <w:t>Jumlah Pemakaian Pupuk Urea</w:t>
      </w:r>
    </w:p>
    <w:p w:rsidR="007C47B7" w:rsidRDefault="007C47B7" w:rsidP="007C47B7">
      <w:pPr>
        <w:pStyle w:val="ListParagraph"/>
        <w:ind w:left="426" w:firstLine="294"/>
        <w:jc w:val="both"/>
        <w:rPr>
          <w:rFonts w:ascii="Times New Roman" w:eastAsiaTheme="minorEastAsia" w:hAnsi="Times New Roman" w:cs="Times New Roman"/>
          <w:sz w:val="24"/>
        </w:rPr>
      </w:pPr>
      <w:r>
        <w:rPr>
          <w:rFonts w:ascii="Times New Roman" w:eastAsiaTheme="minorEastAsia" w:hAnsi="Times New Roman" w:cs="Times New Roman"/>
          <w:sz w:val="24"/>
        </w:rPr>
        <w:t>Distribusi frekuensi yang keempat pada sektor pertanian yaitu berdasarkan jumlah pemakaian pupuk. Besarnya distribusi frekuensi berdasarkan jumlah pemakaian pupuk dapat dilihat pada tabel dibawah ini.</w:t>
      </w:r>
    </w:p>
    <w:p w:rsidR="00B56A4F" w:rsidRPr="00B56A4F" w:rsidRDefault="00A216ED" w:rsidP="007C47B7">
      <w:pPr>
        <w:pStyle w:val="ListParagraph"/>
        <w:ind w:left="567"/>
        <w:jc w:val="both"/>
        <w:rPr>
          <w:rFonts w:ascii="Times New Roman" w:eastAsiaTheme="minorEastAsia" w:hAnsi="Times New Roman" w:cs="Times New Roman"/>
          <w:sz w:val="24"/>
        </w:rPr>
      </w:pPr>
      <w:r>
        <w:rPr>
          <w:rFonts w:ascii="Times New Roman" w:eastAsiaTheme="minorEastAsia" w:hAnsi="Times New Roman" w:cs="Times New Roman"/>
          <w:b/>
          <w:sz w:val="24"/>
        </w:rPr>
        <w:t xml:space="preserve">Tabel 4.19 </w:t>
      </w:r>
      <w:r w:rsidR="00B56A4F">
        <w:rPr>
          <w:rFonts w:ascii="Times New Roman" w:eastAsiaTheme="minorEastAsia" w:hAnsi="Times New Roman" w:cs="Times New Roman"/>
          <w:sz w:val="24"/>
        </w:rPr>
        <w:t>Distribusi Frekuensi Berdasarkan Pemakaian Pupuk Urea</w:t>
      </w:r>
    </w:p>
    <w:tbl>
      <w:tblPr>
        <w:tblStyle w:val="TableGrid"/>
        <w:tblW w:w="6861" w:type="dxa"/>
        <w:jc w:val="center"/>
        <w:tblLook w:val="04A0"/>
      </w:tblPr>
      <w:tblGrid>
        <w:gridCol w:w="2724"/>
        <w:gridCol w:w="1948"/>
        <w:gridCol w:w="2189"/>
      </w:tblGrid>
      <w:tr w:rsidR="00690D67" w:rsidTr="007C47B7">
        <w:trPr>
          <w:tblHeader/>
          <w:jc w:val="center"/>
        </w:trPr>
        <w:tc>
          <w:tcPr>
            <w:tcW w:w="2724" w:type="dxa"/>
          </w:tcPr>
          <w:p w:rsidR="00690D67" w:rsidRPr="00690D67" w:rsidRDefault="007C47B7" w:rsidP="00690D67">
            <w:pPr>
              <w:pStyle w:val="ListParagraph"/>
              <w:ind w:left="0"/>
              <w:jc w:val="both"/>
              <w:rPr>
                <w:rFonts w:ascii="Times New Roman" w:eastAsiaTheme="minorEastAsia" w:hAnsi="Times New Roman" w:cs="Times New Roman"/>
                <w:b/>
                <w:sz w:val="24"/>
              </w:rPr>
            </w:pPr>
            <w:r>
              <w:rPr>
                <w:rFonts w:ascii="Times New Roman" w:eastAsiaTheme="minorEastAsia" w:hAnsi="Times New Roman" w:cs="Times New Roman"/>
                <w:b/>
                <w:sz w:val="24"/>
              </w:rPr>
              <w:t>Pemakaian Pupuk U</w:t>
            </w:r>
            <w:r w:rsidR="00690D67" w:rsidRPr="00690D67">
              <w:rPr>
                <w:rFonts w:ascii="Times New Roman" w:eastAsiaTheme="minorEastAsia" w:hAnsi="Times New Roman" w:cs="Times New Roman"/>
                <w:b/>
                <w:sz w:val="24"/>
              </w:rPr>
              <w:t>rea</w:t>
            </w:r>
          </w:p>
        </w:tc>
        <w:tc>
          <w:tcPr>
            <w:tcW w:w="1948" w:type="dxa"/>
            <w:vAlign w:val="center"/>
          </w:tcPr>
          <w:p w:rsidR="00690D67" w:rsidRPr="00690D67" w:rsidRDefault="00690D67" w:rsidP="00B56A4F">
            <w:pPr>
              <w:pStyle w:val="ListParagraph"/>
              <w:ind w:left="0"/>
              <w:jc w:val="center"/>
              <w:rPr>
                <w:rFonts w:ascii="Times New Roman" w:eastAsiaTheme="minorEastAsia" w:hAnsi="Times New Roman" w:cs="Times New Roman"/>
                <w:b/>
                <w:sz w:val="24"/>
              </w:rPr>
            </w:pPr>
            <w:r w:rsidRPr="00690D67">
              <w:rPr>
                <w:rFonts w:ascii="Times New Roman" w:eastAsiaTheme="minorEastAsia" w:hAnsi="Times New Roman" w:cs="Times New Roman"/>
                <w:b/>
                <w:sz w:val="24"/>
              </w:rPr>
              <w:t>Frekuensi</w:t>
            </w:r>
          </w:p>
        </w:tc>
        <w:tc>
          <w:tcPr>
            <w:tcW w:w="2189" w:type="dxa"/>
            <w:vAlign w:val="center"/>
          </w:tcPr>
          <w:p w:rsidR="00690D67" w:rsidRPr="00690D67" w:rsidRDefault="00690D67" w:rsidP="00B56A4F">
            <w:pPr>
              <w:pStyle w:val="ListParagraph"/>
              <w:ind w:left="0"/>
              <w:jc w:val="center"/>
              <w:rPr>
                <w:rFonts w:ascii="Times New Roman" w:eastAsiaTheme="minorEastAsia" w:hAnsi="Times New Roman" w:cs="Times New Roman"/>
                <w:b/>
                <w:sz w:val="24"/>
              </w:rPr>
            </w:pPr>
            <w:r w:rsidRPr="00690D67">
              <w:rPr>
                <w:rFonts w:ascii="Times New Roman" w:eastAsiaTheme="minorEastAsia" w:hAnsi="Times New Roman" w:cs="Times New Roman"/>
                <w:b/>
                <w:sz w:val="24"/>
              </w:rPr>
              <w:t>Presentase (%)</w:t>
            </w:r>
          </w:p>
        </w:tc>
      </w:tr>
      <w:tr w:rsidR="00690D67" w:rsidTr="007C47B7">
        <w:trPr>
          <w:jc w:val="center"/>
        </w:trPr>
        <w:tc>
          <w:tcPr>
            <w:tcW w:w="2724" w:type="dxa"/>
            <w:vAlign w:val="center"/>
          </w:tcPr>
          <w:p w:rsidR="00690D67" w:rsidRDefault="00690D67" w:rsidP="00B56A4F">
            <w:pPr>
              <w:pStyle w:val="ListParagraph"/>
              <w:ind w:left="0"/>
              <w:rPr>
                <w:rFonts w:ascii="Times New Roman" w:eastAsiaTheme="minorEastAsia" w:hAnsi="Times New Roman" w:cs="Times New Roman"/>
                <w:sz w:val="24"/>
              </w:rPr>
            </w:pPr>
            <w:r>
              <w:rPr>
                <w:rFonts w:ascii="Times New Roman" w:eastAsiaTheme="minorEastAsia" w:hAnsi="Times New Roman" w:cs="Times New Roman"/>
                <w:sz w:val="24"/>
              </w:rPr>
              <w:t>30 – 76 kg</w:t>
            </w:r>
          </w:p>
        </w:tc>
        <w:tc>
          <w:tcPr>
            <w:tcW w:w="1948" w:type="dxa"/>
            <w:vAlign w:val="center"/>
          </w:tcPr>
          <w:p w:rsidR="00690D67" w:rsidRDefault="00690D67" w:rsidP="00B56A4F">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7</w:t>
            </w:r>
          </w:p>
        </w:tc>
        <w:tc>
          <w:tcPr>
            <w:tcW w:w="2189" w:type="dxa"/>
            <w:vAlign w:val="center"/>
          </w:tcPr>
          <w:p w:rsidR="00690D67" w:rsidRDefault="00690D67" w:rsidP="00B56A4F">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87,5</w:t>
            </w:r>
          </w:p>
        </w:tc>
      </w:tr>
      <w:tr w:rsidR="00690D67" w:rsidTr="007C47B7">
        <w:trPr>
          <w:jc w:val="center"/>
        </w:trPr>
        <w:tc>
          <w:tcPr>
            <w:tcW w:w="2724" w:type="dxa"/>
            <w:vAlign w:val="center"/>
          </w:tcPr>
          <w:p w:rsidR="00690D67" w:rsidRDefault="00690D67" w:rsidP="00B56A4F">
            <w:pPr>
              <w:pStyle w:val="ListParagraph"/>
              <w:ind w:left="0"/>
              <w:rPr>
                <w:rFonts w:ascii="Times New Roman" w:eastAsiaTheme="minorEastAsia" w:hAnsi="Times New Roman" w:cs="Times New Roman"/>
                <w:sz w:val="24"/>
              </w:rPr>
            </w:pPr>
            <w:r>
              <w:rPr>
                <w:rFonts w:ascii="Times New Roman" w:eastAsiaTheme="minorEastAsia" w:hAnsi="Times New Roman" w:cs="Times New Roman"/>
                <w:sz w:val="24"/>
              </w:rPr>
              <w:t>77 – 123 kg</w:t>
            </w:r>
          </w:p>
        </w:tc>
        <w:tc>
          <w:tcPr>
            <w:tcW w:w="1948" w:type="dxa"/>
            <w:vAlign w:val="center"/>
          </w:tcPr>
          <w:p w:rsidR="00690D67" w:rsidRDefault="00690D67" w:rsidP="00B56A4F">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0</w:t>
            </w:r>
          </w:p>
        </w:tc>
        <w:tc>
          <w:tcPr>
            <w:tcW w:w="2189" w:type="dxa"/>
            <w:vAlign w:val="center"/>
          </w:tcPr>
          <w:p w:rsidR="00690D67" w:rsidRDefault="00690D67" w:rsidP="00B56A4F">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0</w:t>
            </w:r>
          </w:p>
        </w:tc>
      </w:tr>
      <w:tr w:rsidR="00690D67" w:rsidTr="007C47B7">
        <w:trPr>
          <w:jc w:val="center"/>
        </w:trPr>
        <w:tc>
          <w:tcPr>
            <w:tcW w:w="2724" w:type="dxa"/>
            <w:vAlign w:val="center"/>
          </w:tcPr>
          <w:p w:rsidR="00690D67" w:rsidRDefault="00690D67" w:rsidP="00B56A4F">
            <w:pPr>
              <w:pStyle w:val="ListParagraph"/>
              <w:ind w:left="0"/>
              <w:rPr>
                <w:rFonts w:ascii="Times New Roman" w:eastAsiaTheme="minorEastAsia" w:hAnsi="Times New Roman" w:cs="Times New Roman"/>
                <w:sz w:val="24"/>
              </w:rPr>
            </w:pPr>
            <w:r>
              <w:rPr>
                <w:rFonts w:ascii="Times New Roman" w:eastAsiaTheme="minorEastAsia" w:hAnsi="Times New Roman" w:cs="Times New Roman"/>
                <w:sz w:val="24"/>
              </w:rPr>
              <w:t>124 – 170 kg</w:t>
            </w:r>
          </w:p>
        </w:tc>
        <w:tc>
          <w:tcPr>
            <w:tcW w:w="1948" w:type="dxa"/>
            <w:vAlign w:val="center"/>
          </w:tcPr>
          <w:p w:rsidR="00690D67" w:rsidRDefault="00690D67" w:rsidP="00B56A4F">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w:t>
            </w:r>
          </w:p>
        </w:tc>
        <w:tc>
          <w:tcPr>
            <w:tcW w:w="2189" w:type="dxa"/>
            <w:vAlign w:val="center"/>
          </w:tcPr>
          <w:p w:rsidR="00690D67" w:rsidRDefault="00690D67" w:rsidP="00B56A4F">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12,5</w:t>
            </w:r>
          </w:p>
        </w:tc>
      </w:tr>
      <w:tr w:rsidR="00690D67" w:rsidTr="007C47B7">
        <w:trPr>
          <w:jc w:val="center"/>
        </w:trPr>
        <w:tc>
          <w:tcPr>
            <w:tcW w:w="2724" w:type="dxa"/>
            <w:vAlign w:val="center"/>
          </w:tcPr>
          <w:p w:rsidR="00690D67" w:rsidRDefault="00690D67" w:rsidP="00B56A4F">
            <w:pPr>
              <w:pStyle w:val="ListParagraph"/>
              <w:ind w:left="0"/>
              <w:rPr>
                <w:rFonts w:ascii="Times New Roman" w:eastAsiaTheme="minorEastAsia" w:hAnsi="Times New Roman" w:cs="Times New Roman"/>
                <w:sz w:val="24"/>
              </w:rPr>
            </w:pPr>
            <w:r>
              <w:rPr>
                <w:rFonts w:ascii="Times New Roman" w:eastAsiaTheme="minorEastAsia" w:hAnsi="Times New Roman" w:cs="Times New Roman"/>
                <w:sz w:val="24"/>
              </w:rPr>
              <w:t>Total</w:t>
            </w:r>
          </w:p>
        </w:tc>
        <w:tc>
          <w:tcPr>
            <w:tcW w:w="1948" w:type="dxa"/>
            <w:vAlign w:val="center"/>
          </w:tcPr>
          <w:p w:rsidR="00690D67" w:rsidRDefault="00690D67" w:rsidP="00B56A4F">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8</w:t>
            </w:r>
          </w:p>
        </w:tc>
        <w:tc>
          <w:tcPr>
            <w:tcW w:w="2189" w:type="dxa"/>
            <w:vAlign w:val="center"/>
          </w:tcPr>
          <w:p w:rsidR="00690D67" w:rsidRDefault="00690D67" w:rsidP="00B56A4F">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100</w:t>
            </w:r>
          </w:p>
        </w:tc>
      </w:tr>
    </w:tbl>
    <w:p w:rsidR="00690D67" w:rsidRDefault="00B56A4F" w:rsidP="00690D67">
      <w:pPr>
        <w:pStyle w:val="ListParagraph"/>
        <w:ind w:left="786"/>
        <w:jc w:val="both"/>
        <w:rPr>
          <w:rFonts w:ascii="Times New Roman" w:eastAsiaTheme="minorEastAsia" w:hAnsi="Times New Roman" w:cs="Times New Roman"/>
          <w:sz w:val="24"/>
        </w:rPr>
      </w:pPr>
      <w:r>
        <w:rPr>
          <w:rFonts w:ascii="Times New Roman" w:eastAsiaTheme="minorEastAsia" w:hAnsi="Times New Roman" w:cs="Times New Roman"/>
          <w:sz w:val="24"/>
        </w:rPr>
        <w:t>Sumber : Data Primer, 2020</w:t>
      </w:r>
    </w:p>
    <w:p w:rsidR="00B56A4F" w:rsidRDefault="007C47B7" w:rsidP="00DE16BC">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Berdasarkan tabel diatas dapat diketahui distribusi frekuensi menurut pemakaian pupuk urea. Presentase pemakai pupuk urea sebanyak 30 – 76 kg yaitu sebesar 87,5%. Sedangkan untuk pemakai pupuk urea sebanyak 124 – 170 kg yaitu sebesar 12,5%.</w:t>
      </w:r>
    </w:p>
    <w:p w:rsidR="007C47B7" w:rsidRDefault="007C47B7" w:rsidP="007C47B7">
      <w:pPr>
        <w:pStyle w:val="ListParagraph"/>
        <w:ind w:left="426"/>
        <w:jc w:val="both"/>
        <w:rPr>
          <w:rFonts w:ascii="Times New Roman" w:eastAsiaTheme="minorEastAsia" w:hAnsi="Times New Roman" w:cs="Times New Roman"/>
          <w:sz w:val="24"/>
        </w:rPr>
      </w:pPr>
    </w:p>
    <w:p w:rsidR="00402F81" w:rsidRDefault="00EA5194" w:rsidP="00542C00">
      <w:pPr>
        <w:pStyle w:val="ListParagraph"/>
        <w:numPr>
          <w:ilvl w:val="0"/>
          <w:numId w:val="43"/>
        </w:numPr>
        <w:ind w:left="709" w:hanging="283"/>
        <w:jc w:val="both"/>
        <w:rPr>
          <w:rFonts w:ascii="Times New Roman" w:eastAsiaTheme="minorEastAsia" w:hAnsi="Times New Roman" w:cs="Times New Roman"/>
          <w:b/>
          <w:sz w:val="24"/>
        </w:rPr>
      </w:pPr>
      <w:r w:rsidRPr="00B56A4F">
        <w:rPr>
          <w:rFonts w:ascii="Times New Roman" w:eastAsiaTheme="minorEastAsia" w:hAnsi="Times New Roman" w:cs="Times New Roman"/>
          <w:b/>
          <w:sz w:val="24"/>
        </w:rPr>
        <w:t>Distribusi Frekuensi Sektor Peternakan</w:t>
      </w:r>
    </w:p>
    <w:p w:rsidR="00402F81" w:rsidRPr="007C47B7" w:rsidRDefault="00402F81" w:rsidP="00542C00">
      <w:pPr>
        <w:pStyle w:val="ListParagraph"/>
        <w:numPr>
          <w:ilvl w:val="0"/>
          <w:numId w:val="48"/>
        </w:numPr>
        <w:jc w:val="both"/>
        <w:rPr>
          <w:rFonts w:ascii="Times New Roman" w:eastAsiaTheme="minorEastAsia" w:hAnsi="Times New Roman" w:cs="Times New Roman"/>
          <w:b/>
          <w:sz w:val="24"/>
        </w:rPr>
      </w:pPr>
      <w:r>
        <w:rPr>
          <w:rFonts w:ascii="Times New Roman" w:eastAsiaTheme="minorEastAsia" w:hAnsi="Times New Roman" w:cs="Times New Roman"/>
          <w:sz w:val="24"/>
        </w:rPr>
        <w:t>Kepemilikan Hewan Ternak</w:t>
      </w:r>
    </w:p>
    <w:p w:rsidR="007C47B7" w:rsidRPr="00402F81" w:rsidRDefault="007C47B7" w:rsidP="007C47B7">
      <w:pPr>
        <w:pStyle w:val="ListParagraph"/>
        <w:ind w:left="426" w:firstLine="294"/>
        <w:jc w:val="both"/>
        <w:rPr>
          <w:rFonts w:ascii="Times New Roman" w:eastAsiaTheme="minorEastAsia" w:hAnsi="Times New Roman" w:cs="Times New Roman"/>
          <w:b/>
          <w:sz w:val="24"/>
        </w:rPr>
      </w:pPr>
      <w:r>
        <w:rPr>
          <w:rFonts w:ascii="Times New Roman" w:eastAsiaTheme="minorEastAsia" w:hAnsi="Times New Roman" w:cs="Times New Roman"/>
          <w:sz w:val="24"/>
        </w:rPr>
        <w:t>Distribusi frekuensi yang pertama pada sektor peternakan yaitu berdasarkan kepemilikan hewan ternak. Besarnya distribusi frekuensi berdasarkan kepemilikan hewan ternak dapat dilihat pada tabel dibawah ini.</w:t>
      </w:r>
    </w:p>
    <w:p w:rsidR="00402F81" w:rsidRPr="00402F81" w:rsidRDefault="00A216ED" w:rsidP="00DE16BC">
      <w:pPr>
        <w:pStyle w:val="ListParagraph"/>
        <w:ind w:left="426"/>
        <w:jc w:val="center"/>
        <w:rPr>
          <w:rFonts w:ascii="Times New Roman" w:eastAsiaTheme="minorEastAsia" w:hAnsi="Times New Roman" w:cs="Times New Roman"/>
          <w:sz w:val="24"/>
        </w:rPr>
      </w:pPr>
      <w:r>
        <w:rPr>
          <w:rFonts w:ascii="Times New Roman" w:eastAsiaTheme="minorEastAsia" w:hAnsi="Times New Roman" w:cs="Times New Roman"/>
          <w:b/>
          <w:sz w:val="24"/>
        </w:rPr>
        <w:t>Tabel 4.20</w:t>
      </w:r>
      <w:r w:rsidR="00402F81">
        <w:rPr>
          <w:rFonts w:ascii="Times New Roman" w:eastAsiaTheme="minorEastAsia" w:hAnsi="Times New Roman" w:cs="Times New Roman"/>
          <w:b/>
          <w:sz w:val="24"/>
        </w:rPr>
        <w:t xml:space="preserve"> </w:t>
      </w:r>
      <w:r w:rsidR="00402F81">
        <w:rPr>
          <w:rFonts w:ascii="Times New Roman" w:eastAsiaTheme="minorEastAsia" w:hAnsi="Times New Roman" w:cs="Times New Roman"/>
          <w:sz w:val="24"/>
        </w:rPr>
        <w:t>Distribusi Frekuensi Responden Berdasarkan Kepemilikan Hewan Ternak</w:t>
      </w:r>
    </w:p>
    <w:tbl>
      <w:tblPr>
        <w:tblStyle w:val="TableGrid"/>
        <w:tblW w:w="6552" w:type="dxa"/>
        <w:jc w:val="center"/>
        <w:tblLook w:val="04A0"/>
      </w:tblPr>
      <w:tblGrid>
        <w:gridCol w:w="3150"/>
        <w:gridCol w:w="1559"/>
        <w:gridCol w:w="1843"/>
      </w:tblGrid>
      <w:tr w:rsidR="00402F81" w:rsidTr="00DE16BC">
        <w:trPr>
          <w:tblHeader/>
          <w:jc w:val="center"/>
        </w:trPr>
        <w:tc>
          <w:tcPr>
            <w:tcW w:w="3150" w:type="dxa"/>
            <w:vAlign w:val="center"/>
          </w:tcPr>
          <w:p w:rsidR="00402F81" w:rsidRPr="00402F81" w:rsidRDefault="00402F81" w:rsidP="007C47B7">
            <w:pPr>
              <w:pStyle w:val="ListParagraph"/>
              <w:ind w:left="0"/>
              <w:jc w:val="center"/>
              <w:rPr>
                <w:rFonts w:ascii="Times New Roman" w:eastAsiaTheme="minorEastAsia" w:hAnsi="Times New Roman" w:cs="Times New Roman"/>
                <w:b/>
                <w:sz w:val="24"/>
              </w:rPr>
            </w:pPr>
            <w:r>
              <w:rPr>
                <w:rFonts w:ascii="Times New Roman" w:eastAsiaTheme="minorEastAsia" w:hAnsi="Times New Roman" w:cs="Times New Roman"/>
                <w:b/>
                <w:sz w:val="24"/>
              </w:rPr>
              <w:t>Kepemilikan Hewan Ternak</w:t>
            </w:r>
          </w:p>
        </w:tc>
        <w:tc>
          <w:tcPr>
            <w:tcW w:w="1559" w:type="dxa"/>
            <w:vAlign w:val="center"/>
          </w:tcPr>
          <w:p w:rsidR="00402F81" w:rsidRPr="00402F81" w:rsidRDefault="00402F81" w:rsidP="007C47B7">
            <w:pPr>
              <w:pStyle w:val="ListParagraph"/>
              <w:ind w:left="0"/>
              <w:jc w:val="center"/>
              <w:rPr>
                <w:rFonts w:ascii="Times New Roman" w:eastAsiaTheme="minorEastAsia" w:hAnsi="Times New Roman" w:cs="Times New Roman"/>
                <w:b/>
                <w:sz w:val="24"/>
              </w:rPr>
            </w:pPr>
            <w:r>
              <w:rPr>
                <w:rFonts w:ascii="Times New Roman" w:eastAsiaTheme="minorEastAsia" w:hAnsi="Times New Roman" w:cs="Times New Roman"/>
                <w:b/>
                <w:sz w:val="24"/>
              </w:rPr>
              <w:t>Frekuensi</w:t>
            </w:r>
          </w:p>
        </w:tc>
        <w:tc>
          <w:tcPr>
            <w:tcW w:w="1843" w:type="dxa"/>
            <w:vAlign w:val="center"/>
          </w:tcPr>
          <w:p w:rsidR="00402F81" w:rsidRPr="00402F81" w:rsidRDefault="00402F81" w:rsidP="007C47B7">
            <w:pPr>
              <w:pStyle w:val="ListParagraph"/>
              <w:ind w:left="0"/>
              <w:jc w:val="center"/>
              <w:rPr>
                <w:rFonts w:ascii="Times New Roman" w:eastAsiaTheme="minorEastAsia" w:hAnsi="Times New Roman" w:cs="Times New Roman"/>
                <w:b/>
                <w:sz w:val="24"/>
              </w:rPr>
            </w:pPr>
            <w:r>
              <w:rPr>
                <w:rFonts w:ascii="Times New Roman" w:eastAsiaTheme="minorEastAsia" w:hAnsi="Times New Roman" w:cs="Times New Roman"/>
                <w:b/>
                <w:sz w:val="24"/>
              </w:rPr>
              <w:t>Presentase (%)</w:t>
            </w:r>
          </w:p>
        </w:tc>
      </w:tr>
      <w:tr w:rsidR="00402F81" w:rsidTr="00DE16BC">
        <w:trPr>
          <w:jc w:val="center"/>
        </w:trPr>
        <w:tc>
          <w:tcPr>
            <w:tcW w:w="3150" w:type="dxa"/>
            <w:vAlign w:val="center"/>
          </w:tcPr>
          <w:p w:rsidR="00402F81" w:rsidRPr="00402F81" w:rsidRDefault="00402F81" w:rsidP="00DE16BC">
            <w:pPr>
              <w:pStyle w:val="ListParagraph"/>
              <w:ind w:left="0"/>
              <w:rPr>
                <w:rFonts w:ascii="Times New Roman" w:eastAsiaTheme="minorEastAsia" w:hAnsi="Times New Roman" w:cs="Times New Roman"/>
                <w:sz w:val="24"/>
              </w:rPr>
            </w:pPr>
            <w:r>
              <w:rPr>
                <w:rFonts w:ascii="Times New Roman" w:eastAsiaTheme="minorEastAsia" w:hAnsi="Times New Roman" w:cs="Times New Roman"/>
                <w:sz w:val="24"/>
              </w:rPr>
              <w:t>Ya</w:t>
            </w:r>
          </w:p>
        </w:tc>
        <w:tc>
          <w:tcPr>
            <w:tcW w:w="1559" w:type="dxa"/>
            <w:vAlign w:val="center"/>
          </w:tcPr>
          <w:p w:rsidR="00402F81" w:rsidRPr="00402F81" w:rsidRDefault="00402F81" w:rsidP="007C47B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20</w:t>
            </w:r>
          </w:p>
        </w:tc>
        <w:tc>
          <w:tcPr>
            <w:tcW w:w="1843" w:type="dxa"/>
            <w:vAlign w:val="center"/>
          </w:tcPr>
          <w:p w:rsidR="00402F81" w:rsidRPr="00402F81" w:rsidRDefault="00402F81" w:rsidP="007C47B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20</w:t>
            </w:r>
          </w:p>
        </w:tc>
      </w:tr>
      <w:tr w:rsidR="00402F81" w:rsidTr="00DE16BC">
        <w:trPr>
          <w:jc w:val="center"/>
        </w:trPr>
        <w:tc>
          <w:tcPr>
            <w:tcW w:w="3150" w:type="dxa"/>
            <w:vAlign w:val="center"/>
          </w:tcPr>
          <w:p w:rsidR="00402F81" w:rsidRPr="00402F81" w:rsidRDefault="00402F81" w:rsidP="00DE16BC">
            <w:pPr>
              <w:pStyle w:val="ListParagraph"/>
              <w:ind w:left="0"/>
              <w:rPr>
                <w:rFonts w:ascii="Times New Roman" w:eastAsiaTheme="minorEastAsia" w:hAnsi="Times New Roman" w:cs="Times New Roman"/>
                <w:sz w:val="24"/>
              </w:rPr>
            </w:pPr>
            <w:r>
              <w:rPr>
                <w:rFonts w:ascii="Times New Roman" w:eastAsiaTheme="minorEastAsia" w:hAnsi="Times New Roman" w:cs="Times New Roman"/>
                <w:sz w:val="24"/>
              </w:rPr>
              <w:t>Tidak</w:t>
            </w:r>
          </w:p>
        </w:tc>
        <w:tc>
          <w:tcPr>
            <w:tcW w:w="1559" w:type="dxa"/>
            <w:vAlign w:val="center"/>
          </w:tcPr>
          <w:p w:rsidR="00402F81" w:rsidRPr="00402F81" w:rsidRDefault="00402F81" w:rsidP="007C47B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80</w:t>
            </w:r>
          </w:p>
        </w:tc>
        <w:tc>
          <w:tcPr>
            <w:tcW w:w="1843" w:type="dxa"/>
            <w:vAlign w:val="center"/>
          </w:tcPr>
          <w:p w:rsidR="00402F81" w:rsidRPr="00402F81" w:rsidRDefault="00402F81" w:rsidP="007C47B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80</w:t>
            </w:r>
          </w:p>
        </w:tc>
      </w:tr>
      <w:tr w:rsidR="00402F81" w:rsidTr="00DE16BC">
        <w:trPr>
          <w:jc w:val="center"/>
        </w:trPr>
        <w:tc>
          <w:tcPr>
            <w:tcW w:w="3150" w:type="dxa"/>
            <w:vAlign w:val="center"/>
          </w:tcPr>
          <w:p w:rsidR="00402F81" w:rsidRPr="00402F81" w:rsidRDefault="00402F81" w:rsidP="00DE16BC">
            <w:pPr>
              <w:pStyle w:val="ListParagraph"/>
              <w:ind w:left="0"/>
              <w:rPr>
                <w:rFonts w:ascii="Times New Roman" w:eastAsiaTheme="minorEastAsia" w:hAnsi="Times New Roman" w:cs="Times New Roman"/>
                <w:sz w:val="24"/>
              </w:rPr>
            </w:pPr>
            <w:r>
              <w:rPr>
                <w:rFonts w:ascii="Times New Roman" w:eastAsiaTheme="minorEastAsia" w:hAnsi="Times New Roman" w:cs="Times New Roman"/>
                <w:sz w:val="24"/>
              </w:rPr>
              <w:lastRenderedPageBreak/>
              <w:t>Total</w:t>
            </w:r>
          </w:p>
        </w:tc>
        <w:tc>
          <w:tcPr>
            <w:tcW w:w="1559" w:type="dxa"/>
            <w:vAlign w:val="center"/>
          </w:tcPr>
          <w:p w:rsidR="00402F81" w:rsidRPr="00402F81" w:rsidRDefault="00402F81" w:rsidP="007C47B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100</w:t>
            </w:r>
          </w:p>
        </w:tc>
        <w:tc>
          <w:tcPr>
            <w:tcW w:w="1843" w:type="dxa"/>
            <w:vAlign w:val="center"/>
          </w:tcPr>
          <w:p w:rsidR="00402F81" w:rsidRPr="00402F81" w:rsidRDefault="00402F81" w:rsidP="007C47B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100</w:t>
            </w:r>
          </w:p>
        </w:tc>
      </w:tr>
    </w:tbl>
    <w:p w:rsidR="00402F81" w:rsidRDefault="00402F81" w:rsidP="00402F81">
      <w:pPr>
        <w:pStyle w:val="ListParagraph"/>
        <w:ind w:left="786"/>
        <w:jc w:val="both"/>
        <w:rPr>
          <w:rFonts w:ascii="Times New Roman" w:eastAsiaTheme="minorEastAsia" w:hAnsi="Times New Roman" w:cs="Times New Roman"/>
          <w:sz w:val="24"/>
        </w:rPr>
      </w:pPr>
      <w:r>
        <w:rPr>
          <w:rFonts w:ascii="Times New Roman" w:eastAsiaTheme="minorEastAsia" w:hAnsi="Times New Roman" w:cs="Times New Roman"/>
          <w:sz w:val="24"/>
        </w:rPr>
        <w:t>Sumber : Data Primer, 2020</w:t>
      </w:r>
    </w:p>
    <w:p w:rsidR="00DE16BC" w:rsidRDefault="00DE16BC" w:rsidP="00DE16BC">
      <w:pPr>
        <w:pStyle w:val="ListParagraph"/>
        <w:ind w:left="426" w:firstLine="294"/>
        <w:jc w:val="both"/>
        <w:rPr>
          <w:rFonts w:ascii="Times New Roman" w:eastAsiaTheme="minorEastAsia" w:hAnsi="Times New Roman" w:cs="Times New Roman"/>
          <w:sz w:val="24"/>
        </w:rPr>
      </w:pPr>
      <w:r>
        <w:rPr>
          <w:rFonts w:ascii="Times New Roman" w:eastAsiaTheme="minorEastAsia" w:hAnsi="Times New Roman" w:cs="Times New Roman"/>
          <w:sz w:val="24"/>
        </w:rPr>
        <w:t>Berdasarkan tabel diatas dapat diketahui distribusi frekuensi menurut kepemilikan hewan ternak. Presentase pemilik hewan ternak yaitu sebesar 20%. Sedangkan untuk presentase yang tidak memiliki hewan ternak yaitu sebesar 80%.</w:t>
      </w:r>
    </w:p>
    <w:p w:rsidR="00DE16BC" w:rsidRPr="00402F81" w:rsidRDefault="00DE16BC" w:rsidP="00DE16BC">
      <w:pPr>
        <w:pStyle w:val="ListParagraph"/>
        <w:ind w:left="426" w:firstLine="294"/>
        <w:jc w:val="both"/>
        <w:rPr>
          <w:rFonts w:ascii="Times New Roman" w:eastAsiaTheme="minorEastAsia" w:hAnsi="Times New Roman" w:cs="Times New Roman"/>
          <w:sz w:val="24"/>
        </w:rPr>
      </w:pPr>
    </w:p>
    <w:p w:rsidR="00402F81" w:rsidRPr="00DE16BC" w:rsidRDefault="00402F81" w:rsidP="00542C00">
      <w:pPr>
        <w:pStyle w:val="ListParagraph"/>
        <w:numPr>
          <w:ilvl w:val="0"/>
          <w:numId w:val="48"/>
        </w:numPr>
        <w:jc w:val="both"/>
        <w:rPr>
          <w:rFonts w:ascii="Times New Roman" w:eastAsiaTheme="minorEastAsia" w:hAnsi="Times New Roman" w:cs="Times New Roman"/>
          <w:b/>
          <w:sz w:val="24"/>
        </w:rPr>
      </w:pPr>
      <w:r>
        <w:rPr>
          <w:rFonts w:ascii="Times New Roman" w:eastAsiaTheme="minorEastAsia" w:hAnsi="Times New Roman" w:cs="Times New Roman"/>
          <w:sz w:val="24"/>
        </w:rPr>
        <w:t>Jenis Hewan Ternak</w:t>
      </w:r>
    </w:p>
    <w:p w:rsidR="00DE16BC" w:rsidRPr="00402F81" w:rsidRDefault="00DE16BC" w:rsidP="00DE16BC">
      <w:pPr>
        <w:pStyle w:val="ListParagraph"/>
        <w:ind w:left="426" w:firstLine="283"/>
        <w:jc w:val="both"/>
        <w:rPr>
          <w:rFonts w:ascii="Times New Roman" w:eastAsiaTheme="minorEastAsia" w:hAnsi="Times New Roman" w:cs="Times New Roman"/>
          <w:b/>
          <w:sz w:val="24"/>
        </w:rPr>
      </w:pPr>
      <w:r>
        <w:rPr>
          <w:rFonts w:ascii="Times New Roman" w:eastAsiaTheme="minorEastAsia" w:hAnsi="Times New Roman" w:cs="Times New Roman"/>
          <w:sz w:val="24"/>
        </w:rPr>
        <w:t>Distribusi frekuensi yang kedua pada sektor peternakan yaitu berdasarkan jenis hewan ternak yang dimiliki oleh responden. Besarnya distribusi frekuensi berdasarkan jenis hewan ternak dari responden dapat dilihat pada tabel dibawah ini</w:t>
      </w:r>
    </w:p>
    <w:p w:rsidR="006740B7" w:rsidRPr="006740B7" w:rsidRDefault="006740B7" w:rsidP="00DE16BC">
      <w:pPr>
        <w:pStyle w:val="ListParagraph"/>
        <w:ind w:left="0"/>
        <w:jc w:val="center"/>
        <w:rPr>
          <w:rFonts w:ascii="Times New Roman" w:eastAsiaTheme="minorEastAsia" w:hAnsi="Times New Roman" w:cs="Times New Roman"/>
          <w:b/>
          <w:sz w:val="24"/>
        </w:rPr>
      </w:pPr>
      <w:r>
        <w:rPr>
          <w:rFonts w:ascii="Times New Roman" w:eastAsiaTheme="minorEastAsia" w:hAnsi="Times New Roman" w:cs="Times New Roman"/>
          <w:b/>
          <w:sz w:val="24"/>
        </w:rPr>
        <w:t>Tabel 4.</w:t>
      </w:r>
      <w:r w:rsidR="00A216ED">
        <w:rPr>
          <w:rFonts w:ascii="Times New Roman" w:eastAsiaTheme="minorEastAsia" w:hAnsi="Times New Roman" w:cs="Times New Roman"/>
          <w:b/>
          <w:sz w:val="24"/>
        </w:rPr>
        <w:t xml:space="preserve">21 </w:t>
      </w:r>
      <w:r w:rsidR="00FC6EFB" w:rsidRPr="00FC6EFB">
        <w:rPr>
          <w:rFonts w:ascii="Times New Roman" w:eastAsiaTheme="minorEastAsia" w:hAnsi="Times New Roman" w:cs="Times New Roman"/>
          <w:sz w:val="24"/>
        </w:rPr>
        <w:t>Distribusi</w:t>
      </w:r>
      <w:r w:rsidR="008B292D">
        <w:rPr>
          <w:rFonts w:ascii="Times New Roman" w:eastAsiaTheme="minorEastAsia" w:hAnsi="Times New Roman" w:cs="Times New Roman"/>
          <w:sz w:val="24"/>
        </w:rPr>
        <w:t xml:space="preserve"> </w:t>
      </w:r>
      <w:r w:rsidR="00FA6465">
        <w:rPr>
          <w:rFonts w:ascii="Times New Roman" w:eastAsiaTheme="minorEastAsia" w:hAnsi="Times New Roman" w:cs="Times New Roman"/>
          <w:sz w:val="24"/>
        </w:rPr>
        <w:t xml:space="preserve">Frekuensi Berdasarkan </w:t>
      </w:r>
      <w:r w:rsidR="00FC6EFB">
        <w:rPr>
          <w:rFonts w:ascii="Times New Roman" w:eastAsiaTheme="minorEastAsia" w:hAnsi="Times New Roman" w:cs="Times New Roman"/>
          <w:sz w:val="24"/>
        </w:rPr>
        <w:t>J</w:t>
      </w:r>
      <w:r w:rsidR="000B7331">
        <w:rPr>
          <w:rFonts w:ascii="Times New Roman" w:eastAsiaTheme="minorEastAsia" w:hAnsi="Times New Roman" w:cs="Times New Roman"/>
          <w:sz w:val="24"/>
        </w:rPr>
        <w:t>enis</w:t>
      </w:r>
      <w:r w:rsidR="00FC6EFB">
        <w:rPr>
          <w:rFonts w:ascii="Times New Roman" w:eastAsiaTheme="minorEastAsia" w:hAnsi="Times New Roman" w:cs="Times New Roman"/>
          <w:sz w:val="24"/>
        </w:rPr>
        <w:t xml:space="preserve"> Hewan Ternak</w:t>
      </w:r>
    </w:p>
    <w:tbl>
      <w:tblPr>
        <w:tblStyle w:val="TableGrid"/>
        <w:tblW w:w="0" w:type="auto"/>
        <w:jc w:val="center"/>
        <w:tblLook w:val="04A0"/>
      </w:tblPr>
      <w:tblGrid>
        <w:gridCol w:w="2463"/>
        <w:gridCol w:w="2039"/>
        <w:gridCol w:w="1985"/>
      </w:tblGrid>
      <w:tr w:rsidR="00EE6325" w:rsidTr="00DE16BC">
        <w:trPr>
          <w:tblHeader/>
          <w:jc w:val="center"/>
        </w:trPr>
        <w:tc>
          <w:tcPr>
            <w:tcW w:w="2463" w:type="dxa"/>
            <w:vAlign w:val="center"/>
          </w:tcPr>
          <w:p w:rsidR="00EE6325" w:rsidRPr="006740B7" w:rsidRDefault="00EE6325" w:rsidP="006740B7">
            <w:pPr>
              <w:pStyle w:val="ListParagraph"/>
              <w:ind w:left="0"/>
              <w:jc w:val="center"/>
              <w:rPr>
                <w:rFonts w:ascii="Times New Roman" w:eastAsiaTheme="minorEastAsia" w:hAnsi="Times New Roman" w:cs="Times New Roman"/>
                <w:b/>
                <w:sz w:val="24"/>
              </w:rPr>
            </w:pPr>
            <w:r w:rsidRPr="006740B7">
              <w:rPr>
                <w:rFonts w:ascii="Times New Roman" w:eastAsiaTheme="minorEastAsia" w:hAnsi="Times New Roman" w:cs="Times New Roman"/>
                <w:b/>
                <w:sz w:val="24"/>
              </w:rPr>
              <w:t>Jenis Hewan Ternak</w:t>
            </w:r>
          </w:p>
        </w:tc>
        <w:tc>
          <w:tcPr>
            <w:tcW w:w="2039" w:type="dxa"/>
            <w:vAlign w:val="center"/>
          </w:tcPr>
          <w:p w:rsidR="00EE6325" w:rsidRPr="006740B7" w:rsidRDefault="00FA6465" w:rsidP="006740B7">
            <w:pPr>
              <w:pStyle w:val="ListParagraph"/>
              <w:ind w:left="0"/>
              <w:jc w:val="center"/>
              <w:rPr>
                <w:rFonts w:ascii="Times New Roman" w:eastAsiaTheme="minorEastAsia" w:hAnsi="Times New Roman" w:cs="Times New Roman"/>
                <w:b/>
                <w:sz w:val="24"/>
              </w:rPr>
            </w:pPr>
            <w:r>
              <w:rPr>
                <w:rFonts w:ascii="Times New Roman" w:eastAsiaTheme="minorEastAsia" w:hAnsi="Times New Roman" w:cs="Times New Roman"/>
                <w:b/>
                <w:sz w:val="24"/>
              </w:rPr>
              <w:t>Frekuensi</w:t>
            </w:r>
          </w:p>
        </w:tc>
        <w:tc>
          <w:tcPr>
            <w:tcW w:w="1985" w:type="dxa"/>
            <w:vAlign w:val="center"/>
          </w:tcPr>
          <w:p w:rsidR="00EE6325" w:rsidRPr="006740B7" w:rsidRDefault="00EE6325" w:rsidP="006740B7">
            <w:pPr>
              <w:pStyle w:val="ListParagraph"/>
              <w:ind w:left="0"/>
              <w:jc w:val="center"/>
              <w:rPr>
                <w:rFonts w:ascii="Times New Roman" w:eastAsiaTheme="minorEastAsia" w:hAnsi="Times New Roman" w:cs="Times New Roman"/>
                <w:b/>
                <w:sz w:val="24"/>
              </w:rPr>
            </w:pPr>
            <w:r w:rsidRPr="006740B7">
              <w:rPr>
                <w:rFonts w:ascii="Times New Roman" w:eastAsiaTheme="minorEastAsia" w:hAnsi="Times New Roman" w:cs="Times New Roman"/>
                <w:b/>
                <w:sz w:val="24"/>
              </w:rPr>
              <w:t>Presentase (%)</w:t>
            </w:r>
          </w:p>
        </w:tc>
      </w:tr>
      <w:tr w:rsidR="00EE6325" w:rsidTr="00DE16BC">
        <w:trPr>
          <w:jc w:val="center"/>
        </w:trPr>
        <w:tc>
          <w:tcPr>
            <w:tcW w:w="2463" w:type="dxa"/>
            <w:vAlign w:val="center"/>
          </w:tcPr>
          <w:p w:rsidR="00EE6325" w:rsidRDefault="00EE6325" w:rsidP="006740B7">
            <w:pPr>
              <w:pStyle w:val="ListParagraph"/>
              <w:ind w:left="0"/>
              <w:rPr>
                <w:rFonts w:ascii="Times New Roman" w:eastAsiaTheme="minorEastAsia" w:hAnsi="Times New Roman" w:cs="Times New Roman"/>
                <w:sz w:val="24"/>
              </w:rPr>
            </w:pPr>
            <w:r>
              <w:rPr>
                <w:rFonts w:ascii="Times New Roman" w:eastAsiaTheme="minorEastAsia" w:hAnsi="Times New Roman" w:cs="Times New Roman"/>
                <w:sz w:val="24"/>
              </w:rPr>
              <w:t>Sapi Poton</w:t>
            </w:r>
            <w:r w:rsidR="00B712A5">
              <w:rPr>
                <w:rFonts w:ascii="Times New Roman" w:eastAsiaTheme="minorEastAsia" w:hAnsi="Times New Roman" w:cs="Times New Roman"/>
                <w:sz w:val="24"/>
              </w:rPr>
              <w:t>g</w:t>
            </w:r>
          </w:p>
        </w:tc>
        <w:tc>
          <w:tcPr>
            <w:tcW w:w="2039" w:type="dxa"/>
            <w:vAlign w:val="center"/>
          </w:tcPr>
          <w:p w:rsidR="00EE6325" w:rsidRDefault="008F2D88" w:rsidP="006740B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4</w:t>
            </w:r>
          </w:p>
        </w:tc>
        <w:tc>
          <w:tcPr>
            <w:tcW w:w="1985" w:type="dxa"/>
            <w:vAlign w:val="center"/>
          </w:tcPr>
          <w:p w:rsidR="00EE6325" w:rsidRDefault="00197D30" w:rsidP="006740B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21</w:t>
            </w:r>
          </w:p>
        </w:tc>
      </w:tr>
      <w:tr w:rsidR="00EE6325" w:rsidTr="00DE16BC">
        <w:trPr>
          <w:jc w:val="center"/>
        </w:trPr>
        <w:tc>
          <w:tcPr>
            <w:tcW w:w="2463" w:type="dxa"/>
            <w:vAlign w:val="center"/>
          </w:tcPr>
          <w:p w:rsidR="00EE6325" w:rsidRDefault="00B712A5" w:rsidP="006740B7">
            <w:pPr>
              <w:pStyle w:val="ListParagraph"/>
              <w:ind w:left="0"/>
              <w:rPr>
                <w:rFonts w:ascii="Times New Roman" w:eastAsiaTheme="minorEastAsia" w:hAnsi="Times New Roman" w:cs="Times New Roman"/>
                <w:sz w:val="24"/>
              </w:rPr>
            </w:pPr>
            <w:r>
              <w:rPr>
                <w:rFonts w:ascii="Times New Roman" w:eastAsiaTheme="minorEastAsia" w:hAnsi="Times New Roman" w:cs="Times New Roman"/>
                <w:sz w:val="24"/>
              </w:rPr>
              <w:t>Kambing</w:t>
            </w:r>
          </w:p>
        </w:tc>
        <w:tc>
          <w:tcPr>
            <w:tcW w:w="2039" w:type="dxa"/>
            <w:vAlign w:val="center"/>
          </w:tcPr>
          <w:p w:rsidR="00EE6325" w:rsidRDefault="008F2D88" w:rsidP="006740B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10</w:t>
            </w:r>
          </w:p>
        </w:tc>
        <w:tc>
          <w:tcPr>
            <w:tcW w:w="1985" w:type="dxa"/>
            <w:vAlign w:val="center"/>
          </w:tcPr>
          <w:p w:rsidR="00EE6325" w:rsidRDefault="006740B7" w:rsidP="006740B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4</w:t>
            </w:r>
            <w:r w:rsidR="00197D30">
              <w:rPr>
                <w:rFonts w:ascii="Times New Roman" w:eastAsiaTheme="minorEastAsia" w:hAnsi="Times New Roman" w:cs="Times New Roman"/>
                <w:sz w:val="24"/>
              </w:rPr>
              <w:t>8</w:t>
            </w:r>
          </w:p>
        </w:tc>
      </w:tr>
      <w:tr w:rsidR="00EE6325" w:rsidTr="00DE16BC">
        <w:trPr>
          <w:jc w:val="center"/>
        </w:trPr>
        <w:tc>
          <w:tcPr>
            <w:tcW w:w="2463" w:type="dxa"/>
            <w:vAlign w:val="center"/>
          </w:tcPr>
          <w:p w:rsidR="00EE6325" w:rsidRDefault="00B712A5" w:rsidP="006740B7">
            <w:pPr>
              <w:pStyle w:val="ListParagraph"/>
              <w:ind w:left="0"/>
              <w:rPr>
                <w:rFonts w:ascii="Times New Roman" w:eastAsiaTheme="minorEastAsia" w:hAnsi="Times New Roman" w:cs="Times New Roman"/>
                <w:sz w:val="24"/>
              </w:rPr>
            </w:pPr>
            <w:r>
              <w:rPr>
                <w:rFonts w:ascii="Times New Roman" w:eastAsiaTheme="minorEastAsia" w:hAnsi="Times New Roman" w:cs="Times New Roman"/>
                <w:sz w:val="24"/>
              </w:rPr>
              <w:t>Ayam Buras</w:t>
            </w:r>
          </w:p>
        </w:tc>
        <w:tc>
          <w:tcPr>
            <w:tcW w:w="2039" w:type="dxa"/>
            <w:vAlign w:val="center"/>
          </w:tcPr>
          <w:p w:rsidR="00EE6325" w:rsidRDefault="008F2D88" w:rsidP="006740B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6</w:t>
            </w:r>
          </w:p>
        </w:tc>
        <w:tc>
          <w:tcPr>
            <w:tcW w:w="1985" w:type="dxa"/>
            <w:vAlign w:val="center"/>
          </w:tcPr>
          <w:p w:rsidR="00EE6325" w:rsidRDefault="00197D30" w:rsidP="006740B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31</w:t>
            </w:r>
          </w:p>
        </w:tc>
      </w:tr>
      <w:tr w:rsidR="00B712A5" w:rsidTr="00DE16BC">
        <w:trPr>
          <w:jc w:val="center"/>
        </w:trPr>
        <w:tc>
          <w:tcPr>
            <w:tcW w:w="2463" w:type="dxa"/>
            <w:vAlign w:val="center"/>
          </w:tcPr>
          <w:p w:rsidR="00B712A5" w:rsidRDefault="00B712A5" w:rsidP="006740B7">
            <w:pPr>
              <w:pStyle w:val="ListParagraph"/>
              <w:ind w:left="0"/>
              <w:rPr>
                <w:rFonts w:ascii="Times New Roman" w:eastAsiaTheme="minorEastAsia" w:hAnsi="Times New Roman" w:cs="Times New Roman"/>
                <w:sz w:val="24"/>
              </w:rPr>
            </w:pPr>
            <w:r>
              <w:rPr>
                <w:rFonts w:ascii="Times New Roman" w:eastAsiaTheme="minorEastAsia" w:hAnsi="Times New Roman" w:cs="Times New Roman"/>
                <w:sz w:val="24"/>
              </w:rPr>
              <w:t>Total</w:t>
            </w:r>
          </w:p>
        </w:tc>
        <w:tc>
          <w:tcPr>
            <w:tcW w:w="2039" w:type="dxa"/>
            <w:vAlign w:val="center"/>
          </w:tcPr>
          <w:p w:rsidR="00B712A5" w:rsidRDefault="00F43396" w:rsidP="006740B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20</w:t>
            </w:r>
          </w:p>
        </w:tc>
        <w:tc>
          <w:tcPr>
            <w:tcW w:w="1985" w:type="dxa"/>
            <w:vAlign w:val="center"/>
          </w:tcPr>
          <w:p w:rsidR="00B712A5" w:rsidRDefault="006740B7" w:rsidP="006740B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100</w:t>
            </w:r>
          </w:p>
        </w:tc>
      </w:tr>
    </w:tbl>
    <w:p w:rsidR="00AA42CD" w:rsidRDefault="00FC6EFB" w:rsidP="00602A05">
      <w:pPr>
        <w:pStyle w:val="ListParagraph"/>
        <w:ind w:left="851"/>
        <w:jc w:val="both"/>
        <w:rPr>
          <w:rFonts w:ascii="Times New Roman" w:eastAsiaTheme="minorEastAsia" w:hAnsi="Times New Roman" w:cs="Times New Roman"/>
          <w:sz w:val="24"/>
        </w:rPr>
      </w:pPr>
      <w:r>
        <w:rPr>
          <w:rFonts w:ascii="Times New Roman" w:eastAsiaTheme="minorEastAsia" w:hAnsi="Times New Roman" w:cs="Times New Roman"/>
          <w:sz w:val="24"/>
        </w:rPr>
        <w:t>Sumber : Data Primer</w:t>
      </w:r>
      <w:r w:rsidR="00AA42CD">
        <w:rPr>
          <w:rFonts w:ascii="Times New Roman" w:eastAsiaTheme="minorEastAsia" w:hAnsi="Times New Roman" w:cs="Times New Roman"/>
          <w:sz w:val="24"/>
        </w:rPr>
        <w:t>, 2020</w:t>
      </w:r>
    </w:p>
    <w:p w:rsidR="00DE16BC" w:rsidRDefault="00DE16BC" w:rsidP="00DE16BC">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Berdasarkan tabel diatas dapat diketahui distribusi frekuensi menurut jumlah hewan ternak. Besarnya distribusi frekuensi pemi</w:t>
      </w:r>
      <w:r w:rsidR="00197D30">
        <w:rPr>
          <w:rFonts w:ascii="Times New Roman" w:eastAsiaTheme="minorEastAsia" w:hAnsi="Times New Roman" w:cs="Times New Roman"/>
          <w:sz w:val="24"/>
        </w:rPr>
        <w:t>lik sapi potong yaitu sebesar 21</w:t>
      </w:r>
      <w:r>
        <w:rPr>
          <w:rFonts w:ascii="Times New Roman" w:eastAsiaTheme="minorEastAsia" w:hAnsi="Times New Roman" w:cs="Times New Roman"/>
          <w:sz w:val="24"/>
        </w:rPr>
        <w:t>%, kam</w:t>
      </w:r>
      <w:r w:rsidR="00197D30">
        <w:rPr>
          <w:rFonts w:ascii="Times New Roman" w:eastAsiaTheme="minorEastAsia" w:hAnsi="Times New Roman" w:cs="Times New Roman"/>
          <w:sz w:val="24"/>
        </w:rPr>
        <w:t>bing sebesar 48</w:t>
      </w:r>
      <w:r>
        <w:rPr>
          <w:rFonts w:ascii="Times New Roman" w:eastAsiaTheme="minorEastAsia" w:hAnsi="Times New Roman" w:cs="Times New Roman"/>
          <w:sz w:val="24"/>
        </w:rPr>
        <w:t xml:space="preserve">%, dan ayam buras sebesar </w:t>
      </w:r>
      <w:r w:rsidR="00197D30">
        <w:rPr>
          <w:rFonts w:ascii="Times New Roman" w:eastAsiaTheme="minorEastAsia" w:hAnsi="Times New Roman" w:cs="Times New Roman"/>
          <w:sz w:val="24"/>
        </w:rPr>
        <w:t>31</w:t>
      </w:r>
      <w:r>
        <w:rPr>
          <w:rFonts w:ascii="Times New Roman" w:eastAsiaTheme="minorEastAsia" w:hAnsi="Times New Roman" w:cs="Times New Roman"/>
          <w:sz w:val="24"/>
        </w:rPr>
        <w:t>%.</w:t>
      </w:r>
    </w:p>
    <w:p w:rsidR="00AA42CD" w:rsidRDefault="00AA42CD">
      <w:pPr>
        <w:rPr>
          <w:rFonts w:ascii="Times New Roman" w:eastAsiaTheme="minorEastAsia" w:hAnsi="Times New Roman" w:cs="Times New Roman"/>
          <w:sz w:val="24"/>
        </w:rPr>
      </w:pPr>
    </w:p>
    <w:p w:rsidR="008A5E3C" w:rsidRPr="008A5E3C" w:rsidRDefault="008A5E3C" w:rsidP="00455C15">
      <w:pPr>
        <w:pStyle w:val="ListParagraph"/>
        <w:numPr>
          <w:ilvl w:val="0"/>
          <w:numId w:val="26"/>
        </w:numPr>
        <w:ind w:left="426"/>
        <w:rPr>
          <w:rFonts w:ascii="Times New Roman" w:eastAsiaTheme="minorEastAsia" w:hAnsi="Times New Roman" w:cs="Times New Roman"/>
          <w:sz w:val="24"/>
        </w:rPr>
      </w:pPr>
      <w:r>
        <w:rPr>
          <w:rFonts w:ascii="Times New Roman" w:eastAsiaTheme="minorEastAsia" w:hAnsi="Times New Roman" w:cs="Times New Roman"/>
          <w:b/>
          <w:sz w:val="24"/>
        </w:rPr>
        <w:t>Emisi Karbon Kecamatan Bojonegoro</w:t>
      </w:r>
      <w:r w:rsidR="00F42F62">
        <w:rPr>
          <w:rFonts w:ascii="Times New Roman" w:eastAsiaTheme="minorEastAsia" w:hAnsi="Times New Roman" w:cs="Times New Roman"/>
          <w:b/>
          <w:sz w:val="24"/>
        </w:rPr>
        <w:t>, Kabupaten Bojonegoro</w:t>
      </w:r>
    </w:p>
    <w:p w:rsidR="00EE0A23" w:rsidRDefault="008A5E3C" w:rsidP="008A5E3C">
      <w:pPr>
        <w:pStyle w:val="ListParagraph"/>
        <w:ind w:left="426" w:firstLine="283"/>
        <w:jc w:val="both"/>
        <w:rPr>
          <w:rFonts w:ascii="Times New Roman" w:eastAsiaTheme="minorEastAsia" w:hAnsi="Times New Roman" w:cs="Times New Roman"/>
          <w:sz w:val="24"/>
        </w:rPr>
      </w:pPr>
      <w:r>
        <w:rPr>
          <w:rFonts w:ascii="Times New Roman" w:hAnsi="Times New Roman" w:cs="Times New Roman"/>
          <w:sz w:val="24"/>
          <w:szCs w:val="24"/>
        </w:rPr>
        <w:t>Analisis jejak karbon (</w:t>
      </w:r>
      <w:r>
        <w:rPr>
          <w:rFonts w:ascii="Times New Roman" w:hAnsi="Times New Roman" w:cs="Times New Roman"/>
          <w:i/>
          <w:sz w:val="24"/>
          <w:szCs w:val="24"/>
        </w:rPr>
        <w:t>carbon footprint</w:t>
      </w:r>
      <w:r>
        <w:rPr>
          <w:rFonts w:ascii="Times New Roman" w:hAnsi="Times New Roman" w:cs="Times New Roman"/>
          <w:sz w:val="24"/>
          <w:szCs w:val="24"/>
        </w:rPr>
        <w:t>) pada aktivitas permukiman di Kecamatan Bojonegoro Kabupaten Bojonegoro</w:t>
      </w:r>
      <w:r w:rsidR="00614EFD">
        <w:rPr>
          <w:rFonts w:ascii="Times New Roman" w:hAnsi="Times New Roman" w:cs="Times New Roman"/>
          <w:sz w:val="24"/>
          <w:szCs w:val="24"/>
        </w:rPr>
        <w:t xml:space="preserve"> </w:t>
      </w:r>
      <w:r>
        <w:rPr>
          <w:rFonts w:ascii="Times New Roman" w:eastAsiaTheme="minorEastAsia" w:hAnsi="Times New Roman" w:cs="Times New Roman"/>
          <w:sz w:val="24"/>
        </w:rPr>
        <w:t>ini meliputi beberapa aspek. Diantaranya yaitu sektor transportasi, sektor energi, sektor pertanian, sektor sampah, dan sektor peternakan. Data – data yang dibutuhkan untuk me</w:t>
      </w:r>
      <w:r w:rsidR="00EE0A23">
        <w:rPr>
          <w:rFonts w:ascii="Times New Roman" w:eastAsiaTheme="minorEastAsia" w:hAnsi="Times New Roman" w:cs="Times New Roman"/>
          <w:sz w:val="24"/>
        </w:rPr>
        <w:t>ngetahui emisi dari berbagai sektor t</w:t>
      </w:r>
      <w:r w:rsidR="00470216">
        <w:rPr>
          <w:rFonts w:ascii="Times New Roman" w:eastAsiaTheme="minorEastAsia" w:hAnsi="Times New Roman" w:cs="Times New Roman"/>
          <w:sz w:val="24"/>
        </w:rPr>
        <w:t>ersebut didapatkan dari data kuesioner</w:t>
      </w:r>
      <w:r w:rsidR="00EE0A23">
        <w:rPr>
          <w:rFonts w:ascii="Times New Roman" w:eastAsiaTheme="minorEastAsia" w:hAnsi="Times New Roman" w:cs="Times New Roman"/>
          <w:sz w:val="24"/>
        </w:rPr>
        <w:t xml:space="preserve">. </w:t>
      </w:r>
    </w:p>
    <w:p w:rsidR="00BA5064" w:rsidRDefault="00BA5064" w:rsidP="008A5E3C">
      <w:pPr>
        <w:pStyle w:val="ListParagraph"/>
        <w:ind w:left="426" w:firstLine="283"/>
        <w:jc w:val="both"/>
        <w:rPr>
          <w:rFonts w:ascii="Times New Roman" w:eastAsiaTheme="minorEastAsia" w:hAnsi="Times New Roman" w:cs="Times New Roman"/>
          <w:sz w:val="24"/>
        </w:rPr>
      </w:pPr>
    </w:p>
    <w:p w:rsidR="00470216" w:rsidRDefault="00470216" w:rsidP="008A5E3C">
      <w:pPr>
        <w:pStyle w:val="ListParagraph"/>
        <w:ind w:left="426" w:firstLine="283"/>
        <w:jc w:val="both"/>
        <w:rPr>
          <w:rFonts w:ascii="Times New Roman" w:eastAsiaTheme="minorEastAsia" w:hAnsi="Times New Roman" w:cs="Times New Roman"/>
          <w:sz w:val="24"/>
        </w:rPr>
      </w:pPr>
    </w:p>
    <w:p w:rsidR="00BA5064" w:rsidRDefault="00BA5064" w:rsidP="008A5E3C">
      <w:pPr>
        <w:pStyle w:val="ListParagraph"/>
        <w:ind w:left="426" w:firstLine="283"/>
        <w:jc w:val="both"/>
        <w:rPr>
          <w:rFonts w:ascii="Times New Roman" w:eastAsiaTheme="minorEastAsia" w:hAnsi="Times New Roman" w:cs="Times New Roman"/>
          <w:sz w:val="24"/>
        </w:rPr>
      </w:pPr>
    </w:p>
    <w:p w:rsidR="00EE0A23" w:rsidRPr="00497EA7" w:rsidRDefault="00EE0A23" w:rsidP="00455C15">
      <w:pPr>
        <w:pStyle w:val="ListParagraph"/>
        <w:numPr>
          <w:ilvl w:val="0"/>
          <w:numId w:val="27"/>
        </w:numPr>
        <w:ind w:left="709" w:hanging="283"/>
        <w:jc w:val="both"/>
        <w:rPr>
          <w:rFonts w:ascii="Times New Roman" w:eastAsiaTheme="minorEastAsia" w:hAnsi="Times New Roman" w:cs="Times New Roman"/>
          <w:b/>
          <w:sz w:val="24"/>
        </w:rPr>
      </w:pPr>
      <w:r w:rsidRPr="00497EA7">
        <w:rPr>
          <w:rFonts w:ascii="Times New Roman" w:eastAsiaTheme="minorEastAsia" w:hAnsi="Times New Roman" w:cs="Times New Roman"/>
          <w:b/>
          <w:sz w:val="24"/>
        </w:rPr>
        <w:t>Sektor Transportasi</w:t>
      </w:r>
    </w:p>
    <w:p w:rsidR="00497EA7" w:rsidRDefault="00EE0A23" w:rsidP="00EE0A23">
      <w:pPr>
        <w:pStyle w:val="ListParagraph"/>
        <w:ind w:left="426" w:firstLine="294"/>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Sektor transportasi ini membutuhkan data jenis kendaraan bermotor beserta jumlahnya dan jenis bahan bakar beserta jamlah yang digunakan. </w:t>
      </w:r>
      <w:r w:rsidR="007C705D">
        <w:rPr>
          <w:rFonts w:ascii="Times New Roman" w:eastAsiaTheme="minorEastAsia" w:hAnsi="Times New Roman" w:cs="Times New Roman"/>
          <w:sz w:val="24"/>
        </w:rPr>
        <w:t xml:space="preserve">Berdasarkan </w:t>
      </w:r>
      <w:r w:rsidR="006C5B52">
        <w:rPr>
          <w:rFonts w:ascii="Times New Roman" w:eastAsiaTheme="minorEastAsia" w:hAnsi="Times New Roman" w:cs="Times New Roman"/>
          <w:sz w:val="24"/>
        </w:rPr>
        <w:t>data yang diperoleh salah satu contoh D</w:t>
      </w:r>
      <w:r w:rsidR="007C705D">
        <w:rPr>
          <w:rFonts w:ascii="Times New Roman" w:eastAsiaTheme="minorEastAsia" w:hAnsi="Times New Roman" w:cs="Times New Roman"/>
          <w:sz w:val="24"/>
        </w:rPr>
        <w:t>esa</w:t>
      </w:r>
      <w:r w:rsidR="006C5B52">
        <w:rPr>
          <w:rFonts w:ascii="Times New Roman" w:eastAsiaTheme="minorEastAsia" w:hAnsi="Times New Roman" w:cs="Times New Roman"/>
          <w:sz w:val="24"/>
        </w:rPr>
        <w:t>/K</w:t>
      </w:r>
      <w:r w:rsidR="007C705D">
        <w:rPr>
          <w:rFonts w:ascii="Times New Roman" w:eastAsiaTheme="minorEastAsia" w:hAnsi="Times New Roman" w:cs="Times New Roman"/>
          <w:sz w:val="24"/>
        </w:rPr>
        <w:t>elurahan di Kabupaten Bojonegoro yang menggunak</w:t>
      </w:r>
      <w:r w:rsidR="0083493E">
        <w:rPr>
          <w:rFonts w:ascii="Times New Roman" w:eastAsiaTheme="minorEastAsia" w:hAnsi="Times New Roman" w:cs="Times New Roman"/>
          <w:sz w:val="24"/>
        </w:rPr>
        <w:t xml:space="preserve">an bahan bakar bensin </w:t>
      </w:r>
      <w:r w:rsidR="007C705D">
        <w:rPr>
          <w:rFonts w:ascii="Times New Roman" w:eastAsiaTheme="minorEastAsia" w:hAnsi="Times New Roman" w:cs="Times New Roman"/>
          <w:sz w:val="24"/>
        </w:rPr>
        <w:t xml:space="preserve">yaitu </w:t>
      </w:r>
      <w:r w:rsidR="000B7167">
        <w:rPr>
          <w:rFonts w:ascii="Times New Roman" w:eastAsiaTheme="minorEastAsia" w:hAnsi="Times New Roman" w:cs="Times New Roman"/>
          <w:sz w:val="24"/>
        </w:rPr>
        <w:t xml:space="preserve">Desa </w:t>
      </w:r>
      <w:r w:rsidR="00A72D24">
        <w:rPr>
          <w:rFonts w:ascii="Times New Roman" w:eastAsiaTheme="minorEastAsia" w:hAnsi="Times New Roman" w:cs="Times New Roman"/>
          <w:sz w:val="24"/>
        </w:rPr>
        <w:t>Pacul</w:t>
      </w:r>
      <w:r w:rsidR="007C705D">
        <w:rPr>
          <w:rFonts w:ascii="Times New Roman" w:eastAsiaTheme="minorEastAsia" w:hAnsi="Times New Roman" w:cs="Times New Roman"/>
          <w:sz w:val="24"/>
        </w:rPr>
        <w:t xml:space="preserve">. </w:t>
      </w:r>
      <w:r>
        <w:rPr>
          <w:rFonts w:ascii="Times New Roman" w:eastAsiaTheme="minorEastAsia" w:hAnsi="Times New Roman" w:cs="Times New Roman"/>
          <w:sz w:val="24"/>
        </w:rPr>
        <w:t xml:space="preserve">Berikut merupakan </w:t>
      </w:r>
      <w:r w:rsidR="00497EA7">
        <w:rPr>
          <w:rFonts w:ascii="Times New Roman" w:eastAsiaTheme="minorEastAsia" w:hAnsi="Times New Roman" w:cs="Times New Roman"/>
          <w:sz w:val="24"/>
        </w:rPr>
        <w:t>jumlah emisi CO</w:t>
      </w:r>
      <w:r w:rsidR="00497EA7">
        <w:rPr>
          <w:rFonts w:ascii="Times New Roman" w:eastAsiaTheme="minorEastAsia" w:hAnsi="Times New Roman" w:cs="Times New Roman"/>
          <w:sz w:val="24"/>
          <w:vertAlign w:val="subscript"/>
        </w:rPr>
        <w:t>2</w:t>
      </w:r>
      <w:r w:rsidR="00614EFD">
        <w:rPr>
          <w:rFonts w:ascii="Times New Roman" w:eastAsiaTheme="minorEastAsia" w:hAnsi="Times New Roman" w:cs="Times New Roman"/>
          <w:sz w:val="24"/>
          <w:vertAlign w:val="subscript"/>
        </w:rPr>
        <w:t xml:space="preserve"> </w:t>
      </w:r>
      <w:r w:rsidR="00A72D24">
        <w:rPr>
          <w:rFonts w:ascii="Times New Roman" w:eastAsiaTheme="minorEastAsia" w:hAnsi="Times New Roman" w:cs="Times New Roman"/>
          <w:sz w:val="24"/>
        </w:rPr>
        <w:t>berdasarkan data yang diperoleh</w:t>
      </w:r>
      <w:r w:rsidR="00497EA7">
        <w:rPr>
          <w:rFonts w:ascii="Times New Roman" w:eastAsiaTheme="minorEastAsia" w:hAnsi="Times New Roman" w:cs="Times New Roman"/>
          <w:sz w:val="24"/>
        </w:rPr>
        <w:t>:</w:t>
      </w:r>
    </w:p>
    <w:p w:rsidR="007C705D" w:rsidRDefault="007C705D" w:rsidP="00A72D24">
      <w:pPr>
        <w:pStyle w:val="ListParagraph"/>
        <w:ind w:left="426"/>
        <w:jc w:val="both"/>
        <w:rPr>
          <w:rFonts w:ascii="Times New Roman" w:eastAsiaTheme="minorEastAsia" w:hAnsi="Times New Roman" w:cs="Times New Roman"/>
          <w:sz w:val="24"/>
        </w:rPr>
      </w:pPr>
      <w:r>
        <w:rPr>
          <w:rFonts w:ascii="Times New Roman" w:eastAsiaTheme="minorEastAsia" w:hAnsi="Times New Roman" w:cs="Times New Roman"/>
          <w:sz w:val="24"/>
        </w:rPr>
        <w:t>Diketahui :</w:t>
      </w:r>
    </w:p>
    <w:p w:rsidR="007C705D" w:rsidRDefault="007C705D" w:rsidP="00752569">
      <w:pPr>
        <w:pStyle w:val="ListParagraph"/>
        <w:numPr>
          <w:ilvl w:val="0"/>
          <w:numId w:val="28"/>
        </w:numPr>
        <w:ind w:left="851"/>
        <w:jc w:val="both"/>
        <w:rPr>
          <w:rFonts w:ascii="Times New Roman" w:eastAsiaTheme="minorEastAsia" w:hAnsi="Times New Roman" w:cs="Times New Roman"/>
          <w:sz w:val="24"/>
        </w:rPr>
      </w:pPr>
      <w:r>
        <w:rPr>
          <w:rFonts w:ascii="Times New Roman" w:eastAsiaTheme="minorEastAsia" w:hAnsi="Times New Roman" w:cs="Times New Roman"/>
          <w:sz w:val="24"/>
        </w:rPr>
        <w:t>Total</w:t>
      </w:r>
      <w:r w:rsidR="00111DF9">
        <w:rPr>
          <w:rFonts w:ascii="Times New Roman" w:eastAsiaTheme="minorEastAsia" w:hAnsi="Times New Roman" w:cs="Times New Roman"/>
          <w:sz w:val="24"/>
        </w:rPr>
        <w:t xml:space="preserve"> penggunaan BBM pertalite</w:t>
      </w:r>
      <w:r w:rsidR="00111DF9">
        <w:rPr>
          <w:rFonts w:ascii="Times New Roman" w:eastAsiaTheme="minorEastAsia" w:hAnsi="Times New Roman" w:cs="Times New Roman"/>
          <w:sz w:val="24"/>
        </w:rPr>
        <w:tab/>
        <w:t xml:space="preserve">: </w:t>
      </w:r>
      <w:r w:rsidR="008B0225">
        <w:rPr>
          <w:rFonts w:ascii="Times New Roman" w:eastAsiaTheme="minorEastAsia" w:hAnsi="Times New Roman" w:cs="Times New Roman"/>
          <w:sz w:val="24"/>
        </w:rPr>
        <w:t>527.250</w:t>
      </w:r>
      <w:r>
        <w:rPr>
          <w:rFonts w:ascii="Times New Roman" w:eastAsiaTheme="minorEastAsia" w:hAnsi="Times New Roman" w:cs="Times New Roman"/>
          <w:sz w:val="24"/>
        </w:rPr>
        <w:t xml:space="preserve"> L/Tahun</w:t>
      </w:r>
    </w:p>
    <w:p w:rsidR="007C705D" w:rsidRDefault="007C705D" w:rsidP="00752569">
      <w:pPr>
        <w:pStyle w:val="ListParagraph"/>
        <w:numPr>
          <w:ilvl w:val="0"/>
          <w:numId w:val="28"/>
        </w:numPr>
        <w:ind w:left="851"/>
        <w:jc w:val="both"/>
        <w:rPr>
          <w:rFonts w:ascii="Times New Roman" w:eastAsiaTheme="minorEastAsia" w:hAnsi="Times New Roman" w:cs="Times New Roman"/>
          <w:sz w:val="24"/>
        </w:rPr>
      </w:pPr>
      <w:r>
        <w:rPr>
          <w:rFonts w:ascii="Times New Roman" w:eastAsiaTheme="minorEastAsia" w:hAnsi="Times New Roman" w:cs="Times New Roman"/>
          <w:sz w:val="24"/>
        </w:rPr>
        <w:t>Nilai kalor BBM pertalite</w:t>
      </w:r>
      <w:r>
        <w:rPr>
          <w:rFonts w:ascii="Times New Roman" w:eastAsiaTheme="minorEastAsia" w:hAnsi="Times New Roman" w:cs="Times New Roman"/>
          <w:sz w:val="24"/>
        </w:rPr>
        <w:tab/>
      </w:r>
      <w:r>
        <w:rPr>
          <w:rFonts w:ascii="Times New Roman" w:eastAsiaTheme="minorEastAsia" w:hAnsi="Times New Roman" w:cs="Times New Roman"/>
          <w:sz w:val="24"/>
        </w:rPr>
        <w:tab/>
        <w:t>: 33 x 10</w:t>
      </w:r>
      <w:r>
        <w:rPr>
          <w:rFonts w:ascii="Times New Roman" w:eastAsiaTheme="minorEastAsia" w:hAnsi="Times New Roman" w:cs="Times New Roman"/>
          <w:sz w:val="24"/>
          <w:vertAlign w:val="superscript"/>
        </w:rPr>
        <w:t>-6</w:t>
      </w:r>
      <w:r>
        <w:rPr>
          <w:rFonts w:ascii="Times New Roman" w:eastAsiaTheme="minorEastAsia" w:hAnsi="Times New Roman" w:cs="Times New Roman"/>
          <w:sz w:val="24"/>
        </w:rPr>
        <w:t xml:space="preserve"> TJ/L</w:t>
      </w:r>
    </w:p>
    <w:p w:rsidR="007C705D" w:rsidRDefault="007C705D" w:rsidP="00752569">
      <w:pPr>
        <w:pStyle w:val="ListParagraph"/>
        <w:numPr>
          <w:ilvl w:val="0"/>
          <w:numId w:val="28"/>
        </w:numPr>
        <w:ind w:left="851"/>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Faktor emisi </w:t>
      </w:r>
      <w:r w:rsidR="004D225F">
        <w:rPr>
          <w:rFonts w:ascii="Times New Roman" w:eastAsiaTheme="minorEastAsia" w:hAnsi="Times New Roman" w:cs="Times New Roman"/>
          <w:sz w:val="24"/>
        </w:rPr>
        <w:t>bensin</w:t>
      </w:r>
      <w:r w:rsidR="004D225F">
        <w:rPr>
          <w:rFonts w:ascii="Times New Roman" w:eastAsiaTheme="minorEastAsia" w:hAnsi="Times New Roman" w:cs="Times New Roman"/>
          <w:sz w:val="24"/>
        </w:rPr>
        <w:tab/>
      </w:r>
      <w:r w:rsidR="004D225F">
        <w:rPr>
          <w:rFonts w:ascii="Times New Roman" w:eastAsiaTheme="minorEastAsia" w:hAnsi="Times New Roman" w:cs="Times New Roman"/>
          <w:sz w:val="24"/>
        </w:rPr>
        <w:tab/>
      </w:r>
      <w:r w:rsidR="004D225F">
        <w:rPr>
          <w:rFonts w:ascii="Times New Roman" w:eastAsiaTheme="minorEastAsia" w:hAnsi="Times New Roman" w:cs="Times New Roman"/>
          <w:sz w:val="24"/>
        </w:rPr>
        <w:tab/>
        <w:t>: 69300 kg/TJ</w:t>
      </w:r>
    </w:p>
    <w:p w:rsidR="004D225F" w:rsidRDefault="004D225F" w:rsidP="00A72D24">
      <w:pPr>
        <w:pStyle w:val="ListParagraph"/>
        <w:ind w:left="426"/>
        <w:jc w:val="both"/>
        <w:rPr>
          <w:rFonts w:ascii="Times New Roman" w:eastAsiaTheme="minorEastAsia" w:hAnsi="Times New Roman" w:cs="Times New Roman"/>
          <w:sz w:val="24"/>
        </w:rPr>
      </w:pPr>
      <w:r>
        <w:rPr>
          <w:rFonts w:ascii="Times New Roman" w:eastAsiaTheme="minorEastAsia" w:hAnsi="Times New Roman" w:cs="Times New Roman"/>
          <w:sz w:val="24"/>
        </w:rPr>
        <w:t>Jawab :</w:t>
      </w:r>
    </w:p>
    <w:p w:rsidR="004D225F" w:rsidRPr="004D225F" w:rsidRDefault="00495F94" w:rsidP="004F4FDE">
      <w:pPr>
        <w:pStyle w:val="ListParagraph"/>
        <w:ind w:left="426"/>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Konsumsi energi </w:t>
      </w:r>
      <w:r>
        <w:rPr>
          <w:rFonts w:ascii="Times New Roman" w:eastAsiaTheme="minorEastAsia" w:hAnsi="Times New Roman" w:cs="Times New Roman"/>
          <w:sz w:val="24"/>
        </w:rPr>
        <w:tab/>
      </w:r>
      <w:r w:rsidR="004D225F">
        <w:rPr>
          <w:rFonts w:ascii="Times New Roman" w:eastAsiaTheme="minorEastAsia" w:hAnsi="Times New Roman" w:cs="Times New Roman"/>
          <w:sz w:val="24"/>
        </w:rPr>
        <w:t xml:space="preserve">= </w:t>
      </w:r>
      <m:oMath>
        <m:r>
          <w:rPr>
            <w:rFonts w:ascii="Cambria Math" w:eastAsiaTheme="minorEastAsia" w:hAnsi="Cambria Math" w:cs="Times New Roman"/>
            <w:sz w:val="24"/>
          </w:rPr>
          <m:t>Jumlah bahan bakar x Nilai kalor</m:t>
        </m:r>
      </m:oMath>
    </w:p>
    <w:p w:rsidR="004D225F" w:rsidRDefault="004D225F" w:rsidP="004F4FDE">
      <w:pPr>
        <w:pStyle w:val="ListParagraph"/>
        <w:ind w:left="426"/>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 xml:space="preserve">527.250 L/Tahun x (33 x </m:t>
        </m:r>
        <m:sSup>
          <m:sSupPr>
            <m:ctrlPr>
              <w:rPr>
                <w:rFonts w:ascii="Cambria Math" w:eastAsiaTheme="minorEastAsia" w:hAnsi="Cambria Math" w:cs="Times New Roman"/>
                <w:i/>
                <w:sz w:val="24"/>
              </w:rPr>
            </m:ctrlPr>
          </m:sSupPr>
          <m:e>
            <m:r>
              <w:rPr>
                <w:rFonts w:ascii="Cambria Math" w:eastAsiaTheme="minorEastAsia" w:hAnsi="Cambria Math" w:cs="Times New Roman"/>
                <w:sz w:val="24"/>
              </w:rPr>
              <m:t>10</m:t>
            </m:r>
          </m:e>
          <m:sup>
            <m:r>
              <w:rPr>
                <w:rFonts w:ascii="Cambria Math" w:eastAsiaTheme="minorEastAsia" w:hAnsi="Cambria Math" w:cs="Times New Roman"/>
                <w:sz w:val="24"/>
              </w:rPr>
              <m:t>-6</m:t>
            </m:r>
          </m:sup>
        </m:sSup>
        <m:r>
          <w:rPr>
            <w:rFonts w:ascii="Cambria Math" w:eastAsiaTheme="minorEastAsia" w:hAnsi="Cambria Math" w:cs="Times New Roman"/>
            <w:sz w:val="24"/>
          </w:rPr>
          <m:t xml:space="preserve"> TJ/L)</m:t>
        </m:r>
      </m:oMath>
    </w:p>
    <w:p w:rsidR="004D225F" w:rsidRDefault="004D225F" w:rsidP="004F4FDE">
      <w:pPr>
        <w:pStyle w:val="ListParagraph"/>
        <w:ind w:left="426"/>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17,399 TJ/Tahun</m:t>
        </m:r>
      </m:oMath>
    </w:p>
    <w:p w:rsidR="004D225F" w:rsidRDefault="004D225F" w:rsidP="004F4FDE">
      <w:pPr>
        <w:pStyle w:val="ListParagraph"/>
        <w:ind w:left="426"/>
        <w:jc w:val="both"/>
        <w:rPr>
          <w:rFonts w:ascii="Times New Roman" w:eastAsiaTheme="minorEastAsia" w:hAnsi="Times New Roman" w:cs="Times New Roman"/>
          <w:sz w:val="24"/>
        </w:rPr>
      </w:pPr>
      <w:r>
        <w:rPr>
          <w:rFonts w:ascii="Times New Roman" w:eastAsiaTheme="minorEastAsia" w:hAnsi="Times New Roman" w:cs="Times New Roman"/>
          <w:sz w:val="24"/>
        </w:rPr>
        <w:t>Emisi CO</w:t>
      </w:r>
      <w:r>
        <w:rPr>
          <w:rFonts w:ascii="Times New Roman" w:eastAsiaTheme="minorEastAsia" w:hAnsi="Times New Roman" w:cs="Times New Roman"/>
          <w:sz w:val="24"/>
          <w:vertAlign w:val="subscript"/>
        </w:rPr>
        <w:t>2</w:t>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Konsumsi energi x Faktor emisi</m:t>
        </m:r>
      </m:oMath>
    </w:p>
    <w:p w:rsidR="00DC02DF" w:rsidRDefault="004D225F" w:rsidP="004D225F">
      <w:pPr>
        <w:pStyle w:val="ListParagraph"/>
        <w:ind w:left="851"/>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17,399 TJ/Tahun x 69300 kg/TJ</m:t>
        </m:r>
      </m:oMath>
    </w:p>
    <w:p w:rsidR="00DC02DF" w:rsidRDefault="00DC02DF" w:rsidP="00DC02DF">
      <w:pPr>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1.205.770,7 kg/Tahun</m:t>
        </m:r>
      </m:oMath>
    </w:p>
    <w:p w:rsidR="00DC02DF" w:rsidRDefault="00DC02DF" w:rsidP="00DC02DF">
      <w:pPr>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 xml:space="preserve">1.205,77 ton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CO</m:t>
            </m:r>
          </m:e>
          <m:sub>
            <m:r>
              <w:rPr>
                <w:rFonts w:ascii="Cambria Math" w:eastAsiaTheme="minorEastAsia" w:hAnsi="Cambria Math" w:cs="Times New Roman"/>
                <w:sz w:val="24"/>
              </w:rPr>
              <m:t>2</m:t>
            </m:r>
          </m:sub>
        </m:sSub>
        <m:r>
          <w:rPr>
            <w:rFonts w:ascii="Cambria Math" w:eastAsiaTheme="minorEastAsia" w:hAnsi="Cambria Math" w:cs="Times New Roman"/>
            <w:sz w:val="24"/>
          </w:rPr>
          <m:t>/Tahun</m:t>
        </m:r>
      </m:oMath>
    </w:p>
    <w:p w:rsidR="00D575B7" w:rsidRDefault="00D575B7" w:rsidP="00D575B7">
      <w:pPr>
        <w:ind w:left="426"/>
        <w:jc w:val="both"/>
        <w:rPr>
          <w:rFonts w:ascii="Times New Roman" w:eastAsiaTheme="minorEastAsia" w:hAnsi="Times New Roman" w:cs="Times New Roman"/>
          <w:sz w:val="24"/>
        </w:rPr>
      </w:pPr>
      <w:r>
        <w:rPr>
          <w:rFonts w:ascii="Times New Roman" w:eastAsiaTheme="minorEastAsia" w:hAnsi="Times New Roman" w:cs="Times New Roman"/>
          <w:sz w:val="24"/>
        </w:rPr>
        <w:t>Emisi CH</w:t>
      </w:r>
      <w:r>
        <w:rPr>
          <w:rFonts w:ascii="Times New Roman" w:eastAsiaTheme="minorEastAsia" w:hAnsi="Times New Roman" w:cs="Times New Roman"/>
          <w:sz w:val="24"/>
          <w:vertAlign w:val="subscript"/>
        </w:rPr>
        <w:t>4</w:t>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Konsumsi energi x Faktor Emisi</m:t>
        </m:r>
      </m:oMath>
    </w:p>
    <w:p w:rsidR="00D575B7" w:rsidRDefault="00D575B7" w:rsidP="00D575B7">
      <w:pPr>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 xml:space="preserve">17,399 TJ/Tahun x 33 kg/TJ </m:t>
        </m:r>
      </m:oMath>
    </w:p>
    <w:p w:rsidR="00D575B7" w:rsidRDefault="00D575B7" w:rsidP="00D575B7">
      <w:pPr>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574,167 kg/Tahun</m:t>
        </m:r>
      </m:oMath>
    </w:p>
    <w:p w:rsidR="00D575B7" w:rsidRDefault="00D575B7" w:rsidP="00D575B7">
      <w:pPr>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 xml:space="preserve">0,574 ton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CH</m:t>
            </m:r>
          </m:e>
          <m:sub>
            <m:r>
              <w:rPr>
                <w:rFonts w:ascii="Cambria Math" w:eastAsiaTheme="minorEastAsia" w:hAnsi="Cambria Math" w:cs="Times New Roman"/>
                <w:sz w:val="24"/>
              </w:rPr>
              <m:t>4</m:t>
            </m:r>
          </m:sub>
        </m:sSub>
        <m:r>
          <w:rPr>
            <w:rFonts w:ascii="Cambria Math" w:eastAsiaTheme="minorEastAsia" w:hAnsi="Cambria Math" w:cs="Times New Roman"/>
            <w:sz w:val="24"/>
          </w:rPr>
          <m:t>/Tahun</m:t>
        </m:r>
      </m:oMath>
    </w:p>
    <w:p w:rsidR="00D575B7" w:rsidRDefault="00D575B7" w:rsidP="00D575B7">
      <w:pPr>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 xml:space="preserve">12,058 ton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CO</m:t>
            </m:r>
          </m:e>
          <m:sub>
            <m:r>
              <w:rPr>
                <w:rFonts w:ascii="Cambria Math" w:eastAsiaTheme="minorEastAsia" w:hAnsi="Cambria Math" w:cs="Times New Roman"/>
                <w:sz w:val="24"/>
              </w:rPr>
              <m:t>2</m:t>
            </m:r>
          </m:sub>
        </m:sSub>
        <m:r>
          <w:rPr>
            <w:rFonts w:ascii="Cambria Math" w:eastAsiaTheme="minorEastAsia" w:hAnsi="Cambria Math" w:cs="Times New Roman"/>
            <w:sz w:val="24"/>
          </w:rPr>
          <m:t>-eq/Tahun</m:t>
        </m:r>
      </m:oMath>
    </w:p>
    <w:p w:rsidR="00D575B7" w:rsidRPr="00D575B7" w:rsidRDefault="00D575B7" w:rsidP="00D575B7">
      <w:pPr>
        <w:ind w:left="426"/>
        <w:jc w:val="both"/>
        <w:rPr>
          <w:rFonts w:ascii="Times New Roman" w:eastAsiaTheme="minorEastAsia" w:hAnsi="Times New Roman" w:cs="Times New Roman"/>
          <w:sz w:val="24"/>
        </w:rPr>
      </w:pPr>
      <w:r>
        <w:rPr>
          <w:rFonts w:ascii="Times New Roman" w:eastAsiaTheme="minorEastAsia" w:hAnsi="Times New Roman" w:cs="Times New Roman"/>
          <w:sz w:val="24"/>
        </w:rPr>
        <w:t>Emisi N</w:t>
      </w:r>
      <w:r>
        <w:rPr>
          <w:rFonts w:ascii="Times New Roman" w:eastAsiaTheme="minorEastAsia" w:hAnsi="Times New Roman" w:cs="Times New Roman"/>
          <w:sz w:val="24"/>
          <w:vertAlign w:val="subscript"/>
        </w:rPr>
        <w:t>2</w:t>
      </w:r>
      <w:r>
        <w:rPr>
          <w:rFonts w:ascii="Times New Roman" w:eastAsiaTheme="minorEastAsia" w:hAnsi="Times New Roman" w:cs="Times New Roman"/>
          <w:sz w:val="24"/>
        </w:rPr>
        <w:t>O</w:t>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Konsumsi energi x Faktor emisi</m:t>
        </m:r>
      </m:oMath>
    </w:p>
    <w:p w:rsidR="00D575B7" w:rsidRDefault="00D575B7" w:rsidP="00D575B7">
      <w:pPr>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17,399 TJ/Tahun x 3,2 kg/TJ</m:t>
        </m:r>
      </m:oMath>
    </w:p>
    <w:p w:rsidR="00D575B7" w:rsidRDefault="00D575B7" w:rsidP="00D575B7">
      <w:pPr>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55,677 kg/Tahun</m:t>
        </m:r>
      </m:oMath>
    </w:p>
    <w:p w:rsidR="00D575B7" w:rsidRDefault="00D575B7" w:rsidP="00D575B7">
      <w:pPr>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 xml:space="preserve">0,056 ton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N</m:t>
            </m:r>
          </m:e>
          <m:sub>
            <m:r>
              <w:rPr>
                <w:rFonts w:ascii="Cambria Math" w:eastAsiaTheme="minorEastAsia" w:hAnsi="Cambria Math" w:cs="Times New Roman"/>
                <w:sz w:val="24"/>
              </w:rPr>
              <m:t>2</m:t>
            </m:r>
          </m:sub>
        </m:sSub>
        <m:r>
          <w:rPr>
            <w:rFonts w:ascii="Cambria Math" w:eastAsiaTheme="minorEastAsia" w:hAnsi="Cambria Math" w:cs="Times New Roman"/>
            <w:sz w:val="24"/>
          </w:rPr>
          <m:t>O/Tahun</m:t>
        </m:r>
      </m:oMath>
    </w:p>
    <w:p w:rsidR="00D575B7" w:rsidRDefault="00D575B7" w:rsidP="00D575B7">
      <w:pPr>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 xml:space="preserve">17,26 ton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CO</m:t>
            </m:r>
          </m:e>
          <m:sub>
            <m:r>
              <w:rPr>
                <w:rFonts w:ascii="Cambria Math" w:eastAsiaTheme="minorEastAsia" w:hAnsi="Cambria Math" w:cs="Times New Roman"/>
                <w:sz w:val="24"/>
              </w:rPr>
              <m:t>2</m:t>
            </m:r>
          </m:sub>
        </m:sSub>
        <m:r>
          <w:rPr>
            <w:rFonts w:ascii="Cambria Math" w:eastAsiaTheme="minorEastAsia" w:hAnsi="Cambria Math" w:cs="Times New Roman"/>
            <w:sz w:val="24"/>
          </w:rPr>
          <m:t>-eq/Tahun</m:t>
        </m:r>
      </m:oMath>
    </w:p>
    <w:p w:rsidR="00555081" w:rsidRDefault="00555081" w:rsidP="000B7167">
      <w:pPr>
        <w:ind w:left="426" w:firstLine="294"/>
        <w:jc w:val="both"/>
        <w:rPr>
          <w:rFonts w:ascii="Times New Roman" w:eastAsiaTheme="minorEastAsia" w:hAnsi="Times New Roman" w:cs="Times New Roman"/>
          <w:sz w:val="24"/>
        </w:rPr>
      </w:pPr>
      <w:r>
        <w:rPr>
          <w:rFonts w:ascii="Times New Roman" w:eastAsiaTheme="minorEastAsia" w:hAnsi="Times New Roman" w:cs="Times New Roman"/>
          <w:sz w:val="24"/>
        </w:rPr>
        <w:t>Berdasarkan perhitungan di atas, dapat diketahui emisi CO</w:t>
      </w:r>
      <w:r>
        <w:rPr>
          <w:rFonts w:ascii="Times New Roman" w:eastAsiaTheme="minorEastAsia" w:hAnsi="Times New Roman" w:cs="Times New Roman"/>
          <w:sz w:val="24"/>
          <w:vertAlign w:val="subscript"/>
        </w:rPr>
        <w:t>2</w:t>
      </w:r>
      <w:r>
        <w:rPr>
          <w:rFonts w:ascii="Times New Roman" w:eastAsiaTheme="minorEastAsia" w:hAnsi="Times New Roman" w:cs="Times New Roman"/>
          <w:sz w:val="24"/>
        </w:rPr>
        <w:t xml:space="preserve"> dari sektor transportasi di  </w:t>
      </w:r>
      <w:r w:rsidR="00A72D24">
        <w:rPr>
          <w:rFonts w:ascii="Times New Roman" w:eastAsiaTheme="minorEastAsia" w:hAnsi="Times New Roman" w:cs="Times New Roman"/>
          <w:sz w:val="24"/>
        </w:rPr>
        <w:t>Desa Pacul</w:t>
      </w:r>
      <w:r w:rsidR="000B7167">
        <w:rPr>
          <w:rFonts w:ascii="Times New Roman" w:eastAsiaTheme="minorEastAsia" w:hAnsi="Times New Roman" w:cs="Times New Roman"/>
          <w:sz w:val="24"/>
        </w:rPr>
        <w:t xml:space="preserve"> yaitu</w:t>
      </w:r>
      <w:r w:rsidR="00614EFD">
        <w:rPr>
          <w:rFonts w:ascii="Times New Roman" w:eastAsiaTheme="minorEastAsia" w:hAnsi="Times New Roman" w:cs="Times New Roman"/>
          <w:sz w:val="24"/>
        </w:rPr>
        <w:t xml:space="preserve"> </w:t>
      </w:r>
      <w:r w:rsidR="00111DF9">
        <w:rPr>
          <w:rFonts w:ascii="Times New Roman" w:eastAsiaTheme="minorEastAsia" w:hAnsi="Times New Roman" w:cs="Times New Roman"/>
          <w:sz w:val="24"/>
        </w:rPr>
        <w:t xml:space="preserve">sebesar </w:t>
      </w:r>
      <w:r w:rsidR="008B0225">
        <w:rPr>
          <w:rFonts w:ascii="Times New Roman" w:eastAsiaTheme="minorEastAsia" w:hAnsi="Times New Roman" w:cs="Times New Roman"/>
          <w:sz w:val="24"/>
        </w:rPr>
        <w:t>1.205,77</w:t>
      </w:r>
      <w:r w:rsidR="00B5444B">
        <w:rPr>
          <w:rFonts w:ascii="Times New Roman" w:eastAsiaTheme="minorEastAsia" w:hAnsi="Times New Roman" w:cs="Times New Roman"/>
          <w:sz w:val="24"/>
        </w:rPr>
        <w:t xml:space="preserve"> ton CO</w:t>
      </w:r>
      <w:r w:rsidR="00B5444B">
        <w:rPr>
          <w:rFonts w:ascii="Times New Roman" w:eastAsiaTheme="minorEastAsia" w:hAnsi="Times New Roman" w:cs="Times New Roman"/>
          <w:sz w:val="24"/>
          <w:vertAlign w:val="subscript"/>
        </w:rPr>
        <w:t>2</w:t>
      </w:r>
      <w:r w:rsidR="00B5444B">
        <w:rPr>
          <w:rFonts w:ascii="Times New Roman" w:eastAsiaTheme="minorEastAsia" w:hAnsi="Times New Roman" w:cs="Times New Roman"/>
          <w:sz w:val="24"/>
        </w:rPr>
        <w:t>/t</w:t>
      </w:r>
      <w:r w:rsidR="007A749F">
        <w:rPr>
          <w:rFonts w:ascii="Times New Roman" w:eastAsiaTheme="minorEastAsia" w:hAnsi="Times New Roman" w:cs="Times New Roman"/>
          <w:sz w:val="24"/>
        </w:rPr>
        <w:t>ahun</w:t>
      </w:r>
      <w:r w:rsidR="00B5444B">
        <w:rPr>
          <w:rFonts w:ascii="Times New Roman" w:eastAsiaTheme="minorEastAsia" w:hAnsi="Times New Roman" w:cs="Times New Roman"/>
          <w:sz w:val="24"/>
        </w:rPr>
        <w:t>, emisi CH</w:t>
      </w:r>
      <w:r w:rsidR="00B5444B">
        <w:rPr>
          <w:rFonts w:ascii="Times New Roman" w:eastAsiaTheme="minorEastAsia" w:hAnsi="Times New Roman" w:cs="Times New Roman"/>
          <w:sz w:val="24"/>
          <w:vertAlign w:val="subscript"/>
        </w:rPr>
        <w:t xml:space="preserve">4 </w:t>
      </w:r>
      <w:r w:rsidR="00B5444B">
        <w:rPr>
          <w:rFonts w:ascii="Times New Roman" w:eastAsiaTheme="minorEastAsia" w:hAnsi="Times New Roman" w:cs="Times New Roman"/>
          <w:sz w:val="24"/>
        </w:rPr>
        <w:lastRenderedPageBreak/>
        <w:t>0,</w:t>
      </w:r>
      <w:r w:rsidR="008B0225">
        <w:rPr>
          <w:rFonts w:ascii="Times New Roman" w:eastAsiaTheme="minorEastAsia" w:hAnsi="Times New Roman" w:cs="Times New Roman"/>
          <w:sz w:val="24"/>
        </w:rPr>
        <w:t>574</w:t>
      </w:r>
      <w:r w:rsidR="00B5444B">
        <w:rPr>
          <w:rFonts w:ascii="Times New Roman" w:eastAsiaTheme="minorEastAsia" w:hAnsi="Times New Roman" w:cs="Times New Roman"/>
          <w:sz w:val="24"/>
        </w:rPr>
        <w:t xml:space="preserve"> ton CH</w:t>
      </w:r>
      <w:r w:rsidR="00B5444B">
        <w:rPr>
          <w:rFonts w:ascii="Times New Roman" w:eastAsiaTheme="minorEastAsia" w:hAnsi="Times New Roman" w:cs="Times New Roman"/>
          <w:sz w:val="24"/>
          <w:vertAlign w:val="subscript"/>
        </w:rPr>
        <w:t>4</w:t>
      </w:r>
      <w:r w:rsidR="00B5444B">
        <w:rPr>
          <w:rFonts w:ascii="Times New Roman" w:eastAsiaTheme="minorEastAsia" w:hAnsi="Times New Roman" w:cs="Times New Roman"/>
          <w:sz w:val="24"/>
        </w:rPr>
        <w:t>/tahun, serta emisi N</w:t>
      </w:r>
      <w:r w:rsidR="00B5444B">
        <w:rPr>
          <w:rFonts w:ascii="Times New Roman" w:eastAsiaTheme="minorEastAsia" w:hAnsi="Times New Roman" w:cs="Times New Roman"/>
          <w:sz w:val="24"/>
          <w:vertAlign w:val="subscript"/>
        </w:rPr>
        <w:t>2</w:t>
      </w:r>
      <w:r w:rsidR="00B5444B">
        <w:rPr>
          <w:rFonts w:ascii="Times New Roman" w:eastAsiaTheme="minorEastAsia" w:hAnsi="Times New Roman" w:cs="Times New Roman"/>
          <w:sz w:val="24"/>
        </w:rPr>
        <w:t>O sebesar 0,0</w:t>
      </w:r>
      <w:r w:rsidR="008B0225">
        <w:rPr>
          <w:rFonts w:ascii="Times New Roman" w:eastAsiaTheme="minorEastAsia" w:hAnsi="Times New Roman" w:cs="Times New Roman"/>
          <w:sz w:val="24"/>
        </w:rPr>
        <w:t>56</w:t>
      </w:r>
      <w:r w:rsidR="00B5444B">
        <w:rPr>
          <w:rFonts w:ascii="Times New Roman" w:eastAsiaTheme="minorEastAsia" w:hAnsi="Times New Roman" w:cs="Times New Roman"/>
          <w:sz w:val="24"/>
        </w:rPr>
        <w:t xml:space="preserve"> ton N</w:t>
      </w:r>
      <w:r w:rsidR="00B5444B">
        <w:rPr>
          <w:rFonts w:ascii="Times New Roman" w:eastAsiaTheme="minorEastAsia" w:hAnsi="Times New Roman" w:cs="Times New Roman"/>
          <w:sz w:val="24"/>
          <w:vertAlign w:val="subscript"/>
        </w:rPr>
        <w:t>2</w:t>
      </w:r>
      <w:r w:rsidR="00B5444B">
        <w:rPr>
          <w:rFonts w:ascii="Times New Roman" w:eastAsiaTheme="minorEastAsia" w:hAnsi="Times New Roman" w:cs="Times New Roman"/>
          <w:sz w:val="24"/>
        </w:rPr>
        <w:t>O/tahun</w:t>
      </w:r>
      <w:r w:rsidR="007A749F">
        <w:rPr>
          <w:rFonts w:ascii="Times New Roman" w:eastAsiaTheme="minorEastAsia" w:hAnsi="Times New Roman" w:cs="Times New Roman"/>
          <w:sz w:val="24"/>
        </w:rPr>
        <w:t>.</w:t>
      </w:r>
      <w:r w:rsidR="00B5444B">
        <w:rPr>
          <w:rFonts w:ascii="Times New Roman" w:eastAsiaTheme="minorEastAsia" w:hAnsi="Times New Roman" w:cs="Times New Roman"/>
          <w:sz w:val="24"/>
        </w:rPr>
        <w:t xml:space="preserve"> Emisi CH</w:t>
      </w:r>
      <w:r w:rsidR="00B5444B">
        <w:rPr>
          <w:rFonts w:ascii="Times New Roman" w:eastAsiaTheme="minorEastAsia" w:hAnsi="Times New Roman" w:cs="Times New Roman"/>
          <w:sz w:val="24"/>
          <w:vertAlign w:val="subscript"/>
        </w:rPr>
        <w:t>4</w:t>
      </w:r>
      <w:r w:rsidR="00B5444B">
        <w:rPr>
          <w:rFonts w:ascii="Times New Roman" w:eastAsiaTheme="minorEastAsia" w:hAnsi="Times New Roman" w:cs="Times New Roman"/>
          <w:sz w:val="24"/>
        </w:rPr>
        <w:t xml:space="preserve"> dan N</w:t>
      </w:r>
      <w:r w:rsidR="00B5444B">
        <w:rPr>
          <w:rFonts w:ascii="Times New Roman" w:eastAsiaTheme="minorEastAsia" w:hAnsi="Times New Roman" w:cs="Times New Roman"/>
          <w:sz w:val="24"/>
          <w:vertAlign w:val="subscript"/>
        </w:rPr>
        <w:t>2</w:t>
      </w:r>
      <w:r w:rsidR="00B5444B">
        <w:rPr>
          <w:rFonts w:ascii="Times New Roman" w:eastAsiaTheme="minorEastAsia" w:hAnsi="Times New Roman" w:cs="Times New Roman"/>
          <w:sz w:val="24"/>
        </w:rPr>
        <w:t xml:space="preserve">O dari hasil perhitungan kemudian dikonversikan menjadi </w:t>
      </w:r>
      <w:r w:rsidR="00B5444B" w:rsidRPr="00F3648F">
        <w:rPr>
          <w:rFonts w:ascii="Times New Roman" w:eastAsiaTheme="minorEastAsia" w:hAnsi="Times New Roman" w:cs="Times New Roman"/>
          <w:sz w:val="24"/>
        </w:rPr>
        <w:t>CO</w:t>
      </w:r>
      <w:r w:rsidR="00B5444B" w:rsidRPr="00F3648F">
        <w:rPr>
          <w:rFonts w:ascii="Times New Roman" w:eastAsiaTheme="minorEastAsia" w:hAnsi="Times New Roman" w:cs="Times New Roman"/>
          <w:sz w:val="24"/>
          <w:vertAlign w:val="subscript"/>
        </w:rPr>
        <w:t>2</w:t>
      </w:r>
      <w:r w:rsidR="00F3648F">
        <w:rPr>
          <w:rFonts w:ascii="Times New Roman" w:eastAsiaTheme="minorEastAsia" w:hAnsi="Times New Roman" w:cs="Times New Roman"/>
          <w:sz w:val="24"/>
        </w:rPr>
        <w:t>-</w:t>
      </w:r>
      <w:r w:rsidR="00040C6F" w:rsidRPr="00F3648F">
        <w:rPr>
          <w:rFonts w:ascii="Times New Roman" w:eastAsiaTheme="minorEastAsia" w:hAnsi="Times New Roman" w:cs="Times New Roman"/>
          <w:sz w:val="24"/>
        </w:rPr>
        <w:t>e</w:t>
      </w:r>
      <w:r w:rsidR="00F3648F">
        <w:rPr>
          <w:rFonts w:ascii="Times New Roman" w:eastAsiaTheme="minorEastAsia" w:hAnsi="Times New Roman" w:cs="Times New Roman"/>
          <w:sz w:val="24"/>
        </w:rPr>
        <w:t>q</w:t>
      </w:r>
      <w:r w:rsidR="007C1907">
        <w:rPr>
          <w:rFonts w:ascii="Times New Roman" w:eastAsiaTheme="minorEastAsia" w:hAnsi="Times New Roman" w:cs="Times New Roman"/>
          <w:sz w:val="24"/>
        </w:rPr>
        <w:t xml:space="preserve"> menggunakan </w:t>
      </w:r>
      <w:r w:rsidR="007C1907">
        <w:rPr>
          <w:rFonts w:ascii="Times New Roman" w:eastAsiaTheme="minorEastAsia" w:hAnsi="Times New Roman" w:cs="Times New Roman"/>
          <w:i/>
          <w:sz w:val="24"/>
        </w:rPr>
        <w:t xml:space="preserve">Global Warming Potential </w:t>
      </w:r>
      <w:r w:rsidR="007C1907">
        <w:rPr>
          <w:rFonts w:ascii="Times New Roman" w:eastAsiaTheme="minorEastAsia" w:hAnsi="Times New Roman" w:cs="Times New Roman"/>
          <w:sz w:val="24"/>
        </w:rPr>
        <w:t>(Tabel 2.10)</w:t>
      </w:r>
      <w:r w:rsidR="00B5444B">
        <w:rPr>
          <w:rFonts w:ascii="Times New Roman" w:eastAsiaTheme="minorEastAsia" w:hAnsi="Times New Roman" w:cs="Times New Roman"/>
          <w:sz w:val="24"/>
        </w:rPr>
        <w:t>.</w:t>
      </w:r>
      <w:r w:rsidR="000B7167">
        <w:rPr>
          <w:rFonts w:ascii="Times New Roman" w:eastAsiaTheme="minorEastAsia" w:hAnsi="Times New Roman" w:cs="Times New Roman"/>
          <w:sz w:val="24"/>
        </w:rPr>
        <w:t xml:space="preserve"> Hasil perhitungan emisi sektor transportasi di Kecamatan Bojonegoro secara </w:t>
      </w:r>
      <w:r w:rsidR="00E60470">
        <w:rPr>
          <w:rFonts w:ascii="Times New Roman" w:eastAsiaTheme="minorEastAsia" w:hAnsi="Times New Roman" w:cs="Times New Roman"/>
          <w:sz w:val="24"/>
        </w:rPr>
        <w:t xml:space="preserve">keseluruhan dapat dilihat pada </w:t>
      </w:r>
      <w:r w:rsidR="00E60470" w:rsidRPr="007A749F">
        <w:rPr>
          <w:rFonts w:ascii="Times New Roman" w:eastAsiaTheme="minorEastAsia" w:hAnsi="Times New Roman" w:cs="Times New Roman"/>
          <w:b/>
          <w:sz w:val="24"/>
        </w:rPr>
        <w:t>T</w:t>
      </w:r>
      <w:r w:rsidR="000B7167" w:rsidRPr="007A749F">
        <w:rPr>
          <w:rFonts w:ascii="Times New Roman" w:eastAsiaTheme="minorEastAsia" w:hAnsi="Times New Roman" w:cs="Times New Roman"/>
          <w:b/>
          <w:sz w:val="24"/>
        </w:rPr>
        <w:t>abel</w:t>
      </w:r>
      <w:r w:rsidR="00E60470" w:rsidRPr="007A749F">
        <w:rPr>
          <w:rFonts w:ascii="Times New Roman" w:eastAsiaTheme="minorEastAsia" w:hAnsi="Times New Roman" w:cs="Times New Roman"/>
          <w:b/>
          <w:sz w:val="24"/>
        </w:rPr>
        <w:t xml:space="preserve"> 4.</w:t>
      </w:r>
      <w:r w:rsidR="00614540">
        <w:rPr>
          <w:rFonts w:ascii="Times New Roman" w:eastAsiaTheme="minorEastAsia" w:hAnsi="Times New Roman" w:cs="Times New Roman"/>
          <w:b/>
          <w:sz w:val="24"/>
        </w:rPr>
        <w:t>2</w:t>
      </w:r>
      <w:r w:rsidR="00A216ED">
        <w:rPr>
          <w:rFonts w:ascii="Times New Roman" w:eastAsiaTheme="minorEastAsia" w:hAnsi="Times New Roman" w:cs="Times New Roman"/>
          <w:b/>
          <w:sz w:val="24"/>
        </w:rPr>
        <w:t>2</w:t>
      </w:r>
      <w:r w:rsidR="00E60470">
        <w:rPr>
          <w:rFonts w:ascii="Times New Roman" w:eastAsiaTheme="minorEastAsia" w:hAnsi="Times New Roman" w:cs="Times New Roman"/>
          <w:sz w:val="24"/>
        </w:rPr>
        <w:t xml:space="preserve">. Emisi dari sektor transportasi Kecamatan Bojonegoro tertinggi dan terendah dapat dilihat pada </w:t>
      </w:r>
      <w:r w:rsidR="00E60470" w:rsidRPr="007A749F">
        <w:rPr>
          <w:rFonts w:ascii="Times New Roman" w:eastAsiaTheme="minorEastAsia" w:hAnsi="Times New Roman" w:cs="Times New Roman"/>
          <w:b/>
          <w:sz w:val="24"/>
        </w:rPr>
        <w:t>Gambar 4.1</w:t>
      </w:r>
      <w:r w:rsidR="00E60470">
        <w:rPr>
          <w:rFonts w:ascii="Times New Roman" w:eastAsiaTheme="minorEastAsia" w:hAnsi="Times New Roman" w:cs="Times New Roman"/>
          <w:sz w:val="24"/>
        </w:rPr>
        <w:t>.</w:t>
      </w:r>
    </w:p>
    <w:p w:rsidR="00275B4A" w:rsidRDefault="00275B4A">
      <w:pPr>
        <w:rPr>
          <w:rFonts w:ascii="Times New Roman" w:eastAsiaTheme="minorEastAsia" w:hAnsi="Times New Roman" w:cs="Times New Roman"/>
          <w:b/>
          <w:sz w:val="24"/>
        </w:rPr>
      </w:pPr>
      <w:r>
        <w:rPr>
          <w:rFonts w:ascii="Times New Roman" w:eastAsiaTheme="minorEastAsia" w:hAnsi="Times New Roman" w:cs="Times New Roman"/>
          <w:b/>
          <w:sz w:val="24"/>
        </w:rPr>
        <w:br w:type="page"/>
      </w:r>
    </w:p>
    <w:p w:rsidR="00275B4A" w:rsidRDefault="00275B4A" w:rsidP="006365A4">
      <w:pPr>
        <w:ind w:left="426"/>
        <w:jc w:val="center"/>
        <w:rPr>
          <w:rFonts w:ascii="Times New Roman" w:eastAsiaTheme="minorEastAsia" w:hAnsi="Times New Roman" w:cs="Times New Roman"/>
          <w:b/>
          <w:sz w:val="24"/>
        </w:rPr>
        <w:sectPr w:rsidR="00275B4A" w:rsidSect="00BE2125">
          <w:pgSz w:w="11906" w:h="16838"/>
          <w:pgMar w:top="2268" w:right="1701" w:bottom="1701" w:left="2268" w:header="709" w:footer="709" w:gutter="0"/>
          <w:cols w:space="708"/>
          <w:docGrid w:linePitch="360"/>
        </w:sectPr>
      </w:pPr>
    </w:p>
    <w:p w:rsidR="006365A4" w:rsidRPr="006365A4" w:rsidRDefault="006365A4" w:rsidP="006365A4">
      <w:pPr>
        <w:ind w:left="426"/>
        <w:jc w:val="center"/>
        <w:rPr>
          <w:rFonts w:ascii="Times New Roman" w:eastAsiaTheme="minorEastAsia" w:hAnsi="Times New Roman" w:cs="Times New Roman"/>
          <w:sz w:val="24"/>
        </w:rPr>
      </w:pPr>
      <w:r w:rsidRPr="006365A4">
        <w:rPr>
          <w:rFonts w:ascii="Times New Roman" w:eastAsiaTheme="minorEastAsia" w:hAnsi="Times New Roman" w:cs="Times New Roman"/>
          <w:b/>
          <w:sz w:val="24"/>
        </w:rPr>
        <w:lastRenderedPageBreak/>
        <w:t>Tabel 4.</w:t>
      </w:r>
      <w:r w:rsidR="00614540">
        <w:rPr>
          <w:rFonts w:ascii="Times New Roman" w:eastAsiaTheme="minorEastAsia" w:hAnsi="Times New Roman" w:cs="Times New Roman"/>
          <w:b/>
          <w:sz w:val="24"/>
        </w:rPr>
        <w:t>2</w:t>
      </w:r>
      <w:r w:rsidR="00A216ED">
        <w:rPr>
          <w:rFonts w:ascii="Times New Roman" w:eastAsiaTheme="minorEastAsia" w:hAnsi="Times New Roman" w:cs="Times New Roman"/>
          <w:b/>
          <w:sz w:val="24"/>
        </w:rPr>
        <w:t>2</w:t>
      </w:r>
      <w:r>
        <w:rPr>
          <w:rFonts w:ascii="Times New Roman" w:eastAsiaTheme="minorEastAsia" w:hAnsi="Times New Roman" w:cs="Times New Roman"/>
          <w:sz w:val="24"/>
        </w:rPr>
        <w:t xml:space="preserve"> Total Emisi Sektor Transportasi di Kecamatan Bojonegoro, Kabupaten Bojonegoro</w:t>
      </w:r>
    </w:p>
    <w:tbl>
      <w:tblPr>
        <w:tblW w:w="15168" w:type="dxa"/>
        <w:tblInd w:w="-601" w:type="dxa"/>
        <w:tblLook w:val="04A0"/>
      </w:tblPr>
      <w:tblGrid>
        <w:gridCol w:w="572"/>
        <w:gridCol w:w="1630"/>
        <w:gridCol w:w="1626"/>
        <w:gridCol w:w="1701"/>
        <w:gridCol w:w="1985"/>
        <w:gridCol w:w="1918"/>
        <w:gridCol w:w="1999"/>
        <w:gridCol w:w="2087"/>
        <w:gridCol w:w="1650"/>
      </w:tblGrid>
      <w:tr w:rsidR="00C9189C" w:rsidRPr="00EB6F0B" w:rsidTr="00C9189C">
        <w:trPr>
          <w:trHeight w:val="315"/>
          <w:tblHeader/>
        </w:trPr>
        <w:tc>
          <w:tcPr>
            <w:tcW w:w="572" w:type="dxa"/>
            <w:vMerge w:val="restart"/>
            <w:tcBorders>
              <w:top w:val="single" w:sz="4" w:space="0" w:color="auto"/>
              <w:left w:val="single" w:sz="4" w:space="0" w:color="auto"/>
              <w:right w:val="single" w:sz="4" w:space="0" w:color="auto"/>
            </w:tcBorders>
            <w:shd w:val="clear" w:color="auto" w:fill="auto"/>
            <w:noWrap/>
            <w:vAlign w:val="center"/>
            <w:hideMark/>
          </w:tcPr>
          <w:p w:rsidR="00C9189C" w:rsidRPr="00EB6F0B" w:rsidRDefault="00C9189C" w:rsidP="00EB6F0B">
            <w:pPr>
              <w:spacing w:line="240" w:lineRule="auto"/>
              <w:jc w:val="center"/>
              <w:rPr>
                <w:rFonts w:ascii="Times New Roman" w:eastAsia="Times New Roman" w:hAnsi="Times New Roman" w:cs="Times New Roman"/>
                <w:b/>
                <w:color w:val="000000"/>
                <w:sz w:val="24"/>
                <w:szCs w:val="24"/>
                <w:lang w:eastAsia="id-ID"/>
              </w:rPr>
            </w:pPr>
            <w:r w:rsidRPr="00EB6F0B">
              <w:rPr>
                <w:rFonts w:ascii="Times New Roman" w:eastAsia="Times New Roman" w:hAnsi="Times New Roman" w:cs="Times New Roman"/>
                <w:b/>
                <w:color w:val="000000"/>
                <w:sz w:val="24"/>
                <w:szCs w:val="24"/>
                <w:lang w:eastAsia="id-ID"/>
              </w:rPr>
              <w:t>No.</w:t>
            </w:r>
          </w:p>
        </w:tc>
        <w:tc>
          <w:tcPr>
            <w:tcW w:w="1630" w:type="dxa"/>
            <w:vMerge w:val="restart"/>
            <w:tcBorders>
              <w:top w:val="single" w:sz="4" w:space="0" w:color="auto"/>
              <w:left w:val="nil"/>
              <w:right w:val="single" w:sz="4" w:space="0" w:color="auto"/>
            </w:tcBorders>
            <w:shd w:val="clear" w:color="auto" w:fill="auto"/>
            <w:noWrap/>
            <w:vAlign w:val="center"/>
            <w:hideMark/>
          </w:tcPr>
          <w:p w:rsidR="00C9189C" w:rsidRPr="00EB6F0B" w:rsidRDefault="00C9189C" w:rsidP="00EB6F0B">
            <w:pPr>
              <w:spacing w:line="240" w:lineRule="auto"/>
              <w:jc w:val="center"/>
              <w:rPr>
                <w:rFonts w:ascii="Times New Roman" w:eastAsia="Times New Roman" w:hAnsi="Times New Roman" w:cs="Times New Roman"/>
                <w:b/>
                <w:color w:val="000000"/>
                <w:sz w:val="24"/>
                <w:szCs w:val="24"/>
                <w:lang w:eastAsia="id-ID"/>
              </w:rPr>
            </w:pPr>
            <w:r w:rsidRPr="00EB6F0B">
              <w:rPr>
                <w:rFonts w:ascii="Times New Roman" w:eastAsia="Times New Roman" w:hAnsi="Times New Roman" w:cs="Times New Roman"/>
                <w:b/>
                <w:color w:val="000000"/>
                <w:sz w:val="24"/>
                <w:szCs w:val="24"/>
                <w:lang w:eastAsia="id-ID"/>
              </w:rPr>
              <w:t>Desa / Kelurahan</w:t>
            </w:r>
          </w:p>
        </w:tc>
        <w:tc>
          <w:tcPr>
            <w:tcW w:w="1626" w:type="dxa"/>
            <w:vMerge w:val="restart"/>
            <w:tcBorders>
              <w:top w:val="single" w:sz="4" w:space="0" w:color="auto"/>
              <w:left w:val="single" w:sz="4" w:space="0" w:color="auto"/>
              <w:right w:val="single" w:sz="4" w:space="0" w:color="auto"/>
            </w:tcBorders>
            <w:vAlign w:val="center"/>
          </w:tcPr>
          <w:p w:rsidR="00C9189C" w:rsidRPr="00EB6F0B" w:rsidRDefault="00C9189C" w:rsidP="00EB6F0B">
            <w:pPr>
              <w:spacing w:line="240" w:lineRule="auto"/>
              <w:jc w:val="center"/>
              <w:rPr>
                <w:rFonts w:ascii="Times New Roman" w:eastAsia="Times New Roman" w:hAnsi="Times New Roman" w:cs="Times New Roman"/>
                <w:b/>
                <w:color w:val="000000"/>
                <w:sz w:val="24"/>
                <w:szCs w:val="24"/>
                <w:lang w:eastAsia="id-ID"/>
              </w:rPr>
            </w:pPr>
            <w:r w:rsidRPr="00EB6F0B">
              <w:rPr>
                <w:rFonts w:ascii="Times New Roman" w:eastAsia="Times New Roman" w:hAnsi="Times New Roman" w:cs="Times New Roman"/>
                <w:b/>
                <w:color w:val="000000"/>
                <w:sz w:val="24"/>
                <w:szCs w:val="24"/>
                <w:lang w:eastAsia="id-ID"/>
              </w:rPr>
              <w:t>Konsumsi Energi (L/Tahun)</w:t>
            </w:r>
          </w:p>
        </w:tc>
        <w:tc>
          <w:tcPr>
            <w:tcW w:w="1701" w:type="dxa"/>
            <w:vMerge w:val="restart"/>
            <w:tcBorders>
              <w:top w:val="single" w:sz="4" w:space="0" w:color="auto"/>
              <w:left w:val="single" w:sz="4" w:space="0" w:color="auto"/>
              <w:right w:val="single" w:sz="4" w:space="0" w:color="auto"/>
            </w:tcBorders>
            <w:shd w:val="clear" w:color="auto" w:fill="auto"/>
            <w:noWrap/>
            <w:vAlign w:val="center"/>
            <w:hideMark/>
          </w:tcPr>
          <w:p w:rsidR="00C9189C" w:rsidRPr="00EB6F0B" w:rsidRDefault="00C9189C" w:rsidP="00EB6F0B">
            <w:pPr>
              <w:spacing w:line="240" w:lineRule="auto"/>
              <w:jc w:val="center"/>
              <w:rPr>
                <w:rFonts w:ascii="Times New Roman" w:eastAsia="Times New Roman" w:hAnsi="Times New Roman" w:cs="Times New Roman"/>
                <w:b/>
                <w:color w:val="000000"/>
                <w:sz w:val="24"/>
                <w:szCs w:val="24"/>
                <w:lang w:eastAsia="id-ID"/>
              </w:rPr>
            </w:pPr>
            <w:r w:rsidRPr="00EB6F0B">
              <w:rPr>
                <w:rFonts w:ascii="Times New Roman" w:eastAsia="Times New Roman" w:hAnsi="Times New Roman" w:cs="Times New Roman"/>
                <w:b/>
                <w:color w:val="000000"/>
                <w:sz w:val="24"/>
                <w:szCs w:val="24"/>
                <w:lang w:eastAsia="id-ID"/>
              </w:rPr>
              <w:t>Emisi CO</w:t>
            </w:r>
            <w:r w:rsidRPr="00EB6F0B">
              <w:rPr>
                <w:rFonts w:ascii="Times New Roman" w:eastAsia="Times New Roman" w:hAnsi="Times New Roman" w:cs="Times New Roman"/>
                <w:b/>
                <w:color w:val="000000"/>
                <w:sz w:val="24"/>
                <w:szCs w:val="24"/>
                <w:vertAlign w:val="subscript"/>
                <w:lang w:eastAsia="id-ID"/>
              </w:rPr>
              <w:t>2</w:t>
            </w:r>
            <w:r w:rsidRPr="00EB6F0B">
              <w:rPr>
                <w:rFonts w:ascii="Times New Roman" w:eastAsia="Times New Roman" w:hAnsi="Times New Roman" w:cs="Times New Roman"/>
                <w:b/>
                <w:color w:val="000000"/>
                <w:sz w:val="24"/>
                <w:szCs w:val="24"/>
                <w:lang w:eastAsia="id-ID"/>
              </w:rPr>
              <w:t xml:space="preserve"> (Ton CO</w:t>
            </w:r>
            <w:r w:rsidRPr="00EB6F0B">
              <w:rPr>
                <w:rFonts w:ascii="Times New Roman" w:eastAsia="Times New Roman" w:hAnsi="Times New Roman" w:cs="Times New Roman"/>
                <w:b/>
                <w:color w:val="000000"/>
                <w:sz w:val="24"/>
                <w:szCs w:val="24"/>
                <w:vertAlign w:val="subscript"/>
                <w:lang w:eastAsia="id-ID"/>
              </w:rPr>
              <w:t>2</w:t>
            </w:r>
            <w:r w:rsidRPr="00EB6F0B">
              <w:rPr>
                <w:rFonts w:ascii="Times New Roman" w:eastAsia="Times New Roman" w:hAnsi="Times New Roman" w:cs="Times New Roman"/>
                <w:b/>
                <w:color w:val="000000"/>
                <w:sz w:val="24"/>
                <w:szCs w:val="24"/>
                <w:lang w:eastAsia="id-ID"/>
              </w:rPr>
              <w:t>/Tahun)</w:t>
            </w:r>
          </w:p>
        </w:tc>
        <w:tc>
          <w:tcPr>
            <w:tcW w:w="3903" w:type="dxa"/>
            <w:gridSpan w:val="2"/>
            <w:tcBorders>
              <w:top w:val="single" w:sz="4" w:space="0" w:color="auto"/>
              <w:left w:val="single" w:sz="4" w:space="0" w:color="auto"/>
              <w:bottom w:val="single" w:sz="4" w:space="0" w:color="auto"/>
              <w:right w:val="single" w:sz="4" w:space="0" w:color="auto"/>
            </w:tcBorders>
            <w:vAlign w:val="center"/>
          </w:tcPr>
          <w:p w:rsidR="00C9189C" w:rsidRPr="00C9189C" w:rsidRDefault="00C9189C" w:rsidP="00E401EC">
            <w:pPr>
              <w:spacing w:line="240" w:lineRule="auto"/>
              <w:jc w:val="center"/>
              <w:rPr>
                <w:rFonts w:ascii="Times New Roman" w:eastAsia="Times New Roman" w:hAnsi="Times New Roman" w:cs="Times New Roman"/>
                <w:b/>
                <w:color w:val="000000"/>
                <w:sz w:val="24"/>
                <w:szCs w:val="24"/>
                <w:vertAlign w:val="subscript"/>
                <w:lang w:eastAsia="id-ID"/>
              </w:rPr>
            </w:pPr>
            <w:r>
              <w:rPr>
                <w:rFonts w:ascii="Times New Roman" w:eastAsia="Times New Roman" w:hAnsi="Times New Roman" w:cs="Times New Roman"/>
                <w:b/>
                <w:color w:val="000000"/>
                <w:sz w:val="24"/>
                <w:szCs w:val="24"/>
                <w:lang w:eastAsia="id-ID"/>
              </w:rPr>
              <w:t>Emisi CH</w:t>
            </w:r>
            <w:r>
              <w:rPr>
                <w:rFonts w:ascii="Times New Roman" w:eastAsia="Times New Roman" w:hAnsi="Times New Roman" w:cs="Times New Roman"/>
                <w:b/>
                <w:color w:val="000000"/>
                <w:sz w:val="24"/>
                <w:szCs w:val="24"/>
                <w:vertAlign w:val="subscript"/>
                <w:lang w:eastAsia="id-ID"/>
              </w:rPr>
              <w:t>4</w:t>
            </w:r>
          </w:p>
        </w:tc>
        <w:tc>
          <w:tcPr>
            <w:tcW w:w="4086" w:type="dxa"/>
            <w:gridSpan w:val="2"/>
            <w:tcBorders>
              <w:top w:val="single" w:sz="4" w:space="0" w:color="auto"/>
              <w:left w:val="single" w:sz="4" w:space="0" w:color="auto"/>
              <w:bottom w:val="single" w:sz="4" w:space="0" w:color="auto"/>
              <w:right w:val="single" w:sz="4" w:space="0" w:color="auto"/>
            </w:tcBorders>
            <w:vAlign w:val="center"/>
          </w:tcPr>
          <w:p w:rsidR="00C9189C" w:rsidRPr="00C9189C" w:rsidRDefault="00C9189C" w:rsidP="00E401EC">
            <w:pPr>
              <w:spacing w:line="240" w:lineRule="auto"/>
              <w:jc w:val="cente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b/>
                <w:color w:val="000000"/>
                <w:sz w:val="24"/>
                <w:szCs w:val="24"/>
                <w:lang w:eastAsia="id-ID"/>
              </w:rPr>
              <w:t>Emisi N</w:t>
            </w:r>
            <w:r>
              <w:rPr>
                <w:rFonts w:ascii="Times New Roman" w:eastAsia="Times New Roman" w:hAnsi="Times New Roman" w:cs="Times New Roman"/>
                <w:b/>
                <w:color w:val="000000"/>
                <w:sz w:val="24"/>
                <w:szCs w:val="24"/>
                <w:vertAlign w:val="subscript"/>
                <w:lang w:eastAsia="id-ID"/>
              </w:rPr>
              <w:t>2</w:t>
            </w:r>
            <w:r>
              <w:rPr>
                <w:rFonts w:ascii="Times New Roman" w:eastAsia="Times New Roman" w:hAnsi="Times New Roman" w:cs="Times New Roman"/>
                <w:b/>
                <w:color w:val="000000"/>
                <w:sz w:val="24"/>
                <w:szCs w:val="24"/>
                <w:lang w:eastAsia="id-ID"/>
              </w:rPr>
              <w:t>O</w:t>
            </w:r>
          </w:p>
        </w:tc>
        <w:tc>
          <w:tcPr>
            <w:tcW w:w="1650" w:type="dxa"/>
            <w:vMerge w:val="restart"/>
            <w:tcBorders>
              <w:top w:val="single" w:sz="4" w:space="0" w:color="auto"/>
              <w:left w:val="single" w:sz="4" w:space="0" w:color="auto"/>
              <w:right w:val="single" w:sz="4" w:space="0" w:color="auto"/>
            </w:tcBorders>
            <w:vAlign w:val="center"/>
          </w:tcPr>
          <w:p w:rsidR="00C9189C" w:rsidRPr="00EB6F0B" w:rsidRDefault="00C9189C" w:rsidP="00EB6F0B">
            <w:pPr>
              <w:spacing w:line="240" w:lineRule="auto"/>
              <w:jc w:val="center"/>
              <w:rPr>
                <w:rFonts w:ascii="Times New Roman" w:eastAsia="Times New Roman" w:hAnsi="Times New Roman" w:cs="Times New Roman"/>
                <w:b/>
                <w:color w:val="000000"/>
                <w:sz w:val="24"/>
                <w:szCs w:val="24"/>
                <w:lang w:eastAsia="id-ID"/>
              </w:rPr>
            </w:pPr>
            <w:r w:rsidRPr="00EB6F0B">
              <w:rPr>
                <w:rFonts w:ascii="Times New Roman" w:eastAsia="Times New Roman" w:hAnsi="Times New Roman" w:cs="Times New Roman"/>
                <w:b/>
                <w:color w:val="000000"/>
                <w:sz w:val="24"/>
                <w:szCs w:val="24"/>
                <w:lang w:eastAsia="id-ID"/>
              </w:rPr>
              <w:t>Total Emisi (Ton CO</w:t>
            </w:r>
            <w:r w:rsidRPr="00EB6F0B">
              <w:rPr>
                <w:rFonts w:ascii="Times New Roman" w:eastAsia="Times New Roman" w:hAnsi="Times New Roman" w:cs="Times New Roman"/>
                <w:b/>
                <w:color w:val="000000"/>
                <w:sz w:val="24"/>
                <w:szCs w:val="24"/>
                <w:vertAlign w:val="subscript"/>
                <w:lang w:eastAsia="id-ID"/>
              </w:rPr>
              <w:t>2</w:t>
            </w:r>
            <w:r>
              <w:rPr>
                <w:rFonts w:ascii="Times New Roman" w:eastAsia="Times New Roman" w:hAnsi="Times New Roman" w:cs="Times New Roman"/>
                <w:b/>
                <w:color w:val="000000"/>
                <w:sz w:val="24"/>
                <w:szCs w:val="24"/>
                <w:lang w:eastAsia="id-ID"/>
              </w:rPr>
              <w:t>-eq</w:t>
            </w:r>
            <w:r w:rsidRPr="00EB6F0B">
              <w:rPr>
                <w:rFonts w:ascii="Times New Roman" w:eastAsia="Times New Roman" w:hAnsi="Times New Roman" w:cs="Times New Roman"/>
                <w:b/>
                <w:color w:val="000000"/>
                <w:sz w:val="24"/>
                <w:szCs w:val="24"/>
                <w:lang w:eastAsia="id-ID"/>
              </w:rPr>
              <w:t>/Tahun)</w:t>
            </w:r>
          </w:p>
        </w:tc>
      </w:tr>
      <w:tr w:rsidR="00C9189C" w:rsidRPr="00EB6F0B" w:rsidTr="00C9189C">
        <w:trPr>
          <w:trHeight w:val="315"/>
          <w:tblHeader/>
        </w:trPr>
        <w:tc>
          <w:tcPr>
            <w:tcW w:w="572" w:type="dxa"/>
            <w:vMerge/>
            <w:tcBorders>
              <w:left w:val="single" w:sz="4" w:space="0" w:color="auto"/>
              <w:bottom w:val="single" w:sz="4" w:space="0" w:color="auto"/>
              <w:right w:val="single" w:sz="4" w:space="0" w:color="auto"/>
            </w:tcBorders>
            <w:shd w:val="clear" w:color="auto" w:fill="auto"/>
            <w:noWrap/>
            <w:vAlign w:val="center"/>
            <w:hideMark/>
          </w:tcPr>
          <w:p w:rsidR="00C9189C" w:rsidRPr="00EB6F0B" w:rsidRDefault="00C9189C" w:rsidP="00EB6F0B">
            <w:pPr>
              <w:spacing w:line="240" w:lineRule="auto"/>
              <w:jc w:val="center"/>
              <w:rPr>
                <w:rFonts w:ascii="Times New Roman" w:eastAsia="Times New Roman" w:hAnsi="Times New Roman" w:cs="Times New Roman"/>
                <w:b/>
                <w:color w:val="000000"/>
                <w:sz w:val="24"/>
                <w:szCs w:val="24"/>
                <w:lang w:eastAsia="id-ID"/>
              </w:rPr>
            </w:pPr>
          </w:p>
        </w:tc>
        <w:tc>
          <w:tcPr>
            <w:tcW w:w="1630" w:type="dxa"/>
            <w:vMerge/>
            <w:tcBorders>
              <w:left w:val="nil"/>
              <w:bottom w:val="single" w:sz="4" w:space="0" w:color="auto"/>
              <w:right w:val="single" w:sz="4" w:space="0" w:color="auto"/>
            </w:tcBorders>
            <w:shd w:val="clear" w:color="auto" w:fill="auto"/>
            <w:noWrap/>
            <w:vAlign w:val="center"/>
            <w:hideMark/>
          </w:tcPr>
          <w:p w:rsidR="00C9189C" w:rsidRPr="00EB6F0B" w:rsidRDefault="00C9189C" w:rsidP="00EB6F0B">
            <w:pPr>
              <w:spacing w:line="240" w:lineRule="auto"/>
              <w:jc w:val="center"/>
              <w:rPr>
                <w:rFonts w:ascii="Times New Roman" w:eastAsia="Times New Roman" w:hAnsi="Times New Roman" w:cs="Times New Roman"/>
                <w:b/>
                <w:color w:val="000000"/>
                <w:sz w:val="24"/>
                <w:szCs w:val="24"/>
                <w:lang w:eastAsia="id-ID"/>
              </w:rPr>
            </w:pPr>
          </w:p>
        </w:tc>
        <w:tc>
          <w:tcPr>
            <w:tcW w:w="1626" w:type="dxa"/>
            <w:vMerge/>
            <w:tcBorders>
              <w:left w:val="single" w:sz="4" w:space="0" w:color="auto"/>
              <w:bottom w:val="single" w:sz="4" w:space="0" w:color="auto"/>
              <w:right w:val="single" w:sz="4" w:space="0" w:color="auto"/>
            </w:tcBorders>
            <w:vAlign w:val="center"/>
          </w:tcPr>
          <w:p w:rsidR="00C9189C" w:rsidRPr="00EB6F0B" w:rsidRDefault="00C9189C" w:rsidP="00EB6F0B">
            <w:pPr>
              <w:spacing w:line="240" w:lineRule="auto"/>
              <w:jc w:val="center"/>
              <w:rPr>
                <w:rFonts w:ascii="Times New Roman" w:eastAsia="Times New Roman" w:hAnsi="Times New Roman" w:cs="Times New Roman"/>
                <w:b/>
                <w:color w:val="000000"/>
                <w:sz w:val="24"/>
                <w:szCs w:val="24"/>
                <w:lang w:eastAsia="id-ID"/>
              </w:rPr>
            </w:pPr>
          </w:p>
        </w:tc>
        <w:tc>
          <w:tcPr>
            <w:tcW w:w="1701" w:type="dxa"/>
            <w:vMerge/>
            <w:tcBorders>
              <w:left w:val="single" w:sz="4" w:space="0" w:color="auto"/>
              <w:bottom w:val="single" w:sz="4" w:space="0" w:color="auto"/>
              <w:right w:val="single" w:sz="4" w:space="0" w:color="auto"/>
            </w:tcBorders>
            <w:shd w:val="clear" w:color="auto" w:fill="auto"/>
            <w:noWrap/>
            <w:vAlign w:val="center"/>
            <w:hideMark/>
          </w:tcPr>
          <w:p w:rsidR="00C9189C" w:rsidRPr="00EB6F0B" w:rsidRDefault="00C9189C" w:rsidP="00EB6F0B">
            <w:pPr>
              <w:spacing w:line="240" w:lineRule="auto"/>
              <w:jc w:val="center"/>
              <w:rPr>
                <w:rFonts w:ascii="Times New Roman" w:eastAsia="Times New Roman" w:hAnsi="Times New Roman" w:cs="Times New Roman"/>
                <w:b/>
                <w:color w:val="000000"/>
                <w:sz w:val="24"/>
                <w:szCs w:val="24"/>
                <w:lang w:eastAsia="id-ID"/>
              </w:rPr>
            </w:pPr>
          </w:p>
        </w:tc>
        <w:tc>
          <w:tcPr>
            <w:tcW w:w="1985" w:type="dxa"/>
            <w:tcBorders>
              <w:top w:val="single" w:sz="4" w:space="0" w:color="auto"/>
              <w:left w:val="single" w:sz="4" w:space="0" w:color="auto"/>
              <w:bottom w:val="single" w:sz="4" w:space="0" w:color="auto"/>
              <w:right w:val="single" w:sz="4" w:space="0" w:color="auto"/>
            </w:tcBorders>
            <w:vAlign w:val="center"/>
          </w:tcPr>
          <w:p w:rsidR="00C9189C" w:rsidRPr="00EB6F0B" w:rsidRDefault="00C9189C" w:rsidP="00EB6F0B">
            <w:pPr>
              <w:spacing w:line="240" w:lineRule="auto"/>
              <w:jc w:val="center"/>
              <w:rPr>
                <w:rFonts w:ascii="Times New Roman" w:eastAsia="Times New Roman" w:hAnsi="Times New Roman" w:cs="Times New Roman"/>
                <w:b/>
                <w:color w:val="000000"/>
                <w:sz w:val="24"/>
                <w:szCs w:val="24"/>
                <w:lang w:eastAsia="id-ID"/>
              </w:rPr>
            </w:pPr>
            <w:r w:rsidRPr="00EB6F0B">
              <w:rPr>
                <w:rFonts w:ascii="Times New Roman" w:eastAsia="Times New Roman" w:hAnsi="Times New Roman" w:cs="Times New Roman"/>
                <w:b/>
                <w:color w:val="000000"/>
                <w:sz w:val="24"/>
                <w:szCs w:val="24"/>
                <w:lang w:eastAsia="id-ID"/>
              </w:rPr>
              <w:t>Emisi CH</w:t>
            </w:r>
            <w:r w:rsidRPr="00EB6F0B">
              <w:rPr>
                <w:rFonts w:ascii="Times New Roman" w:eastAsia="Times New Roman" w:hAnsi="Times New Roman" w:cs="Times New Roman"/>
                <w:b/>
                <w:color w:val="000000"/>
                <w:sz w:val="24"/>
                <w:szCs w:val="24"/>
                <w:vertAlign w:val="subscript"/>
                <w:lang w:eastAsia="id-ID"/>
              </w:rPr>
              <w:t>4</w:t>
            </w:r>
            <w:r w:rsidRPr="00EB6F0B">
              <w:rPr>
                <w:rFonts w:ascii="Times New Roman" w:eastAsia="Times New Roman" w:hAnsi="Times New Roman" w:cs="Times New Roman"/>
                <w:b/>
                <w:color w:val="000000"/>
                <w:sz w:val="24"/>
                <w:szCs w:val="24"/>
                <w:lang w:eastAsia="id-ID"/>
              </w:rPr>
              <w:t xml:space="preserve"> (Ton CH</w:t>
            </w:r>
            <w:r w:rsidRPr="00EB6F0B">
              <w:rPr>
                <w:rFonts w:ascii="Times New Roman" w:eastAsia="Times New Roman" w:hAnsi="Times New Roman" w:cs="Times New Roman"/>
                <w:b/>
                <w:color w:val="000000"/>
                <w:sz w:val="24"/>
                <w:szCs w:val="24"/>
                <w:vertAlign w:val="subscript"/>
                <w:lang w:eastAsia="id-ID"/>
              </w:rPr>
              <w:t>4</w:t>
            </w:r>
            <w:r w:rsidRPr="00EB6F0B">
              <w:rPr>
                <w:rFonts w:ascii="Times New Roman" w:eastAsia="Times New Roman" w:hAnsi="Times New Roman" w:cs="Times New Roman"/>
                <w:b/>
                <w:color w:val="000000"/>
                <w:sz w:val="24"/>
                <w:szCs w:val="24"/>
                <w:lang w:eastAsia="id-ID"/>
              </w:rPr>
              <w:t>/Tahun)</w:t>
            </w:r>
          </w:p>
        </w:tc>
        <w:tc>
          <w:tcPr>
            <w:tcW w:w="1918" w:type="dxa"/>
            <w:tcBorders>
              <w:top w:val="single" w:sz="4" w:space="0" w:color="auto"/>
              <w:left w:val="single" w:sz="4" w:space="0" w:color="auto"/>
              <w:bottom w:val="single" w:sz="4" w:space="0" w:color="auto"/>
              <w:right w:val="single" w:sz="4" w:space="0" w:color="auto"/>
            </w:tcBorders>
            <w:vAlign w:val="center"/>
          </w:tcPr>
          <w:p w:rsidR="00C9189C" w:rsidRPr="00275B4A" w:rsidRDefault="00C9189C" w:rsidP="00E401EC">
            <w:pPr>
              <w:spacing w:line="240" w:lineRule="auto"/>
              <w:jc w:val="cente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b/>
                <w:color w:val="000000"/>
                <w:sz w:val="24"/>
                <w:szCs w:val="24"/>
                <w:lang w:eastAsia="id-ID"/>
              </w:rPr>
              <w:t>Konversi (Ton CO</w:t>
            </w:r>
            <w:r>
              <w:rPr>
                <w:rFonts w:ascii="Times New Roman" w:eastAsia="Times New Roman" w:hAnsi="Times New Roman" w:cs="Times New Roman"/>
                <w:b/>
                <w:color w:val="000000"/>
                <w:sz w:val="24"/>
                <w:szCs w:val="24"/>
                <w:vertAlign w:val="subscript"/>
                <w:lang w:eastAsia="id-ID"/>
              </w:rPr>
              <w:t>2</w:t>
            </w:r>
            <w:r>
              <w:rPr>
                <w:rFonts w:ascii="Times New Roman" w:eastAsia="Times New Roman" w:hAnsi="Times New Roman" w:cs="Times New Roman"/>
                <w:b/>
                <w:color w:val="000000"/>
                <w:sz w:val="24"/>
                <w:szCs w:val="24"/>
                <w:lang w:eastAsia="id-ID"/>
              </w:rPr>
              <w:t>-eq/Tahun)</w:t>
            </w:r>
          </w:p>
        </w:tc>
        <w:tc>
          <w:tcPr>
            <w:tcW w:w="1999" w:type="dxa"/>
            <w:tcBorders>
              <w:top w:val="single" w:sz="4" w:space="0" w:color="auto"/>
              <w:left w:val="single" w:sz="4" w:space="0" w:color="auto"/>
              <w:bottom w:val="single" w:sz="4" w:space="0" w:color="auto"/>
              <w:right w:val="single" w:sz="4" w:space="0" w:color="auto"/>
            </w:tcBorders>
            <w:vAlign w:val="center"/>
          </w:tcPr>
          <w:p w:rsidR="00C9189C" w:rsidRPr="00EB6F0B" w:rsidRDefault="00C9189C" w:rsidP="00EB6F0B">
            <w:pPr>
              <w:spacing w:line="240" w:lineRule="auto"/>
              <w:jc w:val="center"/>
              <w:rPr>
                <w:rFonts w:ascii="Times New Roman" w:eastAsia="Times New Roman" w:hAnsi="Times New Roman" w:cs="Times New Roman"/>
                <w:b/>
                <w:color w:val="000000"/>
                <w:sz w:val="24"/>
                <w:szCs w:val="24"/>
                <w:lang w:eastAsia="id-ID"/>
              </w:rPr>
            </w:pPr>
            <w:r w:rsidRPr="00EB6F0B">
              <w:rPr>
                <w:rFonts w:ascii="Times New Roman" w:eastAsia="Times New Roman" w:hAnsi="Times New Roman" w:cs="Times New Roman"/>
                <w:b/>
                <w:color w:val="000000"/>
                <w:sz w:val="24"/>
                <w:szCs w:val="24"/>
                <w:lang w:eastAsia="id-ID"/>
              </w:rPr>
              <w:t>Emisi N</w:t>
            </w:r>
            <w:r w:rsidRPr="00EB6F0B">
              <w:rPr>
                <w:rFonts w:ascii="Times New Roman" w:eastAsia="Times New Roman" w:hAnsi="Times New Roman" w:cs="Times New Roman"/>
                <w:b/>
                <w:color w:val="000000"/>
                <w:sz w:val="24"/>
                <w:szCs w:val="24"/>
                <w:vertAlign w:val="subscript"/>
                <w:lang w:eastAsia="id-ID"/>
              </w:rPr>
              <w:t>2</w:t>
            </w:r>
            <w:r w:rsidRPr="00EB6F0B">
              <w:rPr>
                <w:rFonts w:ascii="Times New Roman" w:eastAsia="Times New Roman" w:hAnsi="Times New Roman" w:cs="Times New Roman"/>
                <w:b/>
                <w:color w:val="000000"/>
                <w:sz w:val="24"/>
                <w:szCs w:val="24"/>
                <w:lang w:eastAsia="id-ID"/>
              </w:rPr>
              <w:t>O (Ton N</w:t>
            </w:r>
            <w:r w:rsidRPr="00EB6F0B">
              <w:rPr>
                <w:rFonts w:ascii="Times New Roman" w:eastAsia="Times New Roman" w:hAnsi="Times New Roman" w:cs="Times New Roman"/>
                <w:b/>
                <w:color w:val="000000"/>
                <w:sz w:val="24"/>
                <w:szCs w:val="24"/>
                <w:vertAlign w:val="subscript"/>
                <w:lang w:eastAsia="id-ID"/>
              </w:rPr>
              <w:t>2</w:t>
            </w:r>
            <w:r w:rsidRPr="00EB6F0B">
              <w:rPr>
                <w:rFonts w:ascii="Times New Roman" w:eastAsia="Times New Roman" w:hAnsi="Times New Roman" w:cs="Times New Roman"/>
                <w:b/>
                <w:color w:val="000000"/>
                <w:sz w:val="24"/>
                <w:szCs w:val="24"/>
                <w:lang w:eastAsia="id-ID"/>
              </w:rPr>
              <w:t>O/Tahun)</w:t>
            </w:r>
          </w:p>
        </w:tc>
        <w:tc>
          <w:tcPr>
            <w:tcW w:w="2087" w:type="dxa"/>
            <w:tcBorders>
              <w:top w:val="single" w:sz="4" w:space="0" w:color="auto"/>
              <w:left w:val="single" w:sz="4" w:space="0" w:color="auto"/>
              <w:bottom w:val="single" w:sz="4" w:space="0" w:color="auto"/>
              <w:right w:val="single" w:sz="4" w:space="0" w:color="auto"/>
            </w:tcBorders>
            <w:vAlign w:val="center"/>
          </w:tcPr>
          <w:p w:rsidR="00C9189C" w:rsidRPr="00275B4A" w:rsidRDefault="00C9189C" w:rsidP="00E401EC">
            <w:pPr>
              <w:spacing w:line="240" w:lineRule="auto"/>
              <w:jc w:val="cente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b/>
                <w:color w:val="000000"/>
                <w:sz w:val="24"/>
                <w:szCs w:val="24"/>
                <w:lang w:eastAsia="id-ID"/>
              </w:rPr>
              <w:t>Konversi (Ton CO</w:t>
            </w:r>
            <w:r>
              <w:rPr>
                <w:rFonts w:ascii="Times New Roman" w:eastAsia="Times New Roman" w:hAnsi="Times New Roman" w:cs="Times New Roman"/>
                <w:b/>
                <w:color w:val="000000"/>
                <w:sz w:val="24"/>
                <w:szCs w:val="24"/>
                <w:vertAlign w:val="subscript"/>
                <w:lang w:eastAsia="id-ID"/>
              </w:rPr>
              <w:t>2</w:t>
            </w:r>
            <w:r>
              <w:rPr>
                <w:rFonts w:ascii="Times New Roman" w:eastAsia="Times New Roman" w:hAnsi="Times New Roman" w:cs="Times New Roman"/>
                <w:b/>
                <w:color w:val="000000"/>
                <w:sz w:val="24"/>
                <w:szCs w:val="24"/>
                <w:lang w:eastAsia="id-ID"/>
              </w:rPr>
              <w:t>-eq/Tahun)</w:t>
            </w:r>
          </w:p>
        </w:tc>
        <w:tc>
          <w:tcPr>
            <w:tcW w:w="1650" w:type="dxa"/>
            <w:vMerge/>
            <w:tcBorders>
              <w:left w:val="single" w:sz="4" w:space="0" w:color="auto"/>
              <w:bottom w:val="single" w:sz="4" w:space="0" w:color="auto"/>
              <w:right w:val="single" w:sz="4" w:space="0" w:color="auto"/>
            </w:tcBorders>
            <w:vAlign w:val="center"/>
          </w:tcPr>
          <w:p w:rsidR="00C9189C" w:rsidRPr="00EB6F0B" w:rsidRDefault="00C9189C" w:rsidP="00EB6F0B">
            <w:pPr>
              <w:spacing w:line="240" w:lineRule="auto"/>
              <w:jc w:val="center"/>
              <w:rPr>
                <w:rFonts w:ascii="Times New Roman" w:eastAsia="Times New Roman" w:hAnsi="Times New Roman" w:cs="Times New Roman"/>
                <w:b/>
                <w:color w:val="000000"/>
                <w:sz w:val="24"/>
                <w:szCs w:val="24"/>
                <w:lang w:eastAsia="id-ID"/>
              </w:rPr>
            </w:pPr>
          </w:p>
        </w:tc>
      </w:tr>
      <w:tr w:rsidR="00275B4A" w:rsidRPr="00EB6F0B" w:rsidTr="00C9189C">
        <w:trPr>
          <w:trHeight w:val="315"/>
        </w:trPr>
        <w:tc>
          <w:tcPr>
            <w:tcW w:w="572" w:type="dxa"/>
            <w:tcBorders>
              <w:top w:val="nil"/>
              <w:left w:val="single" w:sz="4" w:space="0" w:color="auto"/>
              <w:bottom w:val="single" w:sz="4" w:space="0" w:color="auto"/>
              <w:right w:val="single" w:sz="4" w:space="0" w:color="auto"/>
            </w:tcBorders>
            <w:shd w:val="clear" w:color="auto" w:fill="auto"/>
            <w:noWrap/>
            <w:vAlign w:val="center"/>
            <w:hideMark/>
          </w:tcPr>
          <w:p w:rsidR="00275B4A" w:rsidRPr="00EB6F0B" w:rsidRDefault="00275B4A" w:rsidP="00EB6F0B">
            <w:pPr>
              <w:spacing w:line="240" w:lineRule="auto"/>
              <w:jc w:val="center"/>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1</w:t>
            </w:r>
          </w:p>
        </w:tc>
        <w:tc>
          <w:tcPr>
            <w:tcW w:w="1630" w:type="dxa"/>
            <w:tcBorders>
              <w:top w:val="nil"/>
              <w:left w:val="nil"/>
              <w:bottom w:val="single" w:sz="4" w:space="0" w:color="auto"/>
              <w:right w:val="single" w:sz="4" w:space="0" w:color="auto"/>
            </w:tcBorders>
            <w:shd w:val="clear" w:color="auto" w:fill="auto"/>
            <w:noWrap/>
            <w:vAlign w:val="center"/>
            <w:hideMark/>
          </w:tcPr>
          <w:p w:rsidR="00275B4A" w:rsidRPr="00EB6F0B" w:rsidRDefault="00275B4A" w:rsidP="00EB6F0B">
            <w:pPr>
              <w:spacing w:line="240" w:lineRule="auto"/>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Jetak</w:t>
            </w:r>
          </w:p>
        </w:tc>
        <w:tc>
          <w:tcPr>
            <w:tcW w:w="1626" w:type="dxa"/>
            <w:tcBorders>
              <w:top w:val="nil"/>
              <w:left w:val="single" w:sz="4" w:space="0" w:color="auto"/>
              <w:bottom w:val="single" w:sz="4" w:space="0" w:color="auto"/>
              <w:right w:val="single" w:sz="4" w:space="0" w:color="auto"/>
            </w:tcBorders>
            <w:vAlign w:val="center"/>
          </w:tcPr>
          <w:p w:rsidR="00275B4A" w:rsidRPr="00EB6F0B" w:rsidRDefault="00A1399B"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430.715</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275B4A" w:rsidRPr="00EB6F0B" w:rsidRDefault="00A1399B"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985</w:t>
            </w:r>
          </w:p>
        </w:tc>
        <w:tc>
          <w:tcPr>
            <w:tcW w:w="1985" w:type="dxa"/>
            <w:tcBorders>
              <w:top w:val="nil"/>
              <w:left w:val="single" w:sz="4" w:space="0" w:color="auto"/>
              <w:bottom w:val="single" w:sz="4" w:space="0" w:color="auto"/>
              <w:right w:val="single" w:sz="4" w:space="0" w:color="auto"/>
            </w:tcBorders>
            <w:vAlign w:val="center"/>
          </w:tcPr>
          <w:p w:rsidR="00275B4A" w:rsidRPr="00EB6F0B" w:rsidRDefault="00A1399B"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0,469</w:t>
            </w:r>
          </w:p>
        </w:tc>
        <w:tc>
          <w:tcPr>
            <w:tcW w:w="1918" w:type="dxa"/>
            <w:tcBorders>
              <w:top w:val="nil"/>
              <w:left w:val="single" w:sz="4" w:space="0" w:color="auto"/>
              <w:bottom w:val="single" w:sz="4" w:space="0" w:color="auto"/>
              <w:right w:val="single" w:sz="4" w:space="0" w:color="auto"/>
            </w:tcBorders>
            <w:vAlign w:val="center"/>
          </w:tcPr>
          <w:p w:rsidR="00275B4A" w:rsidRPr="00EB6F0B" w:rsidRDefault="00437321" w:rsidP="00E401EC">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9,850</w:t>
            </w:r>
          </w:p>
        </w:tc>
        <w:tc>
          <w:tcPr>
            <w:tcW w:w="1999" w:type="dxa"/>
            <w:tcBorders>
              <w:top w:val="nil"/>
              <w:left w:val="single" w:sz="4" w:space="0" w:color="auto"/>
              <w:bottom w:val="single" w:sz="4" w:space="0" w:color="auto"/>
              <w:right w:val="single" w:sz="4" w:space="0" w:color="auto"/>
            </w:tcBorders>
            <w:vAlign w:val="center"/>
          </w:tcPr>
          <w:p w:rsidR="00275B4A" w:rsidRPr="00EB6F0B" w:rsidRDefault="00275B4A" w:rsidP="00437321">
            <w:pPr>
              <w:spacing w:line="240" w:lineRule="auto"/>
              <w:jc w:val="center"/>
              <w:rPr>
                <w:rFonts w:ascii="Times New Roman" w:hAnsi="Times New Roman" w:cs="Times New Roman"/>
                <w:color w:val="000000"/>
                <w:sz w:val="24"/>
                <w:szCs w:val="24"/>
              </w:rPr>
            </w:pPr>
            <w:r w:rsidRPr="00EB6F0B">
              <w:rPr>
                <w:rFonts w:ascii="Times New Roman" w:hAnsi="Times New Roman" w:cs="Times New Roman"/>
                <w:color w:val="000000"/>
                <w:sz w:val="24"/>
                <w:szCs w:val="24"/>
              </w:rPr>
              <w:t>0,</w:t>
            </w:r>
            <w:r w:rsidR="00437321">
              <w:rPr>
                <w:rFonts w:ascii="Times New Roman" w:hAnsi="Times New Roman" w:cs="Times New Roman"/>
                <w:color w:val="000000"/>
                <w:sz w:val="24"/>
                <w:szCs w:val="24"/>
              </w:rPr>
              <w:t>045</w:t>
            </w:r>
          </w:p>
        </w:tc>
        <w:tc>
          <w:tcPr>
            <w:tcW w:w="2087" w:type="dxa"/>
            <w:tcBorders>
              <w:top w:val="nil"/>
              <w:left w:val="single" w:sz="4" w:space="0" w:color="auto"/>
              <w:bottom w:val="single" w:sz="4" w:space="0" w:color="auto"/>
              <w:right w:val="single" w:sz="4" w:space="0" w:color="auto"/>
            </w:tcBorders>
            <w:vAlign w:val="center"/>
          </w:tcPr>
          <w:p w:rsidR="00275B4A" w:rsidRPr="00EB6F0B" w:rsidRDefault="00437321" w:rsidP="00E401EC">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14,100</w:t>
            </w:r>
          </w:p>
        </w:tc>
        <w:tc>
          <w:tcPr>
            <w:tcW w:w="1650" w:type="dxa"/>
            <w:tcBorders>
              <w:top w:val="nil"/>
              <w:left w:val="single" w:sz="4" w:space="0" w:color="auto"/>
              <w:bottom w:val="single" w:sz="4" w:space="0" w:color="auto"/>
              <w:right w:val="single" w:sz="4" w:space="0" w:color="auto"/>
            </w:tcBorders>
            <w:vAlign w:val="center"/>
          </w:tcPr>
          <w:p w:rsidR="00275B4A" w:rsidRPr="00EB6F0B" w:rsidRDefault="008849A6" w:rsidP="00EB6F0B">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1.008,95</w:t>
            </w:r>
          </w:p>
        </w:tc>
      </w:tr>
      <w:tr w:rsidR="00275B4A" w:rsidRPr="00EB6F0B" w:rsidTr="00C9189C">
        <w:trPr>
          <w:trHeight w:val="315"/>
        </w:trPr>
        <w:tc>
          <w:tcPr>
            <w:tcW w:w="572" w:type="dxa"/>
            <w:tcBorders>
              <w:top w:val="nil"/>
              <w:left w:val="single" w:sz="4" w:space="0" w:color="auto"/>
              <w:bottom w:val="single" w:sz="4" w:space="0" w:color="auto"/>
              <w:right w:val="single" w:sz="4" w:space="0" w:color="auto"/>
            </w:tcBorders>
            <w:shd w:val="clear" w:color="auto" w:fill="auto"/>
            <w:noWrap/>
            <w:vAlign w:val="center"/>
            <w:hideMark/>
          </w:tcPr>
          <w:p w:rsidR="00275B4A" w:rsidRPr="00EB6F0B" w:rsidRDefault="00275B4A" w:rsidP="00EB6F0B">
            <w:pPr>
              <w:spacing w:line="240" w:lineRule="auto"/>
              <w:jc w:val="center"/>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2</w:t>
            </w:r>
          </w:p>
        </w:tc>
        <w:tc>
          <w:tcPr>
            <w:tcW w:w="1630" w:type="dxa"/>
            <w:tcBorders>
              <w:top w:val="nil"/>
              <w:left w:val="nil"/>
              <w:bottom w:val="single" w:sz="4" w:space="0" w:color="auto"/>
              <w:right w:val="single" w:sz="4" w:space="0" w:color="auto"/>
            </w:tcBorders>
            <w:shd w:val="clear" w:color="auto" w:fill="auto"/>
            <w:noWrap/>
            <w:vAlign w:val="center"/>
            <w:hideMark/>
          </w:tcPr>
          <w:p w:rsidR="00275B4A" w:rsidRPr="00EB6F0B" w:rsidRDefault="00275B4A" w:rsidP="00EB6F0B">
            <w:pPr>
              <w:spacing w:line="240" w:lineRule="auto"/>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Pacul</w:t>
            </w:r>
          </w:p>
        </w:tc>
        <w:tc>
          <w:tcPr>
            <w:tcW w:w="1626" w:type="dxa"/>
            <w:tcBorders>
              <w:top w:val="nil"/>
              <w:left w:val="single" w:sz="4" w:space="0" w:color="auto"/>
              <w:bottom w:val="single" w:sz="4" w:space="0" w:color="auto"/>
              <w:right w:val="single" w:sz="4" w:space="0" w:color="auto"/>
            </w:tcBorders>
            <w:vAlign w:val="center"/>
          </w:tcPr>
          <w:p w:rsidR="00275B4A" w:rsidRPr="00EB6F0B" w:rsidRDefault="00A1399B"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527.250</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275B4A" w:rsidRPr="00EB6F0B" w:rsidRDefault="00A1399B"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1.205,77</w:t>
            </w:r>
          </w:p>
        </w:tc>
        <w:tc>
          <w:tcPr>
            <w:tcW w:w="1985" w:type="dxa"/>
            <w:tcBorders>
              <w:top w:val="nil"/>
              <w:left w:val="single" w:sz="4" w:space="0" w:color="auto"/>
              <w:bottom w:val="single" w:sz="4" w:space="0" w:color="auto"/>
              <w:right w:val="single" w:sz="4" w:space="0" w:color="auto"/>
            </w:tcBorders>
            <w:vAlign w:val="center"/>
          </w:tcPr>
          <w:p w:rsidR="00275B4A" w:rsidRPr="00EB6F0B" w:rsidRDefault="00A1399B"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0,574</w:t>
            </w:r>
          </w:p>
        </w:tc>
        <w:tc>
          <w:tcPr>
            <w:tcW w:w="1918" w:type="dxa"/>
            <w:tcBorders>
              <w:top w:val="nil"/>
              <w:left w:val="single" w:sz="4" w:space="0" w:color="auto"/>
              <w:bottom w:val="single" w:sz="4" w:space="0" w:color="auto"/>
              <w:right w:val="single" w:sz="4" w:space="0" w:color="auto"/>
            </w:tcBorders>
            <w:vAlign w:val="center"/>
          </w:tcPr>
          <w:p w:rsidR="00275B4A" w:rsidRPr="00EB6F0B" w:rsidRDefault="00437321" w:rsidP="00E401EC">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12,058</w:t>
            </w:r>
          </w:p>
        </w:tc>
        <w:tc>
          <w:tcPr>
            <w:tcW w:w="1999" w:type="dxa"/>
            <w:tcBorders>
              <w:top w:val="nil"/>
              <w:left w:val="single" w:sz="4" w:space="0" w:color="auto"/>
              <w:bottom w:val="single" w:sz="4" w:space="0" w:color="auto"/>
              <w:right w:val="single" w:sz="4" w:space="0" w:color="auto"/>
            </w:tcBorders>
            <w:vAlign w:val="center"/>
          </w:tcPr>
          <w:p w:rsidR="00275B4A" w:rsidRPr="00EB6F0B" w:rsidRDefault="00275B4A" w:rsidP="00437321">
            <w:pPr>
              <w:spacing w:line="240" w:lineRule="auto"/>
              <w:jc w:val="center"/>
              <w:rPr>
                <w:rFonts w:ascii="Times New Roman" w:hAnsi="Times New Roman" w:cs="Times New Roman"/>
                <w:color w:val="000000"/>
                <w:sz w:val="24"/>
                <w:szCs w:val="24"/>
              </w:rPr>
            </w:pPr>
            <w:r w:rsidRPr="00EB6F0B">
              <w:rPr>
                <w:rFonts w:ascii="Times New Roman" w:hAnsi="Times New Roman" w:cs="Times New Roman"/>
                <w:color w:val="000000"/>
                <w:sz w:val="24"/>
                <w:szCs w:val="24"/>
              </w:rPr>
              <w:t>0,0</w:t>
            </w:r>
            <w:r w:rsidR="00437321">
              <w:rPr>
                <w:rFonts w:ascii="Times New Roman" w:hAnsi="Times New Roman" w:cs="Times New Roman"/>
                <w:color w:val="000000"/>
                <w:sz w:val="24"/>
                <w:szCs w:val="24"/>
              </w:rPr>
              <w:t>56</w:t>
            </w:r>
          </w:p>
        </w:tc>
        <w:tc>
          <w:tcPr>
            <w:tcW w:w="2087" w:type="dxa"/>
            <w:tcBorders>
              <w:top w:val="nil"/>
              <w:left w:val="single" w:sz="4" w:space="0" w:color="auto"/>
              <w:bottom w:val="single" w:sz="4" w:space="0" w:color="auto"/>
              <w:right w:val="single" w:sz="4" w:space="0" w:color="auto"/>
            </w:tcBorders>
            <w:vAlign w:val="center"/>
          </w:tcPr>
          <w:p w:rsidR="00275B4A" w:rsidRPr="00EB6F0B" w:rsidRDefault="00437321" w:rsidP="00E401EC">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17,260</w:t>
            </w:r>
          </w:p>
        </w:tc>
        <w:tc>
          <w:tcPr>
            <w:tcW w:w="1650" w:type="dxa"/>
            <w:tcBorders>
              <w:top w:val="nil"/>
              <w:left w:val="single" w:sz="4" w:space="0" w:color="auto"/>
              <w:bottom w:val="single" w:sz="4" w:space="0" w:color="auto"/>
              <w:right w:val="single" w:sz="4" w:space="0" w:color="auto"/>
            </w:tcBorders>
            <w:vAlign w:val="center"/>
          </w:tcPr>
          <w:p w:rsidR="00275B4A" w:rsidRPr="00EB6F0B" w:rsidRDefault="008849A6" w:rsidP="00EB6F0B">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1.235,09</w:t>
            </w:r>
          </w:p>
        </w:tc>
      </w:tr>
      <w:tr w:rsidR="00275B4A" w:rsidRPr="00EB6F0B" w:rsidTr="00C9189C">
        <w:trPr>
          <w:trHeight w:val="315"/>
        </w:trPr>
        <w:tc>
          <w:tcPr>
            <w:tcW w:w="572" w:type="dxa"/>
            <w:tcBorders>
              <w:top w:val="nil"/>
              <w:left w:val="single" w:sz="4" w:space="0" w:color="auto"/>
              <w:bottom w:val="single" w:sz="4" w:space="0" w:color="auto"/>
              <w:right w:val="single" w:sz="4" w:space="0" w:color="auto"/>
            </w:tcBorders>
            <w:shd w:val="clear" w:color="auto" w:fill="auto"/>
            <w:noWrap/>
            <w:vAlign w:val="center"/>
            <w:hideMark/>
          </w:tcPr>
          <w:p w:rsidR="00275B4A" w:rsidRPr="00EB6F0B" w:rsidRDefault="00275B4A" w:rsidP="00EB6F0B">
            <w:pPr>
              <w:spacing w:line="240" w:lineRule="auto"/>
              <w:jc w:val="center"/>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3</w:t>
            </w:r>
          </w:p>
        </w:tc>
        <w:tc>
          <w:tcPr>
            <w:tcW w:w="1630" w:type="dxa"/>
            <w:tcBorders>
              <w:top w:val="nil"/>
              <w:left w:val="nil"/>
              <w:bottom w:val="single" w:sz="4" w:space="0" w:color="auto"/>
              <w:right w:val="single" w:sz="4" w:space="0" w:color="auto"/>
            </w:tcBorders>
            <w:shd w:val="clear" w:color="auto" w:fill="auto"/>
            <w:noWrap/>
            <w:vAlign w:val="center"/>
            <w:hideMark/>
          </w:tcPr>
          <w:p w:rsidR="00275B4A" w:rsidRPr="00EB6F0B" w:rsidRDefault="00275B4A" w:rsidP="00EB6F0B">
            <w:pPr>
              <w:spacing w:line="240" w:lineRule="auto"/>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Sukorejo</w:t>
            </w:r>
          </w:p>
        </w:tc>
        <w:tc>
          <w:tcPr>
            <w:tcW w:w="1626" w:type="dxa"/>
            <w:tcBorders>
              <w:top w:val="nil"/>
              <w:left w:val="single" w:sz="4" w:space="0" w:color="auto"/>
              <w:bottom w:val="single" w:sz="4" w:space="0" w:color="auto"/>
              <w:right w:val="single" w:sz="4" w:space="0" w:color="auto"/>
            </w:tcBorders>
            <w:vAlign w:val="center"/>
          </w:tcPr>
          <w:p w:rsidR="00275B4A" w:rsidRPr="00EB6F0B" w:rsidRDefault="00A1399B"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1.066.066</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275B4A" w:rsidRPr="00EB6F0B" w:rsidRDefault="00A1399B"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2.437,99</w:t>
            </w:r>
          </w:p>
        </w:tc>
        <w:tc>
          <w:tcPr>
            <w:tcW w:w="1985" w:type="dxa"/>
            <w:tcBorders>
              <w:top w:val="nil"/>
              <w:left w:val="single" w:sz="4" w:space="0" w:color="auto"/>
              <w:bottom w:val="single" w:sz="4" w:space="0" w:color="auto"/>
              <w:right w:val="single" w:sz="4" w:space="0" w:color="auto"/>
            </w:tcBorders>
            <w:vAlign w:val="center"/>
          </w:tcPr>
          <w:p w:rsidR="00275B4A" w:rsidRPr="00EB6F0B" w:rsidRDefault="00A1399B"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1,161</w:t>
            </w:r>
          </w:p>
        </w:tc>
        <w:tc>
          <w:tcPr>
            <w:tcW w:w="1918" w:type="dxa"/>
            <w:tcBorders>
              <w:top w:val="nil"/>
              <w:left w:val="single" w:sz="4" w:space="0" w:color="auto"/>
              <w:bottom w:val="single" w:sz="4" w:space="0" w:color="auto"/>
              <w:right w:val="single" w:sz="4" w:space="0" w:color="auto"/>
            </w:tcBorders>
            <w:vAlign w:val="center"/>
          </w:tcPr>
          <w:p w:rsidR="00275B4A" w:rsidRPr="00EB6F0B" w:rsidRDefault="00437321" w:rsidP="00E401EC">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24,380</w:t>
            </w:r>
          </w:p>
        </w:tc>
        <w:tc>
          <w:tcPr>
            <w:tcW w:w="1999" w:type="dxa"/>
            <w:tcBorders>
              <w:top w:val="nil"/>
              <w:left w:val="single" w:sz="4" w:space="0" w:color="auto"/>
              <w:bottom w:val="single" w:sz="4" w:space="0" w:color="auto"/>
              <w:right w:val="single" w:sz="4" w:space="0" w:color="auto"/>
            </w:tcBorders>
            <w:vAlign w:val="center"/>
          </w:tcPr>
          <w:p w:rsidR="00275B4A" w:rsidRPr="00EB6F0B" w:rsidRDefault="00275B4A" w:rsidP="00437321">
            <w:pPr>
              <w:spacing w:line="240" w:lineRule="auto"/>
              <w:jc w:val="center"/>
              <w:rPr>
                <w:rFonts w:ascii="Times New Roman" w:hAnsi="Times New Roman" w:cs="Times New Roman"/>
                <w:color w:val="000000"/>
                <w:sz w:val="24"/>
                <w:szCs w:val="24"/>
              </w:rPr>
            </w:pPr>
            <w:r w:rsidRPr="00EB6F0B">
              <w:rPr>
                <w:rFonts w:ascii="Times New Roman" w:hAnsi="Times New Roman" w:cs="Times New Roman"/>
                <w:color w:val="000000"/>
                <w:sz w:val="24"/>
                <w:szCs w:val="24"/>
              </w:rPr>
              <w:t>0,</w:t>
            </w:r>
            <w:r w:rsidR="00437321">
              <w:rPr>
                <w:rFonts w:ascii="Times New Roman" w:hAnsi="Times New Roman" w:cs="Times New Roman"/>
                <w:color w:val="000000"/>
                <w:sz w:val="24"/>
                <w:szCs w:val="24"/>
              </w:rPr>
              <w:t>113</w:t>
            </w:r>
          </w:p>
        </w:tc>
        <w:tc>
          <w:tcPr>
            <w:tcW w:w="2087" w:type="dxa"/>
            <w:tcBorders>
              <w:top w:val="nil"/>
              <w:left w:val="single" w:sz="4" w:space="0" w:color="auto"/>
              <w:bottom w:val="single" w:sz="4" w:space="0" w:color="auto"/>
              <w:right w:val="single" w:sz="4" w:space="0" w:color="auto"/>
            </w:tcBorders>
            <w:vAlign w:val="center"/>
          </w:tcPr>
          <w:p w:rsidR="00275B4A" w:rsidRPr="00EB6F0B" w:rsidRDefault="00437321" w:rsidP="00E401EC">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34,899</w:t>
            </w:r>
          </w:p>
        </w:tc>
        <w:tc>
          <w:tcPr>
            <w:tcW w:w="1650" w:type="dxa"/>
            <w:tcBorders>
              <w:top w:val="nil"/>
              <w:left w:val="single" w:sz="4" w:space="0" w:color="auto"/>
              <w:bottom w:val="single" w:sz="4" w:space="0" w:color="auto"/>
              <w:right w:val="single" w:sz="4" w:space="0" w:color="auto"/>
            </w:tcBorders>
            <w:vAlign w:val="center"/>
          </w:tcPr>
          <w:p w:rsidR="00275B4A" w:rsidRPr="00EB6F0B" w:rsidRDefault="008849A6" w:rsidP="00EB6F0B">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2.497,26</w:t>
            </w:r>
          </w:p>
        </w:tc>
      </w:tr>
      <w:tr w:rsidR="00275B4A" w:rsidRPr="00EB6F0B" w:rsidTr="00C9189C">
        <w:trPr>
          <w:trHeight w:val="315"/>
        </w:trPr>
        <w:tc>
          <w:tcPr>
            <w:tcW w:w="572" w:type="dxa"/>
            <w:tcBorders>
              <w:top w:val="nil"/>
              <w:left w:val="single" w:sz="4" w:space="0" w:color="auto"/>
              <w:bottom w:val="single" w:sz="4" w:space="0" w:color="auto"/>
              <w:right w:val="single" w:sz="4" w:space="0" w:color="auto"/>
            </w:tcBorders>
            <w:shd w:val="clear" w:color="auto" w:fill="auto"/>
            <w:noWrap/>
            <w:vAlign w:val="center"/>
            <w:hideMark/>
          </w:tcPr>
          <w:p w:rsidR="00275B4A" w:rsidRPr="00EB6F0B" w:rsidRDefault="00275B4A" w:rsidP="00EB6F0B">
            <w:pPr>
              <w:spacing w:line="240" w:lineRule="auto"/>
              <w:jc w:val="center"/>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4</w:t>
            </w:r>
          </w:p>
        </w:tc>
        <w:tc>
          <w:tcPr>
            <w:tcW w:w="1630" w:type="dxa"/>
            <w:tcBorders>
              <w:top w:val="nil"/>
              <w:left w:val="nil"/>
              <w:bottom w:val="single" w:sz="4" w:space="0" w:color="auto"/>
              <w:right w:val="single" w:sz="4" w:space="0" w:color="auto"/>
            </w:tcBorders>
            <w:shd w:val="clear" w:color="auto" w:fill="auto"/>
            <w:noWrap/>
            <w:vAlign w:val="center"/>
            <w:hideMark/>
          </w:tcPr>
          <w:p w:rsidR="00275B4A" w:rsidRPr="00EB6F0B" w:rsidRDefault="00275B4A" w:rsidP="00EB6F0B">
            <w:pPr>
              <w:spacing w:line="240" w:lineRule="auto"/>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Sumbang</w:t>
            </w:r>
          </w:p>
        </w:tc>
        <w:tc>
          <w:tcPr>
            <w:tcW w:w="1626" w:type="dxa"/>
            <w:tcBorders>
              <w:top w:val="nil"/>
              <w:left w:val="single" w:sz="4" w:space="0" w:color="auto"/>
              <w:bottom w:val="single" w:sz="4" w:space="0" w:color="auto"/>
              <w:right w:val="single" w:sz="4" w:space="0" w:color="auto"/>
            </w:tcBorders>
            <w:vAlign w:val="center"/>
          </w:tcPr>
          <w:p w:rsidR="00275B4A" w:rsidRPr="00EB6F0B" w:rsidRDefault="00A1399B"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1.247.808</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275B4A" w:rsidRPr="00EB6F0B" w:rsidRDefault="00A1399B"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2.853,61</w:t>
            </w:r>
          </w:p>
        </w:tc>
        <w:tc>
          <w:tcPr>
            <w:tcW w:w="1985" w:type="dxa"/>
            <w:tcBorders>
              <w:top w:val="nil"/>
              <w:left w:val="single" w:sz="4" w:space="0" w:color="auto"/>
              <w:bottom w:val="single" w:sz="4" w:space="0" w:color="auto"/>
              <w:right w:val="single" w:sz="4" w:space="0" w:color="auto"/>
            </w:tcBorders>
            <w:vAlign w:val="center"/>
          </w:tcPr>
          <w:p w:rsidR="00275B4A" w:rsidRPr="00EB6F0B" w:rsidRDefault="00A1399B"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w:t>
            </w:r>
            <w:r w:rsidR="00437321">
              <w:rPr>
                <w:rFonts w:ascii="Times New Roman" w:eastAsia="Times New Roman" w:hAnsi="Times New Roman" w:cs="Times New Roman"/>
                <w:color w:val="000000"/>
                <w:sz w:val="24"/>
                <w:szCs w:val="24"/>
                <w:lang w:eastAsia="id-ID"/>
              </w:rPr>
              <w:t>359</w:t>
            </w:r>
          </w:p>
        </w:tc>
        <w:tc>
          <w:tcPr>
            <w:tcW w:w="1918" w:type="dxa"/>
            <w:tcBorders>
              <w:top w:val="nil"/>
              <w:left w:val="single" w:sz="4" w:space="0" w:color="auto"/>
              <w:bottom w:val="single" w:sz="4" w:space="0" w:color="auto"/>
              <w:right w:val="single" w:sz="4" w:space="0" w:color="auto"/>
            </w:tcBorders>
            <w:vAlign w:val="center"/>
          </w:tcPr>
          <w:p w:rsidR="00275B4A" w:rsidRPr="00EB6F0B" w:rsidRDefault="00437321" w:rsidP="00E401EC">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28,536</w:t>
            </w:r>
          </w:p>
        </w:tc>
        <w:tc>
          <w:tcPr>
            <w:tcW w:w="1999" w:type="dxa"/>
            <w:tcBorders>
              <w:top w:val="nil"/>
              <w:left w:val="single" w:sz="4" w:space="0" w:color="auto"/>
              <w:bottom w:val="single" w:sz="4" w:space="0" w:color="auto"/>
              <w:right w:val="single" w:sz="4" w:space="0" w:color="auto"/>
            </w:tcBorders>
            <w:vAlign w:val="center"/>
          </w:tcPr>
          <w:p w:rsidR="00275B4A" w:rsidRPr="00EB6F0B" w:rsidRDefault="00275B4A" w:rsidP="00437321">
            <w:pPr>
              <w:spacing w:line="240" w:lineRule="auto"/>
              <w:jc w:val="center"/>
              <w:rPr>
                <w:rFonts w:ascii="Times New Roman" w:hAnsi="Times New Roman" w:cs="Times New Roman"/>
                <w:color w:val="000000"/>
                <w:sz w:val="24"/>
                <w:szCs w:val="24"/>
              </w:rPr>
            </w:pPr>
            <w:r w:rsidRPr="00EB6F0B">
              <w:rPr>
                <w:rFonts w:ascii="Times New Roman" w:hAnsi="Times New Roman" w:cs="Times New Roman"/>
                <w:color w:val="000000"/>
                <w:sz w:val="24"/>
                <w:szCs w:val="24"/>
              </w:rPr>
              <w:t>0,</w:t>
            </w:r>
            <w:r w:rsidR="00437321">
              <w:rPr>
                <w:rFonts w:ascii="Times New Roman" w:hAnsi="Times New Roman" w:cs="Times New Roman"/>
                <w:color w:val="000000"/>
                <w:sz w:val="24"/>
                <w:szCs w:val="24"/>
              </w:rPr>
              <w:t>132</w:t>
            </w:r>
          </w:p>
        </w:tc>
        <w:tc>
          <w:tcPr>
            <w:tcW w:w="2087" w:type="dxa"/>
            <w:tcBorders>
              <w:top w:val="nil"/>
              <w:left w:val="single" w:sz="4" w:space="0" w:color="auto"/>
              <w:bottom w:val="single" w:sz="4" w:space="0" w:color="auto"/>
              <w:right w:val="single" w:sz="4" w:space="0" w:color="auto"/>
            </w:tcBorders>
            <w:vAlign w:val="center"/>
          </w:tcPr>
          <w:p w:rsidR="00275B4A" w:rsidRDefault="00437321" w:rsidP="00E401EC">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40,848</w:t>
            </w:r>
          </w:p>
        </w:tc>
        <w:tc>
          <w:tcPr>
            <w:tcW w:w="1650" w:type="dxa"/>
            <w:tcBorders>
              <w:top w:val="nil"/>
              <w:left w:val="single" w:sz="4" w:space="0" w:color="auto"/>
              <w:bottom w:val="single" w:sz="4" w:space="0" w:color="auto"/>
              <w:right w:val="single" w:sz="4" w:space="0" w:color="auto"/>
            </w:tcBorders>
            <w:vAlign w:val="center"/>
          </w:tcPr>
          <w:p w:rsidR="00275B4A" w:rsidRPr="00EB6F0B" w:rsidRDefault="008849A6" w:rsidP="00EB6F0B">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2.923</w:t>
            </w:r>
          </w:p>
        </w:tc>
      </w:tr>
      <w:tr w:rsidR="00275B4A" w:rsidRPr="00EB6F0B" w:rsidTr="00C9189C">
        <w:trPr>
          <w:trHeight w:val="315"/>
        </w:trPr>
        <w:tc>
          <w:tcPr>
            <w:tcW w:w="572" w:type="dxa"/>
            <w:tcBorders>
              <w:top w:val="nil"/>
              <w:left w:val="single" w:sz="4" w:space="0" w:color="auto"/>
              <w:bottom w:val="single" w:sz="4" w:space="0" w:color="auto"/>
              <w:right w:val="single" w:sz="4" w:space="0" w:color="auto"/>
            </w:tcBorders>
            <w:shd w:val="clear" w:color="auto" w:fill="auto"/>
            <w:noWrap/>
            <w:vAlign w:val="center"/>
            <w:hideMark/>
          </w:tcPr>
          <w:p w:rsidR="00275B4A" w:rsidRPr="00EB6F0B" w:rsidRDefault="00275B4A" w:rsidP="00EB6F0B">
            <w:pPr>
              <w:spacing w:line="240" w:lineRule="auto"/>
              <w:jc w:val="center"/>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5</w:t>
            </w:r>
          </w:p>
        </w:tc>
        <w:tc>
          <w:tcPr>
            <w:tcW w:w="1630" w:type="dxa"/>
            <w:tcBorders>
              <w:top w:val="nil"/>
              <w:left w:val="nil"/>
              <w:bottom w:val="single" w:sz="4" w:space="0" w:color="auto"/>
              <w:right w:val="single" w:sz="4" w:space="0" w:color="auto"/>
            </w:tcBorders>
            <w:shd w:val="clear" w:color="auto" w:fill="auto"/>
            <w:noWrap/>
            <w:vAlign w:val="center"/>
            <w:hideMark/>
          </w:tcPr>
          <w:p w:rsidR="00275B4A" w:rsidRPr="00EB6F0B" w:rsidRDefault="00275B4A" w:rsidP="00EB6F0B">
            <w:pPr>
              <w:spacing w:line="240" w:lineRule="auto"/>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Klangon</w:t>
            </w:r>
          </w:p>
        </w:tc>
        <w:tc>
          <w:tcPr>
            <w:tcW w:w="1626" w:type="dxa"/>
            <w:tcBorders>
              <w:top w:val="nil"/>
              <w:left w:val="single" w:sz="4" w:space="0" w:color="auto"/>
              <w:bottom w:val="single" w:sz="4" w:space="0" w:color="auto"/>
              <w:right w:val="single" w:sz="4" w:space="0" w:color="auto"/>
            </w:tcBorders>
            <w:vAlign w:val="center"/>
          </w:tcPr>
          <w:p w:rsidR="00275B4A" w:rsidRPr="00EB6F0B" w:rsidRDefault="00A1399B"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482.580</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275B4A" w:rsidRPr="00EB6F0B" w:rsidRDefault="00A1399B"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1.103,61</w:t>
            </w:r>
          </w:p>
        </w:tc>
        <w:tc>
          <w:tcPr>
            <w:tcW w:w="1985" w:type="dxa"/>
            <w:tcBorders>
              <w:top w:val="nil"/>
              <w:left w:val="single" w:sz="4" w:space="0" w:color="auto"/>
              <w:bottom w:val="single" w:sz="4" w:space="0" w:color="auto"/>
              <w:right w:val="single" w:sz="4" w:space="0" w:color="auto"/>
            </w:tcBorders>
            <w:vAlign w:val="center"/>
          </w:tcPr>
          <w:p w:rsidR="00275B4A" w:rsidRPr="00EB6F0B" w:rsidRDefault="00275B4A" w:rsidP="00437321">
            <w:pPr>
              <w:spacing w:line="240" w:lineRule="auto"/>
              <w:jc w:val="center"/>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0,</w:t>
            </w:r>
            <w:r w:rsidR="00437321">
              <w:rPr>
                <w:rFonts w:ascii="Times New Roman" w:eastAsia="Times New Roman" w:hAnsi="Times New Roman" w:cs="Times New Roman"/>
                <w:color w:val="000000"/>
                <w:sz w:val="24"/>
                <w:szCs w:val="24"/>
                <w:lang w:eastAsia="id-ID"/>
              </w:rPr>
              <w:t>526</w:t>
            </w:r>
          </w:p>
        </w:tc>
        <w:tc>
          <w:tcPr>
            <w:tcW w:w="1918" w:type="dxa"/>
            <w:tcBorders>
              <w:top w:val="nil"/>
              <w:left w:val="single" w:sz="4" w:space="0" w:color="auto"/>
              <w:bottom w:val="single" w:sz="4" w:space="0" w:color="auto"/>
              <w:right w:val="single" w:sz="4" w:space="0" w:color="auto"/>
            </w:tcBorders>
            <w:vAlign w:val="center"/>
          </w:tcPr>
          <w:p w:rsidR="00275B4A" w:rsidRPr="00EB6F0B" w:rsidRDefault="00437321" w:rsidP="00E401EC">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11,036</w:t>
            </w:r>
          </w:p>
        </w:tc>
        <w:tc>
          <w:tcPr>
            <w:tcW w:w="1999" w:type="dxa"/>
            <w:tcBorders>
              <w:top w:val="nil"/>
              <w:left w:val="single" w:sz="4" w:space="0" w:color="auto"/>
              <w:bottom w:val="single" w:sz="4" w:space="0" w:color="auto"/>
              <w:right w:val="single" w:sz="4" w:space="0" w:color="auto"/>
            </w:tcBorders>
            <w:vAlign w:val="center"/>
          </w:tcPr>
          <w:p w:rsidR="00275B4A" w:rsidRPr="00EB6F0B" w:rsidRDefault="00275B4A" w:rsidP="00437321">
            <w:pPr>
              <w:spacing w:line="240" w:lineRule="auto"/>
              <w:jc w:val="center"/>
              <w:rPr>
                <w:rFonts w:ascii="Times New Roman" w:hAnsi="Times New Roman" w:cs="Times New Roman"/>
                <w:color w:val="000000"/>
                <w:sz w:val="24"/>
                <w:szCs w:val="24"/>
              </w:rPr>
            </w:pPr>
            <w:r w:rsidRPr="00EB6F0B">
              <w:rPr>
                <w:rFonts w:ascii="Times New Roman" w:hAnsi="Times New Roman" w:cs="Times New Roman"/>
                <w:color w:val="000000"/>
                <w:sz w:val="24"/>
                <w:szCs w:val="24"/>
              </w:rPr>
              <w:t>0,0</w:t>
            </w:r>
            <w:r w:rsidR="00437321">
              <w:rPr>
                <w:rFonts w:ascii="Times New Roman" w:hAnsi="Times New Roman" w:cs="Times New Roman"/>
                <w:color w:val="000000"/>
                <w:sz w:val="24"/>
                <w:szCs w:val="24"/>
              </w:rPr>
              <w:t>51</w:t>
            </w:r>
          </w:p>
        </w:tc>
        <w:tc>
          <w:tcPr>
            <w:tcW w:w="2087" w:type="dxa"/>
            <w:tcBorders>
              <w:top w:val="nil"/>
              <w:left w:val="single" w:sz="4" w:space="0" w:color="auto"/>
              <w:bottom w:val="single" w:sz="4" w:space="0" w:color="auto"/>
              <w:right w:val="single" w:sz="4" w:space="0" w:color="auto"/>
            </w:tcBorders>
            <w:vAlign w:val="center"/>
          </w:tcPr>
          <w:p w:rsidR="00275B4A" w:rsidRPr="00EB6F0B" w:rsidRDefault="00437321" w:rsidP="00E401EC">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15,798</w:t>
            </w:r>
          </w:p>
        </w:tc>
        <w:tc>
          <w:tcPr>
            <w:tcW w:w="1650" w:type="dxa"/>
            <w:tcBorders>
              <w:top w:val="nil"/>
              <w:left w:val="single" w:sz="4" w:space="0" w:color="auto"/>
              <w:bottom w:val="single" w:sz="4" w:space="0" w:color="auto"/>
              <w:right w:val="single" w:sz="4" w:space="0" w:color="auto"/>
            </w:tcBorders>
            <w:vAlign w:val="center"/>
          </w:tcPr>
          <w:p w:rsidR="00275B4A" w:rsidRPr="00EB6F0B" w:rsidRDefault="008849A6" w:rsidP="00EB6F0B">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1.130,45</w:t>
            </w:r>
          </w:p>
        </w:tc>
      </w:tr>
      <w:tr w:rsidR="00275B4A" w:rsidRPr="00EB6F0B" w:rsidTr="00C9189C">
        <w:trPr>
          <w:trHeight w:val="315"/>
        </w:trPr>
        <w:tc>
          <w:tcPr>
            <w:tcW w:w="572" w:type="dxa"/>
            <w:tcBorders>
              <w:top w:val="nil"/>
              <w:left w:val="single" w:sz="4" w:space="0" w:color="auto"/>
              <w:bottom w:val="single" w:sz="4" w:space="0" w:color="auto"/>
              <w:right w:val="single" w:sz="4" w:space="0" w:color="auto"/>
            </w:tcBorders>
            <w:shd w:val="clear" w:color="auto" w:fill="auto"/>
            <w:noWrap/>
            <w:vAlign w:val="center"/>
            <w:hideMark/>
          </w:tcPr>
          <w:p w:rsidR="00275B4A" w:rsidRPr="00EB6F0B" w:rsidRDefault="00275B4A" w:rsidP="00EB6F0B">
            <w:pPr>
              <w:spacing w:line="240" w:lineRule="auto"/>
              <w:jc w:val="center"/>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6</w:t>
            </w:r>
          </w:p>
        </w:tc>
        <w:tc>
          <w:tcPr>
            <w:tcW w:w="1630" w:type="dxa"/>
            <w:tcBorders>
              <w:top w:val="nil"/>
              <w:left w:val="nil"/>
              <w:bottom w:val="single" w:sz="4" w:space="0" w:color="auto"/>
              <w:right w:val="single" w:sz="4" w:space="0" w:color="auto"/>
            </w:tcBorders>
            <w:shd w:val="clear" w:color="auto" w:fill="auto"/>
            <w:noWrap/>
            <w:vAlign w:val="center"/>
            <w:hideMark/>
          </w:tcPr>
          <w:p w:rsidR="00275B4A" w:rsidRPr="00EB6F0B" w:rsidRDefault="00275B4A" w:rsidP="00EB6F0B">
            <w:pPr>
              <w:spacing w:line="240" w:lineRule="auto"/>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Kepatihan</w:t>
            </w:r>
          </w:p>
        </w:tc>
        <w:tc>
          <w:tcPr>
            <w:tcW w:w="1626" w:type="dxa"/>
            <w:tcBorders>
              <w:top w:val="nil"/>
              <w:left w:val="single" w:sz="4" w:space="0" w:color="auto"/>
              <w:bottom w:val="single" w:sz="4" w:space="0" w:color="auto"/>
              <w:right w:val="single" w:sz="4" w:space="0" w:color="auto"/>
            </w:tcBorders>
            <w:vAlign w:val="center"/>
          </w:tcPr>
          <w:p w:rsidR="00275B4A" w:rsidRPr="00EB6F0B" w:rsidRDefault="00A1399B"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537.840</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275B4A" w:rsidRPr="00EB6F0B" w:rsidRDefault="00A1399B"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1.229,99</w:t>
            </w:r>
          </w:p>
        </w:tc>
        <w:tc>
          <w:tcPr>
            <w:tcW w:w="1985" w:type="dxa"/>
            <w:tcBorders>
              <w:top w:val="nil"/>
              <w:left w:val="single" w:sz="4" w:space="0" w:color="auto"/>
              <w:bottom w:val="single" w:sz="4" w:space="0" w:color="auto"/>
              <w:right w:val="single" w:sz="4" w:space="0" w:color="auto"/>
            </w:tcBorders>
            <w:vAlign w:val="center"/>
          </w:tcPr>
          <w:p w:rsidR="00275B4A" w:rsidRPr="00EB6F0B" w:rsidRDefault="00275B4A" w:rsidP="00437321">
            <w:pPr>
              <w:spacing w:line="240" w:lineRule="auto"/>
              <w:jc w:val="center"/>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0,</w:t>
            </w:r>
            <w:r w:rsidR="00437321">
              <w:rPr>
                <w:rFonts w:ascii="Times New Roman" w:eastAsia="Times New Roman" w:hAnsi="Times New Roman" w:cs="Times New Roman"/>
                <w:color w:val="000000"/>
                <w:sz w:val="24"/>
                <w:szCs w:val="24"/>
                <w:lang w:eastAsia="id-ID"/>
              </w:rPr>
              <w:t>586</w:t>
            </w:r>
          </w:p>
        </w:tc>
        <w:tc>
          <w:tcPr>
            <w:tcW w:w="1918" w:type="dxa"/>
            <w:tcBorders>
              <w:top w:val="nil"/>
              <w:left w:val="single" w:sz="4" w:space="0" w:color="auto"/>
              <w:bottom w:val="single" w:sz="4" w:space="0" w:color="auto"/>
              <w:right w:val="single" w:sz="4" w:space="0" w:color="auto"/>
            </w:tcBorders>
            <w:vAlign w:val="center"/>
          </w:tcPr>
          <w:p w:rsidR="00275B4A" w:rsidRPr="00EB6F0B" w:rsidRDefault="00437321" w:rsidP="00E401EC">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12,300</w:t>
            </w:r>
          </w:p>
        </w:tc>
        <w:tc>
          <w:tcPr>
            <w:tcW w:w="1999" w:type="dxa"/>
            <w:tcBorders>
              <w:top w:val="nil"/>
              <w:left w:val="single" w:sz="4" w:space="0" w:color="auto"/>
              <w:bottom w:val="single" w:sz="4" w:space="0" w:color="auto"/>
              <w:right w:val="single" w:sz="4" w:space="0" w:color="auto"/>
            </w:tcBorders>
            <w:vAlign w:val="center"/>
          </w:tcPr>
          <w:p w:rsidR="00275B4A" w:rsidRPr="00EB6F0B" w:rsidRDefault="00275B4A" w:rsidP="00437321">
            <w:pPr>
              <w:spacing w:line="240" w:lineRule="auto"/>
              <w:jc w:val="center"/>
              <w:rPr>
                <w:rFonts w:ascii="Times New Roman" w:hAnsi="Times New Roman" w:cs="Times New Roman"/>
                <w:color w:val="000000"/>
                <w:sz w:val="24"/>
                <w:szCs w:val="24"/>
              </w:rPr>
            </w:pPr>
            <w:r w:rsidRPr="00EB6F0B">
              <w:rPr>
                <w:rFonts w:ascii="Times New Roman" w:hAnsi="Times New Roman" w:cs="Times New Roman"/>
                <w:color w:val="000000"/>
                <w:sz w:val="24"/>
                <w:szCs w:val="24"/>
              </w:rPr>
              <w:t>0,0</w:t>
            </w:r>
            <w:r w:rsidR="00437321">
              <w:rPr>
                <w:rFonts w:ascii="Times New Roman" w:hAnsi="Times New Roman" w:cs="Times New Roman"/>
                <w:color w:val="000000"/>
                <w:sz w:val="24"/>
                <w:szCs w:val="24"/>
              </w:rPr>
              <w:t>57</w:t>
            </w:r>
          </w:p>
        </w:tc>
        <w:tc>
          <w:tcPr>
            <w:tcW w:w="2087" w:type="dxa"/>
            <w:tcBorders>
              <w:top w:val="nil"/>
              <w:left w:val="single" w:sz="4" w:space="0" w:color="auto"/>
              <w:bottom w:val="single" w:sz="4" w:space="0" w:color="auto"/>
              <w:right w:val="single" w:sz="4" w:space="0" w:color="auto"/>
            </w:tcBorders>
            <w:vAlign w:val="center"/>
          </w:tcPr>
          <w:p w:rsidR="00275B4A" w:rsidRPr="00EB6F0B" w:rsidRDefault="00437321" w:rsidP="00E401EC">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17,607</w:t>
            </w:r>
          </w:p>
        </w:tc>
        <w:tc>
          <w:tcPr>
            <w:tcW w:w="1650" w:type="dxa"/>
            <w:tcBorders>
              <w:top w:val="nil"/>
              <w:left w:val="single" w:sz="4" w:space="0" w:color="auto"/>
              <w:bottom w:val="single" w:sz="4" w:space="0" w:color="auto"/>
              <w:right w:val="single" w:sz="4" w:space="0" w:color="auto"/>
            </w:tcBorders>
            <w:vAlign w:val="center"/>
          </w:tcPr>
          <w:p w:rsidR="00275B4A" w:rsidRPr="00EB6F0B" w:rsidRDefault="008849A6" w:rsidP="00EB6F0B">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1.259,89</w:t>
            </w:r>
          </w:p>
        </w:tc>
      </w:tr>
      <w:tr w:rsidR="00275B4A" w:rsidRPr="00EB6F0B" w:rsidTr="00C9189C">
        <w:trPr>
          <w:trHeight w:val="315"/>
        </w:trPr>
        <w:tc>
          <w:tcPr>
            <w:tcW w:w="572" w:type="dxa"/>
            <w:tcBorders>
              <w:top w:val="nil"/>
              <w:left w:val="single" w:sz="4" w:space="0" w:color="auto"/>
              <w:bottom w:val="single" w:sz="4" w:space="0" w:color="auto"/>
              <w:right w:val="single" w:sz="4" w:space="0" w:color="auto"/>
            </w:tcBorders>
            <w:shd w:val="clear" w:color="auto" w:fill="auto"/>
            <w:noWrap/>
            <w:vAlign w:val="center"/>
            <w:hideMark/>
          </w:tcPr>
          <w:p w:rsidR="00275B4A" w:rsidRPr="00EB6F0B" w:rsidRDefault="00275B4A" w:rsidP="00EB6F0B">
            <w:pPr>
              <w:spacing w:line="240" w:lineRule="auto"/>
              <w:jc w:val="center"/>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7</w:t>
            </w:r>
          </w:p>
        </w:tc>
        <w:tc>
          <w:tcPr>
            <w:tcW w:w="1630" w:type="dxa"/>
            <w:tcBorders>
              <w:top w:val="nil"/>
              <w:left w:val="nil"/>
              <w:bottom w:val="single" w:sz="4" w:space="0" w:color="auto"/>
              <w:right w:val="single" w:sz="4" w:space="0" w:color="auto"/>
            </w:tcBorders>
            <w:shd w:val="clear" w:color="auto" w:fill="auto"/>
            <w:noWrap/>
            <w:vAlign w:val="center"/>
            <w:hideMark/>
          </w:tcPr>
          <w:p w:rsidR="00275B4A" w:rsidRPr="00EB6F0B" w:rsidRDefault="00275B4A" w:rsidP="00EB6F0B">
            <w:pPr>
              <w:spacing w:line="240" w:lineRule="auto"/>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Mojokampung</w:t>
            </w:r>
          </w:p>
        </w:tc>
        <w:tc>
          <w:tcPr>
            <w:tcW w:w="1626" w:type="dxa"/>
            <w:tcBorders>
              <w:top w:val="nil"/>
              <w:left w:val="single" w:sz="4" w:space="0" w:color="auto"/>
              <w:bottom w:val="single" w:sz="4" w:space="0" w:color="auto"/>
              <w:right w:val="single" w:sz="4" w:space="0" w:color="auto"/>
            </w:tcBorders>
            <w:vAlign w:val="center"/>
          </w:tcPr>
          <w:p w:rsidR="00275B4A" w:rsidRPr="00EB6F0B" w:rsidRDefault="00A1399B"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622.503</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275B4A" w:rsidRPr="00EB6F0B" w:rsidRDefault="00A1399B"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1.423,60</w:t>
            </w:r>
          </w:p>
        </w:tc>
        <w:tc>
          <w:tcPr>
            <w:tcW w:w="1985" w:type="dxa"/>
            <w:tcBorders>
              <w:top w:val="nil"/>
              <w:left w:val="single" w:sz="4" w:space="0" w:color="auto"/>
              <w:bottom w:val="single" w:sz="4" w:space="0" w:color="auto"/>
              <w:right w:val="single" w:sz="4" w:space="0" w:color="auto"/>
            </w:tcBorders>
            <w:vAlign w:val="center"/>
          </w:tcPr>
          <w:p w:rsidR="00275B4A" w:rsidRPr="00EB6F0B" w:rsidRDefault="00275B4A" w:rsidP="00437321">
            <w:pPr>
              <w:spacing w:line="240" w:lineRule="auto"/>
              <w:jc w:val="center"/>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0,</w:t>
            </w:r>
            <w:r w:rsidR="00437321">
              <w:rPr>
                <w:rFonts w:ascii="Times New Roman" w:eastAsia="Times New Roman" w:hAnsi="Times New Roman" w:cs="Times New Roman"/>
                <w:color w:val="000000"/>
                <w:sz w:val="24"/>
                <w:szCs w:val="24"/>
                <w:lang w:eastAsia="id-ID"/>
              </w:rPr>
              <w:t>678</w:t>
            </w:r>
          </w:p>
        </w:tc>
        <w:tc>
          <w:tcPr>
            <w:tcW w:w="1918" w:type="dxa"/>
            <w:tcBorders>
              <w:top w:val="nil"/>
              <w:left w:val="single" w:sz="4" w:space="0" w:color="auto"/>
              <w:bottom w:val="single" w:sz="4" w:space="0" w:color="auto"/>
              <w:right w:val="single" w:sz="4" w:space="0" w:color="auto"/>
            </w:tcBorders>
            <w:vAlign w:val="center"/>
          </w:tcPr>
          <w:p w:rsidR="00275B4A" w:rsidRPr="00EB6F0B" w:rsidRDefault="00437321" w:rsidP="00E401EC">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14,236</w:t>
            </w:r>
          </w:p>
        </w:tc>
        <w:tc>
          <w:tcPr>
            <w:tcW w:w="1999" w:type="dxa"/>
            <w:tcBorders>
              <w:top w:val="nil"/>
              <w:left w:val="single" w:sz="4" w:space="0" w:color="auto"/>
              <w:bottom w:val="single" w:sz="4" w:space="0" w:color="auto"/>
              <w:right w:val="single" w:sz="4" w:space="0" w:color="auto"/>
            </w:tcBorders>
            <w:vAlign w:val="center"/>
          </w:tcPr>
          <w:p w:rsidR="00275B4A" w:rsidRPr="00EB6F0B" w:rsidRDefault="00275B4A" w:rsidP="00437321">
            <w:pPr>
              <w:spacing w:line="240" w:lineRule="auto"/>
              <w:jc w:val="center"/>
              <w:rPr>
                <w:rFonts w:ascii="Times New Roman" w:hAnsi="Times New Roman" w:cs="Times New Roman"/>
                <w:color w:val="000000"/>
                <w:sz w:val="24"/>
                <w:szCs w:val="24"/>
              </w:rPr>
            </w:pPr>
            <w:r w:rsidRPr="00EB6F0B">
              <w:rPr>
                <w:rFonts w:ascii="Times New Roman" w:hAnsi="Times New Roman" w:cs="Times New Roman"/>
                <w:color w:val="000000"/>
                <w:sz w:val="24"/>
                <w:szCs w:val="24"/>
              </w:rPr>
              <w:t>0,0</w:t>
            </w:r>
            <w:r w:rsidR="00437321">
              <w:rPr>
                <w:rFonts w:ascii="Times New Roman" w:hAnsi="Times New Roman" w:cs="Times New Roman"/>
                <w:color w:val="000000"/>
                <w:sz w:val="24"/>
                <w:szCs w:val="24"/>
              </w:rPr>
              <w:t>66</w:t>
            </w:r>
          </w:p>
        </w:tc>
        <w:tc>
          <w:tcPr>
            <w:tcW w:w="2087" w:type="dxa"/>
            <w:tcBorders>
              <w:top w:val="nil"/>
              <w:left w:val="single" w:sz="4" w:space="0" w:color="auto"/>
              <w:bottom w:val="single" w:sz="4" w:space="0" w:color="auto"/>
              <w:right w:val="single" w:sz="4" w:space="0" w:color="auto"/>
            </w:tcBorders>
            <w:vAlign w:val="center"/>
          </w:tcPr>
          <w:p w:rsidR="00275B4A" w:rsidRPr="00EB6F0B" w:rsidRDefault="00437321" w:rsidP="00E401EC">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20,378</w:t>
            </w:r>
          </w:p>
        </w:tc>
        <w:tc>
          <w:tcPr>
            <w:tcW w:w="1650" w:type="dxa"/>
            <w:tcBorders>
              <w:top w:val="nil"/>
              <w:left w:val="single" w:sz="4" w:space="0" w:color="auto"/>
              <w:bottom w:val="single" w:sz="4" w:space="0" w:color="auto"/>
              <w:right w:val="single" w:sz="4" w:space="0" w:color="auto"/>
            </w:tcBorders>
            <w:vAlign w:val="center"/>
          </w:tcPr>
          <w:p w:rsidR="00275B4A" w:rsidRPr="00EB6F0B" w:rsidRDefault="008849A6" w:rsidP="00EB6F0B">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1.458,22</w:t>
            </w:r>
          </w:p>
        </w:tc>
      </w:tr>
      <w:tr w:rsidR="00275B4A" w:rsidRPr="00EB6F0B" w:rsidTr="00C9189C">
        <w:trPr>
          <w:trHeight w:val="315"/>
        </w:trPr>
        <w:tc>
          <w:tcPr>
            <w:tcW w:w="572" w:type="dxa"/>
            <w:tcBorders>
              <w:top w:val="nil"/>
              <w:left w:val="single" w:sz="4" w:space="0" w:color="auto"/>
              <w:bottom w:val="single" w:sz="4" w:space="0" w:color="auto"/>
              <w:right w:val="single" w:sz="4" w:space="0" w:color="auto"/>
            </w:tcBorders>
            <w:shd w:val="clear" w:color="auto" w:fill="auto"/>
            <w:noWrap/>
            <w:vAlign w:val="center"/>
            <w:hideMark/>
          </w:tcPr>
          <w:p w:rsidR="00275B4A" w:rsidRPr="00EB6F0B" w:rsidRDefault="00275B4A" w:rsidP="00EB6F0B">
            <w:pPr>
              <w:spacing w:line="240" w:lineRule="auto"/>
              <w:jc w:val="center"/>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8</w:t>
            </w:r>
          </w:p>
        </w:tc>
        <w:tc>
          <w:tcPr>
            <w:tcW w:w="1630" w:type="dxa"/>
            <w:tcBorders>
              <w:top w:val="nil"/>
              <w:left w:val="nil"/>
              <w:bottom w:val="single" w:sz="4" w:space="0" w:color="auto"/>
              <w:right w:val="single" w:sz="4" w:space="0" w:color="auto"/>
            </w:tcBorders>
            <w:shd w:val="clear" w:color="auto" w:fill="auto"/>
            <w:noWrap/>
            <w:vAlign w:val="center"/>
            <w:hideMark/>
          </w:tcPr>
          <w:p w:rsidR="00275B4A" w:rsidRPr="00EB6F0B" w:rsidRDefault="00275B4A" w:rsidP="00EB6F0B">
            <w:pPr>
              <w:spacing w:line="240" w:lineRule="auto"/>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Kadipaten</w:t>
            </w:r>
          </w:p>
        </w:tc>
        <w:tc>
          <w:tcPr>
            <w:tcW w:w="1626" w:type="dxa"/>
            <w:tcBorders>
              <w:top w:val="nil"/>
              <w:left w:val="single" w:sz="4" w:space="0" w:color="auto"/>
              <w:bottom w:val="single" w:sz="4" w:space="0" w:color="auto"/>
              <w:right w:val="single" w:sz="4" w:space="0" w:color="auto"/>
            </w:tcBorders>
            <w:vAlign w:val="center"/>
          </w:tcPr>
          <w:p w:rsidR="00275B4A" w:rsidRPr="00EB6F0B" w:rsidRDefault="00A1399B"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529.470</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275B4A" w:rsidRPr="00EB6F0B" w:rsidRDefault="00A1399B"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1.210,84</w:t>
            </w:r>
          </w:p>
        </w:tc>
        <w:tc>
          <w:tcPr>
            <w:tcW w:w="1985" w:type="dxa"/>
            <w:tcBorders>
              <w:top w:val="nil"/>
              <w:left w:val="single" w:sz="4" w:space="0" w:color="auto"/>
              <w:bottom w:val="single" w:sz="4" w:space="0" w:color="auto"/>
              <w:right w:val="single" w:sz="4" w:space="0" w:color="auto"/>
            </w:tcBorders>
            <w:vAlign w:val="center"/>
          </w:tcPr>
          <w:p w:rsidR="00275B4A" w:rsidRPr="00EB6F0B" w:rsidRDefault="00275B4A" w:rsidP="00437321">
            <w:pPr>
              <w:spacing w:line="240" w:lineRule="auto"/>
              <w:jc w:val="center"/>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0,</w:t>
            </w:r>
            <w:r w:rsidR="00437321">
              <w:rPr>
                <w:rFonts w:ascii="Times New Roman" w:eastAsia="Times New Roman" w:hAnsi="Times New Roman" w:cs="Times New Roman"/>
                <w:color w:val="000000"/>
                <w:sz w:val="24"/>
                <w:szCs w:val="24"/>
                <w:lang w:eastAsia="id-ID"/>
              </w:rPr>
              <w:t>577</w:t>
            </w:r>
          </w:p>
        </w:tc>
        <w:tc>
          <w:tcPr>
            <w:tcW w:w="1918" w:type="dxa"/>
            <w:tcBorders>
              <w:top w:val="nil"/>
              <w:left w:val="single" w:sz="4" w:space="0" w:color="auto"/>
              <w:bottom w:val="single" w:sz="4" w:space="0" w:color="auto"/>
              <w:right w:val="single" w:sz="4" w:space="0" w:color="auto"/>
            </w:tcBorders>
            <w:vAlign w:val="center"/>
          </w:tcPr>
          <w:p w:rsidR="00275B4A" w:rsidRPr="00EB6F0B" w:rsidRDefault="00437321" w:rsidP="00E401EC">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12,108</w:t>
            </w:r>
          </w:p>
        </w:tc>
        <w:tc>
          <w:tcPr>
            <w:tcW w:w="1999" w:type="dxa"/>
            <w:tcBorders>
              <w:top w:val="nil"/>
              <w:left w:val="single" w:sz="4" w:space="0" w:color="auto"/>
              <w:bottom w:val="single" w:sz="4" w:space="0" w:color="auto"/>
              <w:right w:val="single" w:sz="4" w:space="0" w:color="auto"/>
            </w:tcBorders>
            <w:vAlign w:val="center"/>
          </w:tcPr>
          <w:p w:rsidR="00275B4A" w:rsidRPr="00EB6F0B" w:rsidRDefault="00275B4A" w:rsidP="00437321">
            <w:pPr>
              <w:spacing w:line="240" w:lineRule="auto"/>
              <w:jc w:val="center"/>
              <w:rPr>
                <w:rFonts w:ascii="Times New Roman" w:hAnsi="Times New Roman" w:cs="Times New Roman"/>
                <w:color w:val="000000"/>
                <w:sz w:val="24"/>
                <w:szCs w:val="24"/>
              </w:rPr>
            </w:pPr>
            <w:r w:rsidRPr="00EB6F0B">
              <w:rPr>
                <w:rFonts w:ascii="Times New Roman" w:hAnsi="Times New Roman" w:cs="Times New Roman"/>
                <w:color w:val="000000"/>
                <w:sz w:val="24"/>
                <w:szCs w:val="24"/>
              </w:rPr>
              <w:t>0,0</w:t>
            </w:r>
            <w:r w:rsidR="00437321">
              <w:rPr>
                <w:rFonts w:ascii="Times New Roman" w:hAnsi="Times New Roman" w:cs="Times New Roman"/>
                <w:color w:val="000000"/>
                <w:sz w:val="24"/>
                <w:szCs w:val="24"/>
              </w:rPr>
              <w:t>56</w:t>
            </w:r>
          </w:p>
        </w:tc>
        <w:tc>
          <w:tcPr>
            <w:tcW w:w="2087" w:type="dxa"/>
            <w:tcBorders>
              <w:top w:val="nil"/>
              <w:left w:val="single" w:sz="4" w:space="0" w:color="auto"/>
              <w:bottom w:val="single" w:sz="4" w:space="0" w:color="auto"/>
              <w:right w:val="single" w:sz="4" w:space="0" w:color="auto"/>
            </w:tcBorders>
            <w:vAlign w:val="center"/>
          </w:tcPr>
          <w:p w:rsidR="00275B4A" w:rsidRPr="00EB6F0B" w:rsidRDefault="00437321" w:rsidP="00E401EC">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17,333</w:t>
            </w:r>
          </w:p>
        </w:tc>
        <w:tc>
          <w:tcPr>
            <w:tcW w:w="1650" w:type="dxa"/>
            <w:tcBorders>
              <w:top w:val="nil"/>
              <w:left w:val="single" w:sz="4" w:space="0" w:color="auto"/>
              <w:bottom w:val="single" w:sz="4" w:space="0" w:color="auto"/>
              <w:right w:val="single" w:sz="4" w:space="0" w:color="auto"/>
            </w:tcBorders>
            <w:vAlign w:val="center"/>
          </w:tcPr>
          <w:p w:rsidR="00275B4A" w:rsidRPr="00EB6F0B" w:rsidRDefault="008849A6" w:rsidP="00EB6F0B">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1.240,29</w:t>
            </w:r>
          </w:p>
        </w:tc>
      </w:tr>
      <w:tr w:rsidR="00275B4A" w:rsidRPr="00EB6F0B" w:rsidTr="00C9189C">
        <w:trPr>
          <w:trHeight w:val="315"/>
        </w:trPr>
        <w:tc>
          <w:tcPr>
            <w:tcW w:w="572" w:type="dxa"/>
            <w:tcBorders>
              <w:top w:val="nil"/>
              <w:left w:val="single" w:sz="4" w:space="0" w:color="auto"/>
              <w:bottom w:val="single" w:sz="4" w:space="0" w:color="auto"/>
              <w:right w:val="single" w:sz="4" w:space="0" w:color="auto"/>
            </w:tcBorders>
            <w:shd w:val="clear" w:color="auto" w:fill="auto"/>
            <w:noWrap/>
            <w:vAlign w:val="center"/>
            <w:hideMark/>
          </w:tcPr>
          <w:p w:rsidR="00275B4A" w:rsidRPr="00EB6F0B" w:rsidRDefault="00275B4A" w:rsidP="00EB6F0B">
            <w:pPr>
              <w:spacing w:line="240" w:lineRule="auto"/>
              <w:jc w:val="center"/>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9</w:t>
            </w:r>
          </w:p>
        </w:tc>
        <w:tc>
          <w:tcPr>
            <w:tcW w:w="1630" w:type="dxa"/>
            <w:tcBorders>
              <w:top w:val="nil"/>
              <w:left w:val="nil"/>
              <w:bottom w:val="single" w:sz="4" w:space="0" w:color="auto"/>
              <w:right w:val="single" w:sz="4" w:space="0" w:color="auto"/>
            </w:tcBorders>
            <w:shd w:val="clear" w:color="auto" w:fill="auto"/>
            <w:noWrap/>
            <w:vAlign w:val="center"/>
            <w:hideMark/>
          </w:tcPr>
          <w:p w:rsidR="00275B4A" w:rsidRPr="00EB6F0B" w:rsidRDefault="00275B4A" w:rsidP="00EB6F0B">
            <w:pPr>
              <w:spacing w:line="240" w:lineRule="auto"/>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Ngrowo</w:t>
            </w:r>
          </w:p>
        </w:tc>
        <w:tc>
          <w:tcPr>
            <w:tcW w:w="1626" w:type="dxa"/>
            <w:tcBorders>
              <w:top w:val="nil"/>
              <w:left w:val="single" w:sz="4" w:space="0" w:color="auto"/>
              <w:bottom w:val="single" w:sz="4" w:space="0" w:color="auto"/>
              <w:right w:val="single" w:sz="4" w:space="0" w:color="auto"/>
            </w:tcBorders>
            <w:vAlign w:val="center"/>
          </w:tcPr>
          <w:p w:rsidR="00275B4A" w:rsidRPr="00EB6F0B" w:rsidRDefault="00A1399B"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299.625</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275B4A" w:rsidRPr="00EB6F0B" w:rsidRDefault="00A1399B"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685,21</w:t>
            </w:r>
          </w:p>
        </w:tc>
        <w:tc>
          <w:tcPr>
            <w:tcW w:w="1985" w:type="dxa"/>
            <w:tcBorders>
              <w:top w:val="nil"/>
              <w:left w:val="single" w:sz="4" w:space="0" w:color="auto"/>
              <w:bottom w:val="single" w:sz="4" w:space="0" w:color="auto"/>
              <w:right w:val="single" w:sz="4" w:space="0" w:color="auto"/>
            </w:tcBorders>
            <w:vAlign w:val="center"/>
          </w:tcPr>
          <w:p w:rsidR="00275B4A" w:rsidRPr="00EB6F0B" w:rsidRDefault="00275B4A" w:rsidP="00437321">
            <w:pPr>
              <w:spacing w:line="240" w:lineRule="auto"/>
              <w:jc w:val="center"/>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0,</w:t>
            </w:r>
            <w:r w:rsidR="00437321">
              <w:rPr>
                <w:rFonts w:ascii="Times New Roman" w:eastAsia="Times New Roman" w:hAnsi="Times New Roman" w:cs="Times New Roman"/>
                <w:color w:val="000000"/>
                <w:sz w:val="24"/>
                <w:szCs w:val="24"/>
                <w:lang w:eastAsia="id-ID"/>
              </w:rPr>
              <w:t>326</w:t>
            </w:r>
          </w:p>
        </w:tc>
        <w:tc>
          <w:tcPr>
            <w:tcW w:w="1918" w:type="dxa"/>
            <w:tcBorders>
              <w:top w:val="nil"/>
              <w:left w:val="single" w:sz="4" w:space="0" w:color="auto"/>
              <w:bottom w:val="single" w:sz="4" w:space="0" w:color="auto"/>
              <w:right w:val="single" w:sz="4" w:space="0" w:color="auto"/>
            </w:tcBorders>
            <w:vAlign w:val="center"/>
          </w:tcPr>
          <w:p w:rsidR="00275B4A" w:rsidRPr="00EB6F0B" w:rsidRDefault="00437321" w:rsidP="00E401EC">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6,852</w:t>
            </w:r>
          </w:p>
        </w:tc>
        <w:tc>
          <w:tcPr>
            <w:tcW w:w="1999" w:type="dxa"/>
            <w:tcBorders>
              <w:top w:val="nil"/>
              <w:left w:val="single" w:sz="4" w:space="0" w:color="auto"/>
              <w:bottom w:val="single" w:sz="4" w:space="0" w:color="auto"/>
              <w:right w:val="single" w:sz="4" w:space="0" w:color="auto"/>
            </w:tcBorders>
            <w:vAlign w:val="center"/>
          </w:tcPr>
          <w:p w:rsidR="00275B4A" w:rsidRPr="00EB6F0B" w:rsidRDefault="00437321" w:rsidP="00EB6F0B">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0,0</w:t>
            </w:r>
            <w:r w:rsidR="00275B4A" w:rsidRPr="00EB6F0B">
              <w:rPr>
                <w:rFonts w:ascii="Times New Roman" w:hAnsi="Times New Roman" w:cs="Times New Roman"/>
                <w:color w:val="000000"/>
                <w:sz w:val="24"/>
                <w:szCs w:val="24"/>
              </w:rPr>
              <w:t>32</w:t>
            </w:r>
          </w:p>
        </w:tc>
        <w:tc>
          <w:tcPr>
            <w:tcW w:w="2087" w:type="dxa"/>
            <w:tcBorders>
              <w:top w:val="nil"/>
              <w:left w:val="single" w:sz="4" w:space="0" w:color="auto"/>
              <w:bottom w:val="single" w:sz="4" w:space="0" w:color="auto"/>
              <w:right w:val="single" w:sz="4" w:space="0" w:color="auto"/>
            </w:tcBorders>
            <w:vAlign w:val="center"/>
          </w:tcPr>
          <w:p w:rsidR="00275B4A" w:rsidRDefault="00437321" w:rsidP="00E401EC">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9,809</w:t>
            </w:r>
          </w:p>
        </w:tc>
        <w:tc>
          <w:tcPr>
            <w:tcW w:w="1650" w:type="dxa"/>
            <w:tcBorders>
              <w:top w:val="nil"/>
              <w:left w:val="single" w:sz="4" w:space="0" w:color="auto"/>
              <w:bottom w:val="single" w:sz="4" w:space="0" w:color="auto"/>
              <w:right w:val="single" w:sz="4" w:space="0" w:color="auto"/>
            </w:tcBorders>
            <w:vAlign w:val="center"/>
          </w:tcPr>
          <w:p w:rsidR="00275B4A" w:rsidRPr="00EB6F0B" w:rsidRDefault="008849A6" w:rsidP="00EB6F0B">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701,87</w:t>
            </w:r>
          </w:p>
        </w:tc>
      </w:tr>
      <w:tr w:rsidR="00275B4A" w:rsidRPr="00EB6F0B" w:rsidTr="00C9189C">
        <w:trPr>
          <w:trHeight w:val="315"/>
        </w:trPr>
        <w:tc>
          <w:tcPr>
            <w:tcW w:w="572" w:type="dxa"/>
            <w:tcBorders>
              <w:top w:val="nil"/>
              <w:left w:val="single" w:sz="4" w:space="0" w:color="auto"/>
              <w:bottom w:val="single" w:sz="4" w:space="0" w:color="auto"/>
              <w:right w:val="single" w:sz="4" w:space="0" w:color="auto"/>
            </w:tcBorders>
            <w:shd w:val="clear" w:color="auto" w:fill="auto"/>
            <w:noWrap/>
            <w:vAlign w:val="center"/>
            <w:hideMark/>
          </w:tcPr>
          <w:p w:rsidR="00275B4A" w:rsidRPr="00EB6F0B" w:rsidRDefault="00275B4A" w:rsidP="00EB6F0B">
            <w:pPr>
              <w:spacing w:line="240" w:lineRule="auto"/>
              <w:jc w:val="center"/>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10</w:t>
            </w:r>
          </w:p>
        </w:tc>
        <w:tc>
          <w:tcPr>
            <w:tcW w:w="1630" w:type="dxa"/>
            <w:tcBorders>
              <w:top w:val="nil"/>
              <w:left w:val="nil"/>
              <w:bottom w:val="single" w:sz="4" w:space="0" w:color="auto"/>
              <w:right w:val="single" w:sz="4" w:space="0" w:color="auto"/>
            </w:tcBorders>
            <w:shd w:val="clear" w:color="auto" w:fill="auto"/>
            <w:noWrap/>
            <w:vAlign w:val="center"/>
            <w:hideMark/>
          </w:tcPr>
          <w:p w:rsidR="00275B4A" w:rsidRPr="00EB6F0B" w:rsidRDefault="00275B4A" w:rsidP="00EB6F0B">
            <w:pPr>
              <w:spacing w:line="240" w:lineRule="auto"/>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Karangpacar</w:t>
            </w:r>
          </w:p>
        </w:tc>
        <w:tc>
          <w:tcPr>
            <w:tcW w:w="1626" w:type="dxa"/>
            <w:tcBorders>
              <w:top w:val="nil"/>
              <w:left w:val="single" w:sz="4" w:space="0" w:color="auto"/>
              <w:bottom w:val="single" w:sz="4" w:space="0" w:color="auto"/>
              <w:right w:val="single" w:sz="4" w:space="0" w:color="auto"/>
            </w:tcBorders>
            <w:vAlign w:val="center"/>
          </w:tcPr>
          <w:p w:rsidR="00275B4A" w:rsidRPr="00EB6F0B" w:rsidRDefault="00A1399B"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1.560.501</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275B4A" w:rsidRPr="00EB6F0B" w:rsidRDefault="00A1399B"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3.568,71</w:t>
            </w:r>
          </w:p>
        </w:tc>
        <w:tc>
          <w:tcPr>
            <w:tcW w:w="1985" w:type="dxa"/>
            <w:tcBorders>
              <w:top w:val="nil"/>
              <w:left w:val="single" w:sz="4" w:space="0" w:color="auto"/>
              <w:bottom w:val="single" w:sz="4" w:space="0" w:color="auto"/>
              <w:right w:val="single" w:sz="4" w:space="0" w:color="auto"/>
            </w:tcBorders>
            <w:vAlign w:val="center"/>
          </w:tcPr>
          <w:p w:rsidR="00275B4A" w:rsidRPr="00EB6F0B" w:rsidRDefault="00437321"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1,699</w:t>
            </w:r>
          </w:p>
        </w:tc>
        <w:tc>
          <w:tcPr>
            <w:tcW w:w="1918" w:type="dxa"/>
            <w:tcBorders>
              <w:top w:val="nil"/>
              <w:left w:val="single" w:sz="4" w:space="0" w:color="auto"/>
              <w:bottom w:val="single" w:sz="4" w:space="0" w:color="auto"/>
              <w:right w:val="single" w:sz="4" w:space="0" w:color="auto"/>
            </w:tcBorders>
            <w:vAlign w:val="center"/>
          </w:tcPr>
          <w:p w:rsidR="00275B4A" w:rsidRPr="00EB6F0B" w:rsidRDefault="00437321" w:rsidP="00E401EC">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35,687</w:t>
            </w:r>
          </w:p>
        </w:tc>
        <w:tc>
          <w:tcPr>
            <w:tcW w:w="1999" w:type="dxa"/>
            <w:tcBorders>
              <w:top w:val="nil"/>
              <w:left w:val="single" w:sz="4" w:space="0" w:color="auto"/>
              <w:bottom w:val="single" w:sz="4" w:space="0" w:color="auto"/>
              <w:right w:val="single" w:sz="4" w:space="0" w:color="auto"/>
            </w:tcBorders>
            <w:vAlign w:val="center"/>
          </w:tcPr>
          <w:p w:rsidR="00275B4A" w:rsidRPr="00EB6F0B" w:rsidRDefault="00275B4A" w:rsidP="00437321">
            <w:pPr>
              <w:spacing w:line="240" w:lineRule="auto"/>
              <w:jc w:val="center"/>
              <w:rPr>
                <w:rFonts w:ascii="Times New Roman" w:hAnsi="Times New Roman" w:cs="Times New Roman"/>
                <w:color w:val="000000"/>
                <w:sz w:val="24"/>
                <w:szCs w:val="24"/>
              </w:rPr>
            </w:pPr>
            <w:r w:rsidRPr="00EB6F0B">
              <w:rPr>
                <w:rFonts w:ascii="Times New Roman" w:hAnsi="Times New Roman" w:cs="Times New Roman"/>
                <w:color w:val="000000"/>
                <w:sz w:val="24"/>
                <w:szCs w:val="24"/>
              </w:rPr>
              <w:t>0,</w:t>
            </w:r>
            <w:r w:rsidR="00437321">
              <w:rPr>
                <w:rFonts w:ascii="Times New Roman" w:hAnsi="Times New Roman" w:cs="Times New Roman"/>
                <w:color w:val="000000"/>
                <w:sz w:val="24"/>
                <w:szCs w:val="24"/>
              </w:rPr>
              <w:t>165</w:t>
            </w:r>
          </w:p>
        </w:tc>
        <w:tc>
          <w:tcPr>
            <w:tcW w:w="2087" w:type="dxa"/>
            <w:tcBorders>
              <w:top w:val="nil"/>
              <w:left w:val="single" w:sz="4" w:space="0" w:color="auto"/>
              <w:bottom w:val="single" w:sz="4" w:space="0" w:color="auto"/>
              <w:right w:val="single" w:sz="4" w:space="0" w:color="auto"/>
            </w:tcBorders>
            <w:vAlign w:val="center"/>
          </w:tcPr>
          <w:p w:rsidR="00275B4A" w:rsidRPr="00EB6F0B" w:rsidRDefault="00437321" w:rsidP="00E401EC">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51,085</w:t>
            </w:r>
          </w:p>
        </w:tc>
        <w:tc>
          <w:tcPr>
            <w:tcW w:w="1650" w:type="dxa"/>
            <w:tcBorders>
              <w:top w:val="nil"/>
              <w:left w:val="single" w:sz="4" w:space="0" w:color="auto"/>
              <w:bottom w:val="single" w:sz="4" w:space="0" w:color="auto"/>
              <w:right w:val="single" w:sz="4" w:space="0" w:color="auto"/>
            </w:tcBorders>
            <w:vAlign w:val="center"/>
          </w:tcPr>
          <w:p w:rsidR="00275B4A" w:rsidRPr="00EB6F0B" w:rsidRDefault="008849A6" w:rsidP="00EB6F0B">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3.655,48</w:t>
            </w:r>
          </w:p>
        </w:tc>
      </w:tr>
      <w:tr w:rsidR="00275B4A" w:rsidRPr="00EB6F0B" w:rsidTr="00C9189C">
        <w:trPr>
          <w:trHeight w:val="315"/>
        </w:trPr>
        <w:tc>
          <w:tcPr>
            <w:tcW w:w="572" w:type="dxa"/>
            <w:tcBorders>
              <w:top w:val="nil"/>
              <w:left w:val="single" w:sz="4" w:space="0" w:color="auto"/>
              <w:bottom w:val="single" w:sz="4" w:space="0" w:color="auto"/>
              <w:right w:val="single" w:sz="4" w:space="0" w:color="auto"/>
            </w:tcBorders>
            <w:shd w:val="clear" w:color="auto" w:fill="auto"/>
            <w:noWrap/>
            <w:vAlign w:val="center"/>
            <w:hideMark/>
          </w:tcPr>
          <w:p w:rsidR="00275B4A" w:rsidRPr="00EB6F0B" w:rsidRDefault="00275B4A" w:rsidP="00EB6F0B">
            <w:pPr>
              <w:spacing w:line="240" w:lineRule="auto"/>
              <w:jc w:val="center"/>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11</w:t>
            </w:r>
          </w:p>
        </w:tc>
        <w:tc>
          <w:tcPr>
            <w:tcW w:w="1630" w:type="dxa"/>
            <w:tcBorders>
              <w:top w:val="nil"/>
              <w:left w:val="nil"/>
              <w:bottom w:val="single" w:sz="4" w:space="0" w:color="auto"/>
              <w:right w:val="single" w:sz="4" w:space="0" w:color="auto"/>
            </w:tcBorders>
            <w:shd w:val="clear" w:color="auto" w:fill="auto"/>
            <w:noWrap/>
            <w:vAlign w:val="center"/>
            <w:hideMark/>
          </w:tcPr>
          <w:p w:rsidR="00275B4A" w:rsidRPr="00EB6F0B" w:rsidRDefault="00275B4A" w:rsidP="00EB6F0B">
            <w:pPr>
              <w:spacing w:line="240" w:lineRule="auto"/>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Campurejo</w:t>
            </w:r>
          </w:p>
        </w:tc>
        <w:tc>
          <w:tcPr>
            <w:tcW w:w="1626" w:type="dxa"/>
            <w:tcBorders>
              <w:top w:val="nil"/>
              <w:left w:val="single" w:sz="4" w:space="0" w:color="auto"/>
              <w:bottom w:val="single" w:sz="4" w:space="0" w:color="auto"/>
              <w:right w:val="single" w:sz="4" w:space="0" w:color="auto"/>
            </w:tcBorders>
            <w:vAlign w:val="center"/>
          </w:tcPr>
          <w:p w:rsidR="00275B4A" w:rsidRPr="00EB6F0B" w:rsidRDefault="00A1399B"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768.836</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275B4A" w:rsidRPr="00EB6F0B" w:rsidRDefault="00A1399B"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1.758,25</w:t>
            </w:r>
          </w:p>
        </w:tc>
        <w:tc>
          <w:tcPr>
            <w:tcW w:w="1985" w:type="dxa"/>
            <w:tcBorders>
              <w:top w:val="nil"/>
              <w:left w:val="single" w:sz="4" w:space="0" w:color="auto"/>
              <w:bottom w:val="single" w:sz="4" w:space="0" w:color="auto"/>
              <w:right w:val="single" w:sz="4" w:space="0" w:color="auto"/>
            </w:tcBorders>
            <w:vAlign w:val="center"/>
          </w:tcPr>
          <w:p w:rsidR="00275B4A" w:rsidRPr="00EB6F0B" w:rsidRDefault="00275B4A" w:rsidP="00437321">
            <w:pPr>
              <w:spacing w:line="240" w:lineRule="auto"/>
              <w:jc w:val="center"/>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0,</w:t>
            </w:r>
            <w:r w:rsidR="00437321">
              <w:rPr>
                <w:rFonts w:ascii="Times New Roman" w:eastAsia="Times New Roman" w:hAnsi="Times New Roman" w:cs="Times New Roman"/>
                <w:color w:val="000000"/>
                <w:sz w:val="24"/>
                <w:szCs w:val="24"/>
                <w:lang w:eastAsia="id-ID"/>
              </w:rPr>
              <w:t>837</w:t>
            </w:r>
          </w:p>
        </w:tc>
        <w:tc>
          <w:tcPr>
            <w:tcW w:w="1918" w:type="dxa"/>
            <w:tcBorders>
              <w:top w:val="nil"/>
              <w:left w:val="single" w:sz="4" w:space="0" w:color="auto"/>
              <w:bottom w:val="single" w:sz="4" w:space="0" w:color="auto"/>
              <w:right w:val="single" w:sz="4" w:space="0" w:color="auto"/>
            </w:tcBorders>
            <w:vAlign w:val="center"/>
          </w:tcPr>
          <w:p w:rsidR="00275B4A" w:rsidRPr="00EB6F0B" w:rsidRDefault="00437321" w:rsidP="00E401EC">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17,583</w:t>
            </w:r>
          </w:p>
        </w:tc>
        <w:tc>
          <w:tcPr>
            <w:tcW w:w="1999" w:type="dxa"/>
            <w:tcBorders>
              <w:top w:val="nil"/>
              <w:left w:val="single" w:sz="4" w:space="0" w:color="auto"/>
              <w:bottom w:val="single" w:sz="4" w:space="0" w:color="auto"/>
              <w:right w:val="single" w:sz="4" w:space="0" w:color="auto"/>
            </w:tcBorders>
            <w:vAlign w:val="center"/>
          </w:tcPr>
          <w:p w:rsidR="00275B4A" w:rsidRPr="00EB6F0B" w:rsidRDefault="00275B4A" w:rsidP="00437321">
            <w:pPr>
              <w:spacing w:line="240" w:lineRule="auto"/>
              <w:jc w:val="center"/>
              <w:rPr>
                <w:rFonts w:ascii="Times New Roman" w:hAnsi="Times New Roman" w:cs="Times New Roman"/>
                <w:color w:val="000000"/>
                <w:sz w:val="24"/>
                <w:szCs w:val="24"/>
              </w:rPr>
            </w:pPr>
            <w:r w:rsidRPr="00EB6F0B">
              <w:rPr>
                <w:rFonts w:ascii="Times New Roman" w:hAnsi="Times New Roman" w:cs="Times New Roman"/>
                <w:color w:val="000000"/>
                <w:sz w:val="24"/>
                <w:szCs w:val="24"/>
              </w:rPr>
              <w:t>0,0</w:t>
            </w:r>
            <w:r w:rsidR="00437321">
              <w:rPr>
                <w:rFonts w:ascii="Times New Roman" w:hAnsi="Times New Roman" w:cs="Times New Roman"/>
                <w:color w:val="000000"/>
                <w:sz w:val="24"/>
                <w:szCs w:val="24"/>
              </w:rPr>
              <w:t>81</w:t>
            </w:r>
          </w:p>
        </w:tc>
        <w:tc>
          <w:tcPr>
            <w:tcW w:w="2087" w:type="dxa"/>
            <w:tcBorders>
              <w:top w:val="nil"/>
              <w:left w:val="single" w:sz="4" w:space="0" w:color="auto"/>
              <w:bottom w:val="single" w:sz="4" w:space="0" w:color="auto"/>
              <w:right w:val="single" w:sz="4" w:space="0" w:color="auto"/>
            </w:tcBorders>
            <w:vAlign w:val="center"/>
          </w:tcPr>
          <w:p w:rsidR="00275B4A" w:rsidRPr="00EB6F0B" w:rsidRDefault="00437321" w:rsidP="00E401EC">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25,169</w:t>
            </w:r>
          </w:p>
        </w:tc>
        <w:tc>
          <w:tcPr>
            <w:tcW w:w="1650" w:type="dxa"/>
            <w:tcBorders>
              <w:top w:val="nil"/>
              <w:left w:val="single" w:sz="4" w:space="0" w:color="auto"/>
              <w:bottom w:val="single" w:sz="4" w:space="0" w:color="auto"/>
              <w:right w:val="single" w:sz="4" w:space="0" w:color="auto"/>
            </w:tcBorders>
            <w:vAlign w:val="center"/>
          </w:tcPr>
          <w:p w:rsidR="00275B4A" w:rsidRPr="00EB6F0B" w:rsidRDefault="008849A6" w:rsidP="00EB6F0B">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1.801</w:t>
            </w:r>
          </w:p>
        </w:tc>
      </w:tr>
      <w:tr w:rsidR="00275B4A" w:rsidRPr="00EB6F0B" w:rsidTr="00C9189C">
        <w:trPr>
          <w:trHeight w:val="315"/>
        </w:trPr>
        <w:tc>
          <w:tcPr>
            <w:tcW w:w="572" w:type="dxa"/>
            <w:tcBorders>
              <w:top w:val="nil"/>
              <w:left w:val="single" w:sz="4" w:space="0" w:color="auto"/>
              <w:bottom w:val="single" w:sz="4" w:space="0" w:color="auto"/>
              <w:right w:val="single" w:sz="4" w:space="0" w:color="auto"/>
            </w:tcBorders>
            <w:shd w:val="clear" w:color="auto" w:fill="auto"/>
            <w:noWrap/>
            <w:vAlign w:val="center"/>
            <w:hideMark/>
          </w:tcPr>
          <w:p w:rsidR="00275B4A" w:rsidRPr="00EB6F0B" w:rsidRDefault="00275B4A" w:rsidP="00EB6F0B">
            <w:pPr>
              <w:spacing w:line="240" w:lineRule="auto"/>
              <w:jc w:val="center"/>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12</w:t>
            </w:r>
          </w:p>
        </w:tc>
        <w:tc>
          <w:tcPr>
            <w:tcW w:w="1630" w:type="dxa"/>
            <w:tcBorders>
              <w:top w:val="nil"/>
              <w:left w:val="nil"/>
              <w:bottom w:val="single" w:sz="4" w:space="0" w:color="auto"/>
              <w:right w:val="single" w:sz="4" w:space="0" w:color="auto"/>
            </w:tcBorders>
            <w:shd w:val="clear" w:color="auto" w:fill="auto"/>
            <w:noWrap/>
            <w:vAlign w:val="center"/>
            <w:hideMark/>
          </w:tcPr>
          <w:p w:rsidR="00275B4A" w:rsidRPr="00EB6F0B" w:rsidRDefault="00275B4A" w:rsidP="00EB6F0B">
            <w:pPr>
              <w:spacing w:line="240" w:lineRule="auto"/>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Semanding</w:t>
            </w:r>
          </w:p>
        </w:tc>
        <w:tc>
          <w:tcPr>
            <w:tcW w:w="1626" w:type="dxa"/>
            <w:tcBorders>
              <w:top w:val="nil"/>
              <w:left w:val="single" w:sz="4" w:space="0" w:color="auto"/>
              <w:bottom w:val="single" w:sz="4" w:space="0" w:color="auto"/>
              <w:right w:val="single" w:sz="4" w:space="0" w:color="auto"/>
            </w:tcBorders>
            <w:vAlign w:val="center"/>
          </w:tcPr>
          <w:p w:rsidR="00275B4A" w:rsidRPr="00EB6F0B" w:rsidRDefault="00A1399B"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249.090</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275B4A" w:rsidRPr="00EB6F0B" w:rsidRDefault="00A1399B"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569,64</w:t>
            </w:r>
          </w:p>
        </w:tc>
        <w:tc>
          <w:tcPr>
            <w:tcW w:w="1985" w:type="dxa"/>
            <w:tcBorders>
              <w:top w:val="nil"/>
              <w:left w:val="single" w:sz="4" w:space="0" w:color="auto"/>
              <w:bottom w:val="single" w:sz="4" w:space="0" w:color="auto"/>
              <w:right w:val="single" w:sz="4" w:space="0" w:color="auto"/>
            </w:tcBorders>
            <w:vAlign w:val="center"/>
          </w:tcPr>
          <w:p w:rsidR="00275B4A" w:rsidRPr="00EB6F0B" w:rsidRDefault="00275B4A" w:rsidP="00437321">
            <w:pPr>
              <w:spacing w:line="240" w:lineRule="auto"/>
              <w:jc w:val="center"/>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0,</w:t>
            </w:r>
            <w:r w:rsidR="00437321">
              <w:rPr>
                <w:rFonts w:ascii="Times New Roman" w:eastAsia="Times New Roman" w:hAnsi="Times New Roman" w:cs="Times New Roman"/>
                <w:color w:val="000000"/>
                <w:sz w:val="24"/>
                <w:szCs w:val="24"/>
                <w:lang w:eastAsia="id-ID"/>
              </w:rPr>
              <w:t>271</w:t>
            </w:r>
          </w:p>
        </w:tc>
        <w:tc>
          <w:tcPr>
            <w:tcW w:w="1918" w:type="dxa"/>
            <w:tcBorders>
              <w:top w:val="nil"/>
              <w:left w:val="single" w:sz="4" w:space="0" w:color="auto"/>
              <w:bottom w:val="single" w:sz="4" w:space="0" w:color="auto"/>
              <w:right w:val="single" w:sz="4" w:space="0" w:color="auto"/>
            </w:tcBorders>
            <w:vAlign w:val="center"/>
          </w:tcPr>
          <w:p w:rsidR="00275B4A" w:rsidRPr="00EB6F0B" w:rsidRDefault="00437321" w:rsidP="00E401EC">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5,696</w:t>
            </w:r>
          </w:p>
        </w:tc>
        <w:tc>
          <w:tcPr>
            <w:tcW w:w="1999" w:type="dxa"/>
            <w:tcBorders>
              <w:top w:val="nil"/>
              <w:left w:val="single" w:sz="4" w:space="0" w:color="auto"/>
              <w:bottom w:val="single" w:sz="4" w:space="0" w:color="auto"/>
              <w:right w:val="single" w:sz="4" w:space="0" w:color="auto"/>
            </w:tcBorders>
            <w:vAlign w:val="center"/>
          </w:tcPr>
          <w:p w:rsidR="00275B4A" w:rsidRPr="00EB6F0B" w:rsidRDefault="00275B4A" w:rsidP="00437321">
            <w:pPr>
              <w:spacing w:line="240" w:lineRule="auto"/>
              <w:jc w:val="center"/>
              <w:rPr>
                <w:rFonts w:ascii="Times New Roman" w:hAnsi="Times New Roman" w:cs="Times New Roman"/>
                <w:color w:val="000000"/>
                <w:sz w:val="24"/>
                <w:szCs w:val="24"/>
              </w:rPr>
            </w:pPr>
            <w:r w:rsidRPr="00EB6F0B">
              <w:rPr>
                <w:rFonts w:ascii="Times New Roman" w:hAnsi="Times New Roman" w:cs="Times New Roman"/>
                <w:color w:val="000000"/>
                <w:sz w:val="24"/>
                <w:szCs w:val="24"/>
              </w:rPr>
              <w:t>0,0</w:t>
            </w:r>
            <w:r w:rsidR="00437321">
              <w:rPr>
                <w:rFonts w:ascii="Times New Roman" w:hAnsi="Times New Roman" w:cs="Times New Roman"/>
                <w:color w:val="000000"/>
                <w:sz w:val="24"/>
                <w:szCs w:val="24"/>
              </w:rPr>
              <w:t>26</w:t>
            </w:r>
          </w:p>
        </w:tc>
        <w:tc>
          <w:tcPr>
            <w:tcW w:w="2087" w:type="dxa"/>
            <w:tcBorders>
              <w:top w:val="nil"/>
              <w:left w:val="single" w:sz="4" w:space="0" w:color="auto"/>
              <w:bottom w:val="single" w:sz="4" w:space="0" w:color="auto"/>
              <w:right w:val="single" w:sz="4" w:space="0" w:color="auto"/>
            </w:tcBorders>
            <w:vAlign w:val="center"/>
          </w:tcPr>
          <w:p w:rsidR="00275B4A" w:rsidRPr="00EB6F0B" w:rsidRDefault="00437321" w:rsidP="00E401EC">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8,154</w:t>
            </w:r>
          </w:p>
        </w:tc>
        <w:tc>
          <w:tcPr>
            <w:tcW w:w="1650" w:type="dxa"/>
            <w:tcBorders>
              <w:top w:val="nil"/>
              <w:left w:val="single" w:sz="4" w:space="0" w:color="auto"/>
              <w:bottom w:val="single" w:sz="4" w:space="0" w:color="auto"/>
              <w:right w:val="single" w:sz="4" w:space="0" w:color="auto"/>
            </w:tcBorders>
            <w:vAlign w:val="center"/>
          </w:tcPr>
          <w:p w:rsidR="00275B4A" w:rsidRPr="00EB6F0B" w:rsidRDefault="008849A6" w:rsidP="00EB6F0B">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583,49</w:t>
            </w:r>
          </w:p>
        </w:tc>
      </w:tr>
      <w:tr w:rsidR="00275B4A" w:rsidRPr="00EB6F0B" w:rsidTr="00C9189C">
        <w:trPr>
          <w:trHeight w:val="315"/>
        </w:trPr>
        <w:tc>
          <w:tcPr>
            <w:tcW w:w="572" w:type="dxa"/>
            <w:tcBorders>
              <w:top w:val="nil"/>
              <w:left w:val="single" w:sz="4" w:space="0" w:color="auto"/>
              <w:bottom w:val="single" w:sz="4" w:space="0" w:color="auto"/>
              <w:right w:val="single" w:sz="4" w:space="0" w:color="auto"/>
            </w:tcBorders>
            <w:shd w:val="clear" w:color="auto" w:fill="auto"/>
            <w:noWrap/>
            <w:vAlign w:val="center"/>
            <w:hideMark/>
          </w:tcPr>
          <w:p w:rsidR="00275B4A" w:rsidRPr="00EB6F0B" w:rsidRDefault="00275B4A" w:rsidP="00EB6F0B">
            <w:pPr>
              <w:spacing w:line="240" w:lineRule="auto"/>
              <w:jc w:val="center"/>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13</w:t>
            </w:r>
          </w:p>
        </w:tc>
        <w:tc>
          <w:tcPr>
            <w:tcW w:w="1630" w:type="dxa"/>
            <w:tcBorders>
              <w:top w:val="nil"/>
              <w:left w:val="nil"/>
              <w:bottom w:val="single" w:sz="4" w:space="0" w:color="auto"/>
              <w:right w:val="single" w:sz="4" w:space="0" w:color="auto"/>
            </w:tcBorders>
            <w:shd w:val="clear" w:color="auto" w:fill="auto"/>
            <w:noWrap/>
            <w:vAlign w:val="center"/>
            <w:hideMark/>
          </w:tcPr>
          <w:p w:rsidR="00275B4A" w:rsidRPr="00EB6F0B" w:rsidRDefault="00275B4A" w:rsidP="00EB6F0B">
            <w:pPr>
              <w:spacing w:line="240" w:lineRule="auto"/>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Kalirejo</w:t>
            </w:r>
          </w:p>
        </w:tc>
        <w:tc>
          <w:tcPr>
            <w:tcW w:w="1626" w:type="dxa"/>
            <w:tcBorders>
              <w:top w:val="nil"/>
              <w:left w:val="single" w:sz="4" w:space="0" w:color="auto"/>
              <w:bottom w:val="single" w:sz="4" w:space="0" w:color="auto"/>
              <w:right w:val="single" w:sz="4" w:space="0" w:color="auto"/>
            </w:tcBorders>
            <w:vAlign w:val="center"/>
          </w:tcPr>
          <w:p w:rsidR="00275B4A" w:rsidRPr="00EB6F0B" w:rsidRDefault="00A1399B"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144.373</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275B4A" w:rsidRPr="00EB6F0B" w:rsidRDefault="00A1399B"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330,17</w:t>
            </w:r>
          </w:p>
        </w:tc>
        <w:tc>
          <w:tcPr>
            <w:tcW w:w="1985" w:type="dxa"/>
            <w:tcBorders>
              <w:top w:val="nil"/>
              <w:left w:val="single" w:sz="4" w:space="0" w:color="auto"/>
              <w:bottom w:val="single" w:sz="4" w:space="0" w:color="auto"/>
              <w:right w:val="single" w:sz="4" w:space="0" w:color="auto"/>
            </w:tcBorders>
            <w:vAlign w:val="center"/>
          </w:tcPr>
          <w:p w:rsidR="00275B4A" w:rsidRPr="00EB6F0B" w:rsidRDefault="00275B4A" w:rsidP="00437321">
            <w:pPr>
              <w:spacing w:line="240" w:lineRule="auto"/>
              <w:jc w:val="center"/>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0,</w:t>
            </w:r>
            <w:r w:rsidR="00437321">
              <w:rPr>
                <w:rFonts w:ascii="Times New Roman" w:eastAsia="Times New Roman" w:hAnsi="Times New Roman" w:cs="Times New Roman"/>
                <w:color w:val="000000"/>
                <w:sz w:val="24"/>
                <w:szCs w:val="24"/>
                <w:lang w:eastAsia="id-ID"/>
              </w:rPr>
              <w:t>157</w:t>
            </w:r>
          </w:p>
        </w:tc>
        <w:tc>
          <w:tcPr>
            <w:tcW w:w="1918" w:type="dxa"/>
            <w:tcBorders>
              <w:top w:val="nil"/>
              <w:left w:val="single" w:sz="4" w:space="0" w:color="auto"/>
              <w:bottom w:val="single" w:sz="4" w:space="0" w:color="auto"/>
              <w:right w:val="single" w:sz="4" w:space="0" w:color="auto"/>
            </w:tcBorders>
            <w:vAlign w:val="center"/>
          </w:tcPr>
          <w:p w:rsidR="00275B4A" w:rsidRPr="00EB6F0B" w:rsidRDefault="00437321" w:rsidP="00E401EC">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3,302</w:t>
            </w:r>
          </w:p>
        </w:tc>
        <w:tc>
          <w:tcPr>
            <w:tcW w:w="1999" w:type="dxa"/>
            <w:tcBorders>
              <w:top w:val="nil"/>
              <w:left w:val="single" w:sz="4" w:space="0" w:color="auto"/>
              <w:bottom w:val="single" w:sz="4" w:space="0" w:color="auto"/>
              <w:right w:val="single" w:sz="4" w:space="0" w:color="auto"/>
            </w:tcBorders>
            <w:vAlign w:val="center"/>
          </w:tcPr>
          <w:p w:rsidR="00275B4A" w:rsidRPr="00EB6F0B" w:rsidRDefault="00275B4A" w:rsidP="00437321">
            <w:pPr>
              <w:spacing w:line="240" w:lineRule="auto"/>
              <w:jc w:val="center"/>
              <w:rPr>
                <w:rFonts w:ascii="Times New Roman" w:hAnsi="Times New Roman" w:cs="Times New Roman"/>
                <w:color w:val="000000"/>
                <w:sz w:val="24"/>
                <w:szCs w:val="24"/>
              </w:rPr>
            </w:pPr>
            <w:r w:rsidRPr="00EB6F0B">
              <w:rPr>
                <w:rFonts w:ascii="Times New Roman" w:hAnsi="Times New Roman" w:cs="Times New Roman"/>
                <w:color w:val="000000"/>
                <w:sz w:val="24"/>
                <w:szCs w:val="24"/>
              </w:rPr>
              <w:t>0,0</w:t>
            </w:r>
            <w:r w:rsidR="00437321">
              <w:rPr>
                <w:rFonts w:ascii="Times New Roman" w:hAnsi="Times New Roman" w:cs="Times New Roman"/>
                <w:color w:val="000000"/>
                <w:sz w:val="24"/>
                <w:szCs w:val="24"/>
              </w:rPr>
              <w:t>15</w:t>
            </w:r>
          </w:p>
        </w:tc>
        <w:tc>
          <w:tcPr>
            <w:tcW w:w="2087" w:type="dxa"/>
            <w:tcBorders>
              <w:top w:val="nil"/>
              <w:left w:val="single" w:sz="4" w:space="0" w:color="auto"/>
              <w:bottom w:val="single" w:sz="4" w:space="0" w:color="auto"/>
              <w:right w:val="single" w:sz="4" w:space="0" w:color="auto"/>
            </w:tcBorders>
            <w:vAlign w:val="center"/>
          </w:tcPr>
          <w:p w:rsidR="00275B4A" w:rsidRPr="00EB6F0B" w:rsidRDefault="00437321" w:rsidP="00E401EC">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4,726</w:t>
            </w:r>
          </w:p>
        </w:tc>
        <w:tc>
          <w:tcPr>
            <w:tcW w:w="1650" w:type="dxa"/>
            <w:tcBorders>
              <w:top w:val="nil"/>
              <w:left w:val="single" w:sz="4" w:space="0" w:color="auto"/>
              <w:bottom w:val="single" w:sz="4" w:space="0" w:color="auto"/>
              <w:right w:val="single" w:sz="4" w:space="0" w:color="auto"/>
            </w:tcBorders>
            <w:vAlign w:val="center"/>
          </w:tcPr>
          <w:p w:rsidR="00275B4A" w:rsidRPr="00EB6F0B" w:rsidRDefault="008849A6" w:rsidP="00EB6F0B">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338,19</w:t>
            </w:r>
          </w:p>
        </w:tc>
      </w:tr>
      <w:tr w:rsidR="00275B4A" w:rsidRPr="00EB6F0B" w:rsidTr="00C9189C">
        <w:trPr>
          <w:trHeight w:val="315"/>
        </w:trPr>
        <w:tc>
          <w:tcPr>
            <w:tcW w:w="572" w:type="dxa"/>
            <w:tcBorders>
              <w:top w:val="nil"/>
              <w:left w:val="single" w:sz="4" w:space="0" w:color="auto"/>
              <w:bottom w:val="single" w:sz="4" w:space="0" w:color="auto"/>
              <w:right w:val="single" w:sz="4" w:space="0" w:color="auto"/>
            </w:tcBorders>
            <w:shd w:val="clear" w:color="auto" w:fill="auto"/>
            <w:noWrap/>
            <w:vAlign w:val="center"/>
            <w:hideMark/>
          </w:tcPr>
          <w:p w:rsidR="00275B4A" w:rsidRPr="00EB6F0B" w:rsidRDefault="00275B4A" w:rsidP="00EB6F0B">
            <w:pPr>
              <w:spacing w:line="240" w:lineRule="auto"/>
              <w:jc w:val="center"/>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14</w:t>
            </w:r>
          </w:p>
        </w:tc>
        <w:tc>
          <w:tcPr>
            <w:tcW w:w="1630" w:type="dxa"/>
            <w:tcBorders>
              <w:top w:val="nil"/>
              <w:left w:val="nil"/>
              <w:bottom w:val="single" w:sz="4" w:space="0" w:color="auto"/>
              <w:right w:val="single" w:sz="4" w:space="0" w:color="auto"/>
            </w:tcBorders>
            <w:shd w:val="clear" w:color="auto" w:fill="auto"/>
            <w:noWrap/>
            <w:vAlign w:val="center"/>
            <w:hideMark/>
          </w:tcPr>
          <w:p w:rsidR="00275B4A" w:rsidRPr="00EB6F0B" w:rsidRDefault="00275B4A" w:rsidP="00EB6F0B">
            <w:pPr>
              <w:spacing w:line="240" w:lineRule="auto"/>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Mulyoagung</w:t>
            </w:r>
          </w:p>
        </w:tc>
        <w:tc>
          <w:tcPr>
            <w:tcW w:w="1626" w:type="dxa"/>
            <w:tcBorders>
              <w:top w:val="nil"/>
              <w:left w:val="single" w:sz="4" w:space="0" w:color="auto"/>
              <w:bottom w:val="single" w:sz="4" w:space="0" w:color="auto"/>
              <w:right w:val="single" w:sz="4" w:space="0" w:color="auto"/>
            </w:tcBorders>
            <w:vAlign w:val="center"/>
          </w:tcPr>
          <w:p w:rsidR="00275B4A" w:rsidRPr="00EB6F0B" w:rsidRDefault="00A1399B"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298.620</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275B4A" w:rsidRPr="00EB6F0B" w:rsidRDefault="00A1399B"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682,91</w:t>
            </w:r>
          </w:p>
        </w:tc>
        <w:tc>
          <w:tcPr>
            <w:tcW w:w="1985" w:type="dxa"/>
            <w:tcBorders>
              <w:top w:val="nil"/>
              <w:left w:val="single" w:sz="4" w:space="0" w:color="auto"/>
              <w:bottom w:val="single" w:sz="4" w:space="0" w:color="auto"/>
              <w:right w:val="single" w:sz="4" w:space="0" w:color="auto"/>
            </w:tcBorders>
            <w:vAlign w:val="center"/>
          </w:tcPr>
          <w:p w:rsidR="00275B4A" w:rsidRPr="00EB6F0B" w:rsidRDefault="00275B4A" w:rsidP="00437321">
            <w:pPr>
              <w:spacing w:line="240" w:lineRule="auto"/>
              <w:jc w:val="center"/>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0,</w:t>
            </w:r>
            <w:r w:rsidR="00437321">
              <w:rPr>
                <w:rFonts w:ascii="Times New Roman" w:eastAsia="Times New Roman" w:hAnsi="Times New Roman" w:cs="Times New Roman"/>
                <w:color w:val="000000"/>
                <w:sz w:val="24"/>
                <w:szCs w:val="24"/>
                <w:lang w:eastAsia="id-ID"/>
              </w:rPr>
              <w:t>325</w:t>
            </w:r>
          </w:p>
        </w:tc>
        <w:tc>
          <w:tcPr>
            <w:tcW w:w="1918" w:type="dxa"/>
            <w:tcBorders>
              <w:top w:val="nil"/>
              <w:left w:val="single" w:sz="4" w:space="0" w:color="auto"/>
              <w:bottom w:val="single" w:sz="4" w:space="0" w:color="auto"/>
              <w:right w:val="single" w:sz="4" w:space="0" w:color="auto"/>
            </w:tcBorders>
            <w:vAlign w:val="center"/>
          </w:tcPr>
          <w:p w:rsidR="00275B4A" w:rsidRPr="00EB6F0B" w:rsidRDefault="00437321" w:rsidP="00E401EC">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6,829</w:t>
            </w:r>
          </w:p>
        </w:tc>
        <w:tc>
          <w:tcPr>
            <w:tcW w:w="1999" w:type="dxa"/>
            <w:tcBorders>
              <w:top w:val="nil"/>
              <w:left w:val="single" w:sz="4" w:space="0" w:color="auto"/>
              <w:bottom w:val="single" w:sz="4" w:space="0" w:color="auto"/>
              <w:right w:val="single" w:sz="4" w:space="0" w:color="auto"/>
            </w:tcBorders>
            <w:vAlign w:val="center"/>
          </w:tcPr>
          <w:p w:rsidR="00275B4A" w:rsidRPr="00EB6F0B" w:rsidRDefault="00437321" w:rsidP="00EB6F0B">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0,0</w:t>
            </w:r>
            <w:r w:rsidR="00275B4A" w:rsidRPr="00EB6F0B">
              <w:rPr>
                <w:rFonts w:ascii="Times New Roman" w:hAnsi="Times New Roman" w:cs="Times New Roman"/>
                <w:color w:val="000000"/>
                <w:sz w:val="24"/>
                <w:szCs w:val="24"/>
              </w:rPr>
              <w:t>3</w:t>
            </w:r>
            <w:r>
              <w:rPr>
                <w:rFonts w:ascii="Times New Roman" w:hAnsi="Times New Roman" w:cs="Times New Roman"/>
                <w:color w:val="000000"/>
                <w:sz w:val="24"/>
                <w:szCs w:val="24"/>
              </w:rPr>
              <w:t>2</w:t>
            </w:r>
          </w:p>
        </w:tc>
        <w:tc>
          <w:tcPr>
            <w:tcW w:w="2087" w:type="dxa"/>
            <w:tcBorders>
              <w:top w:val="nil"/>
              <w:left w:val="single" w:sz="4" w:space="0" w:color="auto"/>
              <w:bottom w:val="single" w:sz="4" w:space="0" w:color="auto"/>
              <w:right w:val="single" w:sz="4" w:space="0" w:color="auto"/>
            </w:tcBorders>
            <w:vAlign w:val="center"/>
          </w:tcPr>
          <w:p w:rsidR="00275B4A" w:rsidRPr="00EB6F0B" w:rsidRDefault="00437321" w:rsidP="00E401EC">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9,776</w:t>
            </w:r>
          </w:p>
        </w:tc>
        <w:tc>
          <w:tcPr>
            <w:tcW w:w="1650" w:type="dxa"/>
            <w:tcBorders>
              <w:top w:val="nil"/>
              <w:left w:val="single" w:sz="4" w:space="0" w:color="auto"/>
              <w:bottom w:val="single" w:sz="4" w:space="0" w:color="auto"/>
              <w:right w:val="single" w:sz="4" w:space="0" w:color="auto"/>
            </w:tcBorders>
            <w:vAlign w:val="center"/>
          </w:tcPr>
          <w:p w:rsidR="00275B4A" w:rsidRPr="00EB6F0B" w:rsidRDefault="008849A6" w:rsidP="00EB6F0B">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699,52</w:t>
            </w:r>
          </w:p>
        </w:tc>
      </w:tr>
      <w:tr w:rsidR="00275B4A" w:rsidRPr="00EB6F0B" w:rsidTr="00C9189C">
        <w:trPr>
          <w:trHeight w:val="315"/>
        </w:trPr>
        <w:tc>
          <w:tcPr>
            <w:tcW w:w="572" w:type="dxa"/>
            <w:tcBorders>
              <w:top w:val="nil"/>
              <w:left w:val="single" w:sz="4" w:space="0" w:color="auto"/>
              <w:bottom w:val="single" w:sz="4" w:space="0" w:color="auto"/>
              <w:right w:val="single" w:sz="4" w:space="0" w:color="auto"/>
            </w:tcBorders>
            <w:shd w:val="clear" w:color="auto" w:fill="auto"/>
            <w:noWrap/>
            <w:vAlign w:val="center"/>
            <w:hideMark/>
          </w:tcPr>
          <w:p w:rsidR="00275B4A" w:rsidRPr="00EB6F0B" w:rsidRDefault="00275B4A" w:rsidP="00EB6F0B">
            <w:pPr>
              <w:spacing w:line="240" w:lineRule="auto"/>
              <w:jc w:val="center"/>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15</w:t>
            </w:r>
          </w:p>
        </w:tc>
        <w:tc>
          <w:tcPr>
            <w:tcW w:w="1630" w:type="dxa"/>
            <w:tcBorders>
              <w:top w:val="nil"/>
              <w:left w:val="nil"/>
              <w:bottom w:val="single" w:sz="4" w:space="0" w:color="auto"/>
              <w:right w:val="single" w:sz="4" w:space="0" w:color="auto"/>
            </w:tcBorders>
            <w:shd w:val="clear" w:color="auto" w:fill="auto"/>
            <w:noWrap/>
            <w:vAlign w:val="center"/>
            <w:hideMark/>
          </w:tcPr>
          <w:p w:rsidR="00275B4A" w:rsidRPr="00EB6F0B" w:rsidRDefault="00275B4A" w:rsidP="00EB6F0B">
            <w:pPr>
              <w:spacing w:line="240" w:lineRule="auto"/>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Banjarjo</w:t>
            </w:r>
          </w:p>
        </w:tc>
        <w:tc>
          <w:tcPr>
            <w:tcW w:w="1626" w:type="dxa"/>
            <w:tcBorders>
              <w:top w:val="nil"/>
              <w:left w:val="single" w:sz="4" w:space="0" w:color="auto"/>
              <w:bottom w:val="single" w:sz="4" w:space="0" w:color="auto"/>
              <w:right w:val="single" w:sz="4" w:space="0" w:color="auto"/>
            </w:tcBorders>
            <w:vAlign w:val="center"/>
          </w:tcPr>
          <w:p w:rsidR="00275B4A" w:rsidRPr="00EB6F0B" w:rsidRDefault="00A1399B"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753.610</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275B4A" w:rsidRPr="00EB6F0B" w:rsidRDefault="00A1399B"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1.723,43</w:t>
            </w:r>
          </w:p>
        </w:tc>
        <w:tc>
          <w:tcPr>
            <w:tcW w:w="1985" w:type="dxa"/>
            <w:tcBorders>
              <w:top w:val="nil"/>
              <w:left w:val="single" w:sz="4" w:space="0" w:color="auto"/>
              <w:bottom w:val="single" w:sz="4" w:space="0" w:color="auto"/>
              <w:right w:val="single" w:sz="4" w:space="0" w:color="auto"/>
            </w:tcBorders>
            <w:vAlign w:val="center"/>
          </w:tcPr>
          <w:p w:rsidR="00275B4A" w:rsidRPr="00EB6F0B" w:rsidRDefault="00275B4A" w:rsidP="00437321">
            <w:pPr>
              <w:spacing w:line="240" w:lineRule="auto"/>
              <w:jc w:val="center"/>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0,</w:t>
            </w:r>
            <w:r w:rsidR="00437321">
              <w:rPr>
                <w:rFonts w:ascii="Times New Roman" w:eastAsia="Times New Roman" w:hAnsi="Times New Roman" w:cs="Times New Roman"/>
                <w:color w:val="000000"/>
                <w:sz w:val="24"/>
                <w:szCs w:val="24"/>
                <w:lang w:eastAsia="id-ID"/>
              </w:rPr>
              <w:t>821</w:t>
            </w:r>
          </w:p>
        </w:tc>
        <w:tc>
          <w:tcPr>
            <w:tcW w:w="1918" w:type="dxa"/>
            <w:tcBorders>
              <w:top w:val="nil"/>
              <w:left w:val="single" w:sz="4" w:space="0" w:color="auto"/>
              <w:bottom w:val="single" w:sz="4" w:space="0" w:color="auto"/>
              <w:right w:val="single" w:sz="4" w:space="0" w:color="auto"/>
            </w:tcBorders>
            <w:vAlign w:val="center"/>
          </w:tcPr>
          <w:p w:rsidR="00275B4A" w:rsidRPr="00EB6F0B" w:rsidRDefault="00437321" w:rsidP="00E401EC">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17,234</w:t>
            </w:r>
          </w:p>
        </w:tc>
        <w:tc>
          <w:tcPr>
            <w:tcW w:w="1999" w:type="dxa"/>
            <w:tcBorders>
              <w:top w:val="nil"/>
              <w:left w:val="single" w:sz="4" w:space="0" w:color="auto"/>
              <w:bottom w:val="single" w:sz="4" w:space="0" w:color="auto"/>
              <w:right w:val="single" w:sz="4" w:space="0" w:color="auto"/>
            </w:tcBorders>
            <w:vAlign w:val="center"/>
          </w:tcPr>
          <w:p w:rsidR="00275B4A" w:rsidRPr="00EB6F0B" w:rsidRDefault="00275B4A" w:rsidP="00437321">
            <w:pPr>
              <w:spacing w:line="240" w:lineRule="auto"/>
              <w:jc w:val="center"/>
              <w:rPr>
                <w:rFonts w:ascii="Times New Roman" w:hAnsi="Times New Roman" w:cs="Times New Roman"/>
                <w:color w:val="000000"/>
                <w:sz w:val="24"/>
                <w:szCs w:val="24"/>
              </w:rPr>
            </w:pPr>
            <w:r w:rsidRPr="00EB6F0B">
              <w:rPr>
                <w:rFonts w:ascii="Times New Roman" w:hAnsi="Times New Roman" w:cs="Times New Roman"/>
                <w:color w:val="000000"/>
                <w:sz w:val="24"/>
                <w:szCs w:val="24"/>
              </w:rPr>
              <w:t>0,0</w:t>
            </w:r>
            <w:r w:rsidR="00437321">
              <w:rPr>
                <w:rFonts w:ascii="Times New Roman" w:hAnsi="Times New Roman" w:cs="Times New Roman"/>
                <w:color w:val="000000"/>
                <w:sz w:val="24"/>
                <w:szCs w:val="24"/>
              </w:rPr>
              <w:t>80</w:t>
            </w:r>
          </w:p>
        </w:tc>
        <w:tc>
          <w:tcPr>
            <w:tcW w:w="2087" w:type="dxa"/>
            <w:tcBorders>
              <w:top w:val="nil"/>
              <w:left w:val="single" w:sz="4" w:space="0" w:color="auto"/>
              <w:bottom w:val="single" w:sz="4" w:space="0" w:color="auto"/>
              <w:right w:val="single" w:sz="4" w:space="0" w:color="auto"/>
            </w:tcBorders>
            <w:vAlign w:val="center"/>
          </w:tcPr>
          <w:p w:rsidR="00275B4A" w:rsidRPr="00EB6F0B" w:rsidRDefault="00437321" w:rsidP="00E401EC">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24,670</w:t>
            </w:r>
          </w:p>
        </w:tc>
        <w:tc>
          <w:tcPr>
            <w:tcW w:w="1650" w:type="dxa"/>
            <w:tcBorders>
              <w:top w:val="nil"/>
              <w:left w:val="single" w:sz="4" w:space="0" w:color="auto"/>
              <w:bottom w:val="single" w:sz="4" w:space="0" w:color="auto"/>
              <w:right w:val="single" w:sz="4" w:space="0" w:color="auto"/>
            </w:tcBorders>
            <w:vAlign w:val="center"/>
          </w:tcPr>
          <w:p w:rsidR="00275B4A" w:rsidRPr="00EB6F0B" w:rsidRDefault="008849A6" w:rsidP="00EB6F0B">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1.765,34</w:t>
            </w:r>
          </w:p>
        </w:tc>
      </w:tr>
      <w:tr w:rsidR="00275B4A" w:rsidRPr="00EB6F0B" w:rsidTr="00C9189C">
        <w:trPr>
          <w:trHeight w:val="315"/>
        </w:trPr>
        <w:tc>
          <w:tcPr>
            <w:tcW w:w="572" w:type="dxa"/>
            <w:tcBorders>
              <w:top w:val="nil"/>
              <w:left w:val="single" w:sz="4" w:space="0" w:color="auto"/>
              <w:bottom w:val="single" w:sz="4" w:space="0" w:color="auto"/>
              <w:right w:val="single" w:sz="4" w:space="0" w:color="auto"/>
            </w:tcBorders>
            <w:shd w:val="clear" w:color="auto" w:fill="auto"/>
            <w:noWrap/>
            <w:vAlign w:val="center"/>
            <w:hideMark/>
          </w:tcPr>
          <w:p w:rsidR="00275B4A" w:rsidRPr="00EB6F0B" w:rsidRDefault="00275B4A" w:rsidP="00EB6F0B">
            <w:pPr>
              <w:spacing w:line="240" w:lineRule="auto"/>
              <w:jc w:val="center"/>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16</w:t>
            </w:r>
          </w:p>
        </w:tc>
        <w:tc>
          <w:tcPr>
            <w:tcW w:w="1630" w:type="dxa"/>
            <w:tcBorders>
              <w:top w:val="nil"/>
              <w:left w:val="nil"/>
              <w:bottom w:val="single" w:sz="4" w:space="0" w:color="auto"/>
              <w:right w:val="single" w:sz="4" w:space="0" w:color="auto"/>
            </w:tcBorders>
            <w:shd w:val="clear" w:color="auto" w:fill="auto"/>
            <w:noWrap/>
            <w:vAlign w:val="center"/>
            <w:hideMark/>
          </w:tcPr>
          <w:p w:rsidR="00275B4A" w:rsidRPr="00EB6F0B" w:rsidRDefault="00275B4A" w:rsidP="00EB6F0B">
            <w:pPr>
              <w:spacing w:line="240" w:lineRule="auto"/>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Ledokwetan</w:t>
            </w:r>
          </w:p>
        </w:tc>
        <w:tc>
          <w:tcPr>
            <w:tcW w:w="1626" w:type="dxa"/>
            <w:tcBorders>
              <w:top w:val="nil"/>
              <w:left w:val="single" w:sz="4" w:space="0" w:color="auto"/>
              <w:bottom w:val="single" w:sz="4" w:space="0" w:color="auto"/>
              <w:right w:val="single" w:sz="4" w:space="0" w:color="auto"/>
            </w:tcBorders>
            <w:vAlign w:val="center"/>
          </w:tcPr>
          <w:p w:rsidR="00275B4A" w:rsidRPr="00EB6F0B" w:rsidRDefault="00A1399B"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228.915</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275B4A" w:rsidRPr="00EB6F0B" w:rsidRDefault="00A1399B"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523,51</w:t>
            </w:r>
          </w:p>
        </w:tc>
        <w:tc>
          <w:tcPr>
            <w:tcW w:w="1985" w:type="dxa"/>
            <w:tcBorders>
              <w:top w:val="nil"/>
              <w:left w:val="single" w:sz="4" w:space="0" w:color="auto"/>
              <w:bottom w:val="single" w:sz="4" w:space="0" w:color="auto"/>
              <w:right w:val="single" w:sz="4" w:space="0" w:color="auto"/>
            </w:tcBorders>
            <w:vAlign w:val="center"/>
          </w:tcPr>
          <w:p w:rsidR="00275B4A" w:rsidRPr="00EB6F0B" w:rsidRDefault="00275B4A" w:rsidP="00437321">
            <w:pPr>
              <w:spacing w:line="240" w:lineRule="auto"/>
              <w:jc w:val="center"/>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0,</w:t>
            </w:r>
            <w:r w:rsidR="00437321">
              <w:rPr>
                <w:rFonts w:ascii="Times New Roman" w:eastAsia="Times New Roman" w:hAnsi="Times New Roman" w:cs="Times New Roman"/>
                <w:color w:val="000000"/>
                <w:sz w:val="24"/>
                <w:szCs w:val="24"/>
                <w:lang w:eastAsia="id-ID"/>
              </w:rPr>
              <w:t>249</w:t>
            </w:r>
          </w:p>
        </w:tc>
        <w:tc>
          <w:tcPr>
            <w:tcW w:w="1918" w:type="dxa"/>
            <w:tcBorders>
              <w:top w:val="nil"/>
              <w:left w:val="single" w:sz="4" w:space="0" w:color="auto"/>
              <w:bottom w:val="single" w:sz="4" w:space="0" w:color="auto"/>
              <w:right w:val="single" w:sz="4" w:space="0" w:color="auto"/>
            </w:tcBorders>
            <w:vAlign w:val="center"/>
          </w:tcPr>
          <w:p w:rsidR="00275B4A" w:rsidRPr="00EB6F0B" w:rsidRDefault="00437321" w:rsidP="00E401EC">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5,235</w:t>
            </w:r>
          </w:p>
        </w:tc>
        <w:tc>
          <w:tcPr>
            <w:tcW w:w="1999" w:type="dxa"/>
            <w:tcBorders>
              <w:top w:val="nil"/>
              <w:left w:val="single" w:sz="4" w:space="0" w:color="auto"/>
              <w:bottom w:val="single" w:sz="4" w:space="0" w:color="auto"/>
              <w:right w:val="single" w:sz="4" w:space="0" w:color="auto"/>
            </w:tcBorders>
            <w:vAlign w:val="center"/>
          </w:tcPr>
          <w:p w:rsidR="00275B4A" w:rsidRPr="00EB6F0B" w:rsidRDefault="00275B4A" w:rsidP="00437321">
            <w:pPr>
              <w:spacing w:line="240" w:lineRule="auto"/>
              <w:jc w:val="center"/>
              <w:rPr>
                <w:rFonts w:ascii="Times New Roman" w:hAnsi="Times New Roman" w:cs="Times New Roman"/>
                <w:color w:val="000000"/>
                <w:sz w:val="24"/>
                <w:szCs w:val="24"/>
              </w:rPr>
            </w:pPr>
            <w:r w:rsidRPr="00EB6F0B">
              <w:rPr>
                <w:rFonts w:ascii="Times New Roman" w:hAnsi="Times New Roman" w:cs="Times New Roman"/>
                <w:color w:val="000000"/>
                <w:sz w:val="24"/>
                <w:szCs w:val="24"/>
              </w:rPr>
              <w:t>0,0</w:t>
            </w:r>
            <w:r w:rsidR="00437321">
              <w:rPr>
                <w:rFonts w:ascii="Times New Roman" w:hAnsi="Times New Roman" w:cs="Times New Roman"/>
                <w:color w:val="000000"/>
                <w:sz w:val="24"/>
                <w:szCs w:val="24"/>
              </w:rPr>
              <w:t>24</w:t>
            </w:r>
          </w:p>
        </w:tc>
        <w:tc>
          <w:tcPr>
            <w:tcW w:w="2087" w:type="dxa"/>
            <w:tcBorders>
              <w:top w:val="nil"/>
              <w:left w:val="single" w:sz="4" w:space="0" w:color="auto"/>
              <w:bottom w:val="single" w:sz="4" w:space="0" w:color="auto"/>
              <w:right w:val="single" w:sz="4" w:space="0" w:color="auto"/>
            </w:tcBorders>
            <w:vAlign w:val="center"/>
          </w:tcPr>
          <w:p w:rsidR="00275B4A" w:rsidRPr="00EB6F0B" w:rsidRDefault="00437321" w:rsidP="00E401EC">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7,494</w:t>
            </w:r>
          </w:p>
        </w:tc>
        <w:tc>
          <w:tcPr>
            <w:tcW w:w="1650" w:type="dxa"/>
            <w:tcBorders>
              <w:top w:val="nil"/>
              <w:left w:val="single" w:sz="4" w:space="0" w:color="auto"/>
              <w:bottom w:val="single" w:sz="4" w:space="0" w:color="auto"/>
              <w:right w:val="single" w:sz="4" w:space="0" w:color="auto"/>
            </w:tcBorders>
            <w:vAlign w:val="center"/>
          </w:tcPr>
          <w:p w:rsidR="00275B4A" w:rsidRPr="00EB6F0B" w:rsidRDefault="008849A6" w:rsidP="00EB6F0B">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536,23</w:t>
            </w:r>
          </w:p>
        </w:tc>
      </w:tr>
      <w:tr w:rsidR="00275B4A" w:rsidRPr="00EB6F0B" w:rsidTr="00C9189C">
        <w:trPr>
          <w:trHeight w:val="315"/>
        </w:trPr>
        <w:tc>
          <w:tcPr>
            <w:tcW w:w="572" w:type="dxa"/>
            <w:tcBorders>
              <w:top w:val="nil"/>
              <w:left w:val="single" w:sz="4" w:space="0" w:color="auto"/>
              <w:bottom w:val="single" w:sz="4" w:space="0" w:color="auto"/>
              <w:right w:val="single" w:sz="4" w:space="0" w:color="auto"/>
            </w:tcBorders>
            <w:shd w:val="clear" w:color="auto" w:fill="auto"/>
            <w:noWrap/>
            <w:vAlign w:val="center"/>
            <w:hideMark/>
          </w:tcPr>
          <w:p w:rsidR="00275B4A" w:rsidRPr="00EB6F0B" w:rsidRDefault="00275B4A" w:rsidP="00EB6F0B">
            <w:pPr>
              <w:spacing w:line="240" w:lineRule="auto"/>
              <w:jc w:val="center"/>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17</w:t>
            </w:r>
          </w:p>
        </w:tc>
        <w:tc>
          <w:tcPr>
            <w:tcW w:w="1630" w:type="dxa"/>
            <w:tcBorders>
              <w:top w:val="nil"/>
              <w:left w:val="nil"/>
              <w:bottom w:val="single" w:sz="4" w:space="0" w:color="auto"/>
              <w:right w:val="single" w:sz="4" w:space="0" w:color="auto"/>
            </w:tcBorders>
            <w:shd w:val="clear" w:color="auto" w:fill="auto"/>
            <w:noWrap/>
            <w:vAlign w:val="center"/>
            <w:hideMark/>
          </w:tcPr>
          <w:p w:rsidR="00275B4A" w:rsidRPr="00EB6F0B" w:rsidRDefault="00275B4A" w:rsidP="00EB6F0B">
            <w:pPr>
              <w:spacing w:line="240" w:lineRule="auto"/>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Kauman</w:t>
            </w:r>
          </w:p>
        </w:tc>
        <w:tc>
          <w:tcPr>
            <w:tcW w:w="1626" w:type="dxa"/>
            <w:tcBorders>
              <w:top w:val="nil"/>
              <w:left w:val="single" w:sz="4" w:space="0" w:color="auto"/>
              <w:bottom w:val="single" w:sz="4" w:space="0" w:color="auto"/>
              <w:right w:val="single" w:sz="4" w:space="0" w:color="auto"/>
            </w:tcBorders>
            <w:vAlign w:val="center"/>
          </w:tcPr>
          <w:p w:rsidR="00275B4A" w:rsidRPr="00EB6F0B" w:rsidRDefault="00A1399B"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296.676</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275B4A" w:rsidRPr="00EB6F0B" w:rsidRDefault="00A1399B"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678,47</w:t>
            </w:r>
          </w:p>
        </w:tc>
        <w:tc>
          <w:tcPr>
            <w:tcW w:w="1985" w:type="dxa"/>
            <w:tcBorders>
              <w:top w:val="nil"/>
              <w:left w:val="single" w:sz="4" w:space="0" w:color="auto"/>
              <w:bottom w:val="single" w:sz="4" w:space="0" w:color="auto"/>
              <w:right w:val="single" w:sz="4" w:space="0" w:color="auto"/>
            </w:tcBorders>
            <w:vAlign w:val="center"/>
          </w:tcPr>
          <w:p w:rsidR="00275B4A" w:rsidRPr="00EB6F0B" w:rsidRDefault="00275B4A" w:rsidP="00437321">
            <w:pPr>
              <w:spacing w:line="240" w:lineRule="auto"/>
              <w:jc w:val="center"/>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0,</w:t>
            </w:r>
            <w:r w:rsidR="00437321">
              <w:rPr>
                <w:rFonts w:ascii="Times New Roman" w:eastAsia="Times New Roman" w:hAnsi="Times New Roman" w:cs="Times New Roman"/>
                <w:color w:val="000000"/>
                <w:sz w:val="24"/>
                <w:szCs w:val="24"/>
                <w:lang w:eastAsia="id-ID"/>
              </w:rPr>
              <w:t>323</w:t>
            </w:r>
          </w:p>
        </w:tc>
        <w:tc>
          <w:tcPr>
            <w:tcW w:w="1918" w:type="dxa"/>
            <w:tcBorders>
              <w:top w:val="nil"/>
              <w:left w:val="single" w:sz="4" w:space="0" w:color="auto"/>
              <w:bottom w:val="single" w:sz="4" w:space="0" w:color="auto"/>
              <w:right w:val="single" w:sz="4" w:space="0" w:color="auto"/>
            </w:tcBorders>
            <w:vAlign w:val="center"/>
          </w:tcPr>
          <w:p w:rsidR="00275B4A" w:rsidRPr="00EB6F0B" w:rsidRDefault="00437321" w:rsidP="00E401EC">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6,785</w:t>
            </w:r>
          </w:p>
        </w:tc>
        <w:tc>
          <w:tcPr>
            <w:tcW w:w="1999" w:type="dxa"/>
            <w:tcBorders>
              <w:top w:val="nil"/>
              <w:left w:val="single" w:sz="4" w:space="0" w:color="auto"/>
              <w:bottom w:val="single" w:sz="4" w:space="0" w:color="auto"/>
              <w:right w:val="single" w:sz="4" w:space="0" w:color="auto"/>
            </w:tcBorders>
            <w:vAlign w:val="center"/>
          </w:tcPr>
          <w:p w:rsidR="00275B4A" w:rsidRPr="00EB6F0B" w:rsidRDefault="00275B4A" w:rsidP="00437321">
            <w:pPr>
              <w:spacing w:line="240" w:lineRule="auto"/>
              <w:jc w:val="center"/>
              <w:rPr>
                <w:rFonts w:ascii="Times New Roman" w:hAnsi="Times New Roman" w:cs="Times New Roman"/>
                <w:color w:val="000000"/>
                <w:sz w:val="24"/>
                <w:szCs w:val="24"/>
              </w:rPr>
            </w:pPr>
            <w:r w:rsidRPr="00EB6F0B">
              <w:rPr>
                <w:rFonts w:ascii="Times New Roman" w:hAnsi="Times New Roman" w:cs="Times New Roman"/>
                <w:color w:val="000000"/>
                <w:sz w:val="24"/>
                <w:szCs w:val="24"/>
              </w:rPr>
              <w:t>0,0</w:t>
            </w:r>
            <w:r w:rsidR="00437321">
              <w:rPr>
                <w:rFonts w:ascii="Times New Roman" w:hAnsi="Times New Roman" w:cs="Times New Roman"/>
                <w:color w:val="000000"/>
                <w:sz w:val="24"/>
                <w:szCs w:val="24"/>
              </w:rPr>
              <w:t>31</w:t>
            </w:r>
          </w:p>
        </w:tc>
        <w:tc>
          <w:tcPr>
            <w:tcW w:w="2087" w:type="dxa"/>
            <w:tcBorders>
              <w:top w:val="nil"/>
              <w:left w:val="single" w:sz="4" w:space="0" w:color="auto"/>
              <w:bottom w:val="single" w:sz="4" w:space="0" w:color="auto"/>
              <w:right w:val="single" w:sz="4" w:space="0" w:color="auto"/>
            </w:tcBorders>
            <w:vAlign w:val="center"/>
          </w:tcPr>
          <w:p w:rsidR="00275B4A" w:rsidRPr="00EB6F0B" w:rsidRDefault="00437321" w:rsidP="00E401EC">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9,712</w:t>
            </w:r>
          </w:p>
        </w:tc>
        <w:tc>
          <w:tcPr>
            <w:tcW w:w="1650" w:type="dxa"/>
            <w:tcBorders>
              <w:top w:val="nil"/>
              <w:left w:val="single" w:sz="4" w:space="0" w:color="auto"/>
              <w:bottom w:val="single" w:sz="4" w:space="0" w:color="auto"/>
              <w:right w:val="single" w:sz="4" w:space="0" w:color="auto"/>
            </w:tcBorders>
            <w:vAlign w:val="center"/>
          </w:tcPr>
          <w:p w:rsidR="00275B4A" w:rsidRPr="00EB6F0B" w:rsidRDefault="008849A6" w:rsidP="00EB6F0B">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694,97</w:t>
            </w:r>
          </w:p>
        </w:tc>
      </w:tr>
      <w:tr w:rsidR="00275B4A" w:rsidRPr="00EB6F0B" w:rsidTr="00C9189C">
        <w:trPr>
          <w:trHeight w:val="315"/>
        </w:trPr>
        <w:tc>
          <w:tcPr>
            <w:tcW w:w="572" w:type="dxa"/>
            <w:tcBorders>
              <w:top w:val="nil"/>
              <w:left w:val="single" w:sz="4" w:space="0" w:color="auto"/>
              <w:bottom w:val="single" w:sz="4" w:space="0" w:color="auto"/>
              <w:right w:val="single" w:sz="4" w:space="0" w:color="auto"/>
            </w:tcBorders>
            <w:shd w:val="clear" w:color="auto" w:fill="auto"/>
            <w:noWrap/>
            <w:vAlign w:val="center"/>
            <w:hideMark/>
          </w:tcPr>
          <w:p w:rsidR="00275B4A" w:rsidRPr="00EB6F0B" w:rsidRDefault="00275B4A" w:rsidP="00EB6F0B">
            <w:pPr>
              <w:spacing w:line="240" w:lineRule="auto"/>
              <w:jc w:val="center"/>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18</w:t>
            </w:r>
          </w:p>
        </w:tc>
        <w:tc>
          <w:tcPr>
            <w:tcW w:w="1630" w:type="dxa"/>
            <w:tcBorders>
              <w:top w:val="nil"/>
              <w:left w:val="nil"/>
              <w:bottom w:val="single" w:sz="4" w:space="0" w:color="auto"/>
              <w:right w:val="single" w:sz="4" w:space="0" w:color="auto"/>
            </w:tcBorders>
            <w:shd w:val="clear" w:color="auto" w:fill="auto"/>
            <w:noWrap/>
            <w:vAlign w:val="center"/>
            <w:hideMark/>
          </w:tcPr>
          <w:p w:rsidR="00275B4A" w:rsidRPr="00EB6F0B" w:rsidRDefault="00275B4A" w:rsidP="00EB6F0B">
            <w:pPr>
              <w:spacing w:line="240" w:lineRule="auto"/>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Ledok kulon</w:t>
            </w:r>
          </w:p>
        </w:tc>
        <w:tc>
          <w:tcPr>
            <w:tcW w:w="1626" w:type="dxa"/>
            <w:tcBorders>
              <w:top w:val="nil"/>
              <w:left w:val="single" w:sz="4" w:space="0" w:color="auto"/>
              <w:bottom w:val="single" w:sz="4" w:space="0" w:color="auto"/>
              <w:right w:val="single" w:sz="4" w:space="0" w:color="auto"/>
            </w:tcBorders>
            <w:vAlign w:val="center"/>
          </w:tcPr>
          <w:p w:rsidR="00275B4A" w:rsidRPr="00EB6F0B" w:rsidRDefault="00A1399B"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196.954</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275B4A" w:rsidRPr="00EB6F0B" w:rsidRDefault="00A1399B"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450,41</w:t>
            </w:r>
          </w:p>
        </w:tc>
        <w:tc>
          <w:tcPr>
            <w:tcW w:w="1985" w:type="dxa"/>
            <w:tcBorders>
              <w:top w:val="nil"/>
              <w:left w:val="single" w:sz="4" w:space="0" w:color="auto"/>
              <w:bottom w:val="single" w:sz="4" w:space="0" w:color="auto"/>
              <w:right w:val="single" w:sz="4" w:space="0" w:color="auto"/>
            </w:tcBorders>
            <w:vAlign w:val="center"/>
          </w:tcPr>
          <w:p w:rsidR="00275B4A" w:rsidRPr="00EB6F0B" w:rsidRDefault="00275B4A" w:rsidP="00437321">
            <w:pPr>
              <w:spacing w:line="240" w:lineRule="auto"/>
              <w:jc w:val="center"/>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0,</w:t>
            </w:r>
            <w:r w:rsidR="00437321">
              <w:rPr>
                <w:rFonts w:ascii="Times New Roman" w:eastAsia="Times New Roman" w:hAnsi="Times New Roman" w:cs="Times New Roman"/>
                <w:color w:val="000000"/>
                <w:sz w:val="24"/>
                <w:szCs w:val="24"/>
                <w:lang w:eastAsia="id-ID"/>
              </w:rPr>
              <w:t>214</w:t>
            </w:r>
          </w:p>
        </w:tc>
        <w:tc>
          <w:tcPr>
            <w:tcW w:w="1918" w:type="dxa"/>
            <w:tcBorders>
              <w:top w:val="nil"/>
              <w:left w:val="single" w:sz="4" w:space="0" w:color="auto"/>
              <w:bottom w:val="single" w:sz="4" w:space="0" w:color="auto"/>
              <w:right w:val="single" w:sz="4" w:space="0" w:color="auto"/>
            </w:tcBorders>
            <w:vAlign w:val="center"/>
          </w:tcPr>
          <w:p w:rsidR="00275B4A" w:rsidRPr="00EB6F0B" w:rsidRDefault="00437321" w:rsidP="00E401EC">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4,504</w:t>
            </w:r>
          </w:p>
        </w:tc>
        <w:tc>
          <w:tcPr>
            <w:tcW w:w="1999" w:type="dxa"/>
            <w:tcBorders>
              <w:top w:val="nil"/>
              <w:left w:val="single" w:sz="4" w:space="0" w:color="auto"/>
              <w:bottom w:val="single" w:sz="4" w:space="0" w:color="auto"/>
              <w:right w:val="single" w:sz="4" w:space="0" w:color="auto"/>
            </w:tcBorders>
            <w:vAlign w:val="center"/>
          </w:tcPr>
          <w:p w:rsidR="00275B4A" w:rsidRPr="00EB6F0B" w:rsidRDefault="00275B4A" w:rsidP="00437321">
            <w:pPr>
              <w:spacing w:line="240" w:lineRule="auto"/>
              <w:jc w:val="center"/>
              <w:rPr>
                <w:rFonts w:ascii="Times New Roman" w:hAnsi="Times New Roman" w:cs="Times New Roman"/>
                <w:color w:val="000000"/>
                <w:sz w:val="24"/>
                <w:szCs w:val="24"/>
              </w:rPr>
            </w:pPr>
            <w:r w:rsidRPr="00EB6F0B">
              <w:rPr>
                <w:rFonts w:ascii="Times New Roman" w:hAnsi="Times New Roman" w:cs="Times New Roman"/>
                <w:color w:val="000000"/>
                <w:sz w:val="24"/>
                <w:szCs w:val="24"/>
              </w:rPr>
              <w:t>0,0</w:t>
            </w:r>
            <w:r w:rsidR="00437321">
              <w:rPr>
                <w:rFonts w:ascii="Times New Roman" w:hAnsi="Times New Roman" w:cs="Times New Roman"/>
                <w:color w:val="000000"/>
                <w:sz w:val="24"/>
                <w:szCs w:val="24"/>
              </w:rPr>
              <w:t>21</w:t>
            </w:r>
          </w:p>
        </w:tc>
        <w:tc>
          <w:tcPr>
            <w:tcW w:w="2087" w:type="dxa"/>
            <w:tcBorders>
              <w:top w:val="nil"/>
              <w:left w:val="single" w:sz="4" w:space="0" w:color="auto"/>
              <w:bottom w:val="single" w:sz="4" w:space="0" w:color="auto"/>
              <w:right w:val="single" w:sz="4" w:space="0" w:color="auto"/>
            </w:tcBorders>
            <w:vAlign w:val="center"/>
          </w:tcPr>
          <w:p w:rsidR="00275B4A" w:rsidRPr="00EB6F0B" w:rsidRDefault="00437321" w:rsidP="00E401EC">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6,447</w:t>
            </w:r>
          </w:p>
        </w:tc>
        <w:tc>
          <w:tcPr>
            <w:tcW w:w="1650" w:type="dxa"/>
            <w:tcBorders>
              <w:top w:val="nil"/>
              <w:left w:val="single" w:sz="4" w:space="0" w:color="auto"/>
              <w:bottom w:val="single" w:sz="4" w:space="0" w:color="auto"/>
              <w:right w:val="single" w:sz="4" w:space="0" w:color="auto"/>
            </w:tcBorders>
            <w:vAlign w:val="center"/>
          </w:tcPr>
          <w:p w:rsidR="00275B4A" w:rsidRPr="00EB6F0B" w:rsidRDefault="008849A6" w:rsidP="00EB6F0B">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461,37</w:t>
            </w:r>
          </w:p>
        </w:tc>
      </w:tr>
      <w:tr w:rsidR="00275B4A" w:rsidRPr="00EB6F0B" w:rsidTr="00C9189C">
        <w:trPr>
          <w:trHeight w:val="315"/>
        </w:trPr>
        <w:tc>
          <w:tcPr>
            <w:tcW w:w="220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5B4A" w:rsidRPr="00EB6F0B" w:rsidRDefault="00275B4A" w:rsidP="00EB6F0B">
            <w:pPr>
              <w:spacing w:line="240" w:lineRule="auto"/>
              <w:jc w:val="center"/>
              <w:rPr>
                <w:rFonts w:ascii="Times New Roman" w:eastAsia="Times New Roman" w:hAnsi="Times New Roman" w:cs="Times New Roman"/>
                <w:color w:val="000000"/>
                <w:sz w:val="24"/>
                <w:szCs w:val="24"/>
                <w:lang w:eastAsia="id-ID"/>
              </w:rPr>
            </w:pPr>
            <w:r w:rsidRPr="00EB6F0B">
              <w:rPr>
                <w:rFonts w:ascii="Times New Roman" w:eastAsia="Times New Roman" w:hAnsi="Times New Roman" w:cs="Times New Roman"/>
                <w:color w:val="000000"/>
                <w:sz w:val="24"/>
                <w:szCs w:val="24"/>
                <w:lang w:eastAsia="id-ID"/>
              </w:rPr>
              <w:t>Total</w:t>
            </w:r>
          </w:p>
        </w:tc>
        <w:tc>
          <w:tcPr>
            <w:tcW w:w="1626" w:type="dxa"/>
            <w:tcBorders>
              <w:top w:val="single" w:sz="4" w:space="0" w:color="auto"/>
              <w:left w:val="single" w:sz="4" w:space="0" w:color="auto"/>
              <w:bottom w:val="single" w:sz="4" w:space="0" w:color="auto"/>
              <w:right w:val="single" w:sz="4" w:space="0" w:color="auto"/>
            </w:tcBorders>
            <w:vAlign w:val="center"/>
          </w:tcPr>
          <w:p w:rsidR="00275B4A" w:rsidRPr="00EB6F0B" w:rsidRDefault="00A1399B"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10.241.431</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5B4A" w:rsidRPr="00EB6F0B" w:rsidRDefault="00A1399B"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23.421,13</w:t>
            </w:r>
          </w:p>
        </w:tc>
        <w:tc>
          <w:tcPr>
            <w:tcW w:w="1985" w:type="dxa"/>
            <w:tcBorders>
              <w:top w:val="single" w:sz="4" w:space="0" w:color="auto"/>
              <w:left w:val="single" w:sz="4" w:space="0" w:color="auto"/>
              <w:bottom w:val="single" w:sz="4" w:space="0" w:color="auto"/>
              <w:right w:val="single" w:sz="4" w:space="0" w:color="auto"/>
            </w:tcBorders>
            <w:vAlign w:val="center"/>
          </w:tcPr>
          <w:p w:rsidR="00275B4A" w:rsidRPr="00EB6F0B" w:rsidRDefault="00437321"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11,15</w:t>
            </w:r>
          </w:p>
        </w:tc>
        <w:tc>
          <w:tcPr>
            <w:tcW w:w="1918" w:type="dxa"/>
            <w:tcBorders>
              <w:top w:val="single" w:sz="4" w:space="0" w:color="auto"/>
              <w:left w:val="single" w:sz="4" w:space="0" w:color="auto"/>
              <w:bottom w:val="single" w:sz="4" w:space="0" w:color="auto"/>
              <w:right w:val="single" w:sz="4" w:space="0" w:color="auto"/>
            </w:tcBorders>
            <w:vAlign w:val="center"/>
          </w:tcPr>
          <w:p w:rsidR="00275B4A" w:rsidRPr="00EB6F0B" w:rsidRDefault="00437321" w:rsidP="00E401EC">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234,21</w:t>
            </w:r>
          </w:p>
        </w:tc>
        <w:tc>
          <w:tcPr>
            <w:tcW w:w="1999" w:type="dxa"/>
            <w:tcBorders>
              <w:top w:val="single" w:sz="4" w:space="0" w:color="auto"/>
              <w:left w:val="single" w:sz="4" w:space="0" w:color="auto"/>
              <w:bottom w:val="single" w:sz="4" w:space="0" w:color="auto"/>
              <w:right w:val="single" w:sz="4" w:space="0" w:color="auto"/>
            </w:tcBorders>
            <w:vAlign w:val="center"/>
          </w:tcPr>
          <w:p w:rsidR="00275B4A" w:rsidRPr="00EB6F0B" w:rsidRDefault="00437321" w:rsidP="00EB6F0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1,081</w:t>
            </w:r>
          </w:p>
        </w:tc>
        <w:tc>
          <w:tcPr>
            <w:tcW w:w="2087" w:type="dxa"/>
            <w:tcBorders>
              <w:top w:val="single" w:sz="4" w:space="0" w:color="auto"/>
              <w:left w:val="single" w:sz="4" w:space="0" w:color="auto"/>
              <w:bottom w:val="single" w:sz="4" w:space="0" w:color="auto"/>
              <w:right w:val="single" w:sz="4" w:space="0" w:color="auto"/>
            </w:tcBorders>
            <w:vAlign w:val="center"/>
          </w:tcPr>
          <w:p w:rsidR="00275B4A" w:rsidRDefault="00437321" w:rsidP="00E401EC">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335,</w:t>
            </w:r>
            <w:r w:rsidR="008849A6">
              <w:rPr>
                <w:rFonts w:ascii="Times New Roman" w:hAnsi="Times New Roman" w:cs="Times New Roman"/>
                <w:color w:val="000000"/>
                <w:sz w:val="24"/>
                <w:szCs w:val="24"/>
              </w:rPr>
              <w:t>263</w:t>
            </w:r>
          </w:p>
        </w:tc>
        <w:tc>
          <w:tcPr>
            <w:tcW w:w="1650" w:type="dxa"/>
            <w:tcBorders>
              <w:top w:val="single" w:sz="4" w:space="0" w:color="auto"/>
              <w:left w:val="single" w:sz="4" w:space="0" w:color="auto"/>
              <w:bottom w:val="single" w:sz="4" w:space="0" w:color="auto"/>
              <w:right w:val="single" w:sz="4" w:space="0" w:color="auto"/>
            </w:tcBorders>
            <w:vAlign w:val="center"/>
          </w:tcPr>
          <w:p w:rsidR="00275B4A" w:rsidRPr="00EB6F0B" w:rsidRDefault="008849A6" w:rsidP="00EB6F0B">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23.990,60</w:t>
            </w:r>
          </w:p>
        </w:tc>
      </w:tr>
    </w:tbl>
    <w:p w:rsidR="000B7167" w:rsidRDefault="00E62502" w:rsidP="00275B4A">
      <w:pPr>
        <w:ind w:left="851"/>
        <w:rPr>
          <w:rFonts w:ascii="Times New Roman" w:eastAsiaTheme="minorEastAsia" w:hAnsi="Times New Roman" w:cs="Times New Roman"/>
          <w:sz w:val="24"/>
        </w:rPr>
      </w:pPr>
      <w:r>
        <w:rPr>
          <w:rFonts w:ascii="Times New Roman" w:eastAsiaTheme="minorEastAsia" w:hAnsi="Times New Roman" w:cs="Times New Roman"/>
          <w:sz w:val="24"/>
        </w:rPr>
        <w:t xml:space="preserve">Sumber : Hasil </w:t>
      </w:r>
      <w:r w:rsidR="00614EFD">
        <w:rPr>
          <w:rFonts w:ascii="Times New Roman" w:eastAsiaTheme="minorEastAsia" w:hAnsi="Times New Roman" w:cs="Times New Roman"/>
          <w:sz w:val="24"/>
        </w:rPr>
        <w:t>Analisis</w:t>
      </w:r>
      <w:r w:rsidR="0067489F">
        <w:rPr>
          <w:rFonts w:ascii="Times New Roman" w:eastAsiaTheme="minorEastAsia" w:hAnsi="Times New Roman" w:cs="Times New Roman"/>
          <w:sz w:val="24"/>
        </w:rPr>
        <w:t>, 2020</w:t>
      </w:r>
    </w:p>
    <w:p w:rsidR="00275B4A" w:rsidRDefault="00275B4A" w:rsidP="005E3A76">
      <w:pPr>
        <w:ind w:left="1418"/>
        <w:rPr>
          <w:rFonts w:ascii="Times New Roman" w:eastAsiaTheme="minorEastAsia" w:hAnsi="Times New Roman" w:cs="Times New Roman"/>
          <w:sz w:val="24"/>
        </w:rPr>
        <w:sectPr w:rsidR="00275B4A" w:rsidSect="00C9189C">
          <w:pgSz w:w="16840" w:h="11907" w:orient="landscape" w:code="9"/>
          <w:pgMar w:top="2268" w:right="2268" w:bottom="1701" w:left="1701" w:header="709" w:footer="709" w:gutter="0"/>
          <w:cols w:space="708"/>
          <w:docGrid w:linePitch="360"/>
        </w:sectPr>
      </w:pPr>
    </w:p>
    <w:p w:rsidR="00AE4E22" w:rsidRDefault="00537172" w:rsidP="00E60470">
      <w:pPr>
        <w:ind w:left="426"/>
        <w:jc w:val="center"/>
        <w:rPr>
          <w:rFonts w:ascii="Times New Roman" w:eastAsiaTheme="minorEastAsia" w:hAnsi="Times New Roman" w:cs="Times New Roman"/>
          <w:b/>
          <w:sz w:val="24"/>
        </w:rPr>
      </w:pPr>
      <w:r>
        <w:rPr>
          <w:rFonts w:ascii="Times New Roman" w:eastAsiaTheme="minorEastAsia" w:hAnsi="Times New Roman" w:cs="Times New Roman"/>
          <w:noProof/>
          <w:sz w:val="24"/>
          <w:lang w:eastAsia="id-ID"/>
        </w:rPr>
        <w:lastRenderedPageBreak/>
        <w:drawing>
          <wp:inline distT="0" distB="0" distL="0" distR="0">
            <wp:extent cx="5115043" cy="2445489"/>
            <wp:effectExtent l="19050" t="0" r="28457"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EE60DB" w:rsidRDefault="00E60470" w:rsidP="00E60470">
      <w:pPr>
        <w:ind w:left="426"/>
        <w:jc w:val="center"/>
        <w:rPr>
          <w:rFonts w:ascii="Times New Roman" w:eastAsiaTheme="minorEastAsia" w:hAnsi="Times New Roman" w:cs="Times New Roman"/>
          <w:sz w:val="24"/>
        </w:rPr>
      </w:pPr>
      <w:r w:rsidRPr="00E60470">
        <w:rPr>
          <w:rFonts w:ascii="Times New Roman" w:eastAsiaTheme="minorEastAsia" w:hAnsi="Times New Roman" w:cs="Times New Roman"/>
          <w:b/>
          <w:sz w:val="24"/>
        </w:rPr>
        <w:t>Gambar 4.1</w:t>
      </w:r>
      <w:r>
        <w:rPr>
          <w:rFonts w:ascii="Times New Roman" w:eastAsiaTheme="minorEastAsia" w:hAnsi="Times New Roman" w:cs="Times New Roman"/>
          <w:sz w:val="24"/>
        </w:rPr>
        <w:t xml:space="preserve"> Emisi Sektor Transportasi Kecamatan Bojonegoro</w:t>
      </w:r>
    </w:p>
    <w:p w:rsidR="00E60470" w:rsidRPr="00EE60DB" w:rsidRDefault="00EE60DB" w:rsidP="00E60470">
      <w:pPr>
        <w:ind w:left="426"/>
        <w:jc w:val="center"/>
        <w:rPr>
          <w:rFonts w:ascii="Times New Roman" w:eastAsiaTheme="minorEastAsia" w:hAnsi="Times New Roman" w:cs="Times New Roman"/>
          <w:sz w:val="24"/>
        </w:rPr>
      </w:pPr>
      <w:r w:rsidRPr="00EE60DB">
        <w:rPr>
          <w:rFonts w:ascii="Times New Roman" w:eastAsiaTheme="minorEastAsia" w:hAnsi="Times New Roman" w:cs="Times New Roman"/>
          <w:sz w:val="24"/>
        </w:rPr>
        <w:t>Sumber</w:t>
      </w:r>
      <w:r>
        <w:rPr>
          <w:rFonts w:ascii="Times New Roman" w:eastAsiaTheme="minorEastAsia" w:hAnsi="Times New Roman" w:cs="Times New Roman"/>
          <w:sz w:val="24"/>
        </w:rPr>
        <w:t xml:space="preserve"> : Hasil Analisis, 2020</w:t>
      </w:r>
    </w:p>
    <w:p w:rsidR="005E0FAE" w:rsidRDefault="003E7F69" w:rsidP="00E60470">
      <w:pPr>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Penggunaan bahan bakar untuk kendaraan bermotor yang berfungsi sebagai energi tidak lepas dari senyawa CO</w:t>
      </w:r>
      <w:r>
        <w:rPr>
          <w:rFonts w:ascii="Times New Roman" w:eastAsiaTheme="minorEastAsia" w:hAnsi="Times New Roman" w:cs="Times New Roman"/>
          <w:sz w:val="24"/>
          <w:vertAlign w:val="subscript"/>
        </w:rPr>
        <w:t>2</w:t>
      </w:r>
      <w:r>
        <w:rPr>
          <w:rFonts w:ascii="Times New Roman" w:eastAsiaTheme="minorEastAsia" w:hAnsi="Times New Roman" w:cs="Times New Roman"/>
          <w:sz w:val="24"/>
        </w:rPr>
        <w:t xml:space="preserve"> yang merupakan komponen utama gas rumah kaca</w:t>
      </w:r>
      <w:r w:rsidR="00BB3AC5">
        <w:rPr>
          <w:rFonts w:ascii="Times New Roman" w:eastAsiaTheme="minorEastAsia" w:hAnsi="Times New Roman" w:cs="Times New Roman"/>
          <w:sz w:val="24"/>
        </w:rPr>
        <w:t xml:space="preserve"> (Iqbal, dkk, 2017)</w:t>
      </w:r>
      <w:r>
        <w:rPr>
          <w:rFonts w:ascii="Times New Roman" w:eastAsiaTheme="minorEastAsia" w:hAnsi="Times New Roman" w:cs="Times New Roman"/>
          <w:sz w:val="24"/>
        </w:rPr>
        <w:t xml:space="preserve">. Hasil </w:t>
      </w:r>
      <w:r w:rsidR="00470216">
        <w:rPr>
          <w:rFonts w:ascii="Times New Roman" w:eastAsiaTheme="minorEastAsia" w:hAnsi="Times New Roman" w:cs="Times New Roman"/>
          <w:sz w:val="24"/>
        </w:rPr>
        <w:t>kuesioner</w:t>
      </w:r>
      <w:r>
        <w:rPr>
          <w:rFonts w:ascii="Times New Roman" w:eastAsiaTheme="minorEastAsia" w:hAnsi="Times New Roman" w:cs="Times New Roman"/>
          <w:sz w:val="24"/>
        </w:rPr>
        <w:t xml:space="preserve"> dapat diketahui bahwa bahan bakar kendaraan bermotor yang digunakan oleh responden yaitu bensin. Pemakaian bensin tertinggi di Kecamatan Bojonegoro terdapat pada Kelurahan Ka</w:t>
      </w:r>
      <w:r w:rsidR="00C107FF">
        <w:rPr>
          <w:rFonts w:ascii="Times New Roman" w:eastAsiaTheme="minorEastAsia" w:hAnsi="Times New Roman" w:cs="Times New Roman"/>
          <w:sz w:val="24"/>
        </w:rPr>
        <w:t>rangpacar</w:t>
      </w:r>
      <w:r>
        <w:rPr>
          <w:rFonts w:ascii="Times New Roman" w:eastAsiaTheme="minorEastAsia" w:hAnsi="Times New Roman" w:cs="Times New Roman"/>
          <w:sz w:val="24"/>
        </w:rPr>
        <w:t xml:space="preserve"> yaitu sebesar </w:t>
      </w:r>
      <w:r w:rsidR="00C107FF">
        <w:rPr>
          <w:rFonts w:ascii="Times New Roman" w:eastAsia="Times New Roman" w:hAnsi="Times New Roman" w:cs="Times New Roman"/>
          <w:color w:val="000000"/>
          <w:sz w:val="24"/>
          <w:szCs w:val="24"/>
          <w:lang w:eastAsia="id-ID"/>
        </w:rPr>
        <w:t>1.560.501</w:t>
      </w:r>
      <w:r>
        <w:rPr>
          <w:rFonts w:ascii="Times New Roman" w:eastAsiaTheme="minorEastAsia" w:hAnsi="Times New Roman" w:cs="Times New Roman"/>
          <w:sz w:val="24"/>
        </w:rPr>
        <w:t xml:space="preserve"> </w:t>
      </w:r>
      <w:r w:rsidR="00602A05">
        <w:rPr>
          <w:rFonts w:ascii="Times New Roman" w:eastAsiaTheme="minorEastAsia" w:hAnsi="Times New Roman" w:cs="Times New Roman"/>
          <w:sz w:val="24"/>
        </w:rPr>
        <w:t>L</w:t>
      </w:r>
      <w:r>
        <w:rPr>
          <w:rFonts w:ascii="Times New Roman" w:eastAsiaTheme="minorEastAsia" w:hAnsi="Times New Roman" w:cs="Times New Roman"/>
          <w:sz w:val="24"/>
        </w:rPr>
        <w:t xml:space="preserve">/Tahun. Semakin banyak penggunaan bahan bakar yang digunakan maka semakin banyak pula emisi yang dihasilkan. </w:t>
      </w:r>
      <w:r w:rsidR="00602A05">
        <w:rPr>
          <w:rFonts w:ascii="Times New Roman" w:eastAsiaTheme="minorEastAsia" w:hAnsi="Times New Roman" w:cs="Times New Roman"/>
          <w:sz w:val="24"/>
        </w:rPr>
        <w:t>Sehingga Kelurahan Ka</w:t>
      </w:r>
      <w:r w:rsidR="00C107FF">
        <w:rPr>
          <w:rFonts w:ascii="Times New Roman" w:eastAsiaTheme="minorEastAsia" w:hAnsi="Times New Roman" w:cs="Times New Roman"/>
          <w:sz w:val="24"/>
        </w:rPr>
        <w:t>rangpacar</w:t>
      </w:r>
      <w:r w:rsidR="00602A05">
        <w:rPr>
          <w:rFonts w:ascii="Times New Roman" w:eastAsiaTheme="minorEastAsia" w:hAnsi="Times New Roman" w:cs="Times New Roman"/>
          <w:sz w:val="24"/>
        </w:rPr>
        <w:t xml:space="preserve"> menghasilkan emisi tertinggi yaitu sebesar </w:t>
      </w:r>
      <w:r w:rsidR="00C107FF">
        <w:rPr>
          <w:rFonts w:ascii="Times New Roman" w:hAnsi="Times New Roman" w:cs="Times New Roman"/>
          <w:color w:val="000000"/>
          <w:sz w:val="24"/>
          <w:szCs w:val="24"/>
        </w:rPr>
        <w:t xml:space="preserve">3.655,48 </w:t>
      </w:r>
      <w:r w:rsidR="00602A05">
        <w:rPr>
          <w:rFonts w:ascii="Times New Roman" w:eastAsiaTheme="minorEastAsia" w:hAnsi="Times New Roman" w:cs="Times New Roman"/>
          <w:sz w:val="24"/>
        </w:rPr>
        <w:t>Ton CO</w:t>
      </w:r>
      <w:r w:rsidR="00602A05">
        <w:rPr>
          <w:rFonts w:ascii="Times New Roman" w:eastAsiaTheme="minorEastAsia" w:hAnsi="Times New Roman" w:cs="Times New Roman"/>
          <w:sz w:val="24"/>
          <w:vertAlign w:val="subscript"/>
        </w:rPr>
        <w:t>2</w:t>
      </w:r>
      <w:r w:rsidR="000B23B3">
        <w:rPr>
          <w:rFonts w:ascii="Times New Roman" w:eastAsiaTheme="minorEastAsia" w:hAnsi="Times New Roman" w:cs="Times New Roman"/>
          <w:sz w:val="24"/>
        </w:rPr>
        <w:t>-eq</w:t>
      </w:r>
      <w:r w:rsidR="00602A05">
        <w:rPr>
          <w:rFonts w:ascii="Times New Roman" w:eastAsiaTheme="minorEastAsia" w:hAnsi="Times New Roman" w:cs="Times New Roman"/>
          <w:sz w:val="24"/>
        </w:rPr>
        <w:t xml:space="preserve">/Tahun. </w:t>
      </w:r>
    </w:p>
    <w:p w:rsidR="00E60470" w:rsidRPr="00D20B17" w:rsidRDefault="00602A05" w:rsidP="00E60470">
      <w:pPr>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Begitu pula sebaliknya</w:t>
      </w:r>
      <w:r w:rsidR="005E0FAE">
        <w:rPr>
          <w:rFonts w:ascii="Times New Roman" w:eastAsiaTheme="minorEastAsia" w:hAnsi="Times New Roman" w:cs="Times New Roman"/>
          <w:sz w:val="24"/>
        </w:rPr>
        <w:t>, e</w:t>
      </w:r>
      <w:r w:rsidR="00E60470">
        <w:rPr>
          <w:rFonts w:ascii="Times New Roman" w:eastAsiaTheme="minorEastAsia" w:hAnsi="Times New Roman" w:cs="Times New Roman"/>
          <w:sz w:val="24"/>
        </w:rPr>
        <w:t>misi terendah</w:t>
      </w:r>
      <w:r w:rsidR="003E7F69">
        <w:rPr>
          <w:rFonts w:ascii="Times New Roman" w:eastAsiaTheme="minorEastAsia" w:hAnsi="Times New Roman" w:cs="Times New Roman"/>
          <w:sz w:val="24"/>
        </w:rPr>
        <w:t xml:space="preserve"> pada sektor transportasi</w:t>
      </w:r>
      <w:r w:rsidR="00614EFD">
        <w:rPr>
          <w:rFonts w:ascii="Times New Roman" w:eastAsiaTheme="minorEastAsia" w:hAnsi="Times New Roman" w:cs="Times New Roman"/>
          <w:sz w:val="24"/>
        </w:rPr>
        <w:t xml:space="preserve"> </w:t>
      </w:r>
      <w:r w:rsidR="005132B9">
        <w:rPr>
          <w:rFonts w:ascii="Times New Roman" w:eastAsiaTheme="minorEastAsia" w:hAnsi="Times New Roman" w:cs="Times New Roman"/>
          <w:sz w:val="24"/>
        </w:rPr>
        <w:t xml:space="preserve">yaitu Desa Kalirejo sebesar </w:t>
      </w:r>
      <w:r w:rsidR="00C107FF">
        <w:rPr>
          <w:rFonts w:ascii="Times New Roman" w:hAnsi="Times New Roman" w:cs="Times New Roman"/>
          <w:color w:val="000000"/>
          <w:sz w:val="24"/>
          <w:szCs w:val="24"/>
        </w:rPr>
        <w:t>338,19</w:t>
      </w:r>
      <w:r w:rsidR="00E60470">
        <w:rPr>
          <w:rFonts w:ascii="Times New Roman" w:eastAsiaTheme="minorEastAsia" w:hAnsi="Times New Roman" w:cs="Times New Roman"/>
          <w:sz w:val="24"/>
        </w:rPr>
        <w:t xml:space="preserve"> Ton CO</w:t>
      </w:r>
      <w:r w:rsidR="00E60470">
        <w:rPr>
          <w:rFonts w:ascii="Times New Roman" w:eastAsiaTheme="minorEastAsia" w:hAnsi="Times New Roman" w:cs="Times New Roman"/>
          <w:sz w:val="24"/>
          <w:vertAlign w:val="subscript"/>
        </w:rPr>
        <w:t>2</w:t>
      </w:r>
      <w:r w:rsidR="000B23B3">
        <w:rPr>
          <w:rFonts w:ascii="Times New Roman" w:eastAsiaTheme="minorEastAsia" w:hAnsi="Times New Roman" w:cs="Times New Roman"/>
          <w:sz w:val="24"/>
        </w:rPr>
        <w:t>-eq</w:t>
      </w:r>
      <w:r w:rsidR="00E60470">
        <w:rPr>
          <w:rFonts w:ascii="Times New Roman" w:eastAsiaTheme="minorEastAsia" w:hAnsi="Times New Roman" w:cs="Times New Roman"/>
          <w:sz w:val="24"/>
        </w:rPr>
        <w:t>/Tahun.</w:t>
      </w:r>
      <w:r>
        <w:rPr>
          <w:rFonts w:ascii="Times New Roman" w:eastAsiaTheme="minorEastAsia" w:hAnsi="Times New Roman" w:cs="Times New Roman"/>
          <w:sz w:val="24"/>
        </w:rPr>
        <w:t xml:space="preserve"> Hal ini terjadi karena pada Desa Kalirejo pemakaian bahan bakar kendaraan bermotor merupakan yang terkecil yaitu sebesar </w:t>
      </w:r>
      <w:r w:rsidR="00C107FF">
        <w:rPr>
          <w:rFonts w:ascii="Times New Roman" w:eastAsia="Times New Roman" w:hAnsi="Times New Roman" w:cs="Times New Roman"/>
          <w:color w:val="000000"/>
          <w:sz w:val="24"/>
          <w:szCs w:val="24"/>
          <w:lang w:eastAsia="id-ID"/>
        </w:rPr>
        <w:t>144.373</w:t>
      </w:r>
      <w:r>
        <w:rPr>
          <w:rFonts w:ascii="Times New Roman" w:eastAsiaTheme="minorEastAsia" w:hAnsi="Times New Roman" w:cs="Times New Roman"/>
          <w:sz w:val="24"/>
        </w:rPr>
        <w:t xml:space="preserve"> L/Tahun. Semakin sedikit bahan bakar kendaraan bermotor yaitu bensin yang digunakan maka akan sedikit atau kecil</w:t>
      </w:r>
      <w:r w:rsidR="008B0225">
        <w:rPr>
          <w:rFonts w:ascii="Times New Roman" w:eastAsiaTheme="minorEastAsia" w:hAnsi="Times New Roman" w:cs="Times New Roman"/>
          <w:sz w:val="24"/>
        </w:rPr>
        <w:t xml:space="preserve"> pula</w:t>
      </w:r>
      <w:r>
        <w:rPr>
          <w:rFonts w:ascii="Times New Roman" w:eastAsiaTheme="minorEastAsia" w:hAnsi="Times New Roman" w:cs="Times New Roman"/>
          <w:sz w:val="24"/>
        </w:rPr>
        <w:t xml:space="preserve"> emisi yang dihasilkan.</w:t>
      </w:r>
    </w:p>
    <w:p w:rsidR="005E0FAE" w:rsidRDefault="005E0FAE" w:rsidP="00E60470">
      <w:pPr>
        <w:ind w:left="426" w:firstLine="283"/>
        <w:jc w:val="both"/>
        <w:rPr>
          <w:rFonts w:ascii="Times New Roman" w:eastAsiaTheme="minorEastAsia" w:hAnsi="Times New Roman" w:cs="Times New Roman"/>
          <w:sz w:val="24"/>
        </w:rPr>
      </w:pPr>
    </w:p>
    <w:p w:rsidR="00A80654" w:rsidRDefault="00A80654" w:rsidP="00455C15">
      <w:pPr>
        <w:pStyle w:val="ListParagraph"/>
        <w:numPr>
          <w:ilvl w:val="0"/>
          <w:numId w:val="27"/>
        </w:numPr>
        <w:ind w:left="709" w:hanging="283"/>
        <w:jc w:val="both"/>
        <w:rPr>
          <w:rFonts w:ascii="Times New Roman" w:eastAsiaTheme="minorEastAsia" w:hAnsi="Times New Roman" w:cs="Times New Roman"/>
          <w:b/>
          <w:sz w:val="24"/>
        </w:rPr>
      </w:pPr>
      <w:r w:rsidRPr="00A80654">
        <w:rPr>
          <w:rFonts w:ascii="Times New Roman" w:eastAsiaTheme="minorEastAsia" w:hAnsi="Times New Roman" w:cs="Times New Roman"/>
          <w:b/>
          <w:sz w:val="24"/>
        </w:rPr>
        <w:t>Sektor Energi</w:t>
      </w:r>
    </w:p>
    <w:p w:rsidR="00A80654" w:rsidRDefault="00A80654" w:rsidP="00A80654">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Sektor energi ini diperoleh dari bahan bakar memasak dan listrik yang digunakan. Berdasarkan data yang diperoleh salah satu</w:t>
      </w:r>
      <w:r w:rsidR="006C5B52">
        <w:rPr>
          <w:rFonts w:ascii="Times New Roman" w:eastAsiaTheme="minorEastAsia" w:hAnsi="Times New Roman" w:cs="Times New Roman"/>
          <w:sz w:val="24"/>
        </w:rPr>
        <w:t xml:space="preserve"> contoh</w:t>
      </w:r>
      <w:r>
        <w:rPr>
          <w:rFonts w:ascii="Times New Roman" w:eastAsiaTheme="minorEastAsia" w:hAnsi="Times New Roman" w:cs="Times New Roman"/>
          <w:sz w:val="24"/>
        </w:rPr>
        <w:t xml:space="preserve"> </w:t>
      </w:r>
      <w:r w:rsidR="006C5B52">
        <w:rPr>
          <w:rFonts w:ascii="Times New Roman" w:eastAsiaTheme="minorEastAsia" w:hAnsi="Times New Roman" w:cs="Times New Roman"/>
          <w:sz w:val="24"/>
        </w:rPr>
        <w:lastRenderedPageBreak/>
        <w:t>D</w:t>
      </w:r>
      <w:r>
        <w:rPr>
          <w:rFonts w:ascii="Times New Roman" w:eastAsiaTheme="minorEastAsia" w:hAnsi="Times New Roman" w:cs="Times New Roman"/>
          <w:sz w:val="24"/>
        </w:rPr>
        <w:t>esa</w:t>
      </w:r>
      <w:r w:rsidR="006C5B52">
        <w:rPr>
          <w:rFonts w:ascii="Times New Roman" w:eastAsiaTheme="minorEastAsia" w:hAnsi="Times New Roman" w:cs="Times New Roman"/>
          <w:sz w:val="24"/>
        </w:rPr>
        <w:t>/K</w:t>
      </w:r>
      <w:r>
        <w:rPr>
          <w:rFonts w:ascii="Times New Roman" w:eastAsiaTheme="minorEastAsia" w:hAnsi="Times New Roman" w:cs="Times New Roman"/>
          <w:sz w:val="24"/>
        </w:rPr>
        <w:t>elurahan di Kabupaten Bojonegoro yang menggunakan bahan bakar memasak LPG yaitu Desa Sukorejo. Berikut merupakan jumlah emisi CO</w:t>
      </w:r>
      <w:r>
        <w:rPr>
          <w:rFonts w:ascii="Times New Roman" w:eastAsiaTheme="minorEastAsia" w:hAnsi="Times New Roman" w:cs="Times New Roman"/>
          <w:sz w:val="24"/>
          <w:vertAlign w:val="subscript"/>
        </w:rPr>
        <w:t>2</w:t>
      </w:r>
      <w:r>
        <w:rPr>
          <w:rFonts w:ascii="Times New Roman" w:eastAsiaTheme="minorEastAsia" w:hAnsi="Times New Roman" w:cs="Times New Roman"/>
          <w:sz w:val="24"/>
        </w:rPr>
        <w:t xml:space="preserve"> berdasarkan data yang diperoleh :</w:t>
      </w:r>
    </w:p>
    <w:p w:rsidR="00A80654" w:rsidRDefault="00A80654" w:rsidP="00752569">
      <w:pPr>
        <w:pStyle w:val="ListParagraph"/>
        <w:numPr>
          <w:ilvl w:val="0"/>
          <w:numId w:val="29"/>
        </w:numPr>
        <w:ind w:left="851" w:hanging="425"/>
        <w:jc w:val="both"/>
        <w:rPr>
          <w:rFonts w:ascii="Times New Roman" w:eastAsiaTheme="minorEastAsia" w:hAnsi="Times New Roman" w:cs="Times New Roman"/>
          <w:sz w:val="24"/>
        </w:rPr>
      </w:pPr>
      <w:r>
        <w:rPr>
          <w:rFonts w:ascii="Times New Roman" w:eastAsiaTheme="minorEastAsia" w:hAnsi="Times New Roman" w:cs="Times New Roman"/>
          <w:sz w:val="24"/>
        </w:rPr>
        <w:t>Penggunaan LPG</w:t>
      </w:r>
    </w:p>
    <w:p w:rsidR="00A80654" w:rsidRDefault="00A80654" w:rsidP="00A80654">
      <w:pPr>
        <w:pStyle w:val="ListParagraph"/>
        <w:ind w:left="851"/>
        <w:jc w:val="both"/>
        <w:rPr>
          <w:rFonts w:ascii="Times New Roman" w:eastAsiaTheme="minorEastAsia" w:hAnsi="Times New Roman" w:cs="Times New Roman"/>
          <w:sz w:val="24"/>
        </w:rPr>
      </w:pPr>
      <w:r>
        <w:rPr>
          <w:rFonts w:ascii="Times New Roman" w:eastAsiaTheme="minorEastAsia" w:hAnsi="Times New Roman" w:cs="Times New Roman"/>
          <w:sz w:val="24"/>
        </w:rPr>
        <w:t>Diketahui :</w:t>
      </w:r>
    </w:p>
    <w:p w:rsidR="000522CF" w:rsidRDefault="007C4E91" w:rsidP="00752569">
      <w:pPr>
        <w:pStyle w:val="ListParagraph"/>
        <w:numPr>
          <w:ilvl w:val="0"/>
          <w:numId w:val="30"/>
        </w:numPr>
        <w:jc w:val="both"/>
        <w:rPr>
          <w:rFonts w:ascii="Times New Roman" w:eastAsiaTheme="minorEastAsia" w:hAnsi="Times New Roman" w:cs="Times New Roman"/>
          <w:sz w:val="24"/>
        </w:rPr>
      </w:pPr>
      <w:r>
        <w:rPr>
          <w:rFonts w:ascii="Times New Roman" w:eastAsiaTheme="minorEastAsia" w:hAnsi="Times New Roman" w:cs="Times New Roman"/>
          <w:sz w:val="24"/>
        </w:rPr>
        <w:t>Total penggunaan LPG</w:t>
      </w:r>
      <w:r>
        <w:rPr>
          <w:rFonts w:ascii="Times New Roman" w:eastAsiaTheme="minorEastAsia" w:hAnsi="Times New Roman" w:cs="Times New Roman"/>
          <w:sz w:val="24"/>
        </w:rPr>
        <w:tab/>
      </w:r>
      <w:r>
        <w:rPr>
          <w:rFonts w:ascii="Times New Roman" w:eastAsiaTheme="minorEastAsia" w:hAnsi="Times New Roman" w:cs="Times New Roman"/>
          <w:sz w:val="24"/>
        </w:rPr>
        <w:tab/>
      </w:r>
      <w:r w:rsidR="00A80654">
        <w:rPr>
          <w:rFonts w:ascii="Times New Roman" w:eastAsiaTheme="minorEastAsia" w:hAnsi="Times New Roman" w:cs="Times New Roman"/>
          <w:sz w:val="24"/>
        </w:rPr>
        <w:t xml:space="preserve">: </w:t>
      </w:r>
      <w:r w:rsidR="000522CF">
        <w:rPr>
          <w:rFonts w:ascii="Times New Roman" w:eastAsiaTheme="minorEastAsia" w:hAnsi="Times New Roman" w:cs="Times New Roman"/>
          <w:sz w:val="24"/>
        </w:rPr>
        <w:t xml:space="preserve">243.518 </w:t>
      </w:r>
      <w:r w:rsidR="00615541">
        <w:rPr>
          <w:rFonts w:ascii="Times New Roman" w:eastAsiaTheme="minorEastAsia" w:hAnsi="Times New Roman" w:cs="Times New Roman"/>
          <w:sz w:val="24"/>
        </w:rPr>
        <w:t xml:space="preserve">Kg/Tahun </w:t>
      </w:r>
    </w:p>
    <w:p w:rsidR="00A80654" w:rsidRDefault="000522CF" w:rsidP="000522CF">
      <w:pPr>
        <w:pStyle w:val="ListParagraph"/>
        <w:ind w:left="4091" w:firstLine="229"/>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 </w:t>
      </w:r>
      <w:r w:rsidR="00A80654">
        <w:rPr>
          <w:rFonts w:ascii="Times New Roman" w:eastAsiaTheme="minorEastAsia" w:hAnsi="Times New Roman" w:cs="Times New Roman"/>
          <w:sz w:val="24"/>
        </w:rPr>
        <w:t>0,</w:t>
      </w:r>
      <w:r w:rsidR="00805144">
        <w:rPr>
          <w:rFonts w:ascii="Times New Roman" w:eastAsiaTheme="minorEastAsia" w:hAnsi="Times New Roman" w:cs="Times New Roman"/>
          <w:sz w:val="24"/>
        </w:rPr>
        <w:t>2435</w:t>
      </w:r>
      <w:r w:rsidR="00A80654">
        <w:rPr>
          <w:rFonts w:ascii="Times New Roman" w:eastAsiaTheme="minorEastAsia" w:hAnsi="Times New Roman" w:cs="Times New Roman"/>
          <w:sz w:val="24"/>
        </w:rPr>
        <w:t xml:space="preserve"> </w:t>
      </w:r>
      <w:r w:rsidR="00615541">
        <w:rPr>
          <w:rFonts w:ascii="Times New Roman" w:eastAsiaTheme="minorEastAsia" w:hAnsi="Times New Roman" w:cs="Times New Roman"/>
          <w:sz w:val="24"/>
        </w:rPr>
        <w:t>G</w:t>
      </w:r>
      <w:r w:rsidR="00A80654">
        <w:rPr>
          <w:rFonts w:ascii="Times New Roman" w:eastAsiaTheme="minorEastAsia" w:hAnsi="Times New Roman" w:cs="Times New Roman"/>
          <w:sz w:val="24"/>
        </w:rPr>
        <w:t>g/Tahun</w:t>
      </w:r>
    </w:p>
    <w:p w:rsidR="00A80654" w:rsidRDefault="00A80654" w:rsidP="00752569">
      <w:pPr>
        <w:pStyle w:val="ListParagraph"/>
        <w:numPr>
          <w:ilvl w:val="0"/>
          <w:numId w:val="30"/>
        </w:numPr>
        <w:jc w:val="both"/>
        <w:rPr>
          <w:rFonts w:ascii="Times New Roman" w:eastAsiaTheme="minorEastAsia" w:hAnsi="Times New Roman" w:cs="Times New Roman"/>
          <w:sz w:val="24"/>
        </w:rPr>
      </w:pPr>
      <w:r>
        <w:rPr>
          <w:rFonts w:ascii="Times New Roman" w:eastAsiaTheme="minorEastAsia" w:hAnsi="Times New Roman" w:cs="Times New Roman"/>
          <w:sz w:val="24"/>
        </w:rPr>
        <w:t>Faktor emisi C</w:t>
      </w:r>
      <w:r w:rsidR="00495F94">
        <w:rPr>
          <w:rFonts w:ascii="Times New Roman" w:eastAsiaTheme="minorEastAsia" w:hAnsi="Times New Roman" w:cs="Times New Roman"/>
          <w:sz w:val="24"/>
        </w:rPr>
        <w:t>O</w:t>
      </w:r>
      <w:r w:rsidR="00495F94">
        <w:rPr>
          <w:rFonts w:ascii="Times New Roman" w:eastAsiaTheme="minorEastAsia" w:hAnsi="Times New Roman" w:cs="Times New Roman"/>
          <w:sz w:val="24"/>
          <w:vertAlign w:val="subscript"/>
        </w:rPr>
        <w:t>2</w:t>
      </w:r>
      <w:r w:rsidR="00495F94">
        <w:rPr>
          <w:rFonts w:ascii="Times New Roman" w:eastAsiaTheme="minorEastAsia" w:hAnsi="Times New Roman" w:cs="Times New Roman"/>
          <w:sz w:val="24"/>
        </w:rPr>
        <w:t xml:space="preserve"> LPG</w:t>
      </w:r>
      <w:r w:rsidR="00495F94">
        <w:rPr>
          <w:rFonts w:ascii="Times New Roman" w:eastAsiaTheme="minorEastAsia" w:hAnsi="Times New Roman" w:cs="Times New Roman"/>
          <w:sz w:val="24"/>
        </w:rPr>
        <w:tab/>
      </w:r>
      <w:r w:rsidR="00495F94">
        <w:rPr>
          <w:rFonts w:ascii="Times New Roman" w:eastAsiaTheme="minorEastAsia" w:hAnsi="Times New Roman" w:cs="Times New Roman"/>
          <w:sz w:val="24"/>
        </w:rPr>
        <w:tab/>
        <w:t xml:space="preserve">: 63100 </w:t>
      </w:r>
      <w:r w:rsidR="00DE66BB">
        <w:rPr>
          <w:rFonts w:ascii="Times New Roman" w:eastAsiaTheme="minorEastAsia" w:hAnsi="Times New Roman" w:cs="Times New Roman"/>
          <w:sz w:val="24"/>
        </w:rPr>
        <w:t>K</w:t>
      </w:r>
      <w:r w:rsidR="00495F94">
        <w:rPr>
          <w:rFonts w:ascii="Times New Roman" w:eastAsiaTheme="minorEastAsia" w:hAnsi="Times New Roman" w:cs="Times New Roman"/>
          <w:sz w:val="24"/>
        </w:rPr>
        <w:t>g/TJ</w:t>
      </w:r>
    </w:p>
    <w:p w:rsidR="00495F94" w:rsidRDefault="00495F94" w:rsidP="00752569">
      <w:pPr>
        <w:pStyle w:val="ListParagraph"/>
        <w:numPr>
          <w:ilvl w:val="0"/>
          <w:numId w:val="30"/>
        </w:numPr>
        <w:jc w:val="both"/>
        <w:rPr>
          <w:rFonts w:ascii="Times New Roman" w:eastAsiaTheme="minorEastAsia" w:hAnsi="Times New Roman" w:cs="Times New Roman"/>
          <w:sz w:val="24"/>
        </w:rPr>
      </w:pPr>
      <w:r>
        <w:rPr>
          <w:rFonts w:ascii="Times New Roman" w:eastAsiaTheme="minorEastAsia" w:hAnsi="Times New Roman" w:cs="Times New Roman"/>
          <w:sz w:val="24"/>
        </w:rPr>
        <w:t>Faktor emisi CH</w:t>
      </w:r>
      <w:r>
        <w:rPr>
          <w:rFonts w:ascii="Times New Roman" w:eastAsiaTheme="minorEastAsia" w:hAnsi="Times New Roman" w:cs="Times New Roman"/>
          <w:sz w:val="24"/>
          <w:vertAlign w:val="subscript"/>
        </w:rPr>
        <w:t>4</w:t>
      </w:r>
      <w:r w:rsidR="00707CAF">
        <w:rPr>
          <w:rFonts w:ascii="Times New Roman" w:eastAsiaTheme="minorEastAsia" w:hAnsi="Times New Roman" w:cs="Times New Roman"/>
          <w:sz w:val="24"/>
        </w:rPr>
        <w:t xml:space="preserve"> LPG</w:t>
      </w:r>
      <w:r w:rsidR="00707CAF">
        <w:rPr>
          <w:rFonts w:ascii="Times New Roman" w:eastAsiaTheme="minorEastAsia" w:hAnsi="Times New Roman" w:cs="Times New Roman"/>
          <w:sz w:val="24"/>
        </w:rPr>
        <w:tab/>
      </w:r>
      <w:r w:rsidR="00707CAF">
        <w:rPr>
          <w:rFonts w:ascii="Times New Roman" w:eastAsiaTheme="minorEastAsia" w:hAnsi="Times New Roman" w:cs="Times New Roman"/>
          <w:sz w:val="24"/>
        </w:rPr>
        <w:tab/>
        <w:t>: 5</w:t>
      </w:r>
      <w:r>
        <w:rPr>
          <w:rFonts w:ascii="Times New Roman" w:eastAsiaTheme="minorEastAsia" w:hAnsi="Times New Roman" w:cs="Times New Roman"/>
          <w:sz w:val="24"/>
        </w:rPr>
        <w:t xml:space="preserve"> kg/TJ</w:t>
      </w:r>
    </w:p>
    <w:p w:rsidR="00495F94" w:rsidRDefault="00495F94" w:rsidP="00752569">
      <w:pPr>
        <w:pStyle w:val="ListParagraph"/>
        <w:numPr>
          <w:ilvl w:val="0"/>
          <w:numId w:val="30"/>
        </w:numPr>
        <w:jc w:val="both"/>
        <w:rPr>
          <w:rFonts w:ascii="Times New Roman" w:eastAsiaTheme="minorEastAsia" w:hAnsi="Times New Roman" w:cs="Times New Roman"/>
          <w:sz w:val="24"/>
        </w:rPr>
      </w:pPr>
      <w:r>
        <w:rPr>
          <w:rFonts w:ascii="Times New Roman" w:eastAsiaTheme="minorEastAsia" w:hAnsi="Times New Roman" w:cs="Times New Roman"/>
          <w:sz w:val="24"/>
        </w:rPr>
        <w:t>Faktor emisi N</w:t>
      </w:r>
      <w:r>
        <w:rPr>
          <w:rFonts w:ascii="Times New Roman" w:eastAsiaTheme="minorEastAsia" w:hAnsi="Times New Roman" w:cs="Times New Roman"/>
          <w:sz w:val="24"/>
          <w:vertAlign w:val="subscript"/>
        </w:rPr>
        <w:t>2</w:t>
      </w:r>
      <w:r>
        <w:rPr>
          <w:rFonts w:ascii="Times New Roman" w:eastAsiaTheme="minorEastAsia" w:hAnsi="Times New Roman" w:cs="Times New Roman"/>
          <w:sz w:val="24"/>
        </w:rPr>
        <w:t>O LPG</w:t>
      </w:r>
      <w:r>
        <w:rPr>
          <w:rFonts w:ascii="Times New Roman" w:eastAsiaTheme="minorEastAsia" w:hAnsi="Times New Roman" w:cs="Times New Roman"/>
          <w:sz w:val="24"/>
        </w:rPr>
        <w:tab/>
      </w:r>
      <w:r>
        <w:rPr>
          <w:rFonts w:ascii="Times New Roman" w:eastAsiaTheme="minorEastAsia" w:hAnsi="Times New Roman" w:cs="Times New Roman"/>
          <w:sz w:val="24"/>
        </w:rPr>
        <w:tab/>
        <w:t>: 0,1 kg/TJ</w:t>
      </w:r>
    </w:p>
    <w:p w:rsidR="00495F94" w:rsidRDefault="00495F94" w:rsidP="00752569">
      <w:pPr>
        <w:pStyle w:val="ListParagraph"/>
        <w:numPr>
          <w:ilvl w:val="0"/>
          <w:numId w:val="30"/>
        </w:numPr>
        <w:jc w:val="both"/>
        <w:rPr>
          <w:rFonts w:ascii="Times New Roman" w:eastAsiaTheme="minorEastAsia" w:hAnsi="Times New Roman" w:cs="Times New Roman"/>
          <w:sz w:val="24"/>
        </w:rPr>
      </w:pPr>
      <w:r>
        <w:rPr>
          <w:rFonts w:ascii="Times New Roman" w:eastAsiaTheme="minorEastAsia" w:hAnsi="Times New Roman" w:cs="Times New Roman"/>
          <w:sz w:val="24"/>
        </w:rPr>
        <w:t>NCV LPG</w:t>
      </w: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47,3 TJ/Gg</w:t>
      </w:r>
    </w:p>
    <w:p w:rsidR="00495F94" w:rsidRDefault="00495F94" w:rsidP="00495F94">
      <w:pPr>
        <w:pStyle w:val="ListParagraph"/>
        <w:ind w:left="851"/>
        <w:jc w:val="both"/>
        <w:rPr>
          <w:rFonts w:ascii="Times New Roman" w:eastAsiaTheme="minorEastAsia" w:hAnsi="Times New Roman" w:cs="Times New Roman"/>
          <w:sz w:val="24"/>
        </w:rPr>
      </w:pPr>
      <w:r>
        <w:rPr>
          <w:rFonts w:ascii="Times New Roman" w:eastAsiaTheme="minorEastAsia" w:hAnsi="Times New Roman" w:cs="Times New Roman"/>
          <w:sz w:val="24"/>
        </w:rPr>
        <w:t>Jawab :</w:t>
      </w:r>
    </w:p>
    <w:p w:rsidR="00495F94" w:rsidRDefault="00495F94" w:rsidP="00495F94">
      <w:pPr>
        <w:pStyle w:val="ListParagraph"/>
        <w:ind w:left="851"/>
        <w:jc w:val="both"/>
        <w:rPr>
          <w:rFonts w:ascii="Times New Roman" w:eastAsiaTheme="minorEastAsia" w:hAnsi="Times New Roman" w:cs="Times New Roman"/>
          <w:sz w:val="24"/>
        </w:rPr>
      </w:pPr>
      <w:r>
        <w:rPr>
          <w:rFonts w:ascii="Times New Roman" w:eastAsiaTheme="minorEastAsia" w:hAnsi="Times New Roman" w:cs="Times New Roman"/>
          <w:sz w:val="24"/>
        </w:rPr>
        <w:t>Konsumsi energi</w:t>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Jumlah penggunaan LPG x NCV LPG</m:t>
        </m:r>
      </m:oMath>
    </w:p>
    <w:p w:rsidR="00495F94" w:rsidRDefault="00495F94" w:rsidP="00495F94">
      <w:pPr>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0,2435 Gg/Tahun x 47,3 TJ/Gg</m:t>
        </m:r>
      </m:oMath>
    </w:p>
    <w:p w:rsidR="00495F94" w:rsidRDefault="00495F94" w:rsidP="00495F94">
      <w:pPr>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11,518 TJ/Tahun</m:t>
        </m:r>
      </m:oMath>
    </w:p>
    <w:p w:rsidR="00495F94" w:rsidRDefault="00495F94" w:rsidP="00495F94">
      <w:pPr>
        <w:ind w:left="851"/>
        <w:jc w:val="both"/>
        <w:rPr>
          <w:rFonts w:ascii="Times New Roman" w:eastAsiaTheme="minorEastAsia" w:hAnsi="Times New Roman" w:cs="Times New Roman"/>
          <w:sz w:val="24"/>
        </w:rPr>
      </w:pPr>
      <w:r>
        <w:rPr>
          <w:rFonts w:ascii="Times New Roman" w:eastAsiaTheme="minorEastAsia" w:hAnsi="Times New Roman" w:cs="Times New Roman"/>
          <w:sz w:val="24"/>
        </w:rPr>
        <w:t>Emisi CO</w:t>
      </w:r>
      <w:r>
        <w:rPr>
          <w:rFonts w:ascii="Times New Roman" w:eastAsiaTheme="minorEastAsia" w:hAnsi="Times New Roman" w:cs="Times New Roman"/>
          <w:sz w:val="24"/>
          <w:vertAlign w:val="subscript"/>
        </w:rPr>
        <w:t>2</w:t>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 xml:space="preserve">Konsumsi energi x FE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CO</m:t>
            </m:r>
          </m:e>
          <m:sub>
            <m:r>
              <w:rPr>
                <w:rFonts w:ascii="Cambria Math" w:eastAsiaTheme="minorEastAsia" w:hAnsi="Cambria Math" w:cs="Times New Roman"/>
                <w:sz w:val="24"/>
              </w:rPr>
              <m:t>2</m:t>
            </m:r>
          </m:sub>
        </m:sSub>
      </m:oMath>
    </w:p>
    <w:p w:rsidR="00DE66BB" w:rsidRDefault="00DE66BB" w:rsidP="00DE66BB">
      <w:pPr>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 xml:space="preserve">11,518 TJ/Tahun x 63100 Kg/TJ </m:t>
        </m:r>
      </m:oMath>
    </w:p>
    <w:p w:rsidR="00DE66BB" w:rsidRDefault="00DE66BB" w:rsidP="00DE66BB">
      <w:pPr>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 xml:space="preserve">726.810 Kg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CO</m:t>
            </m:r>
          </m:e>
          <m:sub>
            <m:r>
              <w:rPr>
                <w:rFonts w:ascii="Cambria Math" w:eastAsiaTheme="minorEastAsia" w:hAnsi="Cambria Math" w:cs="Times New Roman"/>
                <w:sz w:val="24"/>
              </w:rPr>
              <m:t>2</m:t>
            </m:r>
          </m:sub>
        </m:sSub>
        <m:r>
          <w:rPr>
            <w:rFonts w:ascii="Cambria Math" w:eastAsiaTheme="minorEastAsia" w:hAnsi="Cambria Math" w:cs="Times New Roman"/>
            <w:sz w:val="24"/>
          </w:rPr>
          <m:t>/Tahun</m:t>
        </m:r>
      </m:oMath>
    </w:p>
    <w:p w:rsidR="009321F7" w:rsidRDefault="009321F7" w:rsidP="00DE66BB">
      <w:pPr>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 xml:space="preserve"> 726,81 Ton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CO</m:t>
            </m:r>
          </m:e>
          <m:sub>
            <m:r>
              <w:rPr>
                <w:rFonts w:ascii="Cambria Math" w:eastAsiaTheme="minorEastAsia" w:hAnsi="Cambria Math" w:cs="Times New Roman"/>
                <w:sz w:val="24"/>
              </w:rPr>
              <m:t>2</m:t>
            </m:r>
          </m:sub>
        </m:sSub>
        <m:r>
          <w:rPr>
            <w:rFonts w:ascii="Cambria Math" w:eastAsiaTheme="minorEastAsia" w:hAnsi="Cambria Math" w:cs="Times New Roman"/>
            <w:sz w:val="24"/>
          </w:rPr>
          <m:t>/Tahun</m:t>
        </m:r>
      </m:oMath>
    </w:p>
    <w:p w:rsidR="00DE66BB" w:rsidRDefault="00DE66BB" w:rsidP="00DE66BB">
      <w:pPr>
        <w:ind w:left="851"/>
        <w:jc w:val="both"/>
        <w:rPr>
          <w:rFonts w:ascii="Times New Roman" w:eastAsiaTheme="minorEastAsia" w:hAnsi="Times New Roman" w:cs="Times New Roman"/>
          <w:sz w:val="24"/>
        </w:rPr>
      </w:pPr>
      <w:r>
        <w:rPr>
          <w:rFonts w:ascii="Times New Roman" w:eastAsiaTheme="minorEastAsia" w:hAnsi="Times New Roman" w:cs="Times New Roman"/>
          <w:sz w:val="24"/>
        </w:rPr>
        <w:t>Emisi CH</w:t>
      </w:r>
      <w:r>
        <w:rPr>
          <w:rFonts w:ascii="Times New Roman" w:eastAsiaTheme="minorEastAsia" w:hAnsi="Times New Roman" w:cs="Times New Roman"/>
          <w:sz w:val="24"/>
          <w:vertAlign w:val="subscript"/>
        </w:rPr>
        <w:t>4</w:t>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Konsumsi ene</m:t>
        </m:r>
        <m:r>
          <w:rPr>
            <w:rFonts w:ascii="Cambria Math" w:eastAsiaTheme="minorEastAsia" w:hAnsi="Cambria Math" w:cs="Times New Roman"/>
            <w:sz w:val="24"/>
          </w:rPr>
          <m:t xml:space="preserve">rgi x FE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CH</m:t>
            </m:r>
          </m:e>
          <m:sub>
            <m:r>
              <w:rPr>
                <w:rFonts w:ascii="Cambria Math" w:eastAsiaTheme="minorEastAsia" w:hAnsi="Cambria Math" w:cs="Times New Roman"/>
                <w:sz w:val="24"/>
              </w:rPr>
              <m:t>4</m:t>
            </m:r>
          </m:sub>
        </m:sSub>
      </m:oMath>
    </w:p>
    <w:p w:rsidR="00DE66BB" w:rsidRDefault="00DE66BB" w:rsidP="00DE66BB">
      <w:pPr>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 xml:space="preserve">11,518 TJ/Tahun x 5 Kg/TJ </m:t>
        </m:r>
      </m:oMath>
    </w:p>
    <w:p w:rsidR="00DE66BB" w:rsidRDefault="00DE66BB" w:rsidP="00DE66BB">
      <w:pPr>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57,592 Kg/Tahun</m:t>
        </m:r>
      </m:oMath>
    </w:p>
    <w:p w:rsidR="00A9523E" w:rsidRDefault="00A9523E" w:rsidP="00DE66BB">
      <w:pPr>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 xml:space="preserve">0,058 Ton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CH</m:t>
            </m:r>
          </m:e>
          <m:sub>
            <m:r>
              <w:rPr>
                <w:rFonts w:ascii="Cambria Math" w:eastAsiaTheme="minorEastAsia" w:hAnsi="Cambria Math" w:cs="Times New Roman"/>
                <w:sz w:val="24"/>
              </w:rPr>
              <m:t>4</m:t>
            </m:r>
          </m:sub>
        </m:sSub>
        <m:r>
          <w:rPr>
            <w:rFonts w:ascii="Cambria Math" w:eastAsiaTheme="minorEastAsia" w:hAnsi="Cambria Math" w:cs="Times New Roman"/>
            <w:sz w:val="24"/>
          </w:rPr>
          <m:t>/Tahun</m:t>
        </m:r>
      </m:oMath>
    </w:p>
    <w:p w:rsidR="00F42DD1" w:rsidRDefault="00F42DD1" w:rsidP="00DE66BB">
      <w:pPr>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 xml:space="preserve">1,209 Ton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CO</m:t>
            </m:r>
          </m:e>
          <m:sub>
            <m:r>
              <w:rPr>
                <w:rFonts w:ascii="Cambria Math" w:eastAsiaTheme="minorEastAsia" w:hAnsi="Cambria Math" w:cs="Times New Roman"/>
                <w:sz w:val="24"/>
              </w:rPr>
              <m:t>2</m:t>
            </m:r>
          </m:sub>
        </m:sSub>
        <m:r>
          <w:rPr>
            <w:rFonts w:ascii="Cambria Math" w:eastAsiaTheme="minorEastAsia" w:hAnsi="Cambria Math" w:cs="Times New Roman"/>
            <w:sz w:val="24"/>
          </w:rPr>
          <m:t>-eq/Tahun</m:t>
        </m:r>
      </m:oMath>
    </w:p>
    <w:p w:rsidR="00DE66BB" w:rsidRDefault="00DE66BB" w:rsidP="00DE66BB">
      <w:pPr>
        <w:ind w:left="851"/>
        <w:jc w:val="both"/>
        <w:rPr>
          <w:rFonts w:ascii="Times New Roman" w:eastAsiaTheme="minorEastAsia" w:hAnsi="Times New Roman" w:cs="Times New Roman"/>
          <w:sz w:val="24"/>
        </w:rPr>
      </w:pPr>
      <w:r>
        <w:rPr>
          <w:rFonts w:ascii="Times New Roman" w:eastAsiaTheme="minorEastAsia" w:hAnsi="Times New Roman" w:cs="Times New Roman"/>
          <w:sz w:val="24"/>
        </w:rPr>
        <w:t>Emisi N</w:t>
      </w:r>
      <w:r>
        <w:rPr>
          <w:rFonts w:ascii="Times New Roman" w:eastAsiaTheme="minorEastAsia" w:hAnsi="Times New Roman" w:cs="Times New Roman"/>
          <w:sz w:val="24"/>
          <w:vertAlign w:val="subscript"/>
        </w:rPr>
        <w:t>2</w:t>
      </w:r>
      <w:r>
        <w:rPr>
          <w:rFonts w:ascii="Times New Roman" w:eastAsiaTheme="minorEastAsia" w:hAnsi="Times New Roman" w:cs="Times New Roman"/>
          <w:sz w:val="24"/>
        </w:rPr>
        <w:t>O</w:t>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 xml:space="preserve">Konsumsi energi x FE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N</m:t>
            </m:r>
          </m:e>
          <m:sub>
            <m:r>
              <w:rPr>
                <w:rFonts w:ascii="Cambria Math" w:eastAsiaTheme="minorEastAsia" w:hAnsi="Cambria Math" w:cs="Times New Roman"/>
                <w:sz w:val="24"/>
              </w:rPr>
              <m:t>2</m:t>
            </m:r>
          </m:sub>
        </m:sSub>
        <m:r>
          <w:rPr>
            <w:rFonts w:ascii="Cambria Math" w:eastAsiaTheme="minorEastAsia" w:hAnsi="Cambria Math" w:cs="Times New Roman"/>
            <w:sz w:val="24"/>
          </w:rPr>
          <m:t xml:space="preserve">O </m:t>
        </m:r>
      </m:oMath>
    </w:p>
    <w:p w:rsidR="00DE66BB" w:rsidRDefault="00DE66BB" w:rsidP="00DE66BB">
      <w:pPr>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11,518 TJ/Tahun x 0,1 Kg/TJ</m:t>
        </m:r>
      </m:oMath>
    </w:p>
    <w:p w:rsidR="00DE66BB" w:rsidRDefault="00DE66BB" w:rsidP="00DE66BB">
      <w:pPr>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1,1518 Kg/Tahun</m:t>
        </m:r>
      </m:oMath>
    </w:p>
    <w:p w:rsidR="00A9523E" w:rsidRDefault="00A9523E" w:rsidP="00DE66BB">
      <w:pPr>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 xml:space="preserve">0,0012 Ton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N</m:t>
            </m:r>
          </m:e>
          <m:sub>
            <m:r>
              <w:rPr>
                <w:rFonts w:ascii="Cambria Math" w:eastAsiaTheme="minorEastAsia" w:hAnsi="Cambria Math" w:cs="Times New Roman"/>
                <w:sz w:val="24"/>
              </w:rPr>
              <m:t>2</m:t>
            </m:r>
          </m:sub>
        </m:sSub>
        <m:r>
          <w:rPr>
            <w:rFonts w:ascii="Cambria Math" w:eastAsiaTheme="minorEastAsia" w:hAnsi="Cambria Math" w:cs="Times New Roman"/>
            <w:sz w:val="24"/>
          </w:rPr>
          <m:t>O/Tahun</m:t>
        </m:r>
      </m:oMath>
    </w:p>
    <w:p w:rsidR="00131CAA" w:rsidRDefault="00131CAA" w:rsidP="00DE66BB">
      <w:pPr>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 xml:space="preserve">0,357 Ton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CO</m:t>
            </m:r>
          </m:e>
          <m:sub>
            <m:r>
              <w:rPr>
                <w:rFonts w:ascii="Cambria Math" w:eastAsiaTheme="minorEastAsia" w:hAnsi="Cambria Math" w:cs="Times New Roman"/>
                <w:sz w:val="24"/>
              </w:rPr>
              <m:t>2</m:t>
            </m:r>
          </m:sub>
        </m:sSub>
        <m:r>
          <w:rPr>
            <w:rFonts w:ascii="Cambria Math" w:eastAsiaTheme="minorEastAsia" w:hAnsi="Cambria Math" w:cs="Times New Roman"/>
            <w:sz w:val="24"/>
          </w:rPr>
          <m:t>-eq/Tahun</m:t>
        </m:r>
      </m:oMath>
    </w:p>
    <w:p w:rsidR="00601B1E" w:rsidRDefault="00601B1E" w:rsidP="00DE66BB">
      <w:pPr>
        <w:jc w:val="both"/>
        <w:rPr>
          <w:rFonts w:ascii="Times New Roman" w:eastAsiaTheme="minorEastAsia" w:hAnsi="Times New Roman" w:cs="Times New Roman"/>
          <w:sz w:val="24"/>
        </w:rPr>
      </w:pPr>
    </w:p>
    <w:p w:rsidR="00275B4A" w:rsidRDefault="00275B4A" w:rsidP="00DE66BB">
      <w:pPr>
        <w:jc w:val="both"/>
        <w:rPr>
          <w:rFonts w:ascii="Times New Roman" w:eastAsiaTheme="minorEastAsia" w:hAnsi="Times New Roman" w:cs="Times New Roman"/>
          <w:sz w:val="24"/>
        </w:rPr>
      </w:pPr>
    </w:p>
    <w:p w:rsidR="00DE66BB" w:rsidRPr="00537AFC" w:rsidRDefault="00537AFC" w:rsidP="00752569">
      <w:pPr>
        <w:pStyle w:val="ListParagraph"/>
        <w:numPr>
          <w:ilvl w:val="0"/>
          <w:numId w:val="29"/>
        </w:numPr>
        <w:ind w:left="851" w:hanging="425"/>
        <w:jc w:val="both"/>
        <w:rPr>
          <w:rFonts w:ascii="Times New Roman" w:eastAsiaTheme="minorEastAsia" w:hAnsi="Times New Roman" w:cs="Times New Roman"/>
          <w:sz w:val="24"/>
        </w:rPr>
      </w:pPr>
      <w:r>
        <w:rPr>
          <w:rFonts w:ascii="Times New Roman" w:eastAsiaTheme="minorEastAsia" w:hAnsi="Times New Roman" w:cs="Times New Roman"/>
          <w:sz w:val="24"/>
        </w:rPr>
        <w:lastRenderedPageBreak/>
        <w:t>Penggunaan listrik</w:t>
      </w:r>
    </w:p>
    <w:p w:rsidR="00DE66BB" w:rsidRDefault="00537AFC" w:rsidP="00DE66BB">
      <w:pPr>
        <w:ind w:left="851"/>
        <w:jc w:val="both"/>
        <w:rPr>
          <w:rFonts w:ascii="Times New Roman" w:eastAsiaTheme="minorEastAsia" w:hAnsi="Times New Roman" w:cs="Times New Roman"/>
          <w:sz w:val="24"/>
        </w:rPr>
      </w:pPr>
      <w:r>
        <w:rPr>
          <w:rFonts w:ascii="Times New Roman" w:eastAsiaTheme="minorEastAsia" w:hAnsi="Times New Roman" w:cs="Times New Roman"/>
          <w:sz w:val="24"/>
        </w:rPr>
        <w:t>Diketahui :</w:t>
      </w:r>
    </w:p>
    <w:p w:rsidR="00537AFC" w:rsidRDefault="00537AFC" w:rsidP="00752569">
      <w:pPr>
        <w:pStyle w:val="ListParagraph"/>
        <w:numPr>
          <w:ilvl w:val="0"/>
          <w:numId w:val="31"/>
        </w:numPr>
        <w:jc w:val="both"/>
        <w:rPr>
          <w:rFonts w:ascii="Times New Roman" w:eastAsiaTheme="minorEastAsia" w:hAnsi="Times New Roman" w:cs="Times New Roman"/>
          <w:sz w:val="24"/>
        </w:rPr>
      </w:pPr>
      <w:r>
        <w:rPr>
          <w:rFonts w:ascii="Times New Roman" w:eastAsiaTheme="minorEastAsia" w:hAnsi="Times New Roman" w:cs="Times New Roman"/>
          <w:sz w:val="24"/>
        </w:rPr>
        <w:t>Total pemakaian listrik</w:t>
      </w:r>
      <w:r>
        <w:rPr>
          <w:rFonts w:ascii="Times New Roman" w:eastAsiaTheme="minorEastAsia" w:hAnsi="Times New Roman" w:cs="Times New Roman"/>
          <w:sz w:val="24"/>
        </w:rPr>
        <w:tab/>
        <w:t xml:space="preserve">: </w:t>
      </w:r>
      <w:r w:rsidR="00244BFB">
        <w:rPr>
          <w:rFonts w:ascii="Times New Roman" w:eastAsiaTheme="minorEastAsia" w:hAnsi="Times New Roman" w:cs="Times New Roman"/>
          <w:sz w:val="24"/>
        </w:rPr>
        <w:t>4.641.177</w:t>
      </w:r>
      <w:r>
        <w:rPr>
          <w:rFonts w:ascii="Times New Roman" w:eastAsiaTheme="minorEastAsia" w:hAnsi="Times New Roman" w:cs="Times New Roman"/>
          <w:sz w:val="24"/>
        </w:rPr>
        <w:t xml:space="preserve"> kWh/Tahun</w:t>
      </w:r>
    </w:p>
    <w:p w:rsidR="00537AFC" w:rsidRDefault="00537AFC" w:rsidP="00752569">
      <w:pPr>
        <w:pStyle w:val="ListParagraph"/>
        <w:numPr>
          <w:ilvl w:val="0"/>
          <w:numId w:val="31"/>
        </w:numPr>
        <w:jc w:val="both"/>
        <w:rPr>
          <w:rFonts w:ascii="Times New Roman" w:eastAsiaTheme="minorEastAsia" w:hAnsi="Times New Roman" w:cs="Times New Roman"/>
          <w:sz w:val="24"/>
        </w:rPr>
      </w:pPr>
      <w:r>
        <w:rPr>
          <w:rFonts w:ascii="Times New Roman" w:eastAsiaTheme="minorEastAsia" w:hAnsi="Times New Roman" w:cs="Times New Roman"/>
          <w:sz w:val="24"/>
        </w:rPr>
        <w:t>Faktor emisi listrik</w:t>
      </w:r>
      <w:r>
        <w:rPr>
          <w:rFonts w:ascii="Times New Roman" w:eastAsiaTheme="minorEastAsia" w:hAnsi="Times New Roman" w:cs="Times New Roman"/>
          <w:sz w:val="24"/>
        </w:rPr>
        <w:tab/>
        <w:t>: 0,000794 Ton CO</w:t>
      </w:r>
      <w:r>
        <w:rPr>
          <w:rFonts w:ascii="Times New Roman" w:eastAsiaTheme="minorEastAsia" w:hAnsi="Times New Roman" w:cs="Times New Roman"/>
          <w:sz w:val="24"/>
          <w:vertAlign w:val="subscript"/>
        </w:rPr>
        <w:t>2</w:t>
      </w:r>
      <w:r>
        <w:rPr>
          <w:rFonts w:ascii="Times New Roman" w:eastAsiaTheme="minorEastAsia" w:hAnsi="Times New Roman" w:cs="Times New Roman"/>
          <w:sz w:val="24"/>
        </w:rPr>
        <w:t>/kWh</w:t>
      </w:r>
    </w:p>
    <w:p w:rsidR="00537AFC" w:rsidRDefault="00537AFC" w:rsidP="00537AFC">
      <w:pPr>
        <w:pStyle w:val="ListParagraph"/>
        <w:ind w:left="851"/>
        <w:jc w:val="both"/>
        <w:rPr>
          <w:rFonts w:ascii="Times New Roman" w:eastAsiaTheme="minorEastAsia" w:hAnsi="Times New Roman" w:cs="Times New Roman"/>
          <w:sz w:val="24"/>
        </w:rPr>
      </w:pPr>
      <w:r>
        <w:rPr>
          <w:rFonts w:ascii="Times New Roman" w:eastAsiaTheme="minorEastAsia" w:hAnsi="Times New Roman" w:cs="Times New Roman"/>
          <w:sz w:val="24"/>
        </w:rPr>
        <w:t>Jawab :</w:t>
      </w:r>
    </w:p>
    <w:p w:rsidR="00537AFC" w:rsidRDefault="00537AFC" w:rsidP="00537AFC">
      <w:pPr>
        <w:pStyle w:val="ListParagraph"/>
        <w:ind w:left="851"/>
        <w:jc w:val="both"/>
        <w:rPr>
          <w:rFonts w:ascii="Times New Roman" w:eastAsiaTheme="minorEastAsia" w:hAnsi="Times New Roman" w:cs="Times New Roman"/>
          <w:sz w:val="24"/>
        </w:rPr>
      </w:pPr>
      <w:r>
        <w:rPr>
          <w:rFonts w:ascii="Times New Roman" w:eastAsiaTheme="minorEastAsia" w:hAnsi="Times New Roman" w:cs="Times New Roman"/>
          <w:sz w:val="24"/>
        </w:rPr>
        <w:t>Emisi CO</w:t>
      </w:r>
      <w:r>
        <w:rPr>
          <w:rFonts w:ascii="Times New Roman" w:eastAsiaTheme="minorEastAsia" w:hAnsi="Times New Roman" w:cs="Times New Roman"/>
          <w:sz w:val="24"/>
          <w:vertAlign w:val="subscript"/>
        </w:rPr>
        <w:t>2</w:t>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Konsumsi listrik x Faktor Emisi</m:t>
        </m:r>
      </m:oMath>
    </w:p>
    <w:p w:rsidR="00537AFC" w:rsidRDefault="00537AFC" w:rsidP="00537AFC">
      <w:pPr>
        <w:pStyle w:val="ListParagraph"/>
        <w:ind w:left="851"/>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 xml:space="preserve">4.641.177 kWh/Tahun x 0,000794 Ton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CO</m:t>
            </m:r>
          </m:e>
          <m:sub>
            <m:r>
              <w:rPr>
                <w:rFonts w:ascii="Cambria Math" w:eastAsiaTheme="minorEastAsia" w:hAnsi="Cambria Math" w:cs="Times New Roman"/>
                <w:sz w:val="24"/>
              </w:rPr>
              <m:t>2</m:t>
            </m:r>
          </m:sub>
        </m:sSub>
        <m:r>
          <w:rPr>
            <w:rFonts w:ascii="Cambria Math" w:eastAsiaTheme="minorEastAsia" w:hAnsi="Cambria Math" w:cs="Times New Roman"/>
            <w:sz w:val="24"/>
          </w:rPr>
          <m:t>/kWh</m:t>
        </m:r>
      </m:oMath>
    </w:p>
    <w:p w:rsidR="00537AFC" w:rsidRDefault="00537AFC" w:rsidP="00537AFC">
      <w:pPr>
        <w:pStyle w:val="ListParagraph"/>
        <w:ind w:left="851"/>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 xml:space="preserve">3.685,09 Ton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CO</m:t>
            </m:r>
          </m:e>
          <m:sub>
            <m:r>
              <w:rPr>
                <w:rFonts w:ascii="Cambria Math" w:eastAsiaTheme="minorEastAsia" w:hAnsi="Cambria Math" w:cs="Times New Roman"/>
                <w:sz w:val="24"/>
              </w:rPr>
              <m:t>2</m:t>
            </m:r>
          </m:sub>
        </m:sSub>
        <m:r>
          <w:rPr>
            <w:rFonts w:ascii="Cambria Math" w:eastAsiaTheme="minorEastAsia" w:hAnsi="Cambria Math" w:cs="Times New Roman"/>
            <w:sz w:val="24"/>
          </w:rPr>
          <m:t>/Tahun</m:t>
        </m:r>
      </m:oMath>
    </w:p>
    <w:p w:rsidR="00AE4E22" w:rsidRDefault="00AE4E22" w:rsidP="00AE4E22">
      <w:pPr>
        <w:ind w:left="426" w:firstLine="294"/>
        <w:jc w:val="both"/>
        <w:rPr>
          <w:rFonts w:ascii="Times New Roman" w:eastAsiaTheme="minorEastAsia" w:hAnsi="Times New Roman" w:cs="Times New Roman"/>
          <w:sz w:val="24"/>
        </w:rPr>
      </w:pPr>
      <w:r>
        <w:rPr>
          <w:rFonts w:ascii="Times New Roman" w:eastAsiaTheme="minorEastAsia" w:hAnsi="Times New Roman" w:cs="Times New Roman"/>
          <w:sz w:val="24"/>
        </w:rPr>
        <w:t>Berdasarkan perhitungan di atas, dapat diketahui emisi CO</w:t>
      </w:r>
      <w:r>
        <w:rPr>
          <w:rFonts w:ascii="Times New Roman" w:eastAsiaTheme="minorEastAsia" w:hAnsi="Times New Roman" w:cs="Times New Roman"/>
          <w:sz w:val="24"/>
          <w:vertAlign w:val="subscript"/>
        </w:rPr>
        <w:t>2</w:t>
      </w:r>
      <w:r w:rsidR="007C1907">
        <w:rPr>
          <w:rFonts w:ascii="Times New Roman" w:eastAsiaTheme="minorEastAsia" w:hAnsi="Times New Roman" w:cs="Times New Roman"/>
          <w:sz w:val="24"/>
        </w:rPr>
        <w:t>, CH</w:t>
      </w:r>
      <w:r w:rsidR="007C1907">
        <w:rPr>
          <w:rFonts w:ascii="Times New Roman" w:eastAsiaTheme="minorEastAsia" w:hAnsi="Times New Roman" w:cs="Times New Roman"/>
          <w:sz w:val="24"/>
          <w:vertAlign w:val="subscript"/>
        </w:rPr>
        <w:t>4</w:t>
      </w:r>
      <w:r w:rsidR="007C1907">
        <w:rPr>
          <w:rFonts w:ascii="Times New Roman" w:eastAsiaTheme="minorEastAsia" w:hAnsi="Times New Roman" w:cs="Times New Roman"/>
          <w:sz w:val="24"/>
        </w:rPr>
        <w:t>, dan N</w:t>
      </w:r>
      <w:r w:rsidR="007C1907">
        <w:rPr>
          <w:rFonts w:ascii="Times New Roman" w:eastAsiaTheme="minorEastAsia" w:hAnsi="Times New Roman" w:cs="Times New Roman"/>
          <w:sz w:val="24"/>
          <w:vertAlign w:val="subscript"/>
        </w:rPr>
        <w:t>2</w:t>
      </w:r>
      <w:r w:rsidR="007C1907">
        <w:rPr>
          <w:rFonts w:ascii="Times New Roman" w:eastAsiaTheme="minorEastAsia" w:hAnsi="Times New Roman" w:cs="Times New Roman"/>
          <w:sz w:val="24"/>
        </w:rPr>
        <w:t xml:space="preserve">O. Emisi </w:t>
      </w:r>
      <w:r>
        <w:rPr>
          <w:rFonts w:ascii="Times New Roman" w:eastAsiaTheme="minorEastAsia" w:hAnsi="Times New Roman" w:cs="Times New Roman"/>
          <w:sz w:val="24"/>
        </w:rPr>
        <w:t>dari sektor energi di  Desa Sukorejo yaitu emisi CO</w:t>
      </w:r>
      <w:r>
        <w:rPr>
          <w:rFonts w:ascii="Times New Roman" w:eastAsiaTheme="minorEastAsia" w:hAnsi="Times New Roman" w:cs="Times New Roman"/>
          <w:sz w:val="24"/>
          <w:vertAlign w:val="subscript"/>
        </w:rPr>
        <w:t>2</w:t>
      </w:r>
      <w:r>
        <w:rPr>
          <w:rFonts w:ascii="Times New Roman" w:eastAsiaTheme="minorEastAsia" w:hAnsi="Times New Roman" w:cs="Times New Roman"/>
          <w:sz w:val="24"/>
        </w:rPr>
        <w:t xml:space="preserve"> LPG sebesar </w:t>
      </w:r>
      <w:r w:rsidR="00244BFB">
        <w:rPr>
          <w:rFonts w:ascii="Times New Roman" w:eastAsiaTheme="minorEastAsia" w:hAnsi="Times New Roman" w:cs="Times New Roman"/>
          <w:sz w:val="24"/>
        </w:rPr>
        <w:t>726,81</w:t>
      </w:r>
      <w:r>
        <w:rPr>
          <w:rFonts w:ascii="Times New Roman" w:eastAsiaTheme="minorEastAsia" w:hAnsi="Times New Roman" w:cs="Times New Roman"/>
          <w:sz w:val="24"/>
        </w:rPr>
        <w:t xml:space="preserve"> Ton CO</w:t>
      </w:r>
      <w:r>
        <w:rPr>
          <w:rFonts w:ascii="Times New Roman" w:eastAsiaTheme="minorEastAsia" w:hAnsi="Times New Roman" w:cs="Times New Roman"/>
          <w:sz w:val="24"/>
          <w:vertAlign w:val="subscript"/>
        </w:rPr>
        <w:t>2</w:t>
      </w:r>
      <w:r>
        <w:rPr>
          <w:rFonts w:ascii="Times New Roman" w:eastAsiaTheme="minorEastAsia" w:hAnsi="Times New Roman" w:cs="Times New Roman"/>
          <w:sz w:val="24"/>
        </w:rPr>
        <w:t>/Tahun</w:t>
      </w:r>
      <w:r w:rsidR="00705092">
        <w:rPr>
          <w:rFonts w:ascii="Times New Roman" w:eastAsiaTheme="minorEastAsia" w:hAnsi="Times New Roman" w:cs="Times New Roman"/>
          <w:sz w:val="24"/>
        </w:rPr>
        <w:t xml:space="preserve"> dan emisi CO</w:t>
      </w:r>
      <w:r w:rsidR="00705092">
        <w:rPr>
          <w:rFonts w:ascii="Times New Roman" w:eastAsiaTheme="minorEastAsia" w:hAnsi="Times New Roman" w:cs="Times New Roman"/>
          <w:sz w:val="24"/>
          <w:vertAlign w:val="subscript"/>
        </w:rPr>
        <w:t xml:space="preserve">2 </w:t>
      </w:r>
      <w:r w:rsidR="00705092">
        <w:rPr>
          <w:rFonts w:ascii="Times New Roman" w:eastAsiaTheme="minorEastAsia" w:hAnsi="Times New Roman" w:cs="Times New Roman"/>
          <w:sz w:val="24"/>
        </w:rPr>
        <w:t xml:space="preserve">listrik sebesar </w:t>
      </w:r>
      <w:r w:rsidR="00244BFB">
        <w:rPr>
          <w:rFonts w:ascii="Times New Roman" w:eastAsiaTheme="minorEastAsia" w:hAnsi="Times New Roman" w:cs="Times New Roman"/>
          <w:sz w:val="24"/>
        </w:rPr>
        <w:t>3.685,09</w:t>
      </w:r>
      <w:r w:rsidR="00705092">
        <w:rPr>
          <w:rFonts w:ascii="Times New Roman" w:eastAsiaTheme="minorEastAsia" w:hAnsi="Times New Roman" w:cs="Times New Roman"/>
          <w:sz w:val="24"/>
        </w:rPr>
        <w:t xml:space="preserve"> Ton CO</w:t>
      </w:r>
      <w:r w:rsidR="00705092">
        <w:rPr>
          <w:rFonts w:ascii="Times New Roman" w:eastAsiaTheme="minorEastAsia" w:hAnsi="Times New Roman" w:cs="Times New Roman"/>
          <w:sz w:val="24"/>
          <w:vertAlign w:val="subscript"/>
        </w:rPr>
        <w:t>2</w:t>
      </w:r>
      <w:r w:rsidR="00705092">
        <w:rPr>
          <w:rFonts w:ascii="Times New Roman" w:eastAsiaTheme="minorEastAsia" w:hAnsi="Times New Roman" w:cs="Times New Roman"/>
          <w:sz w:val="24"/>
        </w:rPr>
        <w:t>/Tahun</w:t>
      </w:r>
      <w:r>
        <w:rPr>
          <w:rFonts w:ascii="Times New Roman" w:eastAsiaTheme="minorEastAsia" w:hAnsi="Times New Roman" w:cs="Times New Roman"/>
          <w:sz w:val="24"/>
        </w:rPr>
        <w:t>.</w:t>
      </w:r>
      <w:r w:rsidR="000B23B3">
        <w:rPr>
          <w:rFonts w:ascii="Times New Roman" w:eastAsiaTheme="minorEastAsia" w:hAnsi="Times New Roman" w:cs="Times New Roman"/>
          <w:sz w:val="24"/>
        </w:rPr>
        <w:t xml:space="preserve"> Emisi CH</w:t>
      </w:r>
      <w:r w:rsidR="000B23B3">
        <w:rPr>
          <w:rFonts w:ascii="Times New Roman" w:eastAsiaTheme="minorEastAsia" w:hAnsi="Times New Roman" w:cs="Times New Roman"/>
          <w:sz w:val="24"/>
          <w:vertAlign w:val="subscript"/>
        </w:rPr>
        <w:t>4</w:t>
      </w:r>
      <w:r w:rsidR="000B23B3">
        <w:rPr>
          <w:rFonts w:ascii="Times New Roman" w:eastAsiaTheme="minorEastAsia" w:hAnsi="Times New Roman" w:cs="Times New Roman"/>
          <w:sz w:val="24"/>
        </w:rPr>
        <w:t xml:space="preserve"> dan N</w:t>
      </w:r>
      <w:r w:rsidR="000B23B3">
        <w:rPr>
          <w:rFonts w:ascii="Times New Roman" w:eastAsiaTheme="minorEastAsia" w:hAnsi="Times New Roman" w:cs="Times New Roman"/>
          <w:sz w:val="24"/>
          <w:vertAlign w:val="subscript"/>
        </w:rPr>
        <w:t>2</w:t>
      </w:r>
      <w:r w:rsidR="000B23B3">
        <w:rPr>
          <w:rFonts w:ascii="Times New Roman" w:eastAsiaTheme="minorEastAsia" w:hAnsi="Times New Roman" w:cs="Times New Roman"/>
          <w:sz w:val="24"/>
        </w:rPr>
        <w:t xml:space="preserve">O dari hasil perhitungan kemudian dikonversikan menjadi </w:t>
      </w:r>
      <w:r w:rsidR="000B23B3" w:rsidRPr="00DC2B75">
        <w:rPr>
          <w:rFonts w:ascii="Times New Roman" w:eastAsiaTheme="minorEastAsia" w:hAnsi="Times New Roman" w:cs="Times New Roman"/>
          <w:sz w:val="24"/>
        </w:rPr>
        <w:t>CO</w:t>
      </w:r>
      <w:r w:rsidR="000B23B3" w:rsidRPr="00DC2B75">
        <w:rPr>
          <w:rFonts w:ascii="Times New Roman" w:eastAsiaTheme="minorEastAsia" w:hAnsi="Times New Roman" w:cs="Times New Roman"/>
          <w:sz w:val="24"/>
          <w:vertAlign w:val="subscript"/>
        </w:rPr>
        <w:t>2</w:t>
      </w:r>
      <w:r w:rsidR="000B23B3">
        <w:rPr>
          <w:rFonts w:ascii="Times New Roman" w:eastAsiaTheme="minorEastAsia" w:hAnsi="Times New Roman" w:cs="Times New Roman"/>
          <w:sz w:val="24"/>
        </w:rPr>
        <w:t>-</w:t>
      </w:r>
      <w:r w:rsidR="000B23B3" w:rsidRPr="00DC2B75">
        <w:rPr>
          <w:rFonts w:ascii="Times New Roman" w:eastAsiaTheme="minorEastAsia" w:hAnsi="Times New Roman" w:cs="Times New Roman"/>
          <w:sz w:val="24"/>
        </w:rPr>
        <w:t>eq</w:t>
      </w:r>
      <w:r w:rsidR="000B23B3">
        <w:rPr>
          <w:rFonts w:ascii="Times New Roman" w:eastAsiaTheme="minorEastAsia" w:hAnsi="Times New Roman" w:cs="Times New Roman"/>
          <w:sz w:val="24"/>
        </w:rPr>
        <w:t xml:space="preserve"> menggunakan </w:t>
      </w:r>
      <w:r w:rsidR="000B23B3">
        <w:rPr>
          <w:rFonts w:ascii="Times New Roman" w:eastAsiaTheme="minorEastAsia" w:hAnsi="Times New Roman" w:cs="Times New Roman"/>
          <w:i/>
          <w:sz w:val="24"/>
        </w:rPr>
        <w:t xml:space="preserve">Global Warming Potential </w:t>
      </w:r>
      <w:r w:rsidR="000B23B3">
        <w:rPr>
          <w:rFonts w:ascii="Times New Roman" w:eastAsiaTheme="minorEastAsia" w:hAnsi="Times New Roman" w:cs="Times New Roman"/>
          <w:sz w:val="24"/>
        </w:rPr>
        <w:t xml:space="preserve">(Tabel 2.10). </w:t>
      </w:r>
      <w:r>
        <w:rPr>
          <w:rFonts w:ascii="Times New Roman" w:eastAsiaTheme="minorEastAsia" w:hAnsi="Times New Roman" w:cs="Times New Roman"/>
          <w:sz w:val="24"/>
        </w:rPr>
        <w:t xml:space="preserve"> Hasil perhitungan emisi CO</w:t>
      </w:r>
      <w:r>
        <w:rPr>
          <w:rFonts w:ascii="Times New Roman" w:eastAsiaTheme="minorEastAsia" w:hAnsi="Times New Roman" w:cs="Times New Roman"/>
          <w:sz w:val="24"/>
          <w:vertAlign w:val="subscript"/>
        </w:rPr>
        <w:t>2</w:t>
      </w:r>
      <w:r>
        <w:rPr>
          <w:rFonts w:ascii="Times New Roman" w:eastAsiaTheme="minorEastAsia" w:hAnsi="Times New Roman" w:cs="Times New Roman"/>
          <w:sz w:val="24"/>
        </w:rPr>
        <w:t xml:space="preserve"> sektor </w:t>
      </w:r>
      <w:r w:rsidR="00705092">
        <w:rPr>
          <w:rFonts w:ascii="Times New Roman" w:eastAsiaTheme="minorEastAsia" w:hAnsi="Times New Roman" w:cs="Times New Roman"/>
          <w:sz w:val="24"/>
        </w:rPr>
        <w:t>energi</w:t>
      </w:r>
      <w:r>
        <w:rPr>
          <w:rFonts w:ascii="Times New Roman" w:eastAsiaTheme="minorEastAsia" w:hAnsi="Times New Roman" w:cs="Times New Roman"/>
          <w:sz w:val="24"/>
        </w:rPr>
        <w:t xml:space="preserve"> di Kecamatan Bojonegoro secara keseluruhan dapat dilihat pada </w:t>
      </w:r>
      <w:r w:rsidRPr="007A749F">
        <w:rPr>
          <w:rFonts w:ascii="Times New Roman" w:eastAsiaTheme="minorEastAsia" w:hAnsi="Times New Roman" w:cs="Times New Roman"/>
          <w:b/>
          <w:sz w:val="24"/>
        </w:rPr>
        <w:t>Tabel 4.</w:t>
      </w:r>
      <w:r w:rsidR="00705092">
        <w:rPr>
          <w:rFonts w:ascii="Times New Roman" w:eastAsiaTheme="minorEastAsia" w:hAnsi="Times New Roman" w:cs="Times New Roman"/>
          <w:b/>
          <w:sz w:val="24"/>
        </w:rPr>
        <w:t>2</w:t>
      </w:r>
      <w:r w:rsidR="00A216ED">
        <w:rPr>
          <w:rFonts w:ascii="Times New Roman" w:eastAsiaTheme="minorEastAsia" w:hAnsi="Times New Roman" w:cs="Times New Roman"/>
          <w:b/>
          <w:sz w:val="24"/>
        </w:rPr>
        <w:t>3</w:t>
      </w:r>
      <w:r>
        <w:rPr>
          <w:rFonts w:ascii="Times New Roman" w:eastAsiaTheme="minorEastAsia" w:hAnsi="Times New Roman" w:cs="Times New Roman"/>
          <w:sz w:val="24"/>
        </w:rPr>
        <w:t>. Emisi CO</w:t>
      </w:r>
      <w:r>
        <w:rPr>
          <w:rFonts w:ascii="Times New Roman" w:eastAsiaTheme="minorEastAsia" w:hAnsi="Times New Roman" w:cs="Times New Roman"/>
          <w:sz w:val="24"/>
          <w:vertAlign w:val="subscript"/>
        </w:rPr>
        <w:t>2</w:t>
      </w:r>
      <w:r w:rsidR="00705092">
        <w:rPr>
          <w:rFonts w:ascii="Times New Roman" w:eastAsiaTheme="minorEastAsia" w:hAnsi="Times New Roman" w:cs="Times New Roman"/>
          <w:sz w:val="24"/>
        </w:rPr>
        <w:t xml:space="preserve"> dari sektor energi</w:t>
      </w:r>
      <w:r>
        <w:rPr>
          <w:rFonts w:ascii="Times New Roman" w:eastAsiaTheme="minorEastAsia" w:hAnsi="Times New Roman" w:cs="Times New Roman"/>
          <w:sz w:val="24"/>
        </w:rPr>
        <w:t xml:space="preserve"> Kecamatan Bojonegoro tertinggi dan terendah dapat dilihat pada </w:t>
      </w:r>
      <w:r w:rsidRPr="007A749F">
        <w:rPr>
          <w:rFonts w:ascii="Times New Roman" w:eastAsiaTheme="minorEastAsia" w:hAnsi="Times New Roman" w:cs="Times New Roman"/>
          <w:b/>
          <w:sz w:val="24"/>
        </w:rPr>
        <w:t>Gambar 4.</w:t>
      </w:r>
      <w:r w:rsidR="001A2316">
        <w:rPr>
          <w:rFonts w:ascii="Times New Roman" w:eastAsiaTheme="minorEastAsia" w:hAnsi="Times New Roman" w:cs="Times New Roman"/>
          <w:b/>
          <w:sz w:val="24"/>
        </w:rPr>
        <w:t>2</w:t>
      </w:r>
      <w:r>
        <w:rPr>
          <w:rFonts w:ascii="Times New Roman" w:eastAsiaTheme="minorEastAsia" w:hAnsi="Times New Roman" w:cs="Times New Roman"/>
          <w:sz w:val="24"/>
        </w:rPr>
        <w:t>.</w:t>
      </w:r>
    </w:p>
    <w:p w:rsidR="00397C13" w:rsidRDefault="00397C13" w:rsidP="00AE4E22">
      <w:pPr>
        <w:ind w:left="426" w:firstLine="294"/>
        <w:jc w:val="both"/>
        <w:rPr>
          <w:rFonts w:ascii="Times New Roman" w:eastAsiaTheme="minorEastAsia" w:hAnsi="Times New Roman" w:cs="Times New Roman"/>
          <w:sz w:val="24"/>
        </w:rPr>
      </w:pPr>
    </w:p>
    <w:p w:rsidR="00AA42CD" w:rsidRDefault="00AA42CD" w:rsidP="00AE4E22">
      <w:pPr>
        <w:ind w:left="426" w:firstLine="294"/>
        <w:jc w:val="both"/>
        <w:rPr>
          <w:rFonts w:ascii="Times New Roman" w:eastAsiaTheme="minorEastAsia" w:hAnsi="Times New Roman" w:cs="Times New Roman"/>
          <w:sz w:val="24"/>
        </w:rPr>
      </w:pPr>
    </w:p>
    <w:p w:rsidR="00AA42CD" w:rsidRDefault="00AA42CD" w:rsidP="00AE4E22">
      <w:pPr>
        <w:ind w:left="426" w:firstLine="294"/>
        <w:jc w:val="both"/>
        <w:rPr>
          <w:rFonts w:ascii="Times New Roman" w:eastAsiaTheme="minorEastAsia" w:hAnsi="Times New Roman" w:cs="Times New Roman"/>
          <w:sz w:val="24"/>
        </w:rPr>
      </w:pPr>
    </w:p>
    <w:p w:rsidR="00614540" w:rsidRDefault="00614540" w:rsidP="00705092">
      <w:pPr>
        <w:ind w:left="426"/>
        <w:jc w:val="center"/>
        <w:rPr>
          <w:rFonts w:ascii="Times New Roman" w:eastAsiaTheme="minorEastAsia" w:hAnsi="Times New Roman" w:cs="Times New Roman"/>
          <w:b/>
          <w:sz w:val="24"/>
        </w:rPr>
        <w:sectPr w:rsidR="00614540" w:rsidSect="00BE2125">
          <w:pgSz w:w="11906" w:h="16838"/>
          <w:pgMar w:top="2268" w:right="1701" w:bottom="1701" w:left="2268" w:header="709" w:footer="709" w:gutter="0"/>
          <w:cols w:space="708"/>
          <w:docGrid w:linePitch="360"/>
        </w:sectPr>
      </w:pPr>
    </w:p>
    <w:p w:rsidR="00705092" w:rsidRDefault="00705092" w:rsidP="00705092">
      <w:pPr>
        <w:ind w:left="426"/>
        <w:jc w:val="center"/>
        <w:rPr>
          <w:rFonts w:ascii="Times New Roman" w:eastAsiaTheme="minorEastAsia" w:hAnsi="Times New Roman" w:cs="Times New Roman"/>
          <w:sz w:val="24"/>
        </w:rPr>
      </w:pPr>
      <w:r w:rsidRPr="006365A4">
        <w:rPr>
          <w:rFonts w:ascii="Times New Roman" w:eastAsiaTheme="minorEastAsia" w:hAnsi="Times New Roman" w:cs="Times New Roman"/>
          <w:b/>
          <w:sz w:val="24"/>
        </w:rPr>
        <w:lastRenderedPageBreak/>
        <w:t>Tabel 4.</w:t>
      </w:r>
      <w:r w:rsidR="001A2316">
        <w:rPr>
          <w:rFonts w:ascii="Times New Roman" w:eastAsiaTheme="minorEastAsia" w:hAnsi="Times New Roman" w:cs="Times New Roman"/>
          <w:b/>
          <w:sz w:val="24"/>
        </w:rPr>
        <w:t>2</w:t>
      </w:r>
      <w:r w:rsidR="00A216ED">
        <w:rPr>
          <w:rFonts w:ascii="Times New Roman" w:eastAsiaTheme="minorEastAsia" w:hAnsi="Times New Roman" w:cs="Times New Roman"/>
          <w:b/>
          <w:sz w:val="24"/>
        </w:rPr>
        <w:t>3</w:t>
      </w:r>
      <w:r>
        <w:rPr>
          <w:rFonts w:ascii="Times New Roman" w:eastAsiaTheme="minorEastAsia" w:hAnsi="Times New Roman" w:cs="Times New Roman"/>
          <w:sz w:val="24"/>
        </w:rPr>
        <w:t xml:space="preserve"> Total Emisi Sektor Energi di Kecamatan Bojonegoro, Kabupaten Bojonegoro</w:t>
      </w:r>
    </w:p>
    <w:tbl>
      <w:tblPr>
        <w:tblStyle w:val="TableGrid"/>
        <w:tblW w:w="18219" w:type="dxa"/>
        <w:jc w:val="center"/>
        <w:tblLayout w:type="fixed"/>
        <w:tblLook w:val="04A0"/>
      </w:tblPr>
      <w:tblGrid>
        <w:gridCol w:w="570"/>
        <w:gridCol w:w="2200"/>
        <w:gridCol w:w="1984"/>
        <w:gridCol w:w="1417"/>
        <w:gridCol w:w="1418"/>
        <w:gridCol w:w="1500"/>
        <w:gridCol w:w="1276"/>
        <w:gridCol w:w="1425"/>
        <w:gridCol w:w="1999"/>
        <w:gridCol w:w="2188"/>
        <w:gridCol w:w="2242"/>
      </w:tblGrid>
      <w:tr w:rsidR="001B0D06" w:rsidRPr="00146B31" w:rsidTr="001B0D06">
        <w:trPr>
          <w:jc w:val="center"/>
        </w:trPr>
        <w:tc>
          <w:tcPr>
            <w:tcW w:w="570" w:type="dxa"/>
            <w:vMerge w:val="restart"/>
            <w:vAlign w:val="center"/>
          </w:tcPr>
          <w:p w:rsidR="001B0D06" w:rsidRPr="00146B31" w:rsidRDefault="001B0D06" w:rsidP="00424147">
            <w:pPr>
              <w:jc w:val="center"/>
              <w:rPr>
                <w:rFonts w:ascii="Times New Roman" w:eastAsiaTheme="minorEastAsia" w:hAnsi="Times New Roman" w:cs="Times New Roman"/>
                <w:b/>
                <w:sz w:val="24"/>
                <w:szCs w:val="24"/>
              </w:rPr>
            </w:pPr>
            <w:r w:rsidRPr="00146B31">
              <w:rPr>
                <w:rFonts w:ascii="Times New Roman" w:eastAsiaTheme="minorEastAsia" w:hAnsi="Times New Roman" w:cs="Times New Roman"/>
                <w:b/>
                <w:sz w:val="24"/>
                <w:szCs w:val="24"/>
              </w:rPr>
              <w:t>No.</w:t>
            </w:r>
          </w:p>
        </w:tc>
        <w:tc>
          <w:tcPr>
            <w:tcW w:w="2200" w:type="dxa"/>
            <w:vMerge w:val="restart"/>
            <w:vAlign w:val="center"/>
          </w:tcPr>
          <w:p w:rsidR="001B0D06" w:rsidRPr="00146B31" w:rsidRDefault="001B0D06" w:rsidP="00424147">
            <w:pPr>
              <w:jc w:val="center"/>
              <w:rPr>
                <w:rFonts w:ascii="Times New Roman" w:eastAsiaTheme="minorEastAsia" w:hAnsi="Times New Roman" w:cs="Times New Roman"/>
                <w:b/>
                <w:sz w:val="24"/>
                <w:szCs w:val="24"/>
              </w:rPr>
            </w:pPr>
            <w:r w:rsidRPr="00146B31">
              <w:rPr>
                <w:rFonts w:ascii="Times New Roman" w:eastAsiaTheme="minorEastAsia" w:hAnsi="Times New Roman" w:cs="Times New Roman"/>
                <w:b/>
                <w:sz w:val="24"/>
                <w:szCs w:val="24"/>
              </w:rPr>
              <w:t>Desa / Kelurahan</w:t>
            </w:r>
          </w:p>
        </w:tc>
        <w:tc>
          <w:tcPr>
            <w:tcW w:w="1984" w:type="dxa"/>
            <w:vMerge w:val="restart"/>
            <w:vAlign w:val="center"/>
          </w:tcPr>
          <w:p w:rsidR="001B0D06" w:rsidRPr="00146B31" w:rsidRDefault="001B0D06" w:rsidP="00424147">
            <w:pPr>
              <w:jc w:val="center"/>
              <w:rPr>
                <w:rFonts w:ascii="Times New Roman" w:eastAsiaTheme="minorEastAsia" w:hAnsi="Times New Roman" w:cs="Times New Roman"/>
                <w:b/>
                <w:sz w:val="24"/>
                <w:szCs w:val="24"/>
              </w:rPr>
            </w:pPr>
            <w:r w:rsidRPr="00146B31">
              <w:rPr>
                <w:rFonts w:ascii="Times New Roman" w:eastAsiaTheme="minorEastAsia" w:hAnsi="Times New Roman" w:cs="Times New Roman"/>
                <w:b/>
                <w:sz w:val="24"/>
                <w:szCs w:val="24"/>
              </w:rPr>
              <w:t>Konsumsi LPG (kg/thn)</w:t>
            </w:r>
          </w:p>
        </w:tc>
        <w:tc>
          <w:tcPr>
            <w:tcW w:w="7036" w:type="dxa"/>
            <w:gridSpan w:val="5"/>
            <w:tcBorders>
              <w:bottom w:val="single" w:sz="4" w:space="0" w:color="auto"/>
            </w:tcBorders>
          </w:tcPr>
          <w:p w:rsidR="001B0D06" w:rsidRPr="00146B31" w:rsidRDefault="001B0D06" w:rsidP="00D14160">
            <w:pPr>
              <w:jc w:val="center"/>
              <w:rPr>
                <w:rFonts w:ascii="Times New Roman" w:eastAsiaTheme="minorEastAsia" w:hAnsi="Times New Roman" w:cs="Times New Roman"/>
                <w:b/>
                <w:sz w:val="24"/>
                <w:szCs w:val="24"/>
              </w:rPr>
            </w:pPr>
            <w:r w:rsidRPr="00146B31">
              <w:rPr>
                <w:rFonts w:ascii="Times New Roman" w:eastAsiaTheme="minorEastAsia" w:hAnsi="Times New Roman" w:cs="Times New Roman"/>
                <w:b/>
                <w:sz w:val="24"/>
                <w:szCs w:val="24"/>
              </w:rPr>
              <w:t>Total Emisi LPG</w:t>
            </w:r>
          </w:p>
        </w:tc>
        <w:tc>
          <w:tcPr>
            <w:tcW w:w="1999" w:type="dxa"/>
            <w:vMerge w:val="restart"/>
            <w:vAlign w:val="center"/>
          </w:tcPr>
          <w:p w:rsidR="001B0D06" w:rsidRPr="00146B31" w:rsidRDefault="001B0D06" w:rsidP="00424147">
            <w:pPr>
              <w:jc w:val="center"/>
              <w:rPr>
                <w:rFonts w:ascii="Times New Roman" w:eastAsiaTheme="minorEastAsia" w:hAnsi="Times New Roman" w:cs="Times New Roman"/>
                <w:b/>
                <w:sz w:val="24"/>
                <w:szCs w:val="24"/>
              </w:rPr>
            </w:pPr>
            <w:r w:rsidRPr="00146B31">
              <w:rPr>
                <w:rFonts w:ascii="Times New Roman" w:eastAsiaTheme="minorEastAsia" w:hAnsi="Times New Roman" w:cs="Times New Roman"/>
                <w:b/>
                <w:sz w:val="24"/>
                <w:szCs w:val="24"/>
              </w:rPr>
              <w:t>Konsumsi Listrik (kwh/thn)</w:t>
            </w:r>
          </w:p>
        </w:tc>
        <w:tc>
          <w:tcPr>
            <w:tcW w:w="2188" w:type="dxa"/>
            <w:vMerge w:val="restart"/>
            <w:vAlign w:val="center"/>
          </w:tcPr>
          <w:p w:rsidR="001B0D06" w:rsidRPr="00146B31" w:rsidRDefault="001B0D06" w:rsidP="00424147">
            <w:pPr>
              <w:jc w:val="center"/>
              <w:rPr>
                <w:rFonts w:ascii="Times New Roman" w:eastAsiaTheme="minorEastAsia" w:hAnsi="Times New Roman" w:cs="Times New Roman"/>
                <w:b/>
                <w:sz w:val="24"/>
                <w:szCs w:val="24"/>
              </w:rPr>
            </w:pPr>
            <w:r w:rsidRPr="00146B31">
              <w:rPr>
                <w:rFonts w:ascii="Times New Roman" w:eastAsiaTheme="minorEastAsia" w:hAnsi="Times New Roman" w:cs="Times New Roman"/>
                <w:b/>
                <w:sz w:val="24"/>
                <w:szCs w:val="24"/>
              </w:rPr>
              <w:t>Total Emisi Listrik (ton CO</w:t>
            </w:r>
            <w:r w:rsidRPr="00146B31">
              <w:rPr>
                <w:rFonts w:ascii="Times New Roman" w:eastAsiaTheme="minorEastAsia" w:hAnsi="Times New Roman" w:cs="Times New Roman"/>
                <w:b/>
                <w:sz w:val="24"/>
                <w:szCs w:val="24"/>
                <w:vertAlign w:val="subscript"/>
              </w:rPr>
              <w:t>2</w:t>
            </w:r>
            <w:r w:rsidRPr="00146B31">
              <w:rPr>
                <w:rFonts w:ascii="Times New Roman" w:eastAsiaTheme="minorEastAsia" w:hAnsi="Times New Roman" w:cs="Times New Roman"/>
                <w:b/>
                <w:sz w:val="24"/>
                <w:szCs w:val="24"/>
              </w:rPr>
              <w:t>/thn)</w:t>
            </w:r>
          </w:p>
        </w:tc>
        <w:tc>
          <w:tcPr>
            <w:tcW w:w="2242" w:type="dxa"/>
            <w:vMerge w:val="restart"/>
            <w:vAlign w:val="center"/>
          </w:tcPr>
          <w:p w:rsidR="001B0D06" w:rsidRPr="00146B31" w:rsidRDefault="001B0D06" w:rsidP="00424147">
            <w:pPr>
              <w:jc w:val="center"/>
              <w:rPr>
                <w:rFonts w:ascii="Times New Roman" w:eastAsiaTheme="minorEastAsia" w:hAnsi="Times New Roman" w:cs="Times New Roman"/>
                <w:b/>
                <w:sz w:val="24"/>
                <w:szCs w:val="24"/>
              </w:rPr>
            </w:pPr>
            <w:r w:rsidRPr="00146B31">
              <w:rPr>
                <w:rFonts w:ascii="Times New Roman" w:eastAsiaTheme="minorEastAsia" w:hAnsi="Times New Roman" w:cs="Times New Roman"/>
                <w:b/>
                <w:sz w:val="24"/>
                <w:szCs w:val="24"/>
              </w:rPr>
              <w:t>Total Emisi (ton CO</w:t>
            </w:r>
            <w:r w:rsidRPr="00146B31">
              <w:rPr>
                <w:rFonts w:ascii="Times New Roman" w:eastAsiaTheme="minorEastAsia" w:hAnsi="Times New Roman" w:cs="Times New Roman"/>
                <w:b/>
                <w:sz w:val="24"/>
                <w:szCs w:val="24"/>
                <w:vertAlign w:val="subscript"/>
              </w:rPr>
              <w:t>2</w:t>
            </w:r>
            <w:r w:rsidRPr="00146B31">
              <w:rPr>
                <w:rFonts w:ascii="Times New Roman" w:eastAsiaTheme="minorEastAsia" w:hAnsi="Times New Roman" w:cs="Times New Roman"/>
                <w:b/>
                <w:sz w:val="24"/>
                <w:szCs w:val="24"/>
              </w:rPr>
              <w:t>-eq/thn)</w:t>
            </w:r>
          </w:p>
        </w:tc>
      </w:tr>
      <w:tr w:rsidR="001B0D06" w:rsidRPr="00146B31" w:rsidTr="001B0D06">
        <w:trPr>
          <w:jc w:val="center"/>
        </w:trPr>
        <w:tc>
          <w:tcPr>
            <w:tcW w:w="570" w:type="dxa"/>
            <w:vMerge/>
            <w:vAlign w:val="center"/>
          </w:tcPr>
          <w:p w:rsidR="001B0D06" w:rsidRPr="00146B31" w:rsidRDefault="001B0D06" w:rsidP="00424147">
            <w:pPr>
              <w:jc w:val="center"/>
              <w:rPr>
                <w:rFonts w:ascii="Times New Roman" w:eastAsiaTheme="minorEastAsia" w:hAnsi="Times New Roman" w:cs="Times New Roman"/>
                <w:sz w:val="24"/>
                <w:szCs w:val="24"/>
              </w:rPr>
            </w:pPr>
          </w:p>
        </w:tc>
        <w:tc>
          <w:tcPr>
            <w:tcW w:w="2200" w:type="dxa"/>
            <w:vMerge/>
            <w:vAlign w:val="center"/>
          </w:tcPr>
          <w:p w:rsidR="001B0D06" w:rsidRPr="00146B31" w:rsidRDefault="001B0D06" w:rsidP="00424147">
            <w:pPr>
              <w:jc w:val="center"/>
              <w:rPr>
                <w:rFonts w:ascii="Times New Roman" w:eastAsiaTheme="minorEastAsia" w:hAnsi="Times New Roman" w:cs="Times New Roman"/>
                <w:sz w:val="24"/>
                <w:szCs w:val="24"/>
              </w:rPr>
            </w:pPr>
          </w:p>
        </w:tc>
        <w:tc>
          <w:tcPr>
            <w:tcW w:w="1984" w:type="dxa"/>
            <w:vMerge/>
            <w:vAlign w:val="center"/>
          </w:tcPr>
          <w:p w:rsidR="001B0D06" w:rsidRPr="00146B31" w:rsidRDefault="001B0D06" w:rsidP="00424147">
            <w:pPr>
              <w:jc w:val="center"/>
              <w:rPr>
                <w:rFonts w:ascii="Times New Roman" w:eastAsiaTheme="minorEastAsia" w:hAnsi="Times New Roman" w:cs="Times New Roman"/>
                <w:sz w:val="24"/>
                <w:szCs w:val="24"/>
              </w:rPr>
            </w:pPr>
          </w:p>
        </w:tc>
        <w:tc>
          <w:tcPr>
            <w:tcW w:w="1417" w:type="dxa"/>
            <w:vMerge w:val="restart"/>
            <w:vAlign w:val="center"/>
          </w:tcPr>
          <w:p w:rsidR="001B0D06" w:rsidRPr="00146B31" w:rsidRDefault="001B0D06" w:rsidP="00424147">
            <w:pPr>
              <w:jc w:val="center"/>
              <w:rPr>
                <w:rFonts w:ascii="Times New Roman" w:eastAsiaTheme="minorEastAsia" w:hAnsi="Times New Roman" w:cs="Times New Roman"/>
                <w:b/>
                <w:sz w:val="24"/>
                <w:szCs w:val="24"/>
              </w:rPr>
            </w:pPr>
            <w:r w:rsidRPr="00146B31">
              <w:rPr>
                <w:rFonts w:ascii="Times New Roman" w:eastAsiaTheme="minorEastAsia" w:hAnsi="Times New Roman" w:cs="Times New Roman"/>
                <w:b/>
                <w:sz w:val="24"/>
                <w:szCs w:val="24"/>
              </w:rPr>
              <w:t>CO</w:t>
            </w:r>
            <w:r w:rsidRPr="00146B31">
              <w:rPr>
                <w:rFonts w:ascii="Times New Roman" w:eastAsiaTheme="minorEastAsia" w:hAnsi="Times New Roman" w:cs="Times New Roman"/>
                <w:b/>
                <w:sz w:val="24"/>
                <w:szCs w:val="24"/>
                <w:vertAlign w:val="subscript"/>
              </w:rPr>
              <w:t>2</w:t>
            </w:r>
            <w:r w:rsidRPr="00146B31">
              <w:rPr>
                <w:rFonts w:ascii="Times New Roman" w:eastAsiaTheme="minorEastAsia" w:hAnsi="Times New Roman" w:cs="Times New Roman"/>
                <w:b/>
                <w:sz w:val="24"/>
                <w:szCs w:val="24"/>
              </w:rPr>
              <w:t xml:space="preserve"> (Ton CO</w:t>
            </w:r>
            <w:r w:rsidRPr="00146B31">
              <w:rPr>
                <w:rFonts w:ascii="Times New Roman" w:eastAsiaTheme="minorEastAsia" w:hAnsi="Times New Roman" w:cs="Times New Roman"/>
                <w:b/>
                <w:sz w:val="24"/>
                <w:szCs w:val="24"/>
                <w:vertAlign w:val="subscript"/>
              </w:rPr>
              <w:t>2</w:t>
            </w:r>
            <w:r w:rsidRPr="00146B31">
              <w:rPr>
                <w:rFonts w:ascii="Times New Roman" w:eastAsiaTheme="minorEastAsia" w:hAnsi="Times New Roman" w:cs="Times New Roman"/>
                <w:b/>
                <w:sz w:val="24"/>
                <w:szCs w:val="24"/>
              </w:rPr>
              <w:t>/ thn)</w:t>
            </w:r>
          </w:p>
        </w:tc>
        <w:tc>
          <w:tcPr>
            <w:tcW w:w="2918" w:type="dxa"/>
            <w:gridSpan w:val="2"/>
            <w:vAlign w:val="center"/>
          </w:tcPr>
          <w:p w:rsidR="001B0D06" w:rsidRPr="00146B31" w:rsidRDefault="001B0D06" w:rsidP="00E66733">
            <w:pPr>
              <w:jc w:val="center"/>
              <w:rPr>
                <w:rFonts w:ascii="Times New Roman" w:eastAsiaTheme="minorEastAsia" w:hAnsi="Times New Roman" w:cs="Times New Roman"/>
                <w:b/>
                <w:sz w:val="24"/>
                <w:szCs w:val="24"/>
                <w:vertAlign w:val="subscript"/>
              </w:rPr>
            </w:pPr>
            <w:r w:rsidRPr="00146B31">
              <w:rPr>
                <w:rFonts w:ascii="Times New Roman" w:eastAsiaTheme="minorEastAsia" w:hAnsi="Times New Roman" w:cs="Times New Roman"/>
                <w:b/>
                <w:sz w:val="24"/>
                <w:szCs w:val="24"/>
              </w:rPr>
              <w:t>CH</w:t>
            </w:r>
            <w:r w:rsidRPr="00146B31">
              <w:rPr>
                <w:rFonts w:ascii="Times New Roman" w:eastAsiaTheme="minorEastAsia" w:hAnsi="Times New Roman" w:cs="Times New Roman"/>
                <w:b/>
                <w:sz w:val="24"/>
                <w:szCs w:val="24"/>
                <w:vertAlign w:val="subscript"/>
              </w:rPr>
              <w:t>4</w:t>
            </w:r>
          </w:p>
        </w:tc>
        <w:tc>
          <w:tcPr>
            <w:tcW w:w="2701" w:type="dxa"/>
            <w:gridSpan w:val="2"/>
            <w:vAlign w:val="center"/>
          </w:tcPr>
          <w:p w:rsidR="001B0D06" w:rsidRPr="00146B31" w:rsidRDefault="001B0D06" w:rsidP="00E66733">
            <w:pPr>
              <w:jc w:val="center"/>
              <w:rPr>
                <w:rFonts w:ascii="Times New Roman" w:eastAsiaTheme="minorEastAsia" w:hAnsi="Times New Roman" w:cs="Times New Roman"/>
                <w:b/>
                <w:sz w:val="24"/>
                <w:szCs w:val="24"/>
              </w:rPr>
            </w:pPr>
            <w:r w:rsidRPr="00146B31">
              <w:rPr>
                <w:rFonts w:ascii="Times New Roman" w:eastAsiaTheme="minorEastAsia" w:hAnsi="Times New Roman" w:cs="Times New Roman"/>
                <w:b/>
                <w:sz w:val="24"/>
                <w:szCs w:val="24"/>
              </w:rPr>
              <w:t>N</w:t>
            </w:r>
            <w:r w:rsidRPr="00146B31">
              <w:rPr>
                <w:rFonts w:ascii="Times New Roman" w:eastAsiaTheme="minorEastAsia" w:hAnsi="Times New Roman" w:cs="Times New Roman"/>
                <w:b/>
                <w:sz w:val="24"/>
                <w:szCs w:val="24"/>
                <w:vertAlign w:val="subscript"/>
              </w:rPr>
              <w:t>2</w:t>
            </w:r>
            <w:r w:rsidRPr="00146B31">
              <w:rPr>
                <w:rFonts w:ascii="Times New Roman" w:eastAsiaTheme="minorEastAsia" w:hAnsi="Times New Roman" w:cs="Times New Roman"/>
                <w:b/>
                <w:sz w:val="24"/>
                <w:szCs w:val="24"/>
              </w:rPr>
              <w:t>O</w:t>
            </w:r>
          </w:p>
        </w:tc>
        <w:tc>
          <w:tcPr>
            <w:tcW w:w="1999" w:type="dxa"/>
            <w:vMerge/>
            <w:tcBorders>
              <w:left w:val="single" w:sz="4" w:space="0" w:color="auto"/>
            </w:tcBorders>
            <w:vAlign w:val="center"/>
          </w:tcPr>
          <w:p w:rsidR="001B0D06" w:rsidRPr="00146B31" w:rsidRDefault="001B0D06" w:rsidP="00424147">
            <w:pPr>
              <w:jc w:val="center"/>
              <w:rPr>
                <w:rFonts w:ascii="Times New Roman" w:eastAsiaTheme="minorEastAsia" w:hAnsi="Times New Roman" w:cs="Times New Roman"/>
                <w:sz w:val="24"/>
                <w:szCs w:val="24"/>
              </w:rPr>
            </w:pPr>
          </w:p>
        </w:tc>
        <w:tc>
          <w:tcPr>
            <w:tcW w:w="2188" w:type="dxa"/>
            <w:vMerge/>
            <w:vAlign w:val="center"/>
          </w:tcPr>
          <w:p w:rsidR="001B0D06" w:rsidRPr="00146B31" w:rsidRDefault="001B0D06" w:rsidP="00424147">
            <w:pPr>
              <w:jc w:val="center"/>
              <w:rPr>
                <w:rFonts w:ascii="Times New Roman" w:eastAsiaTheme="minorEastAsia" w:hAnsi="Times New Roman" w:cs="Times New Roman"/>
                <w:sz w:val="24"/>
                <w:szCs w:val="24"/>
              </w:rPr>
            </w:pPr>
          </w:p>
        </w:tc>
        <w:tc>
          <w:tcPr>
            <w:tcW w:w="2242" w:type="dxa"/>
            <w:vMerge/>
            <w:vAlign w:val="center"/>
          </w:tcPr>
          <w:p w:rsidR="001B0D06" w:rsidRPr="00146B31" w:rsidRDefault="001B0D06" w:rsidP="00424147">
            <w:pPr>
              <w:jc w:val="center"/>
              <w:rPr>
                <w:rFonts w:ascii="Times New Roman" w:eastAsiaTheme="minorEastAsia" w:hAnsi="Times New Roman" w:cs="Times New Roman"/>
                <w:sz w:val="24"/>
                <w:szCs w:val="24"/>
              </w:rPr>
            </w:pPr>
          </w:p>
        </w:tc>
      </w:tr>
      <w:tr w:rsidR="001B0D06" w:rsidRPr="00146B31" w:rsidTr="001B0D06">
        <w:trPr>
          <w:jc w:val="center"/>
        </w:trPr>
        <w:tc>
          <w:tcPr>
            <w:tcW w:w="570" w:type="dxa"/>
            <w:vMerge/>
            <w:vAlign w:val="center"/>
          </w:tcPr>
          <w:p w:rsidR="001B0D06" w:rsidRPr="00146B31" w:rsidRDefault="001B0D06" w:rsidP="00424147">
            <w:pPr>
              <w:jc w:val="center"/>
              <w:rPr>
                <w:rFonts w:ascii="Times New Roman" w:eastAsiaTheme="minorEastAsia" w:hAnsi="Times New Roman" w:cs="Times New Roman"/>
                <w:sz w:val="24"/>
                <w:szCs w:val="24"/>
              </w:rPr>
            </w:pPr>
          </w:p>
        </w:tc>
        <w:tc>
          <w:tcPr>
            <w:tcW w:w="2200" w:type="dxa"/>
            <w:vMerge/>
            <w:vAlign w:val="center"/>
          </w:tcPr>
          <w:p w:rsidR="001B0D06" w:rsidRPr="00146B31" w:rsidRDefault="001B0D06" w:rsidP="00D71C7A">
            <w:pPr>
              <w:rPr>
                <w:rFonts w:ascii="Times New Roman" w:eastAsia="Times New Roman" w:hAnsi="Times New Roman" w:cs="Times New Roman"/>
                <w:color w:val="000000"/>
                <w:sz w:val="24"/>
                <w:szCs w:val="24"/>
                <w:lang w:eastAsia="id-ID"/>
              </w:rPr>
            </w:pPr>
          </w:p>
        </w:tc>
        <w:tc>
          <w:tcPr>
            <w:tcW w:w="1984" w:type="dxa"/>
            <w:vMerge/>
          </w:tcPr>
          <w:p w:rsidR="001B0D06" w:rsidRPr="00146B31" w:rsidRDefault="001B0D06" w:rsidP="00D71C7A">
            <w:pPr>
              <w:jc w:val="center"/>
              <w:rPr>
                <w:rFonts w:ascii="Times New Roman" w:eastAsiaTheme="minorEastAsia" w:hAnsi="Times New Roman" w:cs="Times New Roman"/>
                <w:sz w:val="24"/>
                <w:szCs w:val="24"/>
              </w:rPr>
            </w:pPr>
          </w:p>
        </w:tc>
        <w:tc>
          <w:tcPr>
            <w:tcW w:w="1417" w:type="dxa"/>
            <w:vMerge/>
            <w:vAlign w:val="center"/>
          </w:tcPr>
          <w:p w:rsidR="001B0D06" w:rsidRPr="00146B31" w:rsidRDefault="001B0D06" w:rsidP="00D71C7A">
            <w:pPr>
              <w:jc w:val="center"/>
              <w:rPr>
                <w:rFonts w:ascii="Times New Roman" w:hAnsi="Times New Roman" w:cs="Times New Roman"/>
                <w:color w:val="000000"/>
                <w:sz w:val="24"/>
                <w:szCs w:val="24"/>
              </w:rPr>
            </w:pPr>
          </w:p>
        </w:tc>
        <w:tc>
          <w:tcPr>
            <w:tcW w:w="1418" w:type="dxa"/>
            <w:vAlign w:val="center"/>
          </w:tcPr>
          <w:p w:rsidR="001B0D06" w:rsidRPr="00146B31" w:rsidRDefault="001B0D06" w:rsidP="009F3258">
            <w:pPr>
              <w:jc w:val="center"/>
              <w:rPr>
                <w:rFonts w:ascii="Times New Roman" w:eastAsiaTheme="minorEastAsia" w:hAnsi="Times New Roman" w:cs="Times New Roman"/>
                <w:b/>
                <w:sz w:val="24"/>
                <w:szCs w:val="24"/>
              </w:rPr>
            </w:pPr>
            <w:r w:rsidRPr="00146B31">
              <w:rPr>
                <w:rFonts w:ascii="Times New Roman" w:eastAsiaTheme="minorEastAsia" w:hAnsi="Times New Roman" w:cs="Times New Roman"/>
                <w:b/>
                <w:sz w:val="24"/>
                <w:szCs w:val="24"/>
              </w:rPr>
              <w:t>CH</w:t>
            </w:r>
            <w:r w:rsidRPr="00146B31">
              <w:rPr>
                <w:rFonts w:ascii="Times New Roman" w:eastAsiaTheme="minorEastAsia" w:hAnsi="Times New Roman" w:cs="Times New Roman"/>
                <w:b/>
                <w:sz w:val="24"/>
                <w:szCs w:val="24"/>
                <w:vertAlign w:val="subscript"/>
              </w:rPr>
              <w:t>4</w:t>
            </w:r>
            <w:r w:rsidRPr="00146B31">
              <w:rPr>
                <w:rFonts w:ascii="Times New Roman" w:eastAsiaTheme="minorEastAsia" w:hAnsi="Times New Roman" w:cs="Times New Roman"/>
                <w:b/>
                <w:sz w:val="24"/>
                <w:szCs w:val="24"/>
              </w:rPr>
              <w:t xml:space="preserve"> (ton CH</w:t>
            </w:r>
            <w:r w:rsidRPr="00146B31">
              <w:rPr>
                <w:rFonts w:ascii="Times New Roman" w:eastAsiaTheme="minorEastAsia" w:hAnsi="Times New Roman" w:cs="Times New Roman"/>
                <w:b/>
                <w:sz w:val="24"/>
                <w:szCs w:val="24"/>
                <w:vertAlign w:val="subscript"/>
              </w:rPr>
              <w:t>4</w:t>
            </w:r>
            <w:r w:rsidRPr="00146B31">
              <w:rPr>
                <w:rFonts w:ascii="Times New Roman" w:eastAsiaTheme="minorEastAsia" w:hAnsi="Times New Roman" w:cs="Times New Roman"/>
                <w:b/>
                <w:sz w:val="24"/>
                <w:szCs w:val="24"/>
              </w:rPr>
              <w:t>/thn)</w:t>
            </w:r>
          </w:p>
        </w:tc>
        <w:tc>
          <w:tcPr>
            <w:tcW w:w="1500" w:type="dxa"/>
            <w:vAlign w:val="center"/>
          </w:tcPr>
          <w:p w:rsidR="001B0D06" w:rsidRPr="00146B31" w:rsidRDefault="001B0D06" w:rsidP="009F3258">
            <w:pPr>
              <w:jc w:val="center"/>
              <w:rPr>
                <w:rFonts w:ascii="Times New Roman" w:eastAsiaTheme="minorEastAsia" w:hAnsi="Times New Roman" w:cs="Times New Roman"/>
                <w:b/>
                <w:sz w:val="24"/>
                <w:szCs w:val="24"/>
              </w:rPr>
            </w:pPr>
            <w:r w:rsidRPr="00146B31">
              <w:rPr>
                <w:rFonts w:ascii="Times New Roman" w:eastAsiaTheme="minorEastAsia" w:hAnsi="Times New Roman" w:cs="Times New Roman"/>
                <w:b/>
                <w:sz w:val="24"/>
                <w:szCs w:val="24"/>
              </w:rPr>
              <w:t>Konversi (Ton CO</w:t>
            </w:r>
            <w:r w:rsidRPr="00146B31">
              <w:rPr>
                <w:rFonts w:ascii="Times New Roman" w:eastAsiaTheme="minorEastAsia" w:hAnsi="Times New Roman" w:cs="Times New Roman"/>
                <w:b/>
                <w:sz w:val="24"/>
                <w:szCs w:val="24"/>
                <w:vertAlign w:val="subscript"/>
              </w:rPr>
              <w:t>2</w:t>
            </w:r>
            <w:r w:rsidRPr="00146B31">
              <w:rPr>
                <w:rFonts w:ascii="Times New Roman" w:eastAsiaTheme="minorEastAsia" w:hAnsi="Times New Roman" w:cs="Times New Roman"/>
                <w:b/>
                <w:sz w:val="24"/>
                <w:szCs w:val="24"/>
              </w:rPr>
              <w:t>-eq / thn)</w:t>
            </w:r>
          </w:p>
        </w:tc>
        <w:tc>
          <w:tcPr>
            <w:tcW w:w="1276" w:type="dxa"/>
            <w:vAlign w:val="center"/>
          </w:tcPr>
          <w:p w:rsidR="001B0D06" w:rsidRPr="00146B31" w:rsidRDefault="001B0D06" w:rsidP="009F3258">
            <w:pPr>
              <w:jc w:val="center"/>
              <w:rPr>
                <w:rFonts w:ascii="Times New Roman" w:eastAsiaTheme="minorEastAsia" w:hAnsi="Times New Roman" w:cs="Times New Roman"/>
                <w:b/>
                <w:sz w:val="24"/>
                <w:szCs w:val="24"/>
              </w:rPr>
            </w:pPr>
            <w:r w:rsidRPr="00146B31">
              <w:rPr>
                <w:rFonts w:ascii="Times New Roman" w:eastAsiaTheme="minorEastAsia" w:hAnsi="Times New Roman" w:cs="Times New Roman"/>
                <w:b/>
                <w:sz w:val="24"/>
                <w:szCs w:val="24"/>
              </w:rPr>
              <w:t>N</w:t>
            </w:r>
            <w:r w:rsidRPr="00146B31">
              <w:rPr>
                <w:rFonts w:ascii="Times New Roman" w:eastAsiaTheme="minorEastAsia" w:hAnsi="Times New Roman" w:cs="Times New Roman"/>
                <w:b/>
                <w:sz w:val="24"/>
                <w:szCs w:val="24"/>
                <w:vertAlign w:val="subscript"/>
              </w:rPr>
              <w:t>2</w:t>
            </w:r>
            <w:r w:rsidRPr="00146B31">
              <w:rPr>
                <w:rFonts w:ascii="Times New Roman" w:eastAsiaTheme="minorEastAsia" w:hAnsi="Times New Roman" w:cs="Times New Roman"/>
                <w:b/>
                <w:sz w:val="24"/>
                <w:szCs w:val="24"/>
              </w:rPr>
              <w:t>O (ton N</w:t>
            </w:r>
            <w:r w:rsidRPr="00146B31">
              <w:rPr>
                <w:rFonts w:ascii="Times New Roman" w:eastAsiaTheme="minorEastAsia" w:hAnsi="Times New Roman" w:cs="Times New Roman"/>
                <w:b/>
                <w:sz w:val="24"/>
                <w:szCs w:val="24"/>
                <w:vertAlign w:val="subscript"/>
              </w:rPr>
              <w:t>2</w:t>
            </w:r>
            <w:r w:rsidRPr="00146B31">
              <w:rPr>
                <w:rFonts w:ascii="Times New Roman" w:eastAsiaTheme="minorEastAsia" w:hAnsi="Times New Roman" w:cs="Times New Roman"/>
                <w:b/>
                <w:sz w:val="24"/>
                <w:szCs w:val="24"/>
              </w:rPr>
              <w:t>O/thn)</w:t>
            </w:r>
          </w:p>
        </w:tc>
        <w:tc>
          <w:tcPr>
            <w:tcW w:w="1425" w:type="dxa"/>
            <w:tcBorders>
              <w:top w:val="single" w:sz="4" w:space="0" w:color="auto"/>
            </w:tcBorders>
            <w:vAlign w:val="center"/>
          </w:tcPr>
          <w:p w:rsidR="001B0D06" w:rsidRPr="00146B31" w:rsidRDefault="001B0D06" w:rsidP="00E66733">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b/>
                <w:sz w:val="24"/>
                <w:szCs w:val="24"/>
              </w:rPr>
              <w:t>Konversi (Ton CO</w:t>
            </w:r>
            <w:r w:rsidRPr="00146B31">
              <w:rPr>
                <w:rFonts w:ascii="Times New Roman" w:eastAsiaTheme="minorEastAsia" w:hAnsi="Times New Roman" w:cs="Times New Roman"/>
                <w:b/>
                <w:sz w:val="24"/>
                <w:szCs w:val="24"/>
                <w:vertAlign w:val="subscript"/>
              </w:rPr>
              <w:t>2</w:t>
            </w:r>
            <w:r w:rsidRPr="00146B31">
              <w:rPr>
                <w:rFonts w:ascii="Times New Roman" w:eastAsiaTheme="minorEastAsia" w:hAnsi="Times New Roman" w:cs="Times New Roman"/>
                <w:b/>
                <w:sz w:val="24"/>
                <w:szCs w:val="24"/>
              </w:rPr>
              <w:t>-eq / thn)</w:t>
            </w:r>
          </w:p>
        </w:tc>
        <w:tc>
          <w:tcPr>
            <w:tcW w:w="1999" w:type="dxa"/>
            <w:vMerge/>
            <w:tcBorders>
              <w:left w:val="single" w:sz="4" w:space="0" w:color="auto"/>
            </w:tcBorders>
            <w:vAlign w:val="center"/>
          </w:tcPr>
          <w:p w:rsidR="001B0D06" w:rsidRPr="00146B31" w:rsidRDefault="001B0D06" w:rsidP="00D71C7A">
            <w:pPr>
              <w:jc w:val="center"/>
              <w:rPr>
                <w:rFonts w:ascii="Times New Roman" w:hAnsi="Times New Roman" w:cs="Times New Roman"/>
                <w:color w:val="000000"/>
                <w:sz w:val="24"/>
                <w:szCs w:val="24"/>
              </w:rPr>
            </w:pPr>
          </w:p>
        </w:tc>
        <w:tc>
          <w:tcPr>
            <w:tcW w:w="2188" w:type="dxa"/>
            <w:vMerge/>
            <w:vAlign w:val="center"/>
          </w:tcPr>
          <w:p w:rsidR="001B0D06" w:rsidRPr="00146B31" w:rsidRDefault="001B0D06" w:rsidP="00D71C7A">
            <w:pPr>
              <w:jc w:val="center"/>
              <w:rPr>
                <w:rFonts w:ascii="Times New Roman" w:hAnsi="Times New Roman" w:cs="Times New Roman"/>
                <w:color w:val="000000"/>
                <w:sz w:val="24"/>
                <w:szCs w:val="24"/>
              </w:rPr>
            </w:pPr>
          </w:p>
        </w:tc>
        <w:tc>
          <w:tcPr>
            <w:tcW w:w="2242" w:type="dxa"/>
            <w:vMerge/>
            <w:vAlign w:val="center"/>
          </w:tcPr>
          <w:p w:rsidR="001B0D06" w:rsidRPr="00146B31" w:rsidRDefault="001B0D06" w:rsidP="00424147">
            <w:pPr>
              <w:jc w:val="center"/>
              <w:rPr>
                <w:rFonts w:ascii="Times New Roman" w:eastAsiaTheme="minorEastAsia" w:hAnsi="Times New Roman" w:cs="Times New Roman"/>
                <w:sz w:val="24"/>
                <w:szCs w:val="24"/>
              </w:rPr>
            </w:pPr>
          </w:p>
        </w:tc>
      </w:tr>
      <w:tr w:rsidR="001B0D06" w:rsidRPr="00146B31" w:rsidTr="001B0D06">
        <w:trPr>
          <w:jc w:val="center"/>
        </w:trPr>
        <w:tc>
          <w:tcPr>
            <w:tcW w:w="570" w:type="dxa"/>
            <w:vAlign w:val="center"/>
          </w:tcPr>
          <w:p w:rsidR="001B0D06" w:rsidRPr="00146B31" w:rsidRDefault="001B0D06" w:rsidP="00424147">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1</w:t>
            </w:r>
          </w:p>
        </w:tc>
        <w:tc>
          <w:tcPr>
            <w:tcW w:w="2200" w:type="dxa"/>
            <w:vAlign w:val="center"/>
          </w:tcPr>
          <w:p w:rsidR="001B0D06" w:rsidRPr="00146B31" w:rsidRDefault="001B0D06" w:rsidP="00D71C7A">
            <w:pPr>
              <w:rPr>
                <w:rFonts w:ascii="Times New Roman" w:eastAsia="Times New Roman" w:hAnsi="Times New Roman" w:cs="Times New Roman"/>
                <w:color w:val="000000"/>
                <w:sz w:val="24"/>
                <w:szCs w:val="24"/>
                <w:lang w:eastAsia="id-ID"/>
              </w:rPr>
            </w:pPr>
            <w:r w:rsidRPr="00146B31">
              <w:rPr>
                <w:rFonts w:ascii="Times New Roman" w:eastAsia="Times New Roman" w:hAnsi="Times New Roman" w:cs="Times New Roman"/>
                <w:color w:val="000000"/>
                <w:sz w:val="24"/>
                <w:szCs w:val="24"/>
                <w:lang w:eastAsia="id-ID"/>
              </w:rPr>
              <w:t>Jetak</w:t>
            </w:r>
          </w:p>
        </w:tc>
        <w:tc>
          <w:tcPr>
            <w:tcW w:w="1984" w:type="dxa"/>
          </w:tcPr>
          <w:p w:rsidR="001B0D06" w:rsidRPr="00146B31" w:rsidRDefault="001B0D06" w:rsidP="008B0225">
            <w:pPr>
              <w:tabs>
                <w:tab w:val="left" w:pos="405"/>
                <w:tab w:val="center" w:pos="609"/>
              </w:tabs>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102.348</w:t>
            </w:r>
          </w:p>
        </w:tc>
        <w:tc>
          <w:tcPr>
            <w:tcW w:w="1417"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305,47</w:t>
            </w:r>
          </w:p>
        </w:tc>
        <w:tc>
          <w:tcPr>
            <w:tcW w:w="1418" w:type="dxa"/>
            <w:vAlign w:val="center"/>
          </w:tcPr>
          <w:p w:rsidR="001B0D06" w:rsidRPr="00146B31" w:rsidRDefault="001B0D06" w:rsidP="003D5218">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0,024</w:t>
            </w:r>
          </w:p>
        </w:tc>
        <w:tc>
          <w:tcPr>
            <w:tcW w:w="1500" w:type="dxa"/>
            <w:vAlign w:val="center"/>
          </w:tcPr>
          <w:p w:rsidR="001B0D06" w:rsidRPr="00146B31" w:rsidRDefault="001B0D06" w:rsidP="003D5218">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0,508</w:t>
            </w:r>
          </w:p>
        </w:tc>
        <w:tc>
          <w:tcPr>
            <w:tcW w:w="1276" w:type="dxa"/>
            <w:vAlign w:val="center"/>
          </w:tcPr>
          <w:p w:rsidR="001B0D06" w:rsidRPr="00146B31" w:rsidRDefault="001B0D06" w:rsidP="00127B6D">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0,0005</w:t>
            </w:r>
          </w:p>
        </w:tc>
        <w:tc>
          <w:tcPr>
            <w:tcW w:w="1425" w:type="dxa"/>
            <w:vAlign w:val="center"/>
          </w:tcPr>
          <w:p w:rsidR="001B0D06" w:rsidRPr="00146B31" w:rsidRDefault="001B0D06" w:rsidP="00127B6D">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0,150</w:t>
            </w:r>
          </w:p>
        </w:tc>
        <w:tc>
          <w:tcPr>
            <w:tcW w:w="1999"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1.542.504</w:t>
            </w:r>
          </w:p>
        </w:tc>
        <w:tc>
          <w:tcPr>
            <w:tcW w:w="2188"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1.224,75</w:t>
            </w:r>
          </w:p>
        </w:tc>
        <w:tc>
          <w:tcPr>
            <w:tcW w:w="2242" w:type="dxa"/>
            <w:vAlign w:val="center"/>
          </w:tcPr>
          <w:p w:rsidR="001B0D06" w:rsidRPr="00146B31" w:rsidRDefault="001B0D06" w:rsidP="00424147">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1.530,88</w:t>
            </w:r>
          </w:p>
        </w:tc>
      </w:tr>
      <w:tr w:rsidR="001B0D06" w:rsidRPr="00146B31" w:rsidTr="001B0D06">
        <w:trPr>
          <w:jc w:val="center"/>
        </w:trPr>
        <w:tc>
          <w:tcPr>
            <w:tcW w:w="570" w:type="dxa"/>
            <w:vAlign w:val="center"/>
          </w:tcPr>
          <w:p w:rsidR="001B0D06" w:rsidRPr="00146B31" w:rsidRDefault="001B0D06" w:rsidP="00424147">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2</w:t>
            </w:r>
          </w:p>
        </w:tc>
        <w:tc>
          <w:tcPr>
            <w:tcW w:w="2200" w:type="dxa"/>
            <w:vAlign w:val="center"/>
          </w:tcPr>
          <w:p w:rsidR="001B0D06" w:rsidRPr="00146B31" w:rsidRDefault="001B0D06" w:rsidP="00D71C7A">
            <w:pPr>
              <w:rPr>
                <w:rFonts w:ascii="Times New Roman" w:eastAsia="Times New Roman" w:hAnsi="Times New Roman" w:cs="Times New Roman"/>
                <w:color w:val="000000"/>
                <w:sz w:val="24"/>
                <w:szCs w:val="24"/>
                <w:lang w:eastAsia="id-ID"/>
              </w:rPr>
            </w:pPr>
            <w:r w:rsidRPr="00146B31">
              <w:rPr>
                <w:rFonts w:ascii="Times New Roman" w:eastAsia="Times New Roman" w:hAnsi="Times New Roman" w:cs="Times New Roman"/>
                <w:color w:val="000000"/>
                <w:sz w:val="24"/>
                <w:szCs w:val="24"/>
                <w:lang w:eastAsia="id-ID"/>
              </w:rPr>
              <w:t>Pacul</w:t>
            </w:r>
          </w:p>
        </w:tc>
        <w:tc>
          <w:tcPr>
            <w:tcW w:w="1984" w:type="dxa"/>
          </w:tcPr>
          <w:p w:rsidR="001B0D06" w:rsidRPr="00146B31" w:rsidRDefault="001B0D06" w:rsidP="00D71C7A">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115.995</w:t>
            </w:r>
          </w:p>
        </w:tc>
        <w:tc>
          <w:tcPr>
            <w:tcW w:w="1417"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346,20</w:t>
            </w:r>
          </w:p>
        </w:tc>
        <w:tc>
          <w:tcPr>
            <w:tcW w:w="1418" w:type="dxa"/>
            <w:vAlign w:val="center"/>
          </w:tcPr>
          <w:p w:rsidR="001B0D06" w:rsidRPr="00146B31" w:rsidRDefault="001B0D06" w:rsidP="003D5218">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0,027</w:t>
            </w:r>
          </w:p>
        </w:tc>
        <w:tc>
          <w:tcPr>
            <w:tcW w:w="1500" w:type="dxa"/>
            <w:vAlign w:val="center"/>
          </w:tcPr>
          <w:p w:rsidR="001B0D06" w:rsidRPr="00146B31" w:rsidRDefault="001B0D06" w:rsidP="003D5218">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0,576</w:t>
            </w:r>
          </w:p>
        </w:tc>
        <w:tc>
          <w:tcPr>
            <w:tcW w:w="1276" w:type="dxa"/>
            <w:vAlign w:val="center"/>
          </w:tcPr>
          <w:p w:rsidR="001B0D06" w:rsidRPr="00146B31" w:rsidRDefault="001B0D06" w:rsidP="00127B6D">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0,0005</w:t>
            </w:r>
          </w:p>
        </w:tc>
        <w:tc>
          <w:tcPr>
            <w:tcW w:w="1425" w:type="dxa"/>
            <w:vAlign w:val="center"/>
          </w:tcPr>
          <w:p w:rsidR="001B0D06" w:rsidRPr="00146B31" w:rsidRDefault="001B0D06" w:rsidP="00127B6D">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0,170</w:t>
            </w:r>
          </w:p>
        </w:tc>
        <w:tc>
          <w:tcPr>
            <w:tcW w:w="1999"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1.476.259</w:t>
            </w:r>
          </w:p>
        </w:tc>
        <w:tc>
          <w:tcPr>
            <w:tcW w:w="2188"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1.172,15</w:t>
            </w:r>
          </w:p>
        </w:tc>
        <w:tc>
          <w:tcPr>
            <w:tcW w:w="2242" w:type="dxa"/>
            <w:vAlign w:val="center"/>
          </w:tcPr>
          <w:p w:rsidR="001B0D06" w:rsidRPr="00146B31" w:rsidRDefault="001B0D06" w:rsidP="00424147">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1519.10</w:t>
            </w:r>
          </w:p>
        </w:tc>
      </w:tr>
      <w:tr w:rsidR="001B0D06" w:rsidRPr="00146B31" w:rsidTr="001B0D06">
        <w:trPr>
          <w:jc w:val="center"/>
        </w:trPr>
        <w:tc>
          <w:tcPr>
            <w:tcW w:w="570" w:type="dxa"/>
            <w:vAlign w:val="center"/>
          </w:tcPr>
          <w:p w:rsidR="001B0D06" w:rsidRPr="00146B31" w:rsidRDefault="001B0D06" w:rsidP="00424147">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3</w:t>
            </w:r>
          </w:p>
        </w:tc>
        <w:tc>
          <w:tcPr>
            <w:tcW w:w="2200" w:type="dxa"/>
            <w:vAlign w:val="center"/>
          </w:tcPr>
          <w:p w:rsidR="001B0D06" w:rsidRPr="00146B31" w:rsidRDefault="001B0D06" w:rsidP="00D71C7A">
            <w:pPr>
              <w:rPr>
                <w:rFonts w:ascii="Times New Roman" w:eastAsia="Times New Roman" w:hAnsi="Times New Roman" w:cs="Times New Roman"/>
                <w:color w:val="000000"/>
                <w:sz w:val="24"/>
                <w:szCs w:val="24"/>
                <w:lang w:eastAsia="id-ID"/>
              </w:rPr>
            </w:pPr>
            <w:r w:rsidRPr="00146B31">
              <w:rPr>
                <w:rFonts w:ascii="Times New Roman" w:eastAsia="Times New Roman" w:hAnsi="Times New Roman" w:cs="Times New Roman"/>
                <w:color w:val="000000"/>
                <w:sz w:val="24"/>
                <w:szCs w:val="24"/>
                <w:lang w:eastAsia="id-ID"/>
              </w:rPr>
              <w:t>Sukorejo</w:t>
            </w:r>
          </w:p>
        </w:tc>
        <w:tc>
          <w:tcPr>
            <w:tcW w:w="1984" w:type="dxa"/>
          </w:tcPr>
          <w:p w:rsidR="001B0D06" w:rsidRPr="00146B31" w:rsidRDefault="001B0D06" w:rsidP="00D71C7A">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243.518</w:t>
            </w:r>
          </w:p>
        </w:tc>
        <w:tc>
          <w:tcPr>
            <w:tcW w:w="1417"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726,81</w:t>
            </w:r>
          </w:p>
        </w:tc>
        <w:tc>
          <w:tcPr>
            <w:tcW w:w="1418"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0,058</w:t>
            </w:r>
          </w:p>
        </w:tc>
        <w:tc>
          <w:tcPr>
            <w:tcW w:w="1500" w:type="dxa"/>
            <w:vAlign w:val="center"/>
          </w:tcPr>
          <w:p w:rsidR="001B0D06" w:rsidRPr="00146B31" w:rsidRDefault="001B0D06" w:rsidP="00E66733">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1,209</w:t>
            </w:r>
          </w:p>
        </w:tc>
        <w:tc>
          <w:tcPr>
            <w:tcW w:w="1276"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0,0012</w:t>
            </w:r>
          </w:p>
        </w:tc>
        <w:tc>
          <w:tcPr>
            <w:tcW w:w="1425" w:type="dxa"/>
            <w:vAlign w:val="center"/>
          </w:tcPr>
          <w:p w:rsidR="001B0D06" w:rsidRPr="00146B31" w:rsidRDefault="001B0D06" w:rsidP="00E66733">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0,357</w:t>
            </w:r>
          </w:p>
        </w:tc>
        <w:tc>
          <w:tcPr>
            <w:tcW w:w="1999"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4.641.177</w:t>
            </w:r>
          </w:p>
        </w:tc>
        <w:tc>
          <w:tcPr>
            <w:tcW w:w="2188"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3.685,09</w:t>
            </w:r>
          </w:p>
        </w:tc>
        <w:tc>
          <w:tcPr>
            <w:tcW w:w="2242" w:type="dxa"/>
            <w:vAlign w:val="center"/>
          </w:tcPr>
          <w:p w:rsidR="001B0D06" w:rsidRPr="00146B31" w:rsidRDefault="001B0D06" w:rsidP="00424147">
            <w:pPr>
              <w:jc w:val="center"/>
              <w:rPr>
                <w:rFonts w:ascii="Times New Roman" w:eastAsiaTheme="minorEastAsia" w:hAnsi="Times New Roman" w:cs="Times New Roman"/>
                <w:sz w:val="24"/>
                <w:szCs w:val="24"/>
              </w:rPr>
            </w:pPr>
            <w:r>
              <w:rPr>
                <w:rFonts w:ascii="Times New Roman" w:eastAsiaTheme="minorEastAsia" w:hAnsi="Times New Roman" w:cs="Times New Roman"/>
                <w:sz w:val="24"/>
                <w:szCs w:val="24"/>
              </w:rPr>
              <w:t>4.413</w:t>
            </w:r>
            <w:r w:rsidRPr="00146B31">
              <w:rPr>
                <w:rFonts w:ascii="Times New Roman" w:eastAsiaTheme="minorEastAsia" w:hAnsi="Times New Roman" w:cs="Times New Roman"/>
                <w:sz w:val="24"/>
                <w:szCs w:val="24"/>
              </w:rPr>
              <w:t>,</w:t>
            </w:r>
            <w:r>
              <w:rPr>
                <w:rFonts w:ascii="Times New Roman" w:eastAsiaTheme="minorEastAsia" w:hAnsi="Times New Roman" w:cs="Times New Roman"/>
                <w:sz w:val="24"/>
                <w:szCs w:val="24"/>
              </w:rPr>
              <w:t>47</w:t>
            </w:r>
          </w:p>
        </w:tc>
      </w:tr>
      <w:tr w:rsidR="001B0D06" w:rsidRPr="00146B31" w:rsidTr="001B0D06">
        <w:trPr>
          <w:jc w:val="center"/>
        </w:trPr>
        <w:tc>
          <w:tcPr>
            <w:tcW w:w="570" w:type="dxa"/>
            <w:vAlign w:val="center"/>
          </w:tcPr>
          <w:p w:rsidR="001B0D06" w:rsidRPr="00146B31" w:rsidRDefault="001B0D06" w:rsidP="00424147">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4</w:t>
            </w:r>
          </w:p>
        </w:tc>
        <w:tc>
          <w:tcPr>
            <w:tcW w:w="2200" w:type="dxa"/>
            <w:vAlign w:val="center"/>
          </w:tcPr>
          <w:p w:rsidR="001B0D06" w:rsidRPr="00146B31" w:rsidRDefault="001B0D06" w:rsidP="00D71C7A">
            <w:pPr>
              <w:rPr>
                <w:rFonts w:ascii="Times New Roman" w:eastAsia="Times New Roman" w:hAnsi="Times New Roman" w:cs="Times New Roman"/>
                <w:color w:val="000000"/>
                <w:sz w:val="24"/>
                <w:szCs w:val="24"/>
                <w:lang w:eastAsia="id-ID"/>
              </w:rPr>
            </w:pPr>
            <w:r w:rsidRPr="00146B31">
              <w:rPr>
                <w:rFonts w:ascii="Times New Roman" w:eastAsia="Times New Roman" w:hAnsi="Times New Roman" w:cs="Times New Roman"/>
                <w:color w:val="000000"/>
                <w:sz w:val="24"/>
                <w:szCs w:val="24"/>
                <w:lang w:eastAsia="id-ID"/>
              </w:rPr>
              <w:t>Sumbang</w:t>
            </w:r>
          </w:p>
        </w:tc>
        <w:tc>
          <w:tcPr>
            <w:tcW w:w="1984" w:type="dxa"/>
          </w:tcPr>
          <w:p w:rsidR="001B0D06" w:rsidRPr="00146B31" w:rsidRDefault="001B0D06" w:rsidP="00D71C7A">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280.757</w:t>
            </w:r>
          </w:p>
        </w:tc>
        <w:tc>
          <w:tcPr>
            <w:tcW w:w="1417"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837,96</w:t>
            </w:r>
          </w:p>
        </w:tc>
        <w:tc>
          <w:tcPr>
            <w:tcW w:w="1418" w:type="dxa"/>
            <w:vAlign w:val="center"/>
          </w:tcPr>
          <w:p w:rsidR="001B0D06" w:rsidRPr="00146B31" w:rsidRDefault="001B0D06" w:rsidP="003D5218">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0,066</w:t>
            </w:r>
          </w:p>
        </w:tc>
        <w:tc>
          <w:tcPr>
            <w:tcW w:w="1500" w:type="dxa"/>
            <w:vAlign w:val="center"/>
          </w:tcPr>
          <w:p w:rsidR="001B0D06" w:rsidRPr="00146B31" w:rsidRDefault="001B0D06" w:rsidP="00E66733">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1,394</w:t>
            </w:r>
          </w:p>
        </w:tc>
        <w:tc>
          <w:tcPr>
            <w:tcW w:w="1276" w:type="dxa"/>
            <w:vAlign w:val="center"/>
          </w:tcPr>
          <w:p w:rsidR="001B0D06" w:rsidRPr="00146B31" w:rsidRDefault="001B0D06" w:rsidP="00127B6D">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0,0013</w:t>
            </w:r>
          </w:p>
        </w:tc>
        <w:tc>
          <w:tcPr>
            <w:tcW w:w="1425" w:type="dxa"/>
            <w:vAlign w:val="center"/>
          </w:tcPr>
          <w:p w:rsidR="001B0D06" w:rsidRPr="00146B31" w:rsidRDefault="001B0D06" w:rsidP="00127B6D">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0,412</w:t>
            </w:r>
          </w:p>
        </w:tc>
        <w:tc>
          <w:tcPr>
            <w:tcW w:w="1999"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5.147.838</w:t>
            </w:r>
          </w:p>
        </w:tc>
        <w:tc>
          <w:tcPr>
            <w:tcW w:w="2188"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4.087,38</w:t>
            </w:r>
          </w:p>
        </w:tc>
        <w:tc>
          <w:tcPr>
            <w:tcW w:w="2242" w:type="dxa"/>
            <w:vAlign w:val="center"/>
          </w:tcPr>
          <w:p w:rsidR="001B0D06" w:rsidRPr="00146B31" w:rsidRDefault="001B0D06" w:rsidP="00424147">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4.927,14</w:t>
            </w:r>
          </w:p>
        </w:tc>
      </w:tr>
      <w:tr w:rsidR="001B0D06" w:rsidRPr="00146B31" w:rsidTr="001B0D06">
        <w:trPr>
          <w:jc w:val="center"/>
        </w:trPr>
        <w:tc>
          <w:tcPr>
            <w:tcW w:w="570" w:type="dxa"/>
            <w:vAlign w:val="center"/>
          </w:tcPr>
          <w:p w:rsidR="001B0D06" w:rsidRPr="00146B31" w:rsidRDefault="001B0D06" w:rsidP="00424147">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5</w:t>
            </w:r>
          </w:p>
        </w:tc>
        <w:tc>
          <w:tcPr>
            <w:tcW w:w="2200" w:type="dxa"/>
            <w:vAlign w:val="center"/>
          </w:tcPr>
          <w:p w:rsidR="001B0D06" w:rsidRPr="00146B31" w:rsidRDefault="001B0D06" w:rsidP="00D71C7A">
            <w:pPr>
              <w:rPr>
                <w:rFonts w:ascii="Times New Roman" w:eastAsia="Times New Roman" w:hAnsi="Times New Roman" w:cs="Times New Roman"/>
                <w:color w:val="000000"/>
                <w:sz w:val="24"/>
                <w:szCs w:val="24"/>
                <w:lang w:eastAsia="id-ID"/>
              </w:rPr>
            </w:pPr>
            <w:r w:rsidRPr="00146B31">
              <w:rPr>
                <w:rFonts w:ascii="Times New Roman" w:eastAsia="Times New Roman" w:hAnsi="Times New Roman" w:cs="Times New Roman"/>
                <w:color w:val="000000"/>
                <w:sz w:val="24"/>
                <w:szCs w:val="24"/>
                <w:lang w:eastAsia="id-ID"/>
              </w:rPr>
              <w:t>Klangon</w:t>
            </w:r>
          </w:p>
        </w:tc>
        <w:tc>
          <w:tcPr>
            <w:tcW w:w="1984" w:type="dxa"/>
          </w:tcPr>
          <w:p w:rsidR="001B0D06" w:rsidRPr="00146B31" w:rsidRDefault="001B0D06" w:rsidP="00D71C7A">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186.138</w:t>
            </w:r>
          </w:p>
        </w:tc>
        <w:tc>
          <w:tcPr>
            <w:tcW w:w="1417"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555,55</w:t>
            </w:r>
          </w:p>
        </w:tc>
        <w:tc>
          <w:tcPr>
            <w:tcW w:w="1418" w:type="dxa"/>
            <w:vAlign w:val="center"/>
          </w:tcPr>
          <w:p w:rsidR="001B0D06" w:rsidRPr="00146B31" w:rsidRDefault="001B0D06" w:rsidP="003D5218">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0,044</w:t>
            </w:r>
          </w:p>
        </w:tc>
        <w:tc>
          <w:tcPr>
            <w:tcW w:w="1500" w:type="dxa"/>
            <w:vAlign w:val="center"/>
          </w:tcPr>
          <w:p w:rsidR="001B0D06" w:rsidRPr="00146B31" w:rsidRDefault="001B0D06" w:rsidP="003D5218">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0,924</w:t>
            </w:r>
          </w:p>
        </w:tc>
        <w:tc>
          <w:tcPr>
            <w:tcW w:w="1276" w:type="dxa"/>
            <w:vAlign w:val="center"/>
          </w:tcPr>
          <w:p w:rsidR="001B0D06" w:rsidRPr="00146B31" w:rsidRDefault="001B0D06" w:rsidP="00127B6D">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0,0009</w:t>
            </w:r>
          </w:p>
        </w:tc>
        <w:tc>
          <w:tcPr>
            <w:tcW w:w="1425" w:type="dxa"/>
            <w:vAlign w:val="center"/>
          </w:tcPr>
          <w:p w:rsidR="001B0D06" w:rsidRPr="00146B31" w:rsidRDefault="001B0D06" w:rsidP="00127B6D">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0,273</w:t>
            </w:r>
          </w:p>
        </w:tc>
        <w:tc>
          <w:tcPr>
            <w:tcW w:w="1999"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2.948.205</w:t>
            </w:r>
          </w:p>
        </w:tc>
        <w:tc>
          <w:tcPr>
            <w:tcW w:w="2188"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2.340,87</w:t>
            </w:r>
          </w:p>
        </w:tc>
        <w:tc>
          <w:tcPr>
            <w:tcW w:w="2242" w:type="dxa"/>
            <w:vAlign w:val="center"/>
          </w:tcPr>
          <w:p w:rsidR="001B0D06" w:rsidRPr="00146B31" w:rsidRDefault="001B0D06" w:rsidP="00424147">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2.897,63</w:t>
            </w:r>
          </w:p>
        </w:tc>
      </w:tr>
      <w:tr w:rsidR="001B0D06" w:rsidRPr="00146B31" w:rsidTr="001B0D06">
        <w:trPr>
          <w:jc w:val="center"/>
        </w:trPr>
        <w:tc>
          <w:tcPr>
            <w:tcW w:w="570" w:type="dxa"/>
            <w:vAlign w:val="center"/>
          </w:tcPr>
          <w:p w:rsidR="001B0D06" w:rsidRPr="00146B31" w:rsidRDefault="001B0D06" w:rsidP="00424147">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6</w:t>
            </w:r>
          </w:p>
        </w:tc>
        <w:tc>
          <w:tcPr>
            <w:tcW w:w="2200" w:type="dxa"/>
            <w:vAlign w:val="center"/>
          </w:tcPr>
          <w:p w:rsidR="001B0D06" w:rsidRPr="00146B31" w:rsidRDefault="001B0D06" w:rsidP="00D71C7A">
            <w:pPr>
              <w:rPr>
                <w:rFonts w:ascii="Times New Roman" w:eastAsia="Times New Roman" w:hAnsi="Times New Roman" w:cs="Times New Roman"/>
                <w:color w:val="000000"/>
                <w:sz w:val="24"/>
                <w:szCs w:val="24"/>
                <w:lang w:eastAsia="id-ID"/>
              </w:rPr>
            </w:pPr>
            <w:r w:rsidRPr="00146B31">
              <w:rPr>
                <w:rFonts w:ascii="Times New Roman" w:eastAsia="Times New Roman" w:hAnsi="Times New Roman" w:cs="Times New Roman"/>
                <w:color w:val="000000"/>
                <w:sz w:val="24"/>
                <w:szCs w:val="24"/>
                <w:lang w:eastAsia="id-ID"/>
              </w:rPr>
              <w:t>Kepatihan</w:t>
            </w:r>
          </w:p>
        </w:tc>
        <w:tc>
          <w:tcPr>
            <w:tcW w:w="1984" w:type="dxa"/>
          </w:tcPr>
          <w:p w:rsidR="001B0D06" w:rsidRPr="00146B31" w:rsidRDefault="001B0D06" w:rsidP="00D71C7A">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131.099</w:t>
            </w:r>
          </w:p>
        </w:tc>
        <w:tc>
          <w:tcPr>
            <w:tcW w:w="1417"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391,28</w:t>
            </w:r>
          </w:p>
        </w:tc>
        <w:tc>
          <w:tcPr>
            <w:tcW w:w="1418" w:type="dxa"/>
            <w:vAlign w:val="center"/>
          </w:tcPr>
          <w:p w:rsidR="001B0D06" w:rsidRPr="00146B31" w:rsidRDefault="001B0D06" w:rsidP="003D5218">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0,031</w:t>
            </w:r>
          </w:p>
        </w:tc>
        <w:tc>
          <w:tcPr>
            <w:tcW w:w="1500" w:type="dxa"/>
            <w:vAlign w:val="center"/>
          </w:tcPr>
          <w:p w:rsidR="001B0D06" w:rsidRPr="00146B31" w:rsidRDefault="001B0D06" w:rsidP="003D5218">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0,651</w:t>
            </w:r>
          </w:p>
        </w:tc>
        <w:tc>
          <w:tcPr>
            <w:tcW w:w="1276" w:type="dxa"/>
            <w:vAlign w:val="center"/>
          </w:tcPr>
          <w:p w:rsidR="001B0D06" w:rsidRPr="00146B31" w:rsidRDefault="001B0D06" w:rsidP="00127B6D">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0,0006</w:t>
            </w:r>
          </w:p>
        </w:tc>
        <w:tc>
          <w:tcPr>
            <w:tcW w:w="1425" w:type="dxa"/>
            <w:vAlign w:val="center"/>
          </w:tcPr>
          <w:p w:rsidR="001B0D06" w:rsidRPr="00146B31" w:rsidRDefault="001B0D06" w:rsidP="00127B6D">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0,192</w:t>
            </w:r>
          </w:p>
        </w:tc>
        <w:tc>
          <w:tcPr>
            <w:tcW w:w="1999"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2.496.328</w:t>
            </w:r>
          </w:p>
        </w:tc>
        <w:tc>
          <w:tcPr>
            <w:tcW w:w="2188" w:type="dxa"/>
            <w:vAlign w:val="center"/>
          </w:tcPr>
          <w:p w:rsidR="001B0D06" w:rsidRPr="00146B31" w:rsidRDefault="001B0D06" w:rsidP="000522CF">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1.982,08</w:t>
            </w:r>
          </w:p>
        </w:tc>
        <w:tc>
          <w:tcPr>
            <w:tcW w:w="2242" w:type="dxa"/>
            <w:vAlign w:val="center"/>
          </w:tcPr>
          <w:p w:rsidR="001B0D06" w:rsidRPr="00146B31" w:rsidRDefault="001B0D06" w:rsidP="00424147">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2.374,21</w:t>
            </w:r>
          </w:p>
        </w:tc>
      </w:tr>
      <w:tr w:rsidR="001B0D06" w:rsidRPr="00146B31" w:rsidTr="001B0D06">
        <w:trPr>
          <w:jc w:val="center"/>
        </w:trPr>
        <w:tc>
          <w:tcPr>
            <w:tcW w:w="570" w:type="dxa"/>
            <w:vAlign w:val="center"/>
          </w:tcPr>
          <w:p w:rsidR="001B0D06" w:rsidRPr="00146B31" w:rsidRDefault="001B0D06" w:rsidP="00424147">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7</w:t>
            </w:r>
          </w:p>
        </w:tc>
        <w:tc>
          <w:tcPr>
            <w:tcW w:w="2200" w:type="dxa"/>
            <w:vAlign w:val="center"/>
          </w:tcPr>
          <w:p w:rsidR="001B0D06" w:rsidRPr="00146B31" w:rsidRDefault="001B0D06" w:rsidP="00D71C7A">
            <w:pPr>
              <w:rPr>
                <w:rFonts w:ascii="Times New Roman" w:eastAsia="Times New Roman" w:hAnsi="Times New Roman" w:cs="Times New Roman"/>
                <w:color w:val="000000"/>
                <w:sz w:val="24"/>
                <w:szCs w:val="24"/>
                <w:lang w:eastAsia="id-ID"/>
              </w:rPr>
            </w:pPr>
            <w:r w:rsidRPr="00146B31">
              <w:rPr>
                <w:rFonts w:ascii="Times New Roman" w:eastAsia="Times New Roman" w:hAnsi="Times New Roman" w:cs="Times New Roman"/>
                <w:color w:val="000000"/>
                <w:sz w:val="24"/>
                <w:szCs w:val="24"/>
                <w:lang w:eastAsia="id-ID"/>
              </w:rPr>
              <w:t>Mojokampung</w:t>
            </w:r>
          </w:p>
        </w:tc>
        <w:tc>
          <w:tcPr>
            <w:tcW w:w="1984" w:type="dxa"/>
          </w:tcPr>
          <w:p w:rsidR="001B0D06" w:rsidRPr="00146B31" w:rsidRDefault="001B0D06" w:rsidP="00D71C7A">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163.976</w:t>
            </w:r>
          </w:p>
        </w:tc>
        <w:tc>
          <w:tcPr>
            <w:tcW w:w="1417"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489,41</w:t>
            </w:r>
          </w:p>
        </w:tc>
        <w:tc>
          <w:tcPr>
            <w:tcW w:w="1418" w:type="dxa"/>
            <w:vAlign w:val="center"/>
          </w:tcPr>
          <w:p w:rsidR="001B0D06" w:rsidRPr="00146B31" w:rsidRDefault="001B0D06" w:rsidP="003D5218">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0,039</w:t>
            </w:r>
          </w:p>
        </w:tc>
        <w:tc>
          <w:tcPr>
            <w:tcW w:w="1500" w:type="dxa"/>
            <w:vAlign w:val="center"/>
          </w:tcPr>
          <w:p w:rsidR="001B0D06" w:rsidRPr="00146B31" w:rsidRDefault="001B0D06" w:rsidP="003D5218">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0,814</w:t>
            </w:r>
          </w:p>
        </w:tc>
        <w:tc>
          <w:tcPr>
            <w:tcW w:w="1276" w:type="dxa"/>
            <w:vAlign w:val="center"/>
          </w:tcPr>
          <w:p w:rsidR="001B0D06" w:rsidRPr="00146B31" w:rsidRDefault="001B0D06" w:rsidP="00127B6D">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0,0008</w:t>
            </w:r>
          </w:p>
        </w:tc>
        <w:tc>
          <w:tcPr>
            <w:tcW w:w="1425" w:type="dxa"/>
            <w:vAlign w:val="center"/>
          </w:tcPr>
          <w:p w:rsidR="001B0D06" w:rsidRPr="00146B31" w:rsidRDefault="001B0D06" w:rsidP="00127B6D">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0,240</w:t>
            </w:r>
          </w:p>
        </w:tc>
        <w:tc>
          <w:tcPr>
            <w:tcW w:w="1999"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3.113.773</w:t>
            </w:r>
          </w:p>
        </w:tc>
        <w:tc>
          <w:tcPr>
            <w:tcW w:w="2188" w:type="dxa"/>
            <w:vAlign w:val="center"/>
          </w:tcPr>
          <w:p w:rsidR="001B0D06" w:rsidRPr="00146B31" w:rsidRDefault="001B0D06" w:rsidP="000522CF">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2.472,34</w:t>
            </w:r>
          </w:p>
        </w:tc>
        <w:tc>
          <w:tcPr>
            <w:tcW w:w="2242" w:type="dxa"/>
            <w:vAlign w:val="center"/>
          </w:tcPr>
          <w:p w:rsidR="001B0D06" w:rsidRPr="00146B31" w:rsidRDefault="001B0D06" w:rsidP="00424147">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2.962,80</w:t>
            </w:r>
          </w:p>
        </w:tc>
      </w:tr>
      <w:tr w:rsidR="001B0D06" w:rsidRPr="00146B31" w:rsidTr="001B0D06">
        <w:trPr>
          <w:jc w:val="center"/>
        </w:trPr>
        <w:tc>
          <w:tcPr>
            <w:tcW w:w="570" w:type="dxa"/>
            <w:vAlign w:val="center"/>
          </w:tcPr>
          <w:p w:rsidR="001B0D06" w:rsidRPr="00146B31" w:rsidRDefault="001B0D06" w:rsidP="00424147">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8</w:t>
            </w:r>
          </w:p>
        </w:tc>
        <w:tc>
          <w:tcPr>
            <w:tcW w:w="2200" w:type="dxa"/>
            <w:vAlign w:val="center"/>
          </w:tcPr>
          <w:p w:rsidR="001B0D06" w:rsidRPr="00146B31" w:rsidRDefault="001B0D06" w:rsidP="00D71C7A">
            <w:pPr>
              <w:rPr>
                <w:rFonts w:ascii="Times New Roman" w:eastAsia="Times New Roman" w:hAnsi="Times New Roman" w:cs="Times New Roman"/>
                <w:color w:val="000000"/>
                <w:sz w:val="24"/>
                <w:szCs w:val="24"/>
                <w:lang w:eastAsia="id-ID"/>
              </w:rPr>
            </w:pPr>
            <w:r w:rsidRPr="00146B31">
              <w:rPr>
                <w:rFonts w:ascii="Times New Roman" w:eastAsia="Times New Roman" w:hAnsi="Times New Roman" w:cs="Times New Roman"/>
                <w:color w:val="000000"/>
                <w:sz w:val="24"/>
                <w:szCs w:val="24"/>
                <w:lang w:eastAsia="id-ID"/>
              </w:rPr>
              <w:t>Kadipaten</w:t>
            </w:r>
          </w:p>
        </w:tc>
        <w:tc>
          <w:tcPr>
            <w:tcW w:w="1984" w:type="dxa"/>
          </w:tcPr>
          <w:p w:rsidR="001B0D06" w:rsidRPr="00146B31" w:rsidRDefault="001B0D06" w:rsidP="00D71C7A">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137.862</w:t>
            </w:r>
          </w:p>
        </w:tc>
        <w:tc>
          <w:tcPr>
            <w:tcW w:w="1417"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411,47</w:t>
            </w:r>
          </w:p>
        </w:tc>
        <w:tc>
          <w:tcPr>
            <w:tcW w:w="1418" w:type="dxa"/>
            <w:vAlign w:val="center"/>
          </w:tcPr>
          <w:p w:rsidR="001B0D06" w:rsidRPr="00146B31" w:rsidRDefault="001B0D06" w:rsidP="003D5218">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0,033</w:t>
            </w:r>
          </w:p>
        </w:tc>
        <w:tc>
          <w:tcPr>
            <w:tcW w:w="1500" w:type="dxa"/>
            <w:vAlign w:val="center"/>
          </w:tcPr>
          <w:p w:rsidR="001B0D06" w:rsidRPr="00146B31" w:rsidRDefault="001B0D06" w:rsidP="003D5218">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0,685</w:t>
            </w:r>
          </w:p>
        </w:tc>
        <w:tc>
          <w:tcPr>
            <w:tcW w:w="1276" w:type="dxa"/>
            <w:vAlign w:val="center"/>
          </w:tcPr>
          <w:p w:rsidR="001B0D06" w:rsidRPr="00146B31" w:rsidRDefault="001B0D06" w:rsidP="00127B6D">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0,0007</w:t>
            </w:r>
          </w:p>
        </w:tc>
        <w:tc>
          <w:tcPr>
            <w:tcW w:w="1425" w:type="dxa"/>
            <w:vAlign w:val="center"/>
          </w:tcPr>
          <w:p w:rsidR="001B0D06" w:rsidRPr="00146B31" w:rsidRDefault="001B0D06" w:rsidP="00127B6D">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0,202</w:t>
            </w:r>
          </w:p>
        </w:tc>
        <w:tc>
          <w:tcPr>
            <w:tcW w:w="1999"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2.253.111</w:t>
            </w:r>
          </w:p>
        </w:tc>
        <w:tc>
          <w:tcPr>
            <w:tcW w:w="2188"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1.788,97</w:t>
            </w:r>
          </w:p>
        </w:tc>
        <w:tc>
          <w:tcPr>
            <w:tcW w:w="2242" w:type="dxa"/>
            <w:vAlign w:val="center"/>
          </w:tcPr>
          <w:p w:rsidR="001B0D06" w:rsidRPr="00146B31" w:rsidRDefault="001B0D06" w:rsidP="00424147">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2.201,32</w:t>
            </w:r>
          </w:p>
        </w:tc>
      </w:tr>
      <w:tr w:rsidR="001B0D06" w:rsidRPr="00146B31" w:rsidTr="001B0D06">
        <w:trPr>
          <w:jc w:val="center"/>
        </w:trPr>
        <w:tc>
          <w:tcPr>
            <w:tcW w:w="570" w:type="dxa"/>
            <w:vAlign w:val="center"/>
          </w:tcPr>
          <w:p w:rsidR="001B0D06" w:rsidRPr="00146B31" w:rsidRDefault="001B0D06" w:rsidP="00424147">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9</w:t>
            </w:r>
          </w:p>
        </w:tc>
        <w:tc>
          <w:tcPr>
            <w:tcW w:w="2200" w:type="dxa"/>
            <w:vAlign w:val="center"/>
          </w:tcPr>
          <w:p w:rsidR="001B0D06" w:rsidRPr="00146B31" w:rsidRDefault="001B0D06" w:rsidP="00D71C7A">
            <w:pPr>
              <w:rPr>
                <w:rFonts w:ascii="Times New Roman" w:eastAsia="Times New Roman" w:hAnsi="Times New Roman" w:cs="Times New Roman"/>
                <w:color w:val="000000"/>
                <w:sz w:val="24"/>
                <w:szCs w:val="24"/>
                <w:lang w:eastAsia="id-ID"/>
              </w:rPr>
            </w:pPr>
            <w:r w:rsidRPr="00146B31">
              <w:rPr>
                <w:rFonts w:ascii="Times New Roman" w:eastAsia="Times New Roman" w:hAnsi="Times New Roman" w:cs="Times New Roman"/>
                <w:color w:val="000000"/>
                <w:sz w:val="24"/>
                <w:szCs w:val="24"/>
                <w:lang w:eastAsia="id-ID"/>
              </w:rPr>
              <w:t>Ngrowo</w:t>
            </w:r>
          </w:p>
        </w:tc>
        <w:tc>
          <w:tcPr>
            <w:tcW w:w="1984" w:type="dxa"/>
          </w:tcPr>
          <w:p w:rsidR="001B0D06" w:rsidRPr="00146B31" w:rsidRDefault="001B0D06" w:rsidP="00D71C7A">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89.888</w:t>
            </w:r>
          </w:p>
        </w:tc>
        <w:tc>
          <w:tcPr>
            <w:tcW w:w="1417"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268,28</w:t>
            </w:r>
          </w:p>
        </w:tc>
        <w:tc>
          <w:tcPr>
            <w:tcW w:w="1418"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0,021</w:t>
            </w:r>
          </w:p>
        </w:tc>
        <w:tc>
          <w:tcPr>
            <w:tcW w:w="1500" w:type="dxa"/>
            <w:vAlign w:val="center"/>
          </w:tcPr>
          <w:p w:rsidR="001B0D06" w:rsidRPr="00146B31" w:rsidRDefault="001B0D06" w:rsidP="003D5218">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0,446</w:t>
            </w:r>
          </w:p>
        </w:tc>
        <w:tc>
          <w:tcPr>
            <w:tcW w:w="1276" w:type="dxa"/>
            <w:vAlign w:val="center"/>
          </w:tcPr>
          <w:p w:rsidR="001B0D06" w:rsidRPr="00146B31" w:rsidRDefault="001B0D06" w:rsidP="00127B6D">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0,0004</w:t>
            </w:r>
          </w:p>
        </w:tc>
        <w:tc>
          <w:tcPr>
            <w:tcW w:w="1425" w:type="dxa"/>
            <w:vAlign w:val="center"/>
          </w:tcPr>
          <w:p w:rsidR="001B0D06" w:rsidRPr="00146B31" w:rsidRDefault="001B0D06" w:rsidP="00127B6D">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0,132</w:t>
            </w:r>
          </w:p>
        </w:tc>
        <w:tc>
          <w:tcPr>
            <w:tcW w:w="1999" w:type="dxa"/>
            <w:vAlign w:val="center"/>
          </w:tcPr>
          <w:p w:rsidR="001B0D06" w:rsidRPr="00146B31" w:rsidRDefault="001B0D06" w:rsidP="0001208B">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1.194.747</w:t>
            </w:r>
          </w:p>
        </w:tc>
        <w:tc>
          <w:tcPr>
            <w:tcW w:w="2188"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948,63</w:t>
            </w:r>
          </w:p>
        </w:tc>
        <w:tc>
          <w:tcPr>
            <w:tcW w:w="2242" w:type="dxa"/>
            <w:vAlign w:val="center"/>
          </w:tcPr>
          <w:p w:rsidR="001B0D06" w:rsidRPr="00146B31" w:rsidRDefault="001B0D06" w:rsidP="00424147">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1.217,49</w:t>
            </w:r>
          </w:p>
        </w:tc>
      </w:tr>
      <w:tr w:rsidR="001B0D06" w:rsidRPr="00146B31" w:rsidTr="001B0D06">
        <w:trPr>
          <w:jc w:val="center"/>
        </w:trPr>
        <w:tc>
          <w:tcPr>
            <w:tcW w:w="570" w:type="dxa"/>
            <w:vAlign w:val="center"/>
          </w:tcPr>
          <w:p w:rsidR="001B0D06" w:rsidRPr="00146B31" w:rsidRDefault="001B0D06" w:rsidP="00424147">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10</w:t>
            </w:r>
          </w:p>
        </w:tc>
        <w:tc>
          <w:tcPr>
            <w:tcW w:w="2200" w:type="dxa"/>
            <w:vAlign w:val="center"/>
          </w:tcPr>
          <w:p w:rsidR="001B0D06" w:rsidRPr="00146B31" w:rsidRDefault="001B0D06" w:rsidP="00D71C7A">
            <w:pPr>
              <w:rPr>
                <w:rFonts w:ascii="Times New Roman" w:eastAsia="Times New Roman" w:hAnsi="Times New Roman" w:cs="Times New Roman"/>
                <w:color w:val="000000"/>
                <w:sz w:val="24"/>
                <w:szCs w:val="24"/>
                <w:lang w:eastAsia="id-ID"/>
              </w:rPr>
            </w:pPr>
            <w:r w:rsidRPr="00146B31">
              <w:rPr>
                <w:rFonts w:ascii="Times New Roman" w:eastAsia="Times New Roman" w:hAnsi="Times New Roman" w:cs="Times New Roman"/>
                <w:color w:val="000000"/>
                <w:sz w:val="24"/>
                <w:szCs w:val="24"/>
                <w:lang w:eastAsia="id-ID"/>
              </w:rPr>
              <w:t>Karangpacar</w:t>
            </w:r>
          </w:p>
        </w:tc>
        <w:tc>
          <w:tcPr>
            <w:tcW w:w="1984" w:type="dxa"/>
          </w:tcPr>
          <w:p w:rsidR="001B0D06" w:rsidRPr="00146B31" w:rsidRDefault="001B0D06" w:rsidP="00D71C7A">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525.242</w:t>
            </w:r>
          </w:p>
        </w:tc>
        <w:tc>
          <w:tcPr>
            <w:tcW w:w="1417"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1.567,65</w:t>
            </w:r>
          </w:p>
        </w:tc>
        <w:tc>
          <w:tcPr>
            <w:tcW w:w="1418" w:type="dxa"/>
            <w:vAlign w:val="center"/>
          </w:tcPr>
          <w:p w:rsidR="001B0D06" w:rsidRPr="00146B31" w:rsidRDefault="001B0D06" w:rsidP="003D5218">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0,124</w:t>
            </w:r>
          </w:p>
        </w:tc>
        <w:tc>
          <w:tcPr>
            <w:tcW w:w="1500" w:type="dxa"/>
            <w:vAlign w:val="center"/>
          </w:tcPr>
          <w:p w:rsidR="001B0D06" w:rsidRPr="00146B31" w:rsidRDefault="001B0D06" w:rsidP="00E66733">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2,609</w:t>
            </w:r>
          </w:p>
        </w:tc>
        <w:tc>
          <w:tcPr>
            <w:tcW w:w="1276" w:type="dxa"/>
            <w:vAlign w:val="center"/>
          </w:tcPr>
          <w:p w:rsidR="001B0D06" w:rsidRPr="00146B31" w:rsidRDefault="001B0D06" w:rsidP="00127B6D">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0,0025</w:t>
            </w:r>
          </w:p>
        </w:tc>
        <w:tc>
          <w:tcPr>
            <w:tcW w:w="1425" w:type="dxa"/>
            <w:vAlign w:val="center"/>
          </w:tcPr>
          <w:p w:rsidR="001B0D06" w:rsidRPr="00146B31" w:rsidRDefault="001B0D06" w:rsidP="00127B6D">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0,770</w:t>
            </w:r>
          </w:p>
        </w:tc>
        <w:tc>
          <w:tcPr>
            <w:tcW w:w="1999"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5.319.754</w:t>
            </w:r>
          </w:p>
        </w:tc>
        <w:tc>
          <w:tcPr>
            <w:tcW w:w="2188"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4.223,88</w:t>
            </w:r>
          </w:p>
        </w:tc>
        <w:tc>
          <w:tcPr>
            <w:tcW w:w="2242" w:type="dxa"/>
            <w:vAlign w:val="center"/>
          </w:tcPr>
          <w:p w:rsidR="001B0D06" w:rsidRPr="00146B31" w:rsidRDefault="001B0D06" w:rsidP="00424147">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5.794,92</w:t>
            </w:r>
          </w:p>
        </w:tc>
      </w:tr>
      <w:tr w:rsidR="001B0D06" w:rsidRPr="00146B31" w:rsidTr="001B0D06">
        <w:trPr>
          <w:jc w:val="center"/>
        </w:trPr>
        <w:tc>
          <w:tcPr>
            <w:tcW w:w="570" w:type="dxa"/>
            <w:vAlign w:val="center"/>
          </w:tcPr>
          <w:p w:rsidR="001B0D06" w:rsidRPr="00146B31" w:rsidRDefault="001B0D06" w:rsidP="00424147">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11</w:t>
            </w:r>
          </w:p>
        </w:tc>
        <w:tc>
          <w:tcPr>
            <w:tcW w:w="2200" w:type="dxa"/>
            <w:vAlign w:val="center"/>
          </w:tcPr>
          <w:p w:rsidR="001B0D06" w:rsidRPr="00146B31" w:rsidRDefault="001B0D06" w:rsidP="00D71C7A">
            <w:pPr>
              <w:rPr>
                <w:rFonts w:ascii="Times New Roman" w:eastAsia="Times New Roman" w:hAnsi="Times New Roman" w:cs="Times New Roman"/>
                <w:color w:val="000000"/>
                <w:sz w:val="24"/>
                <w:szCs w:val="24"/>
                <w:lang w:eastAsia="id-ID"/>
              </w:rPr>
            </w:pPr>
            <w:r w:rsidRPr="00146B31">
              <w:rPr>
                <w:rFonts w:ascii="Times New Roman" w:eastAsia="Times New Roman" w:hAnsi="Times New Roman" w:cs="Times New Roman"/>
                <w:color w:val="000000"/>
                <w:sz w:val="24"/>
                <w:szCs w:val="24"/>
                <w:lang w:eastAsia="id-ID"/>
              </w:rPr>
              <w:t>Campurejo</w:t>
            </w:r>
          </w:p>
        </w:tc>
        <w:tc>
          <w:tcPr>
            <w:tcW w:w="1984" w:type="dxa"/>
          </w:tcPr>
          <w:p w:rsidR="001B0D06" w:rsidRPr="00146B31" w:rsidRDefault="001B0D06" w:rsidP="00D71C7A">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197.475</w:t>
            </w:r>
          </w:p>
        </w:tc>
        <w:tc>
          <w:tcPr>
            <w:tcW w:w="1417"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589,39</w:t>
            </w:r>
          </w:p>
        </w:tc>
        <w:tc>
          <w:tcPr>
            <w:tcW w:w="1418" w:type="dxa"/>
            <w:vAlign w:val="center"/>
          </w:tcPr>
          <w:p w:rsidR="001B0D06" w:rsidRPr="00146B31" w:rsidRDefault="001B0D06" w:rsidP="003D5218">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0,047</w:t>
            </w:r>
          </w:p>
        </w:tc>
        <w:tc>
          <w:tcPr>
            <w:tcW w:w="1500" w:type="dxa"/>
            <w:vAlign w:val="center"/>
          </w:tcPr>
          <w:p w:rsidR="001B0D06" w:rsidRPr="00146B31" w:rsidRDefault="001B0D06" w:rsidP="00127B6D">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0,981</w:t>
            </w:r>
          </w:p>
        </w:tc>
        <w:tc>
          <w:tcPr>
            <w:tcW w:w="1276" w:type="dxa"/>
            <w:vAlign w:val="center"/>
          </w:tcPr>
          <w:p w:rsidR="001B0D06" w:rsidRPr="00146B31" w:rsidRDefault="001B0D06" w:rsidP="00127B6D">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0,0009</w:t>
            </w:r>
          </w:p>
        </w:tc>
        <w:tc>
          <w:tcPr>
            <w:tcW w:w="1425" w:type="dxa"/>
            <w:vAlign w:val="center"/>
          </w:tcPr>
          <w:p w:rsidR="001B0D06" w:rsidRPr="00146B31" w:rsidRDefault="001B0D06" w:rsidP="00127B6D">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0,290</w:t>
            </w:r>
          </w:p>
        </w:tc>
        <w:tc>
          <w:tcPr>
            <w:tcW w:w="1999"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3.391.982</w:t>
            </w:r>
          </w:p>
        </w:tc>
        <w:tc>
          <w:tcPr>
            <w:tcW w:w="2188"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2.693,23</w:t>
            </w:r>
          </w:p>
        </w:tc>
        <w:tc>
          <w:tcPr>
            <w:tcW w:w="2242" w:type="dxa"/>
            <w:vAlign w:val="center"/>
          </w:tcPr>
          <w:p w:rsidR="001B0D06" w:rsidRPr="00146B31" w:rsidRDefault="001B0D06" w:rsidP="00424147">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3.283,89</w:t>
            </w:r>
          </w:p>
        </w:tc>
      </w:tr>
      <w:tr w:rsidR="001B0D06" w:rsidRPr="00146B31" w:rsidTr="001B0D06">
        <w:trPr>
          <w:jc w:val="center"/>
        </w:trPr>
        <w:tc>
          <w:tcPr>
            <w:tcW w:w="570" w:type="dxa"/>
            <w:vAlign w:val="center"/>
          </w:tcPr>
          <w:p w:rsidR="001B0D06" w:rsidRPr="00146B31" w:rsidRDefault="001B0D06" w:rsidP="00424147">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12</w:t>
            </w:r>
          </w:p>
        </w:tc>
        <w:tc>
          <w:tcPr>
            <w:tcW w:w="2200" w:type="dxa"/>
            <w:vAlign w:val="center"/>
          </w:tcPr>
          <w:p w:rsidR="001B0D06" w:rsidRPr="00146B31" w:rsidRDefault="001B0D06" w:rsidP="00D71C7A">
            <w:pPr>
              <w:rPr>
                <w:rFonts w:ascii="Times New Roman" w:eastAsia="Times New Roman" w:hAnsi="Times New Roman" w:cs="Times New Roman"/>
                <w:color w:val="000000"/>
                <w:sz w:val="24"/>
                <w:szCs w:val="24"/>
                <w:lang w:eastAsia="id-ID"/>
              </w:rPr>
            </w:pPr>
            <w:r w:rsidRPr="00146B31">
              <w:rPr>
                <w:rFonts w:ascii="Times New Roman" w:eastAsia="Times New Roman" w:hAnsi="Times New Roman" w:cs="Times New Roman"/>
                <w:color w:val="000000"/>
                <w:sz w:val="24"/>
                <w:szCs w:val="24"/>
                <w:lang w:eastAsia="id-ID"/>
              </w:rPr>
              <w:t>Semanding</w:t>
            </w:r>
          </w:p>
        </w:tc>
        <w:tc>
          <w:tcPr>
            <w:tcW w:w="1984" w:type="dxa"/>
          </w:tcPr>
          <w:p w:rsidR="001B0D06" w:rsidRPr="00146B31" w:rsidRDefault="001B0D06" w:rsidP="00D71C7A">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123.462</w:t>
            </w:r>
          </w:p>
        </w:tc>
        <w:tc>
          <w:tcPr>
            <w:tcW w:w="1417"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368,49</w:t>
            </w:r>
          </w:p>
        </w:tc>
        <w:tc>
          <w:tcPr>
            <w:tcW w:w="1418" w:type="dxa"/>
            <w:vAlign w:val="center"/>
          </w:tcPr>
          <w:p w:rsidR="001B0D06" w:rsidRPr="00146B31" w:rsidRDefault="001B0D06" w:rsidP="003D5218">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0,029</w:t>
            </w:r>
          </w:p>
        </w:tc>
        <w:tc>
          <w:tcPr>
            <w:tcW w:w="1500" w:type="dxa"/>
            <w:vAlign w:val="center"/>
          </w:tcPr>
          <w:p w:rsidR="001B0D06" w:rsidRPr="00146B31" w:rsidRDefault="001B0D06" w:rsidP="00127B6D">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0,613</w:t>
            </w:r>
          </w:p>
        </w:tc>
        <w:tc>
          <w:tcPr>
            <w:tcW w:w="1276" w:type="dxa"/>
            <w:vAlign w:val="center"/>
          </w:tcPr>
          <w:p w:rsidR="001B0D06" w:rsidRPr="00146B31" w:rsidRDefault="001B0D06" w:rsidP="00127B6D">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0,0006</w:t>
            </w:r>
          </w:p>
        </w:tc>
        <w:tc>
          <w:tcPr>
            <w:tcW w:w="1425" w:type="dxa"/>
            <w:vAlign w:val="center"/>
          </w:tcPr>
          <w:p w:rsidR="001B0D06" w:rsidRPr="00146B31" w:rsidRDefault="001B0D06" w:rsidP="00127B6D">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0,181</w:t>
            </w:r>
          </w:p>
        </w:tc>
        <w:tc>
          <w:tcPr>
            <w:tcW w:w="1999"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2.687.400</w:t>
            </w:r>
          </w:p>
        </w:tc>
        <w:tc>
          <w:tcPr>
            <w:tcW w:w="2188" w:type="dxa"/>
            <w:vAlign w:val="center"/>
          </w:tcPr>
          <w:p w:rsidR="001B0D06" w:rsidRPr="00146B31" w:rsidRDefault="001B0D06" w:rsidP="00BC7048">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2.133,80</w:t>
            </w:r>
          </w:p>
        </w:tc>
        <w:tc>
          <w:tcPr>
            <w:tcW w:w="2242" w:type="dxa"/>
            <w:vAlign w:val="center"/>
          </w:tcPr>
          <w:p w:rsidR="001B0D06" w:rsidRPr="00146B31" w:rsidRDefault="001B0D06" w:rsidP="00424147">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2.503,08</w:t>
            </w:r>
          </w:p>
        </w:tc>
      </w:tr>
      <w:tr w:rsidR="001B0D06" w:rsidRPr="00146B31" w:rsidTr="001B0D06">
        <w:trPr>
          <w:jc w:val="center"/>
        </w:trPr>
        <w:tc>
          <w:tcPr>
            <w:tcW w:w="570" w:type="dxa"/>
            <w:vAlign w:val="center"/>
          </w:tcPr>
          <w:p w:rsidR="001B0D06" w:rsidRPr="00146B31" w:rsidRDefault="001B0D06" w:rsidP="00424147">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13</w:t>
            </w:r>
          </w:p>
        </w:tc>
        <w:tc>
          <w:tcPr>
            <w:tcW w:w="2200" w:type="dxa"/>
            <w:vAlign w:val="center"/>
          </w:tcPr>
          <w:p w:rsidR="001B0D06" w:rsidRPr="00146B31" w:rsidRDefault="001B0D06" w:rsidP="00D71C7A">
            <w:pPr>
              <w:rPr>
                <w:rFonts w:ascii="Times New Roman" w:eastAsia="Times New Roman" w:hAnsi="Times New Roman" w:cs="Times New Roman"/>
                <w:color w:val="000000"/>
                <w:sz w:val="24"/>
                <w:szCs w:val="24"/>
                <w:lang w:eastAsia="id-ID"/>
              </w:rPr>
            </w:pPr>
            <w:r w:rsidRPr="00146B31">
              <w:rPr>
                <w:rFonts w:ascii="Times New Roman" w:eastAsia="Times New Roman" w:hAnsi="Times New Roman" w:cs="Times New Roman"/>
                <w:color w:val="000000"/>
                <w:sz w:val="24"/>
                <w:szCs w:val="24"/>
                <w:lang w:eastAsia="id-ID"/>
              </w:rPr>
              <w:t>Kalirejo</w:t>
            </w:r>
          </w:p>
        </w:tc>
        <w:tc>
          <w:tcPr>
            <w:tcW w:w="1984" w:type="dxa"/>
          </w:tcPr>
          <w:p w:rsidR="001B0D06" w:rsidRPr="00146B31" w:rsidRDefault="001B0D06" w:rsidP="00D71C7A">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97.801</w:t>
            </w:r>
          </w:p>
        </w:tc>
        <w:tc>
          <w:tcPr>
            <w:tcW w:w="1417"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291,90</w:t>
            </w:r>
          </w:p>
        </w:tc>
        <w:tc>
          <w:tcPr>
            <w:tcW w:w="1418" w:type="dxa"/>
            <w:vAlign w:val="center"/>
          </w:tcPr>
          <w:p w:rsidR="001B0D06" w:rsidRPr="00146B31" w:rsidRDefault="001B0D06" w:rsidP="003D5218">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0,023</w:t>
            </w:r>
          </w:p>
        </w:tc>
        <w:tc>
          <w:tcPr>
            <w:tcW w:w="1500" w:type="dxa"/>
            <w:vAlign w:val="center"/>
          </w:tcPr>
          <w:p w:rsidR="001B0D06" w:rsidRPr="00146B31" w:rsidRDefault="001B0D06" w:rsidP="00127B6D">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0,486</w:t>
            </w:r>
          </w:p>
        </w:tc>
        <w:tc>
          <w:tcPr>
            <w:tcW w:w="1276" w:type="dxa"/>
            <w:vAlign w:val="center"/>
          </w:tcPr>
          <w:p w:rsidR="001B0D06" w:rsidRPr="00146B31" w:rsidRDefault="001B0D06" w:rsidP="00127B6D">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0,0005</w:t>
            </w:r>
          </w:p>
        </w:tc>
        <w:tc>
          <w:tcPr>
            <w:tcW w:w="1425" w:type="dxa"/>
            <w:vAlign w:val="center"/>
          </w:tcPr>
          <w:p w:rsidR="001B0D06" w:rsidRPr="00146B31" w:rsidRDefault="001B0D06" w:rsidP="00127B6D">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0,143</w:t>
            </w:r>
          </w:p>
        </w:tc>
        <w:tc>
          <w:tcPr>
            <w:tcW w:w="1999"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1.674.731</w:t>
            </w:r>
          </w:p>
        </w:tc>
        <w:tc>
          <w:tcPr>
            <w:tcW w:w="2188"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1.329,74</w:t>
            </w:r>
          </w:p>
        </w:tc>
        <w:tc>
          <w:tcPr>
            <w:tcW w:w="2242" w:type="dxa"/>
            <w:vAlign w:val="center"/>
          </w:tcPr>
          <w:p w:rsidR="001B0D06" w:rsidRPr="00146B31" w:rsidRDefault="001B0D06" w:rsidP="00424147">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1.622,27</w:t>
            </w:r>
          </w:p>
        </w:tc>
      </w:tr>
      <w:tr w:rsidR="001B0D06" w:rsidRPr="00146B31" w:rsidTr="001B0D06">
        <w:trPr>
          <w:jc w:val="center"/>
        </w:trPr>
        <w:tc>
          <w:tcPr>
            <w:tcW w:w="570" w:type="dxa"/>
            <w:vAlign w:val="center"/>
          </w:tcPr>
          <w:p w:rsidR="001B0D06" w:rsidRPr="00146B31" w:rsidRDefault="001B0D06" w:rsidP="00424147">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14</w:t>
            </w:r>
          </w:p>
        </w:tc>
        <w:tc>
          <w:tcPr>
            <w:tcW w:w="2200" w:type="dxa"/>
            <w:vAlign w:val="center"/>
          </w:tcPr>
          <w:p w:rsidR="001B0D06" w:rsidRPr="00146B31" w:rsidRDefault="001B0D06" w:rsidP="00D71C7A">
            <w:pPr>
              <w:rPr>
                <w:rFonts w:ascii="Times New Roman" w:eastAsia="Times New Roman" w:hAnsi="Times New Roman" w:cs="Times New Roman"/>
                <w:color w:val="000000"/>
                <w:sz w:val="24"/>
                <w:szCs w:val="24"/>
                <w:lang w:eastAsia="id-ID"/>
              </w:rPr>
            </w:pPr>
            <w:r w:rsidRPr="00146B31">
              <w:rPr>
                <w:rFonts w:ascii="Times New Roman" w:eastAsia="Times New Roman" w:hAnsi="Times New Roman" w:cs="Times New Roman"/>
                <w:color w:val="000000"/>
                <w:sz w:val="24"/>
                <w:szCs w:val="24"/>
                <w:lang w:eastAsia="id-ID"/>
              </w:rPr>
              <w:t>Mulyoagung</w:t>
            </w:r>
          </w:p>
        </w:tc>
        <w:tc>
          <w:tcPr>
            <w:tcW w:w="1984" w:type="dxa"/>
          </w:tcPr>
          <w:p w:rsidR="001B0D06" w:rsidRPr="00146B31" w:rsidRDefault="001B0D06" w:rsidP="00D71C7A">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152.296</w:t>
            </w:r>
          </w:p>
        </w:tc>
        <w:tc>
          <w:tcPr>
            <w:tcW w:w="1417"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454,55</w:t>
            </w:r>
          </w:p>
        </w:tc>
        <w:tc>
          <w:tcPr>
            <w:tcW w:w="1418" w:type="dxa"/>
            <w:vAlign w:val="center"/>
          </w:tcPr>
          <w:p w:rsidR="001B0D06" w:rsidRPr="00146B31" w:rsidRDefault="001B0D06" w:rsidP="003D5218">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0,036</w:t>
            </w:r>
          </w:p>
        </w:tc>
        <w:tc>
          <w:tcPr>
            <w:tcW w:w="1500" w:type="dxa"/>
            <w:vAlign w:val="center"/>
          </w:tcPr>
          <w:p w:rsidR="001B0D06" w:rsidRPr="00146B31" w:rsidRDefault="001B0D06" w:rsidP="00127B6D">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0,756</w:t>
            </w:r>
          </w:p>
        </w:tc>
        <w:tc>
          <w:tcPr>
            <w:tcW w:w="1276" w:type="dxa"/>
            <w:vAlign w:val="center"/>
          </w:tcPr>
          <w:p w:rsidR="001B0D06" w:rsidRPr="00146B31" w:rsidRDefault="001B0D06" w:rsidP="00127B6D">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0,0007</w:t>
            </w:r>
          </w:p>
        </w:tc>
        <w:tc>
          <w:tcPr>
            <w:tcW w:w="1425" w:type="dxa"/>
            <w:vAlign w:val="center"/>
          </w:tcPr>
          <w:p w:rsidR="001B0D06" w:rsidRPr="00146B31" w:rsidRDefault="001B0D06" w:rsidP="00127B6D">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0,223</w:t>
            </w:r>
          </w:p>
        </w:tc>
        <w:tc>
          <w:tcPr>
            <w:tcW w:w="1999"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2.797.751</w:t>
            </w:r>
          </w:p>
        </w:tc>
        <w:tc>
          <w:tcPr>
            <w:tcW w:w="2188"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2.221,41</w:t>
            </w:r>
          </w:p>
        </w:tc>
        <w:tc>
          <w:tcPr>
            <w:tcW w:w="2242" w:type="dxa"/>
            <w:vAlign w:val="center"/>
          </w:tcPr>
          <w:p w:rsidR="001B0D06" w:rsidRPr="00146B31" w:rsidRDefault="001B0D06" w:rsidP="00424147">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2.676,94</w:t>
            </w:r>
          </w:p>
        </w:tc>
      </w:tr>
      <w:tr w:rsidR="001B0D06" w:rsidRPr="00146B31" w:rsidTr="001B0D06">
        <w:trPr>
          <w:jc w:val="center"/>
        </w:trPr>
        <w:tc>
          <w:tcPr>
            <w:tcW w:w="570" w:type="dxa"/>
            <w:vAlign w:val="center"/>
          </w:tcPr>
          <w:p w:rsidR="001B0D06" w:rsidRPr="00146B31" w:rsidRDefault="001B0D06" w:rsidP="00424147">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15</w:t>
            </w:r>
          </w:p>
        </w:tc>
        <w:tc>
          <w:tcPr>
            <w:tcW w:w="2200" w:type="dxa"/>
            <w:vAlign w:val="center"/>
          </w:tcPr>
          <w:p w:rsidR="001B0D06" w:rsidRPr="00146B31" w:rsidRDefault="001B0D06" w:rsidP="00D71C7A">
            <w:pPr>
              <w:rPr>
                <w:rFonts w:ascii="Times New Roman" w:eastAsia="Times New Roman" w:hAnsi="Times New Roman" w:cs="Times New Roman"/>
                <w:color w:val="000000"/>
                <w:sz w:val="24"/>
                <w:szCs w:val="24"/>
                <w:lang w:eastAsia="id-ID"/>
              </w:rPr>
            </w:pPr>
            <w:r w:rsidRPr="00146B31">
              <w:rPr>
                <w:rFonts w:ascii="Times New Roman" w:eastAsia="Times New Roman" w:hAnsi="Times New Roman" w:cs="Times New Roman"/>
                <w:color w:val="000000"/>
                <w:sz w:val="24"/>
                <w:szCs w:val="24"/>
                <w:lang w:eastAsia="id-ID"/>
              </w:rPr>
              <w:t>Banjarjo</w:t>
            </w:r>
          </w:p>
        </w:tc>
        <w:tc>
          <w:tcPr>
            <w:tcW w:w="1984" w:type="dxa"/>
          </w:tcPr>
          <w:p w:rsidR="001B0D06" w:rsidRPr="00146B31" w:rsidRDefault="001B0D06" w:rsidP="00D71C7A">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175.032</w:t>
            </w:r>
          </w:p>
        </w:tc>
        <w:tc>
          <w:tcPr>
            <w:tcW w:w="1417"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522,41</w:t>
            </w:r>
          </w:p>
        </w:tc>
        <w:tc>
          <w:tcPr>
            <w:tcW w:w="1418" w:type="dxa"/>
            <w:vAlign w:val="center"/>
          </w:tcPr>
          <w:p w:rsidR="001B0D06" w:rsidRPr="00146B31" w:rsidRDefault="001B0D06" w:rsidP="003D5218">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0,041</w:t>
            </w:r>
          </w:p>
        </w:tc>
        <w:tc>
          <w:tcPr>
            <w:tcW w:w="1500" w:type="dxa"/>
            <w:vAlign w:val="center"/>
          </w:tcPr>
          <w:p w:rsidR="001B0D06" w:rsidRPr="00146B31" w:rsidRDefault="001B0D06" w:rsidP="00127B6D">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0,869</w:t>
            </w:r>
          </w:p>
        </w:tc>
        <w:tc>
          <w:tcPr>
            <w:tcW w:w="1276" w:type="dxa"/>
            <w:vAlign w:val="center"/>
          </w:tcPr>
          <w:p w:rsidR="001B0D06" w:rsidRPr="00146B31" w:rsidRDefault="001B0D06" w:rsidP="00127B6D">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0,0008</w:t>
            </w:r>
          </w:p>
        </w:tc>
        <w:tc>
          <w:tcPr>
            <w:tcW w:w="1425" w:type="dxa"/>
            <w:vAlign w:val="center"/>
          </w:tcPr>
          <w:p w:rsidR="001B0D06" w:rsidRPr="00146B31" w:rsidRDefault="001B0D06" w:rsidP="0001208B">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0,257</w:t>
            </w:r>
          </w:p>
        </w:tc>
        <w:tc>
          <w:tcPr>
            <w:tcW w:w="1999" w:type="dxa"/>
            <w:vAlign w:val="center"/>
          </w:tcPr>
          <w:p w:rsidR="001B0D06" w:rsidRPr="00146B31" w:rsidRDefault="001B0D06" w:rsidP="000522CF">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2.828.872</w:t>
            </w:r>
          </w:p>
        </w:tc>
        <w:tc>
          <w:tcPr>
            <w:tcW w:w="2188" w:type="dxa"/>
            <w:vAlign w:val="center"/>
          </w:tcPr>
          <w:p w:rsidR="001B0D06" w:rsidRPr="00146B31" w:rsidRDefault="001B0D06" w:rsidP="00BC7048">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2.246,12</w:t>
            </w:r>
          </w:p>
        </w:tc>
        <w:tc>
          <w:tcPr>
            <w:tcW w:w="2242" w:type="dxa"/>
            <w:vAlign w:val="center"/>
          </w:tcPr>
          <w:p w:rsidR="001B0D06" w:rsidRPr="00146B31" w:rsidRDefault="001B0D06" w:rsidP="00424147">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2.769,66</w:t>
            </w:r>
          </w:p>
        </w:tc>
      </w:tr>
      <w:tr w:rsidR="001B0D06" w:rsidRPr="00146B31" w:rsidTr="001B0D06">
        <w:trPr>
          <w:jc w:val="center"/>
        </w:trPr>
        <w:tc>
          <w:tcPr>
            <w:tcW w:w="570" w:type="dxa"/>
            <w:vAlign w:val="center"/>
          </w:tcPr>
          <w:p w:rsidR="001B0D06" w:rsidRPr="00146B31" w:rsidRDefault="001B0D06" w:rsidP="00424147">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16</w:t>
            </w:r>
          </w:p>
        </w:tc>
        <w:tc>
          <w:tcPr>
            <w:tcW w:w="2200" w:type="dxa"/>
            <w:vAlign w:val="center"/>
          </w:tcPr>
          <w:p w:rsidR="001B0D06" w:rsidRPr="00146B31" w:rsidRDefault="001B0D06" w:rsidP="00D71C7A">
            <w:pPr>
              <w:rPr>
                <w:rFonts w:ascii="Times New Roman" w:eastAsia="Times New Roman" w:hAnsi="Times New Roman" w:cs="Times New Roman"/>
                <w:color w:val="000000"/>
                <w:sz w:val="24"/>
                <w:szCs w:val="24"/>
                <w:lang w:eastAsia="id-ID"/>
              </w:rPr>
            </w:pPr>
            <w:r w:rsidRPr="00146B31">
              <w:rPr>
                <w:rFonts w:ascii="Times New Roman" w:eastAsia="Times New Roman" w:hAnsi="Times New Roman" w:cs="Times New Roman"/>
                <w:color w:val="000000"/>
                <w:sz w:val="24"/>
                <w:szCs w:val="24"/>
                <w:lang w:eastAsia="id-ID"/>
              </w:rPr>
              <w:t>Ledokwetan</w:t>
            </w:r>
          </w:p>
        </w:tc>
        <w:tc>
          <w:tcPr>
            <w:tcW w:w="1984" w:type="dxa"/>
          </w:tcPr>
          <w:p w:rsidR="001B0D06" w:rsidRPr="00146B31" w:rsidRDefault="001B0D06" w:rsidP="00D71C7A">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122.088</w:t>
            </w:r>
          </w:p>
        </w:tc>
        <w:tc>
          <w:tcPr>
            <w:tcW w:w="1417" w:type="dxa"/>
            <w:vAlign w:val="center"/>
          </w:tcPr>
          <w:p w:rsidR="001B0D06" w:rsidRPr="00146B31" w:rsidRDefault="001B0D06" w:rsidP="003D5218">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364,39</w:t>
            </w:r>
          </w:p>
        </w:tc>
        <w:tc>
          <w:tcPr>
            <w:tcW w:w="1418" w:type="dxa"/>
            <w:vAlign w:val="center"/>
          </w:tcPr>
          <w:p w:rsidR="001B0D06" w:rsidRPr="00146B31" w:rsidRDefault="001B0D06" w:rsidP="003D5218">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0,029</w:t>
            </w:r>
          </w:p>
        </w:tc>
        <w:tc>
          <w:tcPr>
            <w:tcW w:w="1500" w:type="dxa"/>
            <w:vAlign w:val="center"/>
          </w:tcPr>
          <w:p w:rsidR="001B0D06" w:rsidRPr="00146B31" w:rsidRDefault="001B0D06" w:rsidP="00127B6D">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0,606</w:t>
            </w:r>
          </w:p>
        </w:tc>
        <w:tc>
          <w:tcPr>
            <w:tcW w:w="1276" w:type="dxa"/>
            <w:vAlign w:val="center"/>
          </w:tcPr>
          <w:p w:rsidR="001B0D06" w:rsidRPr="00146B31" w:rsidRDefault="001B0D06" w:rsidP="00127B6D">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0,0006</w:t>
            </w:r>
          </w:p>
        </w:tc>
        <w:tc>
          <w:tcPr>
            <w:tcW w:w="1425" w:type="dxa"/>
            <w:vAlign w:val="center"/>
          </w:tcPr>
          <w:p w:rsidR="001B0D06" w:rsidRPr="00146B31" w:rsidRDefault="001B0D06" w:rsidP="0001208B">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0,179</w:t>
            </w:r>
          </w:p>
        </w:tc>
        <w:tc>
          <w:tcPr>
            <w:tcW w:w="1999" w:type="dxa"/>
            <w:vAlign w:val="center"/>
          </w:tcPr>
          <w:p w:rsidR="001B0D06" w:rsidRPr="00146B31" w:rsidRDefault="001B0D06" w:rsidP="000522CF">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1.456.319</w:t>
            </w:r>
          </w:p>
        </w:tc>
        <w:tc>
          <w:tcPr>
            <w:tcW w:w="2188"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1.156,32</w:t>
            </w:r>
          </w:p>
        </w:tc>
        <w:tc>
          <w:tcPr>
            <w:tcW w:w="2242" w:type="dxa"/>
            <w:vAlign w:val="center"/>
          </w:tcPr>
          <w:p w:rsidR="001B0D06" w:rsidRPr="00146B31" w:rsidRDefault="001B0D06" w:rsidP="00424147">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1.521,49</w:t>
            </w:r>
          </w:p>
        </w:tc>
      </w:tr>
      <w:tr w:rsidR="001B0D06" w:rsidRPr="00146B31" w:rsidTr="001B0D06">
        <w:trPr>
          <w:jc w:val="center"/>
        </w:trPr>
        <w:tc>
          <w:tcPr>
            <w:tcW w:w="570" w:type="dxa"/>
            <w:vAlign w:val="center"/>
          </w:tcPr>
          <w:p w:rsidR="001B0D06" w:rsidRPr="00146B31" w:rsidRDefault="001B0D06" w:rsidP="00424147">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17</w:t>
            </w:r>
          </w:p>
        </w:tc>
        <w:tc>
          <w:tcPr>
            <w:tcW w:w="2200" w:type="dxa"/>
            <w:vAlign w:val="center"/>
          </w:tcPr>
          <w:p w:rsidR="001B0D06" w:rsidRPr="00146B31" w:rsidRDefault="001B0D06" w:rsidP="00D71C7A">
            <w:pPr>
              <w:rPr>
                <w:rFonts w:ascii="Times New Roman" w:eastAsia="Times New Roman" w:hAnsi="Times New Roman" w:cs="Times New Roman"/>
                <w:color w:val="000000"/>
                <w:sz w:val="24"/>
                <w:szCs w:val="24"/>
                <w:lang w:eastAsia="id-ID"/>
              </w:rPr>
            </w:pPr>
            <w:r w:rsidRPr="00146B31">
              <w:rPr>
                <w:rFonts w:ascii="Times New Roman" w:eastAsia="Times New Roman" w:hAnsi="Times New Roman" w:cs="Times New Roman"/>
                <w:color w:val="000000"/>
                <w:sz w:val="24"/>
                <w:szCs w:val="24"/>
                <w:lang w:eastAsia="id-ID"/>
              </w:rPr>
              <w:t>Kauman</w:t>
            </w:r>
          </w:p>
        </w:tc>
        <w:tc>
          <w:tcPr>
            <w:tcW w:w="1984" w:type="dxa"/>
          </w:tcPr>
          <w:p w:rsidR="001B0D06" w:rsidRPr="00146B31" w:rsidRDefault="001B0D06" w:rsidP="00D71C7A">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58.450</w:t>
            </w:r>
          </w:p>
        </w:tc>
        <w:tc>
          <w:tcPr>
            <w:tcW w:w="1417"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174,45</w:t>
            </w:r>
          </w:p>
        </w:tc>
        <w:tc>
          <w:tcPr>
            <w:tcW w:w="1418" w:type="dxa"/>
            <w:vAlign w:val="center"/>
          </w:tcPr>
          <w:p w:rsidR="001B0D06" w:rsidRPr="00146B31" w:rsidRDefault="001B0D06" w:rsidP="003D5218">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0,014</w:t>
            </w:r>
          </w:p>
        </w:tc>
        <w:tc>
          <w:tcPr>
            <w:tcW w:w="1500" w:type="dxa"/>
            <w:vAlign w:val="center"/>
          </w:tcPr>
          <w:p w:rsidR="001B0D06" w:rsidRPr="00146B31" w:rsidRDefault="001B0D06" w:rsidP="00127B6D">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0,290</w:t>
            </w:r>
          </w:p>
        </w:tc>
        <w:tc>
          <w:tcPr>
            <w:tcW w:w="1276" w:type="dxa"/>
            <w:vAlign w:val="center"/>
          </w:tcPr>
          <w:p w:rsidR="001B0D06" w:rsidRPr="00146B31" w:rsidRDefault="001B0D06" w:rsidP="00127B6D">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0,0003</w:t>
            </w:r>
          </w:p>
        </w:tc>
        <w:tc>
          <w:tcPr>
            <w:tcW w:w="1425" w:type="dxa"/>
            <w:vAlign w:val="center"/>
          </w:tcPr>
          <w:p w:rsidR="001B0D06" w:rsidRPr="00146B31" w:rsidRDefault="001B0D06" w:rsidP="0001208B">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0,086</w:t>
            </w:r>
          </w:p>
        </w:tc>
        <w:tc>
          <w:tcPr>
            <w:tcW w:w="1999"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996.085</w:t>
            </w:r>
          </w:p>
        </w:tc>
        <w:tc>
          <w:tcPr>
            <w:tcW w:w="2188"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790,89</w:t>
            </w:r>
          </w:p>
        </w:tc>
        <w:tc>
          <w:tcPr>
            <w:tcW w:w="2242" w:type="dxa"/>
            <w:vAlign w:val="center"/>
          </w:tcPr>
          <w:p w:rsidR="001B0D06" w:rsidRPr="00146B31" w:rsidRDefault="001B0D06" w:rsidP="00424147">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965,72</w:t>
            </w:r>
          </w:p>
        </w:tc>
      </w:tr>
      <w:tr w:rsidR="001B0D06" w:rsidRPr="00146B31" w:rsidTr="001B0D06">
        <w:trPr>
          <w:jc w:val="center"/>
        </w:trPr>
        <w:tc>
          <w:tcPr>
            <w:tcW w:w="570" w:type="dxa"/>
            <w:vAlign w:val="center"/>
          </w:tcPr>
          <w:p w:rsidR="001B0D06" w:rsidRPr="00146B31" w:rsidRDefault="001B0D06" w:rsidP="00424147">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18</w:t>
            </w:r>
          </w:p>
        </w:tc>
        <w:tc>
          <w:tcPr>
            <w:tcW w:w="2200" w:type="dxa"/>
            <w:vAlign w:val="center"/>
          </w:tcPr>
          <w:p w:rsidR="001B0D06" w:rsidRPr="00146B31" w:rsidRDefault="001B0D06" w:rsidP="00D71C7A">
            <w:pPr>
              <w:rPr>
                <w:rFonts w:ascii="Times New Roman" w:eastAsia="Times New Roman" w:hAnsi="Times New Roman" w:cs="Times New Roman"/>
                <w:color w:val="000000"/>
                <w:sz w:val="24"/>
                <w:szCs w:val="24"/>
                <w:lang w:eastAsia="id-ID"/>
              </w:rPr>
            </w:pPr>
            <w:r w:rsidRPr="00146B31">
              <w:rPr>
                <w:rFonts w:ascii="Times New Roman" w:eastAsia="Times New Roman" w:hAnsi="Times New Roman" w:cs="Times New Roman"/>
                <w:color w:val="000000"/>
                <w:sz w:val="24"/>
                <w:szCs w:val="24"/>
                <w:lang w:eastAsia="id-ID"/>
              </w:rPr>
              <w:t>Ledok kulon</w:t>
            </w:r>
          </w:p>
        </w:tc>
        <w:tc>
          <w:tcPr>
            <w:tcW w:w="1984" w:type="dxa"/>
          </w:tcPr>
          <w:p w:rsidR="001B0D06" w:rsidRPr="00146B31" w:rsidRDefault="001B0D06" w:rsidP="00D71C7A">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79.059</w:t>
            </w:r>
          </w:p>
        </w:tc>
        <w:tc>
          <w:tcPr>
            <w:tcW w:w="1417" w:type="dxa"/>
            <w:vAlign w:val="center"/>
          </w:tcPr>
          <w:p w:rsidR="001B0D06" w:rsidRPr="00146B31" w:rsidRDefault="001B0D06" w:rsidP="003D5218">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235,96</w:t>
            </w:r>
          </w:p>
        </w:tc>
        <w:tc>
          <w:tcPr>
            <w:tcW w:w="1418" w:type="dxa"/>
            <w:vAlign w:val="center"/>
          </w:tcPr>
          <w:p w:rsidR="001B0D06" w:rsidRPr="00146B31" w:rsidRDefault="001B0D06" w:rsidP="003D5218">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0,019</w:t>
            </w:r>
          </w:p>
        </w:tc>
        <w:tc>
          <w:tcPr>
            <w:tcW w:w="1500" w:type="dxa"/>
            <w:vAlign w:val="center"/>
          </w:tcPr>
          <w:p w:rsidR="001B0D06" w:rsidRPr="00146B31" w:rsidRDefault="001B0D06" w:rsidP="00127B6D">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0,393</w:t>
            </w:r>
          </w:p>
        </w:tc>
        <w:tc>
          <w:tcPr>
            <w:tcW w:w="1276" w:type="dxa"/>
            <w:vAlign w:val="center"/>
          </w:tcPr>
          <w:p w:rsidR="001B0D06" w:rsidRPr="00146B31" w:rsidRDefault="001B0D06" w:rsidP="00127B6D">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0,0004</w:t>
            </w:r>
          </w:p>
        </w:tc>
        <w:tc>
          <w:tcPr>
            <w:tcW w:w="1425" w:type="dxa"/>
            <w:vAlign w:val="center"/>
          </w:tcPr>
          <w:p w:rsidR="001B0D06" w:rsidRPr="00146B31" w:rsidRDefault="001B0D06" w:rsidP="0001208B">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0,116</w:t>
            </w:r>
          </w:p>
        </w:tc>
        <w:tc>
          <w:tcPr>
            <w:tcW w:w="1999" w:type="dxa"/>
            <w:vAlign w:val="center"/>
          </w:tcPr>
          <w:p w:rsidR="001B0D06" w:rsidRPr="00146B31" w:rsidRDefault="001B0D06" w:rsidP="00D71C7A">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3.026.828</w:t>
            </w:r>
          </w:p>
        </w:tc>
        <w:tc>
          <w:tcPr>
            <w:tcW w:w="2188" w:type="dxa"/>
            <w:vAlign w:val="center"/>
          </w:tcPr>
          <w:p w:rsidR="001B0D06" w:rsidRPr="00146B31" w:rsidRDefault="001B0D06" w:rsidP="00BC7048">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2.403,30</w:t>
            </w:r>
          </w:p>
        </w:tc>
        <w:tc>
          <w:tcPr>
            <w:tcW w:w="2242" w:type="dxa"/>
            <w:vAlign w:val="center"/>
          </w:tcPr>
          <w:p w:rsidR="001B0D06" w:rsidRPr="00146B31" w:rsidRDefault="001B0D06" w:rsidP="00BC7048">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2.639,77</w:t>
            </w:r>
          </w:p>
        </w:tc>
      </w:tr>
      <w:tr w:rsidR="001B0D06" w:rsidRPr="00146B31" w:rsidTr="001B0D06">
        <w:trPr>
          <w:jc w:val="center"/>
        </w:trPr>
        <w:tc>
          <w:tcPr>
            <w:tcW w:w="2770" w:type="dxa"/>
            <w:gridSpan w:val="2"/>
            <w:vAlign w:val="center"/>
          </w:tcPr>
          <w:p w:rsidR="001B0D06" w:rsidRPr="00146B31" w:rsidRDefault="001B0D06" w:rsidP="00E66733">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Total</w:t>
            </w:r>
          </w:p>
        </w:tc>
        <w:tc>
          <w:tcPr>
            <w:tcW w:w="1984" w:type="dxa"/>
            <w:vAlign w:val="center"/>
          </w:tcPr>
          <w:p w:rsidR="001B0D06" w:rsidRPr="00146B31" w:rsidRDefault="001B0D06" w:rsidP="00E66733">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2.982.485</w:t>
            </w:r>
          </w:p>
        </w:tc>
        <w:tc>
          <w:tcPr>
            <w:tcW w:w="1417" w:type="dxa"/>
            <w:vAlign w:val="center"/>
          </w:tcPr>
          <w:p w:rsidR="001B0D06" w:rsidRPr="00146B31" w:rsidRDefault="001B0D06" w:rsidP="00E66733">
            <w:pPr>
              <w:jc w:val="center"/>
              <w:rPr>
                <w:rFonts w:ascii="Times New Roman" w:eastAsiaTheme="minorEastAsia" w:hAnsi="Times New Roman" w:cs="Times New Roman"/>
                <w:sz w:val="24"/>
                <w:szCs w:val="24"/>
              </w:rPr>
            </w:pPr>
            <w:r w:rsidRPr="00146B31">
              <w:rPr>
                <w:rFonts w:ascii="Times New Roman" w:eastAsiaTheme="minorEastAsia" w:hAnsi="Times New Roman" w:cs="Times New Roman"/>
                <w:sz w:val="24"/>
                <w:szCs w:val="24"/>
              </w:rPr>
              <w:t>8.947,07</w:t>
            </w:r>
          </w:p>
        </w:tc>
        <w:tc>
          <w:tcPr>
            <w:tcW w:w="1418" w:type="dxa"/>
            <w:vAlign w:val="center"/>
          </w:tcPr>
          <w:p w:rsidR="001B0D06" w:rsidRPr="00146B31" w:rsidRDefault="001B0D06" w:rsidP="003D5218">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0,827</w:t>
            </w:r>
          </w:p>
        </w:tc>
        <w:tc>
          <w:tcPr>
            <w:tcW w:w="1500" w:type="dxa"/>
            <w:vAlign w:val="center"/>
          </w:tcPr>
          <w:p w:rsidR="001B0D06" w:rsidRPr="00146B31" w:rsidRDefault="001B0D06" w:rsidP="00E66733">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17,369</w:t>
            </w:r>
          </w:p>
        </w:tc>
        <w:tc>
          <w:tcPr>
            <w:tcW w:w="1276" w:type="dxa"/>
            <w:vAlign w:val="center"/>
          </w:tcPr>
          <w:p w:rsidR="001B0D06" w:rsidRPr="00146B31" w:rsidRDefault="001B0D06" w:rsidP="00127B6D">
            <w:pPr>
              <w:jc w:val="center"/>
              <w:rPr>
                <w:rFonts w:ascii="Times New Roman" w:eastAsiaTheme="minorEastAsia" w:hAnsi="Times New Roman" w:cs="Times New Roman"/>
                <w:sz w:val="24"/>
                <w:szCs w:val="24"/>
              </w:rPr>
            </w:pPr>
            <w:r w:rsidRPr="00146B31">
              <w:rPr>
                <w:rFonts w:ascii="Times New Roman" w:hAnsi="Times New Roman" w:cs="Times New Roman"/>
                <w:color w:val="000000"/>
                <w:sz w:val="24"/>
                <w:szCs w:val="24"/>
              </w:rPr>
              <w:t>0,0157</w:t>
            </w:r>
          </w:p>
        </w:tc>
        <w:tc>
          <w:tcPr>
            <w:tcW w:w="1425" w:type="dxa"/>
            <w:vAlign w:val="center"/>
          </w:tcPr>
          <w:p w:rsidR="001B0D06" w:rsidRPr="00146B31" w:rsidRDefault="001B0D06" w:rsidP="00E66733">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4,876</w:t>
            </w:r>
          </w:p>
        </w:tc>
        <w:tc>
          <w:tcPr>
            <w:tcW w:w="1999" w:type="dxa"/>
            <w:vAlign w:val="center"/>
          </w:tcPr>
          <w:p w:rsidR="001B0D06" w:rsidRPr="00146B31" w:rsidRDefault="001B0D06" w:rsidP="00E66733">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48.993.664</w:t>
            </w:r>
          </w:p>
        </w:tc>
        <w:tc>
          <w:tcPr>
            <w:tcW w:w="2188" w:type="dxa"/>
            <w:vAlign w:val="center"/>
          </w:tcPr>
          <w:p w:rsidR="001B0D06" w:rsidRPr="00146B31" w:rsidRDefault="001B0D06" w:rsidP="00E66733">
            <w:pPr>
              <w:jc w:val="center"/>
              <w:rPr>
                <w:rFonts w:ascii="Times New Roman" w:hAnsi="Times New Roman" w:cs="Times New Roman"/>
                <w:color w:val="000000"/>
                <w:sz w:val="24"/>
                <w:szCs w:val="24"/>
              </w:rPr>
            </w:pPr>
            <w:r w:rsidRPr="00146B31">
              <w:rPr>
                <w:rFonts w:ascii="Times New Roman" w:hAnsi="Times New Roman" w:cs="Times New Roman"/>
                <w:color w:val="000000"/>
                <w:sz w:val="24"/>
                <w:szCs w:val="24"/>
              </w:rPr>
              <w:t>38.900,97</w:t>
            </w:r>
          </w:p>
        </w:tc>
        <w:tc>
          <w:tcPr>
            <w:tcW w:w="2242" w:type="dxa"/>
            <w:vAlign w:val="center"/>
          </w:tcPr>
          <w:p w:rsidR="001B0D06" w:rsidRPr="00146B31" w:rsidRDefault="001B0D06" w:rsidP="00E66733">
            <w:pPr>
              <w:jc w:val="center"/>
              <w:rPr>
                <w:rFonts w:ascii="Times New Roman" w:eastAsiaTheme="minorEastAsia" w:hAnsi="Times New Roman" w:cs="Times New Roman"/>
                <w:sz w:val="24"/>
                <w:szCs w:val="24"/>
              </w:rPr>
            </w:pPr>
            <w:r>
              <w:rPr>
                <w:rFonts w:ascii="Times New Roman" w:eastAsiaTheme="minorEastAsia" w:hAnsi="Times New Roman" w:cs="Times New Roman"/>
                <w:sz w:val="24"/>
                <w:szCs w:val="24"/>
              </w:rPr>
              <w:t>47.821</w:t>
            </w:r>
            <w:r w:rsidRPr="00146B31">
              <w:rPr>
                <w:rFonts w:ascii="Times New Roman" w:eastAsiaTheme="minorEastAsia" w:hAnsi="Times New Roman" w:cs="Times New Roman"/>
                <w:sz w:val="24"/>
                <w:szCs w:val="24"/>
              </w:rPr>
              <w:t>,</w:t>
            </w:r>
            <w:r>
              <w:rPr>
                <w:rFonts w:ascii="Times New Roman" w:eastAsiaTheme="minorEastAsia" w:hAnsi="Times New Roman" w:cs="Times New Roman"/>
                <w:sz w:val="24"/>
                <w:szCs w:val="24"/>
              </w:rPr>
              <w:t>77</w:t>
            </w:r>
          </w:p>
        </w:tc>
      </w:tr>
    </w:tbl>
    <w:p w:rsidR="001A2316" w:rsidRPr="006365A4" w:rsidRDefault="00B00FAF" w:rsidP="001B0D06">
      <w:pPr>
        <w:ind w:left="1276"/>
        <w:rPr>
          <w:rFonts w:ascii="Times New Roman" w:eastAsiaTheme="minorEastAsia" w:hAnsi="Times New Roman" w:cs="Times New Roman"/>
          <w:sz w:val="24"/>
        </w:rPr>
      </w:pPr>
      <w:r>
        <w:rPr>
          <w:rFonts w:ascii="Times New Roman" w:eastAsiaTheme="minorEastAsia" w:hAnsi="Times New Roman" w:cs="Times New Roman"/>
          <w:sz w:val="24"/>
        </w:rPr>
        <w:t xml:space="preserve">Sumber : Hasil </w:t>
      </w:r>
      <w:r w:rsidR="00614EFD">
        <w:rPr>
          <w:rFonts w:ascii="Times New Roman" w:eastAsiaTheme="minorEastAsia" w:hAnsi="Times New Roman" w:cs="Times New Roman"/>
          <w:sz w:val="24"/>
        </w:rPr>
        <w:t>Analisis</w:t>
      </w:r>
      <w:r>
        <w:rPr>
          <w:rFonts w:ascii="Times New Roman" w:eastAsiaTheme="minorEastAsia" w:hAnsi="Times New Roman" w:cs="Times New Roman"/>
          <w:sz w:val="24"/>
        </w:rPr>
        <w:t>, 2020</w:t>
      </w:r>
    </w:p>
    <w:p w:rsidR="00614540" w:rsidRDefault="00614540" w:rsidP="005E3A76">
      <w:pPr>
        <w:jc w:val="center"/>
        <w:rPr>
          <w:rFonts w:ascii="Times New Roman" w:eastAsiaTheme="minorEastAsia" w:hAnsi="Times New Roman" w:cs="Times New Roman"/>
          <w:sz w:val="24"/>
        </w:rPr>
        <w:sectPr w:rsidR="00614540" w:rsidSect="00BE2125">
          <w:pgSz w:w="23814" w:h="16840" w:orient="landscape" w:code="8"/>
          <w:pgMar w:top="2268" w:right="2268" w:bottom="1701" w:left="1701" w:header="709" w:footer="709" w:gutter="0"/>
          <w:cols w:space="708"/>
          <w:docGrid w:linePitch="360"/>
        </w:sectPr>
      </w:pPr>
    </w:p>
    <w:p w:rsidR="00E62502" w:rsidRDefault="00E62502" w:rsidP="005E3A76">
      <w:pPr>
        <w:jc w:val="center"/>
        <w:rPr>
          <w:rFonts w:ascii="Times New Roman" w:eastAsiaTheme="minorEastAsia" w:hAnsi="Times New Roman" w:cs="Times New Roman"/>
          <w:sz w:val="24"/>
        </w:rPr>
      </w:pPr>
      <w:r>
        <w:rPr>
          <w:rFonts w:ascii="Times New Roman" w:eastAsiaTheme="minorEastAsia" w:hAnsi="Times New Roman" w:cs="Times New Roman"/>
          <w:noProof/>
          <w:sz w:val="24"/>
          <w:lang w:eastAsia="id-ID"/>
        </w:rPr>
        <w:lastRenderedPageBreak/>
        <w:drawing>
          <wp:inline distT="0" distB="0" distL="0" distR="0">
            <wp:extent cx="5116476" cy="2647507"/>
            <wp:effectExtent l="19050" t="0" r="27024" b="443"/>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537AFC" w:rsidRDefault="00E62502" w:rsidP="00E62502">
      <w:pPr>
        <w:ind w:left="426"/>
        <w:jc w:val="center"/>
        <w:rPr>
          <w:rFonts w:ascii="Times New Roman" w:eastAsiaTheme="minorEastAsia" w:hAnsi="Times New Roman" w:cs="Times New Roman"/>
          <w:sz w:val="24"/>
        </w:rPr>
      </w:pPr>
      <w:r w:rsidRPr="00E62502">
        <w:rPr>
          <w:rFonts w:ascii="Times New Roman" w:eastAsiaTheme="minorEastAsia" w:hAnsi="Times New Roman" w:cs="Times New Roman"/>
          <w:b/>
          <w:sz w:val="24"/>
        </w:rPr>
        <w:t>Gambar 4.2</w:t>
      </w:r>
      <w:r>
        <w:rPr>
          <w:rFonts w:ascii="Times New Roman" w:eastAsiaTheme="minorEastAsia" w:hAnsi="Times New Roman" w:cs="Times New Roman"/>
          <w:sz w:val="24"/>
        </w:rPr>
        <w:t xml:space="preserve"> Emisi Sektor Energi Kecamatan Bojonegoro</w:t>
      </w:r>
    </w:p>
    <w:p w:rsidR="00EE60DB" w:rsidRPr="00EE60DB" w:rsidRDefault="00EE60DB" w:rsidP="00E62502">
      <w:pPr>
        <w:ind w:left="426"/>
        <w:jc w:val="center"/>
        <w:rPr>
          <w:rFonts w:ascii="Times New Roman" w:eastAsiaTheme="minorEastAsia" w:hAnsi="Times New Roman" w:cs="Times New Roman"/>
          <w:sz w:val="24"/>
        </w:rPr>
      </w:pPr>
      <w:r>
        <w:rPr>
          <w:rFonts w:ascii="Times New Roman" w:eastAsiaTheme="minorEastAsia" w:hAnsi="Times New Roman" w:cs="Times New Roman"/>
          <w:sz w:val="24"/>
        </w:rPr>
        <w:t>Sumber : Hasil Analisis, 2020</w:t>
      </w:r>
    </w:p>
    <w:p w:rsidR="005A0F10" w:rsidRPr="006119E0" w:rsidRDefault="00E62502" w:rsidP="00213ACB">
      <w:pPr>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Berdasarkan tabel dan gambar di atas, dapat dilihat emisi dari sektor energi Kecamatan Bojonegoro tertinggi yaitu </w:t>
      </w:r>
      <w:r w:rsidR="00C50F38">
        <w:rPr>
          <w:rFonts w:ascii="Times New Roman" w:eastAsiaTheme="minorEastAsia" w:hAnsi="Times New Roman" w:cs="Times New Roman"/>
          <w:sz w:val="24"/>
        </w:rPr>
        <w:t xml:space="preserve">Kelurahan </w:t>
      </w:r>
      <w:r w:rsidR="00197FA9">
        <w:rPr>
          <w:rFonts w:ascii="Times New Roman" w:eastAsiaTheme="minorEastAsia" w:hAnsi="Times New Roman" w:cs="Times New Roman"/>
          <w:sz w:val="24"/>
        </w:rPr>
        <w:t>Karangpacar</w:t>
      </w:r>
      <w:r w:rsidR="00C50F38">
        <w:rPr>
          <w:rFonts w:ascii="Times New Roman" w:eastAsiaTheme="minorEastAsia" w:hAnsi="Times New Roman" w:cs="Times New Roman"/>
          <w:sz w:val="24"/>
        </w:rPr>
        <w:t xml:space="preserve"> sebesar </w:t>
      </w:r>
      <w:r w:rsidR="00197FA9">
        <w:rPr>
          <w:rFonts w:ascii="Times New Roman" w:eastAsiaTheme="minorEastAsia" w:hAnsi="Times New Roman" w:cs="Times New Roman"/>
          <w:sz w:val="24"/>
        </w:rPr>
        <w:t>5.94,92</w:t>
      </w:r>
      <w:r>
        <w:rPr>
          <w:rFonts w:ascii="Times New Roman" w:eastAsiaTheme="minorEastAsia" w:hAnsi="Times New Roman" w:cs="Times New Roman"/>
          <w:sz w:val="24"/>
        </w:rPr>
        <w:t xml:space="preserve"> Ton CO</w:t>
      </w:r>
      <w:r>
        <w:rPr>
          <w:rFonts w:ascii="Times New Roman" w:eastAsiaTheme="minorEastAsia" w:hAnsi="Times New Roman" w:cs="Times New Roman"/>
          <w:sz w:val="24"/>
          <w:vertAlign w:val="subscript"/>
        </w:rPr>
        <w:t>2</w:t>
      </w:r>
      <w:r w:rsidR="000B23B3">
        <w:rPr>
          <w:rFonts w:ascii="Times New Roman" w:eastAsiaTheme="minorEastAsia" w:hAnsi="Times New Roman" w:cs="Times New Roman"/>
          <w:sz w:val="24"/>
        </w:rPr>
        <w:t>-eq</w:t>
      </w:r>
      <w:r>
        <w:rPr>
          <w:rFonts w:ascii="Times New Roman" w:eastAsiaTheme="minorEastAsia" w:hAnsi="Times New Roman" w:cs="Times New Roman"/>
          <w:sz w:val="24"/>
        </w:rPr>
        <w:t xml:space="preserve">/Tahun. </w:t>
      </w:r>
      <w:r w:rsidR="00397C13">
        <w:rPr>
          <w:rFonts w:ascii="Times New Roman" w:eastAsiaTheme="minorEastAsia" w:hAnsi="Times New Roman" w:cs="Times New Roman"/>
          <w:sz w:val="24"/>
        </w:rPr>
        <w:t xml:space="preserve">Hal ini dikarenakan, </w:t>
      </w:r>
      <w:r w:rsidR="006F2D59">
        <w:rPr>
          <w:rFonts w:ascii="Times New Roman" w:eastAsiaTheme="minorEastAsia" w:hAnsi="Times New Roman" w:cs="Times New Roman"/>
          <w:sz w:val="24"/>
        </w:rPr>
        <w:t>penggunaan</w:t>
      </w:r>
      <w:r w:rsidR="00397C13">
        <w:rPr>
          <w:rFonts w:ascii="Times New Roman" w:eastAsiaTheme="minorEastAsia" w:hAnsi="Times New Roman" w:cs="Times New Roman"/>
          <w:sz w:val="24"/>
        </w:rPr>
        <w:t xml:space="preserve"> listrik</w:t>
      </w:r>
      <w:r w:rsidR="006F2D59">
        <w:rPr>
          <w:rFonts w:ascii="Times New Roman" w:eastAsiaTheme="minorEastAsia" w:hAnsi="Times New Roman" w:cs="Times New Roman"/>
          <w:sz w:val="24"/>
        </w:rPr>
        <w:t xml:space="preserve"> dan bahan bakar memasak</w:t>
      </w:r>
      <w:r w:rsidR="00397C13">
        <w:rPr>
          <w:rFonts w:ascii="Times New Roman" w:eastAsiaTheme="minorEastAsia" w:hAnsi="Times New Roman" w:cs="Times New Roman"/>
          <w:sz w:val="24"/>
        </w:rPr>
        <w:t xml:space="preserve"> pada Kelurahan </w:t>
      </w:r>
      <w:r w:rsidR="00197FA9">
        <w:rPr>
          <w:rFonts w:ascii="Times New Roman" w:eastAsiaTheme="minorEastAsia" w:hAnsi="Times New Roman" w:cs="Times New Roman"/>
          <w:sz w:val="24"/>
        </w:rPr>
        <w:t>Karangpacar</w:t>
      </w:r>
      <w:r w:rsidR="00937345">
        <w:rPr>
          <w:rFonts w:ascii="Times New Roman" w:eastAsiaTheme="minorEastAsia" w:hAnsi="Times New Roman" w:cs="Times New Roman"/>
          <w:sz w:val="24"/>
        </w:rPr>
        <w:t xml:space="preserve"> merupakan penghasil tertinggi</w:t>
      </w:r>
      <w:r w:rsidR="006F2D59">
        <w:rPr>
          <w:rFonts w:ascii="Times New Roman" w:eastAsiaTheme="minorEastAsia" w:hAnsi="Times New Roman" w:cs="Times New Roman"/>
          <w:sz w:val="24"/>
        </w:rPr>
        <w:t>. Penggunaan listrik pada Kelurahan Karangpacar</w:t>
      </w:r>
      <w:r w:rsidR="00614EFD">
        <w:rPr>
          <w:rFonts w:ascii="Times New Roman" w:eastAsiaTheme="minorEastAsia" w:hAnsi="Times New Roman" w:cs="Times New Roman"/>
          <w:sz w:val="24"/>
        </w:rPr>
        <w:t xml:space="preserve"> </w:t>
      </w:r>
      <w:r w:rsidR="005E0FAE">
        <w:rPr>
          <w:rFonts w:ascii="Times New Roman" w:eastAsiaTheme="minorEastAsia" w:hAnsi="Times New Roman" w:cs="Times New Roman"/>
          <w:sz w:val="24"/>
        </w:rPr>
        <w:t xml:space="preserve">yaitu sebesar </w:t>
      </w:r>
      <w:r w:rsidR="00197FA9">
        <w:rPr>
          <w:rFonts w:ascii="Times New Roman" w:hAnsi="Times New Roman" w:cs="Times New Roman"/>
          <w:color w:val="000000"/>
          <w:sz w:val="24"/>
          <w:szCs w:val="24"/>
        </w:rPr>
        <w:t>5.319.754</w:t>
      </w:r>
      <w:r w:rsidR="005E0FAE">
        <w:rPr>
          <w:rFonts w:ascii="Times New Roman" w:hAnsi="Times New Roman" w:cs="Times New Roman"/>
          <w:color w:val="000000"/>
          <w:sz w:val="24"/>
          <w:szCs w:val="24"/>
        </w:rPr>
        <w:t xml:space="preserve"> kwh/tahun</w:t>
      </w:r>
      <w:r w:rsidR="00397C13">
        <w:rPr>
          <w:rFonts w:ascii="Times New Roman" w:eastAsiaTheme="minorEastAsia" w:hAnsi="Times New Roman" w:cs="Times New Roman"/>
          <w:sz w:val="24"/>
        </w:rPr>
        <w:t>.</w:t>
      </w:r>
      <w:r w:rsidR="00614EFD">
        <w:rPr>
          <w:rFonts w:ascii="Times New Roman" w:eastAsiaTheme="minorEastAsia" w:hAnsi="Times New Roman" w:cs="Times New Roman"/>
          <w:sz w:val="24"/>
        </w:rPr>
        <w:t xml:space="preserve"> </w:t>
      </w:r>
      <w:r w:rsidR="00213ACB">
        <w:rPr>
          <w:rFonts w:ascii="Times New Roman" w:eastAsia="Times New Roman" w:hAnsi="Times New Roman"/>
          <w:sz w:val="24"/>
        </w:rPr>
        <w:t>Manusia</w:t>
      </w:r>
      <w:r w:rsidR="00614EFD">
        <w:rPr>
          <w:rFonts w:ascii="Times New Roman" w:eastAsia="Times New Roman" w:hAnsi="Times New Roman"/>
          <w:sz w:val="24"/>
        </w:rPr>
        <w:t xml:space="preserve"> </w:t>
      </w:r>
      <w:r w:rsidR="005E0FAE">
        <w:rPr>
          <w:rFonts w:ascii="Times New Roman" w:eastAsia="Times New Roman" w:hAnsi="Times New Roman"/>
          <w:sz w:val="24"/>
        </w:rPr>
        <w:t>memanfaatkan</w:t>
      </w:r>
      <w:r w:rsidR="005A0F10">
        <w:rPr>
          <w:rFonts w:ascii="Times New Roman" w:eastAsia="Times New Roman" w:hAnsi="Times New Roman"/>
          <w:sz w:val="24"/>
        </w:rPr>
        <w:t xml:space="preserve"> daya listrik untuk membantu aktivitas keseharian mereka</w:t>
      </w:r>
      <w:r w:rsidR="00213ACB">
        <w:rPr>
          <w:rFonts w:ascii="Times New Roman" w:eastAsia="Times New Roman" w:hAnsi="Times New Roman"/>
          <w:sz w:val="24"/>
        </w:rPr>
        <w:t>. Daya listrik</w:t>
      </w:r>
      <w:r w:rsidR="005E0FAE">
        <w:rPr>
          <w:rFonts w:ascii="Times New Roman" w:eastAsia="Times New Roman" w:hAnsi="Times New Roman"/>
          <w:sz w:val="24"/>
        </w:rPr>
        <w:t xml:space="preserve"> itu sendiri</w:t>
      </w:r>
      <w:r w:rsidR="00614EFD">
        <w:rPr>
          <w:rFonts w:ascii="Times New Roman" w:eastAsia="Times New Roman" w:hAnsi="Times New Roman"/>
          <w:sz w:val="24"/>
        </w:rPr>
        <w:t xml:space="preserve"> </w:t>
      </w:r>
      <w:r w:rsidR="005A0F10">
        <w:rPr>
          <w:rFonts w:ascii="Times New Roman" w:eastAsia="Times New Roman" w:hAnsi="Times New Roman"/>
          <w:sz w:val="24"/>
        </w:rPr>
        <w:t>didapatkan dari pe</w:t>
      </w:r>
      <w:r w:rsidR="00213ACB">
        <w:rPr>
          <w:rFonts w:ascii="Times New Roman" w:eastAsia="Times New Roman" w:hAnsi="Times New Roman"/>
          <w:sz w:val="24"/>
        </w:rPr>
        <w:t>m</w:t>
      </w:r>
      <w:r w:rsidR="005A0F10">
        <w:rPr>
          <w:rFonts w:ascii="Times New Roman" w:eastAsia="Times New Roman" w:hAnsi="Times New Roman"/>
          <w:sz w:val="24"/>
        </w:rPr>
        <w:t>bangkit listrik yang produksinya melalui pembakaran bahan bakar fosil</w:t>
      </w:r>
      <w:r w:rsidR="00614EFD">
        <w:rPr>
          <w:rFonts w:ascii="Times New Roman" w:eastAsia="Times New Roman" w:hAnsi="Times New Roman"/>
          <w:sz w:val="24"/>
        </w:rPr>
        <w:t xml:space="preserve"> </w:t>
      </w:r>
      <w:sdt>
        <w:sdtPr>
          <w:rPr>
            <w:rFonts w:ascii="Times New Roman" w:eastAsiaTheme="minorEastAsia" w:hAnsi="Times New Roman" w:cs="Times New Roman"/>
            <w:sz w:val="24"/>
          </w:rPr>
          <w:id w:val="7668261"/>
          <w:citation/>
        </w:sdtPr>
        <w:sdtContent>
          <w:r w:rsidR="002E6C3A">
            <w:rPr>
              <w:rFonts w:ascii="Times New Roman" w:eastAsiaTheme="minorEastAsia" w:hAnsi="Times New Roman" w:cs="Times New Roman"/>
              <w:sz w:val="24"/>
            </w:rPr>
            <w:fldChar w:fldCharType="begin"/>
          </w:r>
          <w:r w:rsidR="005A0F10">
            <w:rPr>
              <w:rFonts w:ascii="Times New Roman" w:eastAsiaTheme="minorEastAsia" w:hAnsi="Times New Roman" w:cs="Times New Roman"/>
              <w:sz w:val="24"/>
            </w:rPr>
            <w:instrText xml:space="preserve"> CITATION Rai16 \l 1057 </w:instrText>
          </w:r>
          <w:r w:rsidR="002E6C3A">
            <w:rPr>
              <w:rFonts w:ascii="Times New Roman" w:eastAsiaTheme="minorEastAsia" w:hAnsi="Times New Roman" w:cs="Times New Roman"/>
              <w:sz w:val="24"/>
            </w:rPr>
            <w:fldChar w:fldCharType="separate"/>
          </w:r>
          <w:r w:rsidR="005A0F10" w:rsidRPr="005A0F10">
            <w:rPr>
              <w:rFonts w:ascii="Times New Roman" w:eastAsiaTheme="minorEastAsia" w:hAnsi="Times New Roman" w:cs="Times New Roman"/>
              <w:noProof/>
              <w:sz w:val="24"/>
            </w:rPr>
            <w:t>(Alwin, 2016)</w:t>
          </w:r>
          <w:r w:rsidR="002E6C3A">
            <w:rPr>
              <w:rFonts w:ascii="Times New Roman" w:eastAsiaTheme="minorEastAsia" w:hAnsi="Times New Roman" w:cs="Times New Roman"/>
              <w:sz w:val="24"/>
            </w:rPr>
            <w:fldChar w:fldCharType="end"/>
          </w:r>
        </w:sdtContent>
      </w:sdt>
      <w:r w:rsidR="005A0F10">
        <w:rPr>
          <w:rFonts w:ascii="Times New Roman" w:eastAsiaTheme="minorEastAsia" w:hAnsi="Times New Roman" w:cs="Times New Roman"/>
          <w:sz w:val="24"/>
        </w:rPr>
        <w:t xml:space="preserve">. </w:t>
      </w:r>
      <w:r w:rsidR="006119E0">
        <w:rPr>
          <w:rFonts w:ascii="Times New Roman" w:eastAsiaTheme="minorEastAsia" w:hAnsi="Times New Roman" w:cs="Times New Roman"/>
          <w:sz w:val="24"/>
        </w:rPr>
        <w:t xml:space="preserve">Emisi yang dihasilkan dari listrik (sekunder) pada Kelurahan Ledok Kulon yaitu sebesar </w:t>
      </w:r>
      <w:r w:rsidR="00197FA9">
        <w:rPr>
          <w:rFonts w:ascii="Times New Roman" w:eastAsiaTheme="minorEastAsia" w:hAnsi="Times New Roman" w:cs="Times New Roman"/>
          <w:sz w:val="24"/>
        </w:rPr>
        <w:t>4.223,88</w:t>
      </w:r>
      <w:r w:rsidR="006119E0">
        <w:rPr>
          <w:rFonts w:ascii="Times New Roman" w:eastAsiaTheme="minorEastAsia" w:hAnsi="Times New Roman" w:cs="Times New Roman"/>
          <w:sz w:val="24"/>
        </w:rPr>
        <w:t xml:space="preserve"> Ton CO</w:t>
      </w:r>
      <w:r w:rsidR="006119E0">
        <w:rPr>
          <w:rFonts w:ascii="Times New Roman" w:eastAsiaTheme="minorEastAsia" w:hAnsi="Times New Roman" w:cs="Times New Roman"/>
          <w:sz w:val="24"/>
          <w:vertAlign w:val="subscript"/>
        </w:rPr>
        <w:t>2</w:t>
      </w:r>
      <w:r w:rsidR="000B23B3">
        <w:rPr>
          <w:rFonts w:ascii="Times New Roman" w:eastAsiaTheme="minorEastAsia" w:hAnsi="Times New Roman" w:cs="Times New Roman"/>
          <w:sz w:val="24"/>
        </w:rPr>
        <w:t>-eq</w:t>
      </w:r>
      <w:r w:rsidR="006119E0">
        <w:rPr>
          <w:rFonts w:ascii="Times New Roman" w:eastAsiaTheme="minorEastAsia" w:hAnsi="Times New Roman" w:cs="Times New Roman"/>
          <w:sz w:val="24"/>
        </w:rPr>
        <w:t xml:space="preserve">/Tahun dan total emisi dari penggunaan listrik di Kecamatan Bojonegoro yaitu sebesar </w:t>
      </w:r>
      <w:r w:rsidR="006F2D59">
        <w:rPr>
          <w:rFonts w:ascii="Times New Roman" w:eastAsiaTheme="minorEastAsia" w:hAnsi="Times New Roman" w:cs="Times New Roman"/>
          <w:sz w:val="24"/>
        </w:rPr>
        <w:t>38.900,97</w:t>
      </w:r>
      <w:r w:rsidR="006119E0">
        <w:rPr>
          <w:rFonts w:ascii="Times New Roman" w:eastAsiaTheme="minorEastAsia" w:hAnsi="Times New Roman" w:cs="Times New Roman"/>
          <w:sz w:val="24"/>
        </w:rPr>
        <w:t xml:space="preserve"> Ton CO</w:t>
      </w:r>
      <w:r w:rsidR="006119E0">
        <w:rPr>
          <w:rFonts w:ascii="Times New Roman" w:eastAsiaTheme="minorEastAsia" w:hAnsi="Times New Roman" w:cs="Times New Roman"/>
          <w:sz w:val="24"/>
          <w:vertAlign w:val="subscript"/>
        </w:rPr>
        <w:t>2</w:t>
      </w:r>
      <w:r w:rsidR="000B23B3">
        <w:rPr>
          <w:rFonts w:ascii="Times New Roman" w:eastAsiaTheme="minorEastAsia" w:hAnsi="Times New Roman" w:cs="Times New Roman"/>
          <w:sz w:val="24"/>
        </w:rPr>
        <w:t>-eq</w:t>
      </w:r>
      <w:r w:rsidR="006119E0">
        <w:rPr>
          <w:rFonts w:ascii="Times New Roman" w:eastAsiaTheme="minorEastAsia" w:hAnsi="Times New Roman" w:cs="Times New Roman"/>
          <w:sz w:val="24"/>
        </w:rPr>
        <w:t>/Tahun.</w:t>
      </w:r>
    </w:p>
    <w:p w:rsidR="00E62502" w:rsidRPr="00937345" w:rsidRDefault="00937345" w:rsidP="00E62502">
      <w:pPr>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Sedangkan, untuk total emisi dari penggunaan bahan bakar memasak di Kelurahan </w:t>
      </w:r>
      <w:r w:rsidR="006F2D59">
        <w:rPr>
          <w:rFonts w:ascii="Times New Roman" w:eastAsiaTheme="minorEastAsia" w:hAnsi="Times New Roman" w:cs="Times New Roman"/>
          <w:sz w:val="24"/>
        </w:rPr>
        <w:t xml:space="preserve">Karangpacar </w:t>
      </w:r>
      <w:r w:rsidR="006F2D59">
        <w:rPr>
          <w:rFonts w:ascii="Times New Roman" w:hAnsi="Times New Roman" w:cs="Times New Roman"/>
          <w:color w:val="000000"/>
          <w:sz w:val="24"/>
          <w:szCs w:val="24"/>
        </w:rPr>
        <w:t>yaitu sebesar 525.242 kg/tahun.</w:t>
      </w:r>
      <w:r w:rsidR="00614EFD">
        <w:rPr>
          <w:rFonts w:ascii="Times New Roman" w:eastAsiaTheme="minorEastAsia" w:hAnsi="Times New Roman" w:cs="Times New Roman"/>
          <w:sz w:val="24"/>
        </w:rPr>
        <w:t xml:space="preserve"> </w:t>
      </w:r>
      <w:r w:rsidR="005A0F10">
        <w:rPr>
          <w:rFonts w:ascii="Times New Roman" w:eastAsia="Times New Roman" w:hAnsi="Times New Roman"/>
          <w:sz w:val="24"/>
        </w:rPr>
        <w:t>Pemakaian bahan bakar memasak pada kehidupan sehari-hari dapat menghasilkan emisi karbon tergantung dari l</w:t>
      </w:r>
      <w:r w:rsidR="00B95418">
        <w:rPr>
          <w:rFonts w:ascii="Times New Roman" w:eastAsia="Times New Roman" w:hAnsi="Times New Roman"/>
          <w:sz w:val="24"/>
        </w:rPr>
        <w:t xml:space="preserve">ama penggunaannya </w:t>
      </w:r>
      <w:r w:rsidR="002E6C3A">
        <w:rPr>
          <w:rFonts w:ascii="Times New Roman" w:eastAsia="Times New Roman" w:hAnsi="Times New Roman"/>
          <w:sz w:val="24"/>
        </w:rPr>
        <w:fldChar w:fldCharType="begin"/>
      </w:r>
      <w:r w:rsidR="00B95418">
        <w:rPr>
          <w:rFonts w:ascii="Times New Roman" w:eastAsia="Times New Roman" w:hAnsi="Times New Roman"/>
          <w:sz w:val="24"/>
        </w:rPr>
        <w:instrText xml:space="preserve"> ADDIN ZOTERO_ITEM CSL_CITATION {"citationID":"a2530ot931r","properties":{"formattedCitation":"(Walser, 2010)","plainCitation":"(Walser, 2010)"},"citationItems":[{"id":43,"uris":["http://zotero.org/users/local/PWhSpfhz/items/BT77D9VU"],"uri":["http://zotero.org/users/local/PWhSpfhz/items/BT77D9VU"],"itemData":{"id":43,"type":"article-newspaper","title":"Carbon footprint. Articles of Encilopedia of Earth","container-title":"http://www.eoearth.org/article/Carbon_footprint","author":[{"family":"Walser","given":""}],"issued":{"date-parts":[["2010"]]}}}],"schema":"https://github.com/citation-style-language/schema/raw/master/csl-citation.json"} </w:instrText>
      </w:r>
      <w:r w:rsidR="002E6C3A">
        <w:rPr>
          <w:rFonts w:ascii="Times New Roman" w:eastAsia="Times New Roman" w:hAnsi="Times New Roman"/>
          <w:sz w:val="24"/>
        </w:rPr>
        <w:fldChar w:fldCharType="separate"/>
      </w:r>
      <w:r w:rsidR="00B95418" w:rsidRPr="00B95418">
        <w:rPr>
          <w:rFonts w:ascii="Times New Roman" w:hAnsi="Times New Roman" w:cs="Times New Roman"/>
          <w:sz w:val="24"/>
        </w:rPr>
        <w:t>(Walser, 2010)</w:t>
      </w:r>
      <w:r w:rsidR="002E6C3A">
        <w:rPr>
          <w:rFonts w:ascii="Times New Roman" w:eastAsia="Times New Roman" w:hAnsi="Times New Roman"/>
          <w:sz w:val="24"/>
        </w:rPr>
        <w:fldChar w:fldCharType="end"/>
      </w:r>
      <w:r w:rsidR="005A0F10">
        <w:rPr>
          <w:rFonts w:ascii="Times New Roman" w:eastAsia="Times New Roman" w:hAnsi="Times New Roman"/>
          <w:sz w:val="24"/>
        </w:rPr>
        <w:t>.</w:t>
      </w:r>
      <w:r w:rsidR="006119E0">
        <w:rPr>
          <w:rFonts w:ascii="Times New Roman" w:eastAsia="Times New Roman" w:hAnsi="Times New Roman"/>
          <w:sz w:val="24"/>
        </w:rPr>
        <w:t xml:space="preserve"> Emisi yang dihasilkan dari pemakaian bahan bakar memasak</w:t>
      </w:r>
      <w:r w:rsidR="002370DC">
        <w:rPr>
          <w:rFonts w:ascii="Times New Roman" w:eastAsia="Times New Roman" w:hAnsi="Times New Roman"/>
          <w:sz w:val="24"/>
        </w:rPr>
        <w:t xml:space="preserve"> </w:t>
      </w:r>
      <w:r w:rsidR="006F2D59">
        <w:rPr>
          <w:rFonts w:ascii="Times New Roman" w:eastAsia="Times New Roman" w:hAnsi="Times New Roman"/>
          <w:sz w:val="24"/>
        </w:rPr>
        <w:t>pada Kelurahan Karangpacar</w:t>
      </w:r>
      <w:r w:rsidR="006119E0">
        <w:rPr>
          <w:rFonts w:ascii="Times New Roman" w:eastAsia="Times New Roman" w:hAnsi="Times New Roman"/>
          <w:sz w:val="24"/>
        </w:rPr>
        <w:t xml:space="preserve"> yaitu sebesar </w:t>
      </w:r>
      <w:r w:rsidR="006F2D59">
        <w:rPr>
          <w:rFonts w:ascii="Times New Roman" w:eastAsia="Times New Roman" w:hAnsi="Times New Roman"/>
          <w:sz w:val="24"/>
        </w:rPr>
        <w:t>1.571,03</w:t>
      </w:r>
      <w:r w:rsidR="006119E0">
        <w:rPr>
          <w:rFonts w:ascii="Times New Roman" w:eastAsia="Times New Roman" w:hAnsi="Times New Roman"/>
          <w:sz w:val="24"/>
        </w:rPr>
        <w:t xml:space="preserve"> Ton CO</w:t>
      </w:r>
      <w:r w:rsidR="006119E0">
        <w:rPr>
          <w:rFonts w:ascii="Times New Roman" w:eastAsia="Times New Roman" w:hAnsi="Times New Roman"/>
          <w:sz w:val="24"/>
          <w:vertAlign w:val="subscript"/>
        </w:rPr>
        <w:t>2</w:t>
      </w:r>
      <w:r w:rsidR="000B23B3">
        <w:rPr>
          <w:rFonts w:ascii="Times New Roman" w:eastAsia="Times New Roman" w:hAnsi="Times New Roman"/>
          <w:sz w:val="24"/>
        </w:rPr>
        <w:t>-eq</w:t>
      </w:r>
      <w:r w:rsidR="006119E0">
        <w:rPr>
          <w:rFonts w:ascii="Times New Roman" w:eastAsia="Times New Roman" w:hAnsi="Times New Roman"/>
          <w:sz w:val="24"/>
        </w:rPr>
        <w:t xml:space="preserve">/Tahun. Total emisi dari penggunaan bahan bakar memasak (primer) yaitu sebesar </w:t>
      </w:r>
      <w:r w:rsidR="006F2D59">
        <w:rPr>
          <w:rFonts w:ascii="Times New Roman" w:eastAsia="Times New Roman" w:hAnsi="Times New Roman"/>
          <w:sz w:val="24"/>
        </w:rPr>
        <w:t>8.969,32</w:t>
      </w:r>
      <w:r w:rsidR="006119E0">
        <w:rPr>
          <w:rFonts w:ascii="Times New Roman" w:eastAsia="Times New Roman" w:hAnsi="Times New Roman"/>
          <w:sz w:val="24"/>
        </w:rPr>
        <w:t xml:space="preserve"> Ton CO</w:t>
      </w:r>
      <w:r w:rsidR="006119E0">
        <w:rPr>
          <w:rFonts w:ascii="Times New Roman" w:eastAsia="Times New Roman" w:hAnsi="Times New Roman"/>
          <w:sz w:val="24"/>
          <w:vertAlign w:val="subscript"/>
        </w:rPr>
        <w:t>2</w:t>
      </w:r>
      <w:r w:rsidR="000B23B3">
        <w:rPr>
          <w:rFonts w:ascii="Times New Roman" w:eastAsia="Times New Roman" w:hAnsi="Times New Roman"/>
          <w:sz w:val="24"/>
        </w:rPr>
        <w:t>-eq</w:t>
      </w:r>
      <w:r w:rsidR="006119E0">
        <w:rPr>
          <w:rFonts w:ascii="Times New Roman" w:eastAsia="Times New Roman" w:hAnsi="Times New Roman"/>
          <w:sz w:val="24"/>
        </w:rPr>
        <w:t>/Tahun.</w:t>
      </w:r>
      <w:r w:rsidR="00614EFD">
        <w:rPr>
          <w:rFonts w:ascii="Times New Roman" w:eastAsia="Times New Roman" w:hAnsi="Times New Roman"/>
          <w:sz w:val="24"/>
        </w:rPr>
        <w:t xml:space="preserve"> </w:t>
      </w:r>
      <w:r w:rsidR="005A0F10">
        <w:rPr>
          <w:rFonts w:ascii="Times New Roman" w:eastAsia="Times New Roman" w:hAnsi="Times New Roman"/>
          <w:sz w:val="24"/>
        </w:rPr>
        <w:t xml:space="preserve">Apabila </w:t>
      </w:r>
      <w:r w:rsidR="005A0F10">
        <w:rPr>
          <w:rFonts w:ascii="Times New Roman" w:eastAsia="Times New Roman" w:hAnsi="Times New Roman"/>
          <w:sz w:val="24"/>
        </w:rPr>
        <w:lastRenderedPageBreak/>
        <w:t xml:space="preserve">semakin lama energi yang digunakan maka semakin besar juga emisi yang dihasilkan. </w:t>
      </w:r>
      <w:r>
        <w:rPr>
          <w:rFonts w:ascii="Times New Roman" w:eastAsiaTheme="minorEastAsia" w:hAnsi="Times New Roman" w:cs="Times New Roman"/>
          <w:sz w:val="24"/>
        </w:rPr>
        <w:t>E</w:t>
      </w:r>
      <w:r w:rsidR="00E62502">
        <w:rPr>
          <w:rFonts w:ascii="Times New Roman" w:eastAsiaTheme="minorEastAsia" w:hAnsi="Times New Roman" w:cs="Times New Roman"/>
          <w:sz w:val="24"/>
        </w:rPr>
        <w:t>misi CO</w:t>
      </w:r>
      <w:r w:rsidR="00E62502">
        <w:rPr>
          <w:rFonts w:ascii="Times New Roman" w:eastAsiaTheme="minorEastAsia" w:hAnsi="Times New Roman" w:cs="Times New Roman"/>
          <w:sz w:val="24"/>
          <w:vertAlign w:val="subscript"/>
        </w:rPr>
        <w:t>2</w:t>
      </w:r>
      <w:r w:rsidR="00E62502">
        <w:rPr>
          <w:rFonts w:ascii="Times New Roman" w:eastAsiaTheme="minorEastAsia" w:hAnsi="Times New Roman" w:cs="Times New Roman"/>
          <w:sz w:val="24"/>
        </w:rPr>
        <w:t xml:space="preserve"> terendah</w:t>
      </w:r>
      <w:r>
        <w:rPr>
          <w:rFonts w:ascii="Times New Roman" w:eastAsiaTheme="minorEastAsia" w:hAnsi="Times New Roman" w:cs="Times New Roman"/>
          <w:sz w:val="24"/>
        </w:rPr>
        <w:t xml:space="preserve"> pada sektor energi</w:t>
      </w:r>
      <w:r w:rsidR="00E62502">
        <w:rPr>
          <w:rFonts w:ascii="Times New Roman" w:eastAsiaTheme="minorEastAsia" w:hAnsi="Times New Roman" w:cs="Times New Roman"/>
          <w:sz w:val="24"/>
        </w:rPr>
        <w:t xml:space="preserve"> yaitu K</w:t>
      </w:r>
      <w:r w:rsidR="00C50F38">
        <w:rPr>
          <w:rFonts w:ascii="Times New Roman" w:eastAsiaTheme="minorEastAsia" w:hAnsi="Times New Roman" w:cs="Times New Roman"/>
          <w:sz w:val="24"/>
        </w:rPr>
        <w:t xml:space="preserve">elurahan </w:t>
      </w:r>
      <w:r w:rsidR="006F2D59">
        <w:rPr>
          <w:rFonts w:ascii="Times New Roman" w:eastAsiaTheme="minorEastAsia" w:hAnsi="Times New Roman" w:cs="Times New Roman"/>
          <w:sz w:val="24"/>
        </w:rPr>
        <w:t>Kauman</w:t>
      </w:r>
      <w:r w:rsidR="00C50F38">
        <w:rPr>
          <w:rFonts w:ascii="Times New Roman" w:eastAsiaTheme="minorEastAsia" w:hAnsi="Times New Roman" w:cs="Times New Roman"/>
          <w:sz w:val="24"/>
        </w:rPr>
        <w:t xml:space="preserve"> sebesar </w:t>
      </w:r>
      <w:r w:rsidR="006F2D59">
        <w:rPr>
          <w:rFonts w:ascii="Times New Roman" w:eastAsiaTheme="minorEastAsia" w:hAnsi="Times New Roman" w:cs="Times New Roman"/>
          <w:sz w:val="24"/>
        </w:rPr>
        <w:t>965,72</w:t>
      </w:r>
      <w:r w:rsidR="00E62502">
        <w:rPr>
          <w:rFonts w:ascii="Times New Roman" w:eastAsiaTheme="minorEastAsia" w:hAnsi="Times New Roman" w:cs="Times New Roman"/>
          <w:sz w:val="24"/>
        </w:rPr>
        <w:t xml:space="preserve"> Ton CO</w:t>
      </w:r>
      <w:r w:rsidR="00E62502">
        <w:rPr>
          <w:rFonts w:ascii="Times New Roman" w:eastAsiaTheme="minorEastAsia" w:hAnsi="Times New Roman" w:cs="Times New Roman"/>
          <w:sz w:val="24"/>
          <w:vertAlign w:val="subscript"/>
        </w:rPr>
        <w:t>2</w:t>
      </w:r>
      <w:r w:rsidR="000B23B3">
        <w:rPr>
          <w:rFonts w:ascii="Times New Roman" w:eastAsiaTheme="minorEastAsia" w:hAnsi="Times New Roman" w:cs="Times New Roman"/>
          <w:sz w:val="24"/>
        </w:rPr>
        <w:t>-eq</w:t>
      </w:r>
      <w:r w:rsidR="00E62502">
        <w:rPr>
          <w:rFonts w:ascii="Times New Roman" w:eastAsiaTheme="minorEastAsia" w:hAnsi="Times New Roman" w:cs="Times New Roman"/>
          <w:sz w:val="24"/>
        </w:rPr>
        <w:t>/Tahun.</w:t>
      </w:r>
      <w:r>
        <w:rPr>
          <w:rFonts w:ascii="Times New Roman" w:eastAsiaTheme="minorEastAsia" w:hAnsi="Times New Roman" w:cs="Times New Roman"/>
          <w:sz w:val="24"/>
        </w:rPr>
        <w:t xml:space="preserve"> Hal ini dikarenakan, emisi CO</w:t>
      </w:r>
      <w:r>
        <w:rPr>
          <w:rFonts w:ascii="Times New Roman" w:eastAsiaTheme="minorEastAsia" w:hAnsi="Times New Roman" w:cs="Times New Roman"/>
          <w:sz w:val="24"/>
          <w:vertAlign w:val="subscript"/>
        </w:rPr>
        <w:t>2</w:t>
      </w:r>
      <w:r>
        <w:rPr>
          <w:rFonts w:ascii="Times New Roman" w:eastAsiaTheme="minorEastAsia" w:hAnsi="Times New Roman" w:cs="Times New Roman"/>
          <w:sz w:val="24"/>
        </w:rPr>
        <w:t xml:space="preserve"> baik itu dari bahan bakar memasak ataupun listrik keduanya </w:t>
      </w:r>
      <w:r w:rsidR="006F2D59">
        <w:rPr>
          <w:rFonts w:ascii="Times New Roman" w:eastAsiaTheme="minorEastAsia" w:hAnsi="Times New Roman" w:cs="Times New Roman"/>
          <w:sz w:val="24"/>
        </w:rPr>
        <w:t>merupakan emisi</w:t>
      </w:r>
      <w:r>
        <w:rPr>
          <w:rFonts w:ascii="Times New Roman" w:eastAsiaTheme="minorEastAsia" w:hAnsi="Times New Roman" w:cs="Times New Roman"/>
          <w:sz w:val="24"/>
        </w:rPr>
        <w:t xml:space="preserve"> </w:t>
      </w:r>
      <w:r w:rsidR="006F2D59">
        <w:rPr>
          <w:rFonts w:ascii="Times New Roman" w:eastAsiaTheme="minorEastAsia" w:hAnsi="Times New Roman" w:cs="Times New Roman"/>
          <w:sz w:val="24"/>
        </w:rPr>
        <w:t>te</w:t>
      </w:r>
      <w:r>
        <w:rPr>
          <w:rFonts w:ascii="Times New Roman" w:eastAsiaTheme="minorEastAsia" w:hAnsi="Times New Roman" w:cs="Times New Roman"/>
          <w:sz w:val="24"/>
        </w:rPr>
        <w:t>rendah dibandingkan dengan Desa/Kelurahan lain.</w:t>
      </w:r>
      <w:r w:rsidR="006F2D59">
        <w:rPr>
          <w:rFonts w:ascii="Times New Roman" w:eastAsiaTheme="minorEastAsia" w:hAnsi="Times New Roman" w:cs="Times New Roman"/>
          <w:sz w:val="24"/>
        </w:rPr>
        <w:t xml:space="preserve"> Hal tersebut terjadi karena jumlah KK pada Kelurahan Kauman merupakan jumlah terkecil yaitu sebanyak 369 KK sedangkan Kelurahan Karangpacar memiliki jumlah KK terbtinggi yaitu sebanyak </w:t>
      </w:r>
      <w:r w:rsidR="00007B5A">
        <w:rPr>
          <w:rFonts w:ascii="Times New Roman" w:eastAsiaTheme="minorEastAsia" w:hAnsi="Times New Roman" w:cs="Times New Roman"/>
          <w:sz w:val="24"/>
        </w:rPr>
        <w:t>3.172 KK.</w:t>
      </w:r>
    </w:p>
    <w:p w:rsidR="00F807CE" w:rsidRDefault="00F807CE" w:rsidP="00F807CE">
      <w:pPr>
        <w:jc w:val="both"/>
        <w:rPr>
          <w:rFonts w:ascii="Times New Roman" w:eastAsiaTheme="minorEastAsia" w:hAnsi="Times New Roman" w:cs="Times New Roman"/>
          <w:sz w:val="24"/>
        </w:rPr>
      </w:pPr>
    </w:p>
    <w:p w:rsidR="00604C80" w:rsidRDefault="00F807CE" w:rsidP="00455C15">
      <w:pPr>
        <w:pStyle w:val="ListParagraph"/>
        <w:numPr>
          <w:ilvl w:val="0"/>
          <w:numId w:val="27"/>
        </w:numPr>
        <w:ind w:left="709" w:hanging="283"/>
        <w:jc w:val="both"/>
        <w:rPr>
          <w:rFonts w:ascii="Times New Roman" w:eastAsiaTheme="minorEastAsia" w:hAnsi="Times New Roman" w:cs="Times New Roman"/>
          <w:b/>
          <w:sz w:val="24"/>
        </w:rPr>
      </w:pPr>
      <w:r>
        <w:rPr>
          <w:rFonts w:ascii="Times New Roman" w:eastAsiaTheme="minorEastAsia" w:hAnsi="Times New Roman" w:cs="Times New Roman"/>
          <w:b/>
          <w:sz w:val="24"/>
        </w:rPr>
        <w:t>Sektor Pertanian</w:t>
      </w:r>
    </w:p>
    <w:p w:rsidR="00604C80" w:rsidRDefault="00604C80" w:rsidP="00604C80">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Data sektor pertanian</w:t>
      </w:r>
      <w:r w:rsidRPr="00604C80">
        <w:rPr>
          <w:rFonts w:ascii="Times New Roman" w:eastAsiaTheme="minorEastAsia" w:hAnsi="Times New Roman" w:cs="Times New Roman"/>
          <w:sz w:val="24"/>
        </w:rPr>
        <w:t xml:space="preserve"> ini diperoleh dari </w:t>
      </w:r>
      <w:r>
        <w:rPr>
          <w:rFonts w:ascii="Times New Roman" w:eastAsiaTheme="minorEastAsia" w:hAnsi="Times New Roman" w:cs="Times New Roman"/>
          <w:sz w:val="24"/>
        </w:rPr>
        <w:t>luas lahan pertanian, jenis tanaman dan jumlah pupuk urea</w:t>
      </w:r>
      <w:r w:rsidRPr="00604C80">
        <w:rPr>
          <w:rFonts w:ascii="Times New Roman" w:eastAsiaTheme="minorEastAsia" w:hAnsi="Times New Roman" w:cs="Times New Roman"/>
          <w:sz w:val="24"/>
        </w:rPr>
        <w:t xml:space="preserve"> yang digunakan. Berdasarkan data yang diperoleh</w:t>
      </w:r>
      <w:r w:rsidR="00DF20B7">
        <w:rPr>
          <w:rFonts w:ascii="Times New Roman" w:eastAsiaTheme="minorEastAsia" w:hAnsi="Times New Roman" w:cs="Times New Roman"/>
          <w:sz w:val="24"/>
        </w:rPr>
        <w:t>, dalam sektor pertanian ini jenis tanaman yang ditanam di Kecamatan Bojonegoro yaitu padi. S</w:t>
      </w:r>
      <w:r w:rsidRPr="00604C80">
        <w:rPr>
          <w:rFonts w:ascii="Times New Roman" w:eastAsiaTheme="minorEastAsia" w:hAnsi="Times New Roman" w:cs="Times New Roman"/>
          <w:sz w:val="24"/>
        </w:rPr>
        <w:t>alah satu</w:t>
      </w:r>
      <w:r w:rsidR="006C5B52">
        <w:rPr>
          <w:rFonts w:ascii="Times New Roman" w:eastAsiaTheme="minorEastAsia" w:hAnsi="Times New Roman" w:cs="Times New Roman"/>
          <w:sz w:val="24"/>
        </w:rPr>
        <w:t xml:space="preserve"> contoh</w:t>
      </w:r>
      <w:r w:rsidRPr="00604C80">
        <w:rPr>
          <w:rFonts w:ascii="Times New Roman" w:eastAsiaTheme="minorEastAsia" w:hAnsi="Times New Roman" w:cs="Times New Roman"/>
          <w:sz w:val="24"/>
        </w:rPr>
        <w:t xml:space="preserve"> </w:t>
      </w:r>
      <w:r w:rsidR="006C5B52">
        <w:rPr>
          <w:rFonts w:ascii="Times New Roman" w:eastAsiaTheme="minorEastAsia" w:hAnsi="Times New Roman" w:cs="Times New Roman"/>
          <w:sz w:val="24"/>
        </w:rPr>
        <w:t>D</w:t>
      </w:r>
      <w:r w:rsidRPr="00604C80">
        <w:rPr>
          <w:rFonts w:ascii="Times New Roman" w:eastAsiaTheme="minorEastAsia" w:hAnsi="Times New Roman" w:cs="Times New Roman"/>
          <w:sz w:val="24"/>
        </w:rPr>
        <w:t>esa</w:t>
      </w:r>
      <w:r w:rsidR="006C5B52">
        <w:rPr>
          <w:rFonts w:ascii="Times New Roman" w:eastAsiaTheme="minorEastAsia" w:hAnsi="Times New Roman" w:cs="Times New Roman"/>
          <w:sz w:val="24"/>
        </w:rPr>
        <w:t>/K</w:t>
      </w:r>
      <w:r w:rsidRPr="00604C80">
        <w:rPr>
          <w:rFonts w:ascii="Times New Roman" w:eastAsiaTheme="minorEastAsia" w:hAnsi="Times New Roman" w:cs="Times New Roman"/>
          <w:sz w:val="24"/>
        </w:rPr>
        <w:t xml:space="preserve">elurahan di Kabupaten Bojonegoro yang </w:t>
      </w:r>
      <w:r>
        <w:rPr>
          <w:rFonts w:ascii="Times New Roman" w:eastAsiaTheme="minorEastAsia" w:hAnsi="Times New Roman" w:cs="Times New Roman"/>
          <w:sz w:val="24"/>
        </w:rPr>
        <w:t>memiliki lahan pertanian dengan jenis t</w:t>
      </w:r>
      <w:r w:rsidR="00DF20B7">
        <w:rPr>
          <w:rFonts w:ascii="Times New Roman" w:eastAsiaTheme="minorEastAsia" w:hAnsi="Times New Roman" w:cs="Times New Roman"/>
          <w:sz w:val="24"/>
        </w:rPr>
        <w:t>anaman padi yaitu Desa Pacul</w:t>
      </w:r>
      <w:r w:rsidRPr="00604C80">
        <w:rPr>
          <w:rFonts w:ascii="Times New Roman" w:eastAsiaTheme="minorEastAsia" w:hAnsi="Times New Roman" w:cs="Times New Roman"/>
          <w:sz w:val="24"/>
        </w:rPr>
        <w:t>. Berikut merupakan jumlah emisi CO</w:t>
      </w:r>
      <w:r w:rsidRPr="00604C80">
        <w:rPr>
          <w:rFonts w:ascii="Times New Roman" w:eastAsiaTheme="minorEastAsia" w:hAnsi="Times New Roman" w:cs="Times New Roman"/>
          <w:sz w:val="24"/>
          <w:vertAlign w:val="subscript"/>
        </w:rPr>
        <w:t>2</w:t>
      </w:r>
      <w:r w:rsidRPr="00604C80">
        <w:rPr>
          <w:rFonts w:ascii="Times New Roman" w:eastAsiaTheme="minorEastAsia" w:hAnsi="Times New Roman" w:cs="Times New Roman"/>
          <w:sz w:val="24"/>
        </w:rPr>
        <w:t xml:space="preserve"> berdasarkan data yang diperoleh :</w:t>
      </w:r>
    </w:p>
    <w:p w:rsidR="00AC42B7" w:rsidRDefault="002D4477" w:rsidP="00542C00">
      <w:pPr>
        <w:pStyle w:val="ListParagraph"/>
        <w:numPr>
          <w:ilvl w:val="0"/>
          <w:numId w:val="54"/>
        </w:numPr>
        <w:ind w:left="851" w:hanging="425"/>
        <w:jc w:val="both"/>
        <w:rPr>
          <w:rFonts w:ascii="Times New Roman" w:eastAsiaTheme="minorEastAsia" w:hAnsi="Times New Roman" w:cs="Times New Roman"/>
          <w:sz w:val="24"/>
        </w:rPr>
      </w:pPr>
      <w:r>
        <w:rPr>
          <w:rFonts w:ascii="Times New Roman" w:eastAsiaTheme="minorEastAsia" w:hAnsi="Times New Roman" w:cs="Times New Roman"/>
          <w:sz w:val="24"/>
        </w:rPr>
        <w:t>CO</w:t>
      </w:r>
      <w:r>
        <w:rPr>
          <w:rFonts w:ascii="Times New Roman" w:eastAsiaTheme="minorEastAsia" w:hAnsi="Times New Roman" w:cs="Times New Roman"/>
          <w:sz w:val="24"/>
          <w:vertAlign w:val="subscript"/>
        </w:rPr>
        <w:t>2</w:t>
      </w:r>
    </w:p>
    <w:p w:rsidR="00DF20B7" w:rsidRDefault="00DF20B7" w:rsidP="00AC42B7">
      <w:pPr>
        <w:pStyle w:val="ListParagraph"/>
        <w:ind w:left="851"/>
        <w:jc w:val="both"/>
        <w:rPr>
          <w:rFonts w:ascii="Times New Roman" w:eastAsiaTheme="minorEastAsia" w:hAnsi="Times New Roman" w:cs="Times New Roman"/>
          <w:sz w:val="24"/>
        </w:rPr>
      </w:pPr>
      <w:r>
        <w:rPr>
          <w:rFonts w:ascii="Times New Roman" w:eastAsiaTheme="minorEastAsia" w:hAnsi="Times New Roman" w:cs="Times New Roman"/>
          <w:sz w:val="24"/>
        </w:rPr>
        <w:t>Diketahui :</w:t>
      </w:r>
    </w:p>
    <w:p w:rsidR="00DF20B7" w:rsidRDefault="00DF20B7" w:rsidP="00AC42B7">
      <w:pPr>
        <w:pStyle w:val="ListParagraph"/>
        <w:numPr>
          <w:ilvl w:val="0"/>
          <w:numId w:val="37"/>
        </w:numPr>
        <w:ind w:left="1134" w:hanging="283"/>
        <w:jc w:val="both"/>
        <w:rPr>
          <w:rFonts w:ascii="Times New Roman" w:eastAsiaTheme="minorEastAsia" w:hAnsi="Times New Roman" w:cs="Times New Roman"/>
          <w:sz w:val="24"/>
        </w:rPr>
      </w:pPr>
      <w:r>
        <w:rPr>
          <w:rFonts w:ascii="Times New Roman" w:eastAsiaTheme="minorEastAsia" w:hAnsi="Times New Roman" w:cs="Times New Roman"/>
          <w:sz w:val="24"/>
        </w:rPr>
        <w:t>Jumlah pupuk urea yang digunakan</w:t>
      </w:r>
      <w:r w:rsidR="00030A0C">
        <w:rPr>
          <w:rFonts w:ascii="Times New Roman" w:eastAsiaTheme="minorEastAsia" w:hAnsi="Times New Roman" w:cs="Times New Roman"/>
          <w:sz w:val="24"/>
        </w:rPr>
        <w:t xml:space="preserve"> (M</w:t>
      </w:r>
      <w:r w:rsidR="00030A0C">
        <w:rPr>
          <w:rFonts w:ascii="Times New Roman" w:eastAsiaTheme="minorEastAsia" w:hAnsi="Times New Roman" w:cs="Times New Roman"/>
          <w:sz w:val="24"/>
          <w:vertAlign w:val="subscript"/>
        </w:rPr>
        <w:t>urea</w:t>
      </w:r>
      <w:r w:rsidR="00030A0C">
        <w:rPr>
          <w:rFonts w:ascii="Times New Roman" w:eastAsiaTheme="minorEastAsia" w:hAnsi="Times New Roman" w:cs="Times New Roman"/>
          <w:sz w:val="24"/>
        </w:rPr>
        <w:t>)</w:t>
      </w:r>
      <w:r w:rsidR="00AC42B7">
        <w:rPr>
          <w:rFonts w:ascii="Times New Roman" w:eastAsiaTheme="minorEastAsia" w:hAnsi="Times New Roman" w:cs="Times New Roman"/>
          <w:sz w:val="24"/>
        </w:rPr>
        <w:tab/>
        <w:t xml:space="preserve">: </w:t>
      </w:r>
      <w:r w:rsidR="003462B1">
        <w:rPr>
          <w:rFonts w:ascii="Times New Roman" w:eastAsiaTheme="minorEastAsia" w:hAnsi="Times New Roman" w:cs="Times New Roman"/>
          <w:sz w:val="24"/>
        </w:rPr>
        <w:t>63,58</w:t>
      </w:r>
      <w:r>
        <w:rPr>
          <w:rFonts w:ascii="Times New Roman" w:eastAsiaTheme="minorEastAsia" w:hAnsi="Times New Roman" w:cs="Times New Roman"/>
          <w:sz w:val="24"/>
        </w:rPr>
        <w:t xml:space="preserve"> Ton</w:t>
      </w:r>
      <w:r w:rsidR="00030A0C">
        <w:rPr>
          <w:rFonts w:ascii="Times New Roman" w:eastAsiaTheme="minorEastAsia" w:hAnsi="Times New Roman" w:cs="Times New Roman"/>
          <w:sz w:val="24"/>
        </w:rPr>
        <w:t>/Tahun</w:t>
      </w:r>
    </w:p>
    <w:p w:rsidR="00DF20B7" w:rsidRDefault="00DF20B7" w:rsidP="00AC42B7">
      <w:pPr>
        <w:pStyle w:val="ListParagraph"/>
        <w:numPr>
          <w:ilvl w:val="0"/>
          <w:numId w:val="37"/>
        </w:numPr>
        <w:ind w:left="1134" w:hanging="283"/>
        <w:jc w:val="both"/>
        <w:rPr>
          <w:rFonts w:ascii="Times New Roman" w:eastAsiaTheme="minorEastAsia" w:hAnsi="Times New Roman" w:cs="Times New Roman"/>
          <w:sz w:val="24"/>
        </w:rPr>
      </w:pPr>
      <w:r>
        <w:rPr>
          <w:rFonts w:ascii="Times New Roman" w:eastAsiaTheme="minorEastAsia" w:hAnsi="Times New Roman" w:cs="Times New Roman"/>
          <w:sz w:val="24"/>
        </w:rPr>
        <w:t>Faktor emisi pupuk urea</w:t>
      </w:r>
      <w:r w:rsidR="00030A0C">
        <w:rPr>
          <w:rFonts w:ascii="Times New Roman" w:eastAsiaTheme="minorEastAsia" w:hAnsi="Times New Roman" w:cs="Times New Roman"/>
          <w:sz w:val="24"/>
        </w:rPr>
        <w:t xml:space="preserve"> (EF</w:t>
      </w:r>
      <w:r w:rsidR="00030A0C">
        <w:rPr>
          <w:rFonts w:ascii="Times New Roman" w:eastAsiaTheme="minorEastAsia" w:hAnsi="Times New Roman" w:cs="Times New Roman"/>
          <w:sz w:val="24"/>
          <w:vertAlign w:val="subscript"/>
        </w:rPr>
        <w:t>urea</w:t>
      </w:r>
      <w:r w:rsidR="00030A0C">
        <w:rPr>
          <w:rFonts w:ascii="Times New Roman" w:eastAsiaTheme="minorEastAsia" w:hAnsi="Times New Roman" w:cs="Times New Roman"/>
          <w:sz w:val="24"/>
        </w:rPr>
        <w:t>)</w:t>
      </w:r>
      <w:r w:rsidR="00030A0C">
        <w:rPr>
          <w:rFonts w:ascii="Times New Roman" w:eastAsiaTheme="minorEastAsia" w:hAnsi="Times New Roman" w:cs="Times New Roman"/>
          <w:sz w:val="24"/>
        </w:rPr>
        <w:tab/>
      </w:r>
      <w:r>
        <w:rPr>
          <w:rFonts w:ascii="Times New Roman" w:eastAsiaTheme="minorEastAsia" w:hAnsi="Times New Roman" w:cs="Times New Roman"/>
          <w:sz w:val="24"/>
        </w:rPr>
        <w:tab/>
      </w:r>
      <w:r w:rsidR="00AC42B7">
        <w:rPr>
          <w:rFonts w:ascii="Times New Roman" w:eastAsiaTheme="minorEastAsia" w:hAnsi="Times New Roman" w:cs="Times New Roman"/>
          <w:sz w:val="24"/>
        </w:rPr>
        <w:tab/>
      </w:r>
      <w:r>
        <w:rPr>
          <w:rFonts w:ascii="Times New Roman" w:eastAsiaTheme="minorEastAsia" w:hAnsi="Times New Roman" w:cs="Times New Roman"/>
          <w:sz w:val="24"/>
        </w:rPr>
        <w:t>: 0,20</w:t>
      </w:r>
      <w:r>
        <w:rPr>
          <w:rFonts w:ascii="Times New Roman" w:eastAsiaTheme="minorEastAsia" w:hAnsi="Times New Roman" w:cs="Times New Roman"/>
          <w:sz w:val="24"/>
        </w:rPr>
        <w:tab/>
      </w:r>
    </w:p>
    <w:p w:rsidR="00030A0C" w:rsidRDefault="00030A0C" w:rsidP="00AC42B7">
      <w:pPr>
        <w:pStyle w:val="ListParagraph"/>
        <w:ind w:left="851"/>
        <w:jc w:val="both"/>
        <w:rPr>
          <w:rFonts w:ascii="Times New Roman" w:eastAsiaTheme="minorEastAsia" w:hAnsi="Times New Roman" w:cs="Times New Roman"/>
          <w:sz w:val="24"/>
        </w:rPr>
      </w:pPr>
      <w:r>
        <w:rPr>
          <w:rFonts w:ascii="Times New Roman" w:eastAsiaTheme="minorEastAsia" w:hAnsi="Times New Roman" w:cs="Times New Roman"/>
          <w:sz w:val="24"/>
        </w:rPr>
        <w:t>Jawab :</w:t>
      </w:r>
    </w:p>
    <w:p w:rsidR="00030A0C" w:rsidRDefault="00030A0C" w:rsidP="00AC42B7">
      <w:pPr>
        <w:pStyle w:val="ListParagraph"/>
        <w:ind w:left="851"/>
        <w:jc w:val="both"/>
        <w:rPr>
          <w:rFonts w:ascii="Times New Roman" w:eastAsiaTheme="minorEastAsia" w:hAnsi="Times New Roman" w:cs="Times New Roman"/>
          <w:sz w:val="24"/>
        </w:rPr>
      </w:pPr>
      <w:r>
        <w:rPr>
          <w:rFonts w:ascii="Times New Roman" w:eastAsiaTheme="minorEastAsia" w:hAnsi="Times New Roman" w:cs="Times New Roman"/>
          <w:sz w:val="24"/>
        </w:rPr>
        <w:t>Emisi CO</w:t>
      </w:r>
      <w:r>
        <w:rPr>
          <w:rFonts w:ascii="Times New Roman" w:eastAsiaTheme="minorEastAsia" w:hAnsi="Times New Roman" w:cs="Times New Roman"/>
          <w:sz w:val="24"/>
          <w:vertAlign w:val="subscript"/>
        </w:rPr>
        <w:t>2</w:t>
      </w:r>
      <w:r>
        <w:rPr>
          <w:rFonts w:ascii="Times New Roman" w:eastAsiaTheme="minorEastAsia" w:hAnsi="Times New Roman" w:cs="Times New Roman"/>
          <w:sz w:val="24"/>
        </w:rPr>
        <w:tab/>
        <w:t xml:space="preserve">= </w:t>
      </w:r>
      <m:oMath>
        <m:sSub>
          <m:sSubPr>
            <m:ctrlPr>
              <w:rPr>
                <w:rFonts w:ascii="Cambria Math" w:eastAsiaTheme="minorEastAsia" w:hAnsi="Cambria Math" w:cs="Times New Roman"/>
                <w:i/>
                <w:sz w:val="24"/>
              </w:rPr>
            </m:ctrlPr>
          </m:sSubPr>
          <m:e>
            <m:r>
              <w:rPr>
                <w:rFonts w:ascii="Cambria Math" w:eastAsiaTheme="minorEastAsia" w:hAnsi="Cambria Math" w:cs="Times New Roman"/>
                <w:sz w:val="24"/>
              </w:rPr>
              <m:t>M</m:t>
            </m:r>
          </m:e>
          <m:sub>
            <m:r>
              <w:rPr>
                <w:rFonts w:ascii="Cambria Math" w:eastAsiaTheme="minorEastAsia" w:hAnsi="Cambria Math" w:cs="Times New Roman"/>
                <w:sz w:val="24"/>
              </w:rPr>
              <m:t>urea</m:t>
            </m:r>
          </m:sub>
        </m:sSub>
        <m:r>
          <w:rPr>
            <w:rFonts w:ascii="Cambria Math" w:eastAsiaTheme="minorEastAsia" w:hAnsi="Cambria Math" w:cs="Times New Roman"/>
            <w:sz w:val="24"/>
          </w:rPr>
          <m:t xml:space="preserve"> x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EF</m:t>
            </m:r>
          </m:e>
          <m:sub>
            <m:r>
              <w:rPr>
                <w:rFonts w:ascii="Cambria Math" w:eastAsiaTheme="minorEastAsia" w:hAnsi="Cambria Math" w:cs="Times New Roman"/>
                <w:sz w:val="24"/>
              </w:rPr>
              <m:t>urea</m:t>
            </m:r>
          </m:sub>
        </m:sSub>
      </m:oMath>
    </w:p>
    <w:p w:rsidR="00030A0C" w:rsidRDefault="00030A0C" w:rsidP="00030A0C">
      <w:pPr>
        <w:pStyle w:val="ListParagraph"/>
        <w:ind w:left="426"/>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63,58 Ton/Tahun x 0,20</m:t>
        </m:r>
      </m:oMath>
    </w:p>
    <w:p w:rsidR="00030A0C" w:rsidRDefault="00030A0C" w:rsidP="00030A0C">
      <w:pPr>
        <w:pStyle w:val="ListParagraph"/>
        <w:ind w:left="426"/>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 xml:space="preserve">12,72 Ton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CO</m:t>
            </m:r>
          </m:e>
          <m:sub>
            <m:r>
              <w:rPr>
                <w:rFonts w:ascii="Cambria Math" w:eastAsiaTheme="minorEastAsia" w:hAnsi="Cambria Math" w:cs="Times New Roman"/>
                <w:sz w:val="24"/>
              </w:rPr>
              <m:t>2</m:t>
            </m:r>
          </m:sub>
        </m:sSub>
        <m:r>
          <w:rPr>
            <w:rFonts w:ascii="Cambria Math" w:eastAsiaTheme="minorEastAsia" w:hAnsi="Cambria Math" w:cs="Times New Roman"/>
            <w:sz w:val="24"/>
          </w:rPr>
          <m:t>/Tahun</m:t>
        </m:r>
      </m:oMath>
    </w:p>
    <w:p w:rsidR="00AC42B7" w:rsidRDefault="002D4477" w:rsidP="00542C00">
      <w:pPr>
        <w:pStyle w:val="ListParagraph"/>
        <w:numPr>
          <w:ilvl w:val="0"/>
          <w:numId w:val="54"/>
        </w:numPr>
        <w:ind w:left="851" w:hanging="425"/>
        <w:jc w:val="both"/>
        <w:rPr>
          <w:rFonts w:ascii="Times New Roman" w:eastAsiaTheme="minorEastAsia" w:hAnsi="Times New Roman" w:cs="Times New Roman"/>
          <w:sz w:val="24"/>
        </w:rPr>
      </w:pPr>
      <w:r>
        <w:rPr>
          <w:rFonts w:ascii="Times New Roman" w:eastAsiaTheme="minorEastAsia" w:hAnsi="Times New Roman" w:cs="Times New Roman"/>
          <w:sz w:val="24"/>
        </w:rPr>
        <w:t>CH</w:t>
      </w:r>
      <w:r>
        <w:rPr>
          <w:rFonts w:ascii="Times New Roman" w:eastAsiaTheme="minorEastAsia" w:hAnsi="Times New Roman" w:cs="Times New Roman"/>
          <w:sz w:val="24"/>
          <w:vertAlign w:val="subscript"/>
        </w:rPr>
        <w:t>4</w:t>
      </w:r>
    </w:p>
    <w:p w:rsidR="00AC42B7" w:rsidRDefault="00AC42B7" w:rsidP="00AC42B7">
      <w:pPr>
        <w:pStyle w:val="ListParagraph"/>
        <w:ind w:left="851"/>
        <w:jc w:val="both"/>
        <w:rPr>
          <w:rFonts w:ascii="Times New Roman" w:eastAsiaTheme="minorEastAsia" w:hAnsi="Times New Roman" w:cs="Times New Roman"/>
          <w:sz w:val="24"/>
        </w:rPr>
      </w:pPr>
      <w:r>
        <w:rPr>
          <w:rFonts w:ascii="Times New Roman" w:eastAsiaTheme="minorEastAsia" w:hAnsi="Times New Roman" w:cs="Times New Roman"/>
          <w:sz w:val="24"/>
        </w:rPr>
        <w:t>Diketahui :</w:t>
      </w:r>
    </w:p>
    <w:p w:rsidR="00AC42B7" w:rsidRDefault="00AC42B7" w:rsidP="00542C00">
      <w:pPr>
        <w:pStyle w:val="ListParagraph"/>
        <w:numPr>
          <w:ilvl w:val="0"/>
          <w:numId w:val="55"/>
        </w:numPr>
        <w:jc w:val="both"/>
        <w:rPr>
          <w:rFonts w:ascii="Times New Roman" w:eastAsiaTheme="minorEastAsia" w:hAnsi="Times New Roman" w:cs="Times New Roman"/>
          <w:sz w:val="24"/>
        </w:rPr>
      </w:pPr>
      <w:r>
        <w:rPr>
          <w:rFonts w:ascii="Times New Roman" w:eastAsiaTheme="minorEastAsia" w:hAnsi="Times New Roman" w:cs="Times New Roman"/>
          <w:sz w:val="24"/>
        </w:rPr>
        <w:t>Lama budidaya</w:t>
      </w:r>
      <w:r>
        <w:rPr>
          <w:rFonts w:ascii="Times New Roman" w:eastAsiaTheme="minorEastAsia" w:hAnsi="Times New Roman" w:cs="Times New Roman"/>
          <w:sz w:val="24"/>
        </w:rPr>
        <w:tab/>
        <w:t>: 1 tahun</w:t>
      </w:r>
    </w:p>
    <w:p w:rsidR="00AC42B7" w:rsidRDefault="00AC42B7" w:rsidP="00542C00">
      <w:pPr>
        <w:pStyle w:val="ListParagraph"/>
        <w:numPr>
          <w:ilvl w:val="0"/>
          <w:numId w:val="55"/>
        </w:numPr>
        <w:jc w:val="both"/>
        <w:rPr>
          <w:rFonts w:ascii="Times New Roman" w:eastAsiaTheme="minorEastAsia" w:hAnsi="Times New Roman" w:cs="Times New Roman"/>
          <w:sz w:val="24"/>
        </w:rPr>
      </w:pPr>
      <w:r>
        <w:rPr>
          <w:rFonts w:ascii="Times New Roman" w:eastAsiaTheme="minorEastAsia" w:hAnsi="Times New Roman" w:cs="Times New Roman"/>
          <w:sz w:val="24"/>
        </w:rPr>
        <w:t>Luas lahan</w:t>
      </w:r>
      <w:r>
        <w:rPr>
          <w:rFonts w:ascii="Times New Roman" w:eastAsiaTheme="minorEastAsia" w:hAnsi="Times New Roman" w:cs="Times New Roman"/>
          <w:sz w:val="24"/>
        </w:rPr>
        <w:tab/>
        <w:t xml:space="preserve">: </w:t>
      </w:r>
      <w:r w:rsidR="003462B1">
        <w:rPr>
          <w:rFonts w:ascii="Times New Roman" w:eastAsiaTheme="minorEastAsia" w:hAnsi="Times New Roman" w:cs="Times New Roman"/>
          <w:sz w:val="24"/>
        </w:rPr>
        <w:t>140,67</w:t>
      </w:r>
      <w:r>
        <w:rPr>
          <w:rFonts w:ascii="Times New Roman" w:eastAsiaTheme="minorEastAsia" w:hAnsi="Times New Roman" w:cs="Times New Roman"/>
          <w:sz w:val="24"/>
        </w:rPr>
        <w:t xml:space="preserve"> Ha</w:t>
      </w:r>
    </w:p>
    <w:p w:rsidR="00AC42B7" w:rsidRDefault="00AC42B7" w:rsidP="00542C00">
      <w:pPr>
        <w:pStyle w:val="ListParagraph"/>
        <w:numPr>
          <w:ilvl w:val="0"/>
          <w:numId w:val="55"/>
        </w:numPr>
        <w:jc w:val="both"/>
        <w:rPr>
          <w:rFonts w:ascii="Times New Roman" w:eastAsiaTheme="minorEastAsia" w:hAnsi="Times New Roman" w:cs="Times New Roman"/>
          <w:sz w:val="24"/>
        </w:rPr>
      </w:pPr>
      <w:r>
        <w:rPr>
          <w:rFonts w:ascii="Times New Roman" w:eastAsiaTheme="minorEastAsia" w:hAnsi="Times New Roman" w:cs="Times New Roman"/>
          <w:sz w:val="24"/>
        </w:rPr>
        <w:t>Faktor emisi</w:t>
      </w:r>
      <w:r w:rsidR="00B41C9A">
        <w:rPr>
          <w:rFonts w:ascii="Times New Roman" w:eastAsiaTheme="minorEastAsia" w:hAnsi="Times New Roman" w:cs="Times New Roman"/>
          <w:sz w:val="24"/>
        </w:rPr>
        <w:tab/>
        <w:t>: 1,3 kg CH</w:t>
      </w:r>
      <w:r w:rsidR="00B41C9A">
        <w:rPr>
          <w:rFonts w:ascii="Times New Roman" w:eastAsiaTheme="minorEastAsia" w:hAnsi="Times New Roman" w:cs="Times New Roman"/>
          <w:sz w:val="24"/>
          <w:vertAlign w:val="subscript"/>
        </w:rPr>
        <w:t>4</w:t>
      </w:r>
      <w:r w:rsidR="00B41C9A">
        <w:rPr>
          <w:rFonts w:ascii="Times New Roman" w:eastAsiaTheme="minorEastAsia" w:hAnsi="Times New Roman" w:cs="Times New Roman"/>
          <w:sz w:val="24"/>
        </w:rPr>
        <w:t xml:space="preserve"> /Ha/Hari</w:t>
      </w:r>
    </w:p>
    <w:p w:rsidR="00B41C9A" w:rsidRDefault="00B41C9A" w:rsidP="00B41C9A">
      <w:pPr>
        <w:pStyle w:val="ListParagraph"/>
        <w:ind w:left="851"/>
        <w:jc w:val="both"/>
        <w:rPr>
          <w:rFonts w:ascii="Times New Roman" w:eastAsiaTheme="minorEastAsia" w:hAnsi="Times New Roman" w:cs="Times New Roman"/>
          <w:sz w:val="24"/>
        </w:rPr>
      </w:pPr>
      <w:r>
        <w:rPr>
          <w:rFonts w:ascii="Times New Roman" w:eastAsiaTheme="minorEastAsia" w:hAnsi="Times New Roman" w:cs="Times New Roman"/>
          <w:sz w:val="24"/>
        </w:rPr>
        <w:t>Jawab :</w:t>
      </w:r>
    </w:p>
    <w:p w:rsidR="00B41C9A" w:rsidRDefault="00B41C9A" w:rsidP="00B41C9A">
      <w:pPr>
        <w:pStyle w:val="ListParagraph"/>
        <w:ind w:left="851"/>
        <w:jc w:val="both"/>
        <w:rPr>
          <w:rFonts w:ascii="Times New Roman" w:eastAsiaTheme="minorEastAsia" w:hAnsi="Times New Roman" w:cs="Times New Roman"/>
          <w:sz w:val="24"/>
        </w:rPr>
      </w:pPr>
      <w:r>
        <w:rPr>
          <w:rFonts w:ascii="Times New Roman" w:eastAsiaTheme="minorEastAsia" w:hAnsi="Times New Roman" w:cs="Times New Roman"/>
          <w:sz w:val="24"/>
        </w:rPr>
        <w:lastRenderedPageBreak/>
        <w:t>Emisi CH</w:t>
      </w:r>
      <w:r>
        <w:rPr>
          <w:rFonts w:ascii="Times New Roman" w:eastAsiaTheme="minorEastAsia" w:hAnsi="Times New Roman" w:cs="Times New Roman"/>
          <w:sz w:val="24"/>
          <w:vertAlign w:val="subscript"/>
        </w:rPr>
        <w:t>4</w:t>
      </w:r>
      <w:r>
        <w:rPr>
          <w:rFonts w:ascii="Times New Roman" w:eastAsiaTheme="minorEastAsia" w:hAnsi="Times New Roman" w:cs="Times New Roman"/>
          <w:sz w:val="24"/>
        </w:rPr>
        <w:tab/>
        <w:t xml:space="preserve">= </w:t>
      </w:r>
      <m:oMath>
        <m:nary>
          <m:naryPr>
            <m:chr m:val="∑"/>
            <m:limLoc m:val="undOvr"/>
            <m:subHide m:val="on"/>
            <m:supHide m:val="on"/>
            <m:ctrlPr>
              <w:rPr>
                <w:rFonts w:ascii="Cambria Math" w:eastAsiaTheme="minorEastAsia" w:hAnsi="Cambria Math" w:cs="Times New Roman"/>
                <w:i/>
                <w:sz w:val="24"/>
              </w:rPr>
            </m:ctrlPr>
          </m:naryPr>
          <m:sub/>
          <m:sup/>
          <m:e>
            <m:r>
              <w:rPr>
                <w:rFonts w:ascii="Cambria Math" w:eastAsiaTheme="minorEastAsia" w:hAnsi="Cambria Math" w:cs="Times New Roman"/>
                <w:sz w:val="24"/>
              </w:rPr>
              <m:t>(FE x t x A)</m:t>
            </m:r>
          </m:e>
        </m:nary>
      </m:oMath>
    </w:p>
    <w:p w:rsidR="00B41C9A" w:rsidRDefault="00B41C9A" w:rsidP="00B41C9A">
      <w:pPr>
        <w:pStyle w:val="ListParagraph"/>
        <w:ind w:left="851"/>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 xml:space="preserve">1,3 kg/Ha/hari x 365 </m:t>
        </m:r>
        <m:r>
          <w:rPr>
            <w:rFonts w:ascii="Cambria Math" w:eastAsiaTheme="minorEastAsia" w:hAnsi="Cambria Math" w:cs="Times New Roman"/>
            <w:sz w:val="24"/>
          </w:rPr>
          <m:t>hari x 140,67 Ha</m:t>
        </m:r>
      </m:oMath>
    </w:p>
    <w:p w:rsidR="00B41C9A" w:rsidRDefault="00B41C9A" w:rsidP="00B41C9A">
      <w:pPr>
        <w:pStyle w:val="ListParagraph"/>
        <w:ind w:left="851"/>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 xml:space="preserve">66.747,9 kg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CH</m:t>
            </m:r>
          </m:e>
          <m:sub>
            <m:r>
              <w:rPr>
                <w:rFonts w:ascii="Cambria Math" w:eastAsiaTheme="minorEastAsia" w:hAnsi="Cambria Math" w:cs="Times New Roman"/>
                <w:sz w:val="24"/>
              </w:rPr>
              <m:t>4</m:t>
            </m:r>
          </m:sub>
        </m:sSub>
        <m:r>
          <w:rPr>
            <w:rFonts w:ascii="Cambria Math" w:eastAsiaTheme="minorEastAsia" w:hAnsi="Cambria Math" w:cs="Times New Roman"/>
            <w:sz w:val="24"/>
          </w:rPr>
          <m:t>/Tahun</m:t>
        </m:r>
      </m:oMath>
    </w:p>
    <w:p w:rsidR="00B41C9A" w:rsidRDefault="00B41C9A" w:rsidP="00B41C9A">
      <w:pPr>
        <w:pStyle w:val="ListParagraph"/>
        <w:ind w:left="851"/>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 xml:space="preserve">66,75 Ton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CH</m:t>
            </m:r>
          </m:e>
          <m:sub>
            <m:r>
              <w:rPr>
                <w:rFonts w:ascii="Cambria Math" w:eastAsiaTheme="minorEastAsia" w:hAnsi="Cambria Math" w:cs="Times New Roman"/>
                <w:sz w:val="24"/>
              </w:rPr>
              <m:t>4</m:t>
            </m:r>
          </m:sub>
        </m:sSub>
        <m:r>
          <w:rPr>
            <w:rFonts w:ascii="Cambria Math" w:eastAsiaTheme="minorEastAsia" w:hAnsi="Cambria Math" w:cs="Times New Roman"/>
            <w:sz w:val="24"/>
          </w:rPr>
          <m:t>/Tahun</m:t>
        </m:r>
      </m:oMath>
    </w:p>
    <w:p w:rsidR="00B41C9A" w:rsidRDefault="00B41C9A" w:rsidP="00B41C9A">
      <w:pPr>
        <w:pStyle w:val="ListParagraph"/>
        <w:ind w:left="851"/>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 xml:space="preserve">1.401,71 Ton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CO</m:t>
            </m:r>
          </m:e>
          <m:sub>
            <m:r>
              <w:rPr>
                <w:rFonts w:ascii="Cambria Math" w:eastAsiaTheme="minorEastAsia" w:hAnsi="Cambria Math" w:cs="Times New Roman"/>
                <w:sz w:val="24"/>
              </w:rPr>
              <m:t>2</m:t>
            </m:r>
          </m:sub>
        </m:sSub>
        <m:r>
          <w:rPr>
            <w:rFonts w:ascii="Cambria Math" w:eastAsiaTheme="minorEastAsia" w:hAnsi="Cambria Math" w:cs="Times New Roman"/>
            <w:sz w:val="24"/>
          </w:rPr>
          <m:t>-eq/Tahun</m:t>
        </m:r>
      </m:oMath>
    </w:p>
    <w:p w:rsidR="00030A0C" w:rsidRDefault="00030A0C" w:rsidP="00030A0C">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Berdasarkan perhitungan di atas, dapat diketahui emisi CO</w:t>
      </w:r>
      <w:r>
        <w:rPr>
          <w:rFonts w:ascii="Times New Roman" w:eastAsiaTheme="minorEastAsia" w:hAnsi="Times New Roman" w:cs="Times New Roman"/>
          <w:sz w:val="24"/>
          <w:vertAlign w:val="subscript"/>
        </w:rPr>
        <w:t>2</w:t>
      </w:r>
      <w:r w:rsidR="006A70A3">
        <w:rPr>
          <w:rFonts w:ascii="Times New Roman" w:eastAsiaTheme="minorEastAsia" w:hAnsi="Times New Roman" w:cs="Times New Roman"/>
          <w:sz w:val="24"/>
          <w:vertAlign w:val="subscript"/>
        </w:rPr>
        <w:t xml:space="preserve"> </w:t>
      </w:r>
      <w:r w:rsidR="007C1907">
        <w:rPr>
          <w:rFonts w:ascii="Times New Roman" w:eastAsiaTheme="minorEastAsia" w:hAnsi="Times New Roman" w:cs="Times New Roman"/>
          <w:sz w:val="24"/>
        </w:rPr>
        <w:t xml:space="preserve">dan </w:t>
      </w:r>
      <w:r w:rsidR="007C1907" w:rsidRPr="007C1907">
        <w:rPr>
          <w:rFonts w:ascii="Times New Roman" w:eastAsiaTheme="minorEastAsia" w:hAnsi="Times New Roman" w:cs="Times New Roman"/>
          <w:sz w:val="24"/>
        </w:rPr>
        <w:t>CH</w:t>
      </w:r>
      <w:r w:rsidR="007C1907">
        <w:rPr>
          <w:rFonts w:ascii="Times New Roman" w:eastAsiaTheme="minorEastAsia" w:hAnsi="Times New Roman" w:cs="Times New Roman"/>
          <w:sz w:val="24"/>
          <w:vertAlign w:val="subscript"/>
        </w:rPr>
        <w:t>4</w:t>
      </w:r>
      <w:r w:rsidR="007C1907">
        <w:rPr>
          <w:rFonts w:ascii="Times New Roman" w:eastAsiaTheme="minorEastAsia" w:hAnsi="Times New Roman" w:cs="Times New Roman"/>
          <w:sz w:val="24"/>
        </w:rPr>
        <w:t>. Emisi CH</w:t>
      </w:r>
      <w:r w:rsidR="007C1907">
        <w:rPr>
          <w:rFonts w:ascii="Times New Roman" w:eastAsiaTheme="minorEastAsia" w:hAnsi="Times New Roman" w:cs="Times New Roman"/>
          <w:sz w:val="24"/>
          <w:vertAlign w:val="subscript"/>
        </w:rPr>
        <w:t>4</w:t>
      </w:r>
      <w:r w:rsidR="007C1907">
        <w:rPr>
          <w:rFonts w:ascii="Times New Roman" w:eastAsiaTheme="minorEastAsia" w:hAnsi="Times New Roman" w:cs="Times New Roman"/>
          <w:sz w:val="24"/>
        </w:rPr>
        <w:t xml:space="preserve"> dari hasil perhitungan kemudian dikonversikan menjadi </w:t>
      </w:r>
      <w:r w:rsidR="007C1907" w:rsidRPr="00DC2B75">
        <w:rPr>
          <w:rFonts w:ascii="Times New Roman" w:eastAsiaTheme="minorEastAsia" w:hAnsi="Times New Roman" w:cs="Times New Roman"/>
          <w:sz w:val="24"/>
        </w:rPr>
        <w:t>CO</w:t>
      </w:r>
      <w:r w:rsidR="007C1907" w:rsidRPr="00DC2B75">
        <w:rPr>
          <w:rFonts w:ascii="Times New Roman" w:eastAsiaTheme="minorEastAsia" w:hAnsi="Times New Roman" w:cs="Times New Roman"/>
          <w:sz w:val="24"/>
          <w:vertAlign w:val="subscript"/>
        </w:rPr>
        <w:t>2</w:t>
      </w:r>
      <w:r w:rsidR="00DC2B75">
        <w:rPr>
          <w:rFonts w:ascii="Times New Roman" w:eastAsiaTheme="minorEastAsia" w:hAnsi="Times New Roman" w:cs="Times New Roman"/>
          <w:sz w:val="24"/>
        </w:rPr>
        <w:t>-</w:t>
      </w:r>
      <w:r w:rsidR="007C1907" w:rsidRPr="00DC2B75">
        <w:rPr>
          <w:rFonts w:ascii="Times New Roman" w:eastAsiaTheme="minorEastAsia" w:hAnsi="Times New Roman" w:cs="Times New Roman"/>
          <w:sz w:val="24"/>
        </w:rPr>
        <w:t>e</w:t>
      </w:r>
      <w:r w:rsidR="00DC2B75" w:rsidRPr="00DC2B75">
        <w:rPr>
          <w:rFonts w:ascii="Times New Roman" w:eastAsiaTheme="minorEastAsia" w:hAnsi="Times New Roman" w:cs="Times New Roman"/>
          <w:sz w:val="24"/>
        </w:rPr>
        <w:t>q</w:t>
      </w:r>
      <w:r w:rsidR="007C1907">
        <w:rPr>
          <w:rFonts w:ascii="Times New Roman" w:eastAsiaTheme="minorEastAsia" w:hAnsi="Times New Roman" w:cs="Times New Roman"/>
          <w:sz w:val="24"/>
        </w:rPr>
        <w:t xml:space="preserve"> menggunakan </w:t>
      </w:r>
      <w:r w:rsidR="007C1907">
        <w:rPr>
          <w:rFonts w:ascii="Times New Roman" w:eastAsiaTheme="minorEastAsia" w:hAnsi="Times New Roman" w:cs="Times New Roman"/>
          <w:i/>
          <w:sz w:val="24"/>
        </w:rPr>
        <w:t xml:space="preserve">Global Warming Potential </w:t>
      </w:r>
      <w:r w:rsidR="007C1907">
        <w:rPr>
          <w:rFonts w:ascii="Times New Roman" w:eastAsiaTheme="minorEastAsia" w:hAnsi="Times New Roman" w:cs="Times New Roman"/>
          <w:sz w:val="24"/>
        </w:rPr>
        <w:t xml:space="preserve">(Tabel 2.10). Emisi dari </w:t>
      </w:r>
      <w:r w:rsidRPr="007C1907">
        <w:rPr>
          <w:rFonts w:ascii="Times New Roman" w:eastAsiaTheme="minorEastAsia" w:hAnsi="Times New Roman" w:cs="Times New Roman"/>
          <w:sz w:val="24"/>
        </w:rPr>
        <w:t>sektor</w:t>
      </w:r>
      <w:r>
        <w:rPr>
          <w:rFonts w:ascii="Times New Roman" w:eastAsiaTheme="minorEastAsia" w:hAnsi="Times New Roman" w:cs="Times New Roman"/>
          <w:sz w:val="24"/>
        </w:rPr>
        <w:t xml:space="preserve"> pertanian di Desa Pacul </w:t>
      </w:r>
      <w:r w:rsidR="00CD081E">
        <w:rPr>
          <w:rFonts w:ascii="Times New Roman" w:eastAsiaTheme="minorEastAsia" w:hAnsi="Times New Roman" w:cs="Times New Roman"/>
          <w:sz w:val="24"/>
        </w:rPr>
        <w:t xml:space="preserve">dari penggunaan pupuk urea </w:t>
      </w:r>
      <w:r>
        <w:rPr>
          <w:rFonts w:ascii="Times New Roman" w:eastAsiaTheme="minorEastAsia" w:hAnsi="Times New Roman" w:cs="Times New Roman"/>
          <w:sz w:val="24"/>
        </w:rPr>
        <w:t xml:space="preserve">yaitu sebesar </w:t>
      </w:r>
      <w:r w:rsidR="003462B1">
        <w:rPr>
          <w:rFonts w:ascii="Times New Roman" w:eastAsiaTheme="minorEastAsia" w:hAnsi="Times New Roman" w:cs="Times New Roman"/>
          <w:sz w:val="24"/>
        </w:rPr>
        <w:t>12,72</w:t>
      </w:r>
      <w:r w:rsidR="00CD081E">
        <w:rPr>
          <w:rFonts w:ascii="Times New Roman" w:eastAsiaTheme="minorEastAsia" w:hAnsi="Times New Roman" w:cs="Times New Roman"/>
          <w:sz w:val="24"/>
        </w:rPr>
        <w:t xml:space="preserve"> </w:t>
      </w:r>
      <w:r>
        <w:rPr>
          <w:rFonts w:ascii="Times New Roman" w:eastAsiaTheme="minorEastAsia" w:hAnsi="Times New Roman" w:cs="Times New Roman"/>
          <w:sz w:val="24"/>
        </w:rPr>
        <w:t xml:space="preserve"> Ton CO</w:t>
      </w:r>
      <w:r>
        <w:rPr>
          <w:rFonts w:ascii="Times New Roman" w:eastAsiaTheme="minorEastAsia" w:hAnsi="Times New Roman" w:cs="Times New Roman"/>
          <w:sz w:val="24"/>
          <w:vertAlign w:val="subscript"/>
        </w:rPr>
        <w:t>2</w:t>
      </w:r>
      <w:r w:rsidR="006B1A96">
        <w:rPr>
          <w:rFonts w:ascii="Times New Roman" w:eastAsiaTheme="minorEastAsia" w:hAnsi="Times New Roman" w:cs="Times New Roman"/>
          <w:sz w:val="24"/>
        </w:rPr>
        <w:t>-eq</w:t>
      </w:r>
      <w:r>
        <w:rPr>
          <w:rFonts w:ascii="Times New Roman" w:eastAsiaTheme="minorEastAsia" w:hAnsi="Times New Roman" w:cs="Times New Roman"/>
          <w:sz w:val="24"/>
        </w:rPr>
        <w:t>/Tahun</w:t>
      </w:r>
      <w:r w:rsidR="00CD081E">
        <w:rPr>
          <w:rFonts w:ascii="Times New Roman" w:eastAsiaTheme="minorEastAsia" w:hAnsi="Times New Roman" w:cs="Times New Roman"/>
          <w:sz w:val="24"/>
        </w:rPr>
        <w:t xml:space="preserve"> dan dari lama budidaya yaitu sebesar </w:t>
      </w:r>
      <w:r w:rsidR="006A70A3">
        <w:rPr>
          <w:rFonts w:ascii="Times New Roman" w:eastAsiaTheme="minorEastAsia" w:hAnsi="Times New Roman" w:cs="Times New Roman"/>
          <w:sz w:val="24"/>
        </w:rPr>
        <w:t>1.</w:t>
      </w:r>
      <w:r w:rsidR="003462B1">
        <w:rPr>
          <w:rFonts w:ascii="Times New Roman" w:eastAsiaTheme="minorEastAsia" w:hAnsi="Times New Roman" w:cs="Times New Roman"/>
          <w:sz w:val="24"/>
        </w:rPr>
        <w:t>401,71</w:t>
      </w:r>
      <w:r w:rsidR="00CD081E">
        <w:rPr>
          <w:rFonts w:ascii="Times New Roman" w:eastAsiaTheme="minorEastAsia" w:hAnsi="Times New Roman" w:cs="Times New Roman"/>
          <w:sz w:val="24"/>
        </w:rPr>
        <w:t xml:space="preserve"> Ton CO</w:t>
      </w:r>
      <w:r w:rsidR="00CD081E">
        <w:rPr>
          <w:rFonts w:ascii="Times New Roman" w:eastAsiaTheme="minorEastAsia" w:hAnsi="Times New Roman" w:cs="Times New Roman"/>
          <w:sz w:val="24"/>
          <w:vertAlign w:val="subscript"/>
        </w:rPr>
        <w:t>2</w:t>
      </w:r>
      <w:r w:rsidR="006B1A96">
        <w:rPr>
          <w:rFonts w:ascii="Times New Roman" w:eastAsiaTheme="minorEastAsia" w:hAnsi="Times New Roman" w:cs="Times New Roman"/>
          <w:sz w:val="24"/>
        </w:rPr>
        <w:t>-eq</w:t>
      </w:r>
      <w:r w:rsidR="00CD081E">
        <w:rPr>
          <w:rFonts w:ascii="Times New Roman" w:eastAsiaTheme="minorEastAsia" w:hAnsi="Times New Roman" w:cs="Times New Roman"/>
          <w:sz w:val="24"/>
        </w:rPr>
        <w:t>/Tahun</w:t>
      </w:r>
      <w:r>
        <w:rPr>
          <w:rFonts w:ascii="Times New Roman" w:eastAsiaTheme="minorEastAsia" w:hAnsi="Times New Roman" w:cs="Times New Roman"/>
          <w:sz w:val="24"/>
        </w:rPr>
        <w:t>. Hasil perhitungan emisi CO</w:t>
      </w:r>
      <w:r>
        <w:rPr>
          <w:rFonts w:ascii="Times New Roman" w:eastAsiaTheme="minorEastAsia" w:hAnsi="Times New Roman" w:cs="Times New Roman"/>
          <w:sz w:val="24"/>
          <w:vertAlign w:val="subscript"/>
        </w:rPr>
        <w:t>2</w:t>
      </w:r>
      <w:r>
        <w:rPr>
          <w:rFonts w:ascii="Times New Roman" w:eastAsiaTheme="minorEastAsia" w:hAnsi="Times New Roman" w:cs="Times New Roman"/>
          <w:sz w:val="24"/>
        </w:rPr>
        <w:t xml:space="preserve"> sektor pertanian di Kecamatan Bojonegoro secara keseluruhan dapat dilihat pada </w:t>
      </w:r>
      <w:r w:rsidRPr="007A749F">
        <w:rPr>
          <w:rFonts w:ascii="Times New Roman" w:eastAsiaTheme="minorEastAsia" w:hAnsi="Times New Roman" w:cs="Times New Roman"/>
          <w:b/>
          <w:sz w:val="24"/>
        </w:rPr>
        <w:t>Tabel 4.</w:t>
      </w:r>
      <w:r w:rsidR="00B226F9">
        <w:rPr>
          <w:rFonts w:ascii="Times New Roman" w:eastAsiaTheme="minorEastAsia" w:hAnsi="Times New Roman" w:cs="Times New Roman"/>
          <w:b/>
          <w:sz w:val="24"/>
        </w:rPr>
        <w:t>2</w:t>
      </w:r>
      <w:r w:rsidR="00A216ED">
        <w:rPr>
          <w:rFonts w:ascii="Times New Roman" w:eastAsiaTheme="minorEastAsia" w:hAnsi="Times New Roman" w:cs="Times New Roman"/>
          <w:b/>
          <w:sz w:val="24"/>
        </w:rPr>
        <w:t>4</w:t>
      </w:r>
      <w:r>
        <w:rPr>
          <w:rFonts w:ascii="Times New Roman" w:eastAsiaTheme="minorEastAsia" w:hAnsi="Times New Roman" w:cs="Times New Roman"/>
          <w:sz w:val="24"/>
        </w:rPr>
        <w:t>. Emisi CO</w:t>
      </w:r>
      <w:r>
        <w:rPr>
          <w:rFonts w:ascii="Times New Roman" w:eastAsiaTheme="minorEastAsia" w:hAnsi="Times New Roman" w:cs="Times New Roman"/>
          <w:sz w:val="24"/>
          <w:vertAlign w:val="subscript"/>
        </w:rPr>
        <w:t>2</w:t>
      </w:r>
      <w:r>
        <w:rPr>
          <w:rFonts w:ascii="Times New Roman" w:eastAsiaTheme="minorEastAsia" w:hAnsi="Times New Roman" w:cs="Times New Roman"/>
          <w:sz w:val="24"/>
        </w:rPr>
        <w:t xml:space="preserve"> dari sektor pertanian Kecamatan Bojonegoro tertinggi dan terendah dapat dilihat pada </w:t>
      </w:r>
      <w:r w:rsidRPr="007A749F">
        <w:rPr>
          <w:rFonts w:ascii="Times New Roman" w:eastAsiaTheme="minorEastAsia" w:hAnsi="Times New Roman" w:cs="Times New Roman"/>
          <w:b/>
          <w:sz w:val="24"/>
        </w:rPr>
        <w:t>Gambar 4.</w:t>
      </w:r>
      <w:r>
        <w:rPr>
          <w:rFonts w:ascii="Times New Roman" w:eastAsiaTheme="minorEastAsia" w:hAnsi="Times New Roman" w:cs="Times New Roman"/>
          <w:b/>
          <w:sz w:val="24"/>
        </w:rPr>
        <w:t>3</w:t>
      </w:r>
      <w:r>
        <w:rPr>
          <w:rFonts w:ascii="Times New Roman" w:eastAsiaTheme="minorEastAsia" w:hAnsi="Times New Roman" w:cs="Times New Roman"/>
          <w:sz w:val="24"/>
        </w:rPr>
        <w:t>.</w:t>
      </w:r>
    </w:p>
    <w:p w:rsidR="00E401EC" w:rsidRDefault="00E401EC">
      <w:pPr>
        <w:rPr>
          <w:rFonts w:ascii="Times New Roman" w:eastAsiaTheme="minorEastAsia" w:hAnsi="Times New Roman" w:cs="Times New Roman"/>
          <w:b/>
          <w:sz w:val="24"/>
        </w:rPr>
      </w:pPr>
      <w:r>
        <w:rPr>
          <w:rFonts w:ascii="Times New Roman" w:eastAsiaTheme="minorEastAsia" w:hAnsi="Times New Roman" w:cs="Times New Roman"/>
          <w:b/>
          <w:sz w:val="24"/>
        </w:rPr>
        <w:br w:type="page"/>
      </w:r>
    </w:p>
    <w:p w:rsidR="00E401EC" w:rsidRDefault="00E401EC" w:rsidP="00030A0C">
      <w:pPr>
        <w:pStyle w:val="ListParagraph"/>
        <w:ind w:left="426"/>
        <w:jc w:val="center"/>
        <w:rPr>
          <w:rFonts w:ascii="Times New Roman" w:eastAsiaTheme="minorEastAsia" w:hAnsi="Times New Roman" w:cs="Times New Roman"/>
          <w:b/>
          <w:sz w:val="24"/>
        </w:rPr>
        <w:sectPr w:rsidR="00E401EC" w:rsidSect="00BE2125">
          <w:pgSz w:w="11906" w:h="16838"/>
          <w:pgMar w:top="2268" w:right="1701" w:bottom="1701" w:left="2268" w:header="709" w:footer="709" w:gutter="0"/>
          <w:cols w:space="708"/>
          <w:docGrid w:linePitch="360"/>
        </w:sectPr>
      </w:pPr>
    </w:p>
    <w:p w:rsidR="00030A0C" w:rsidRDefault="00030A0C" w:rsidP="00030A0C">
      <w:pPr>
        <w:pStyle w:val="ListParagraph"/>
        <w:ind w:left="426"/>
        <w:jc w:val="center"/>
        <w:rPr>
          <w:rFonts w:ascii="Times New Roman" w:eastAsiaTheme="minorEastAsia" w:hAnsi="Times New Roman" w:cs="Times New Roman"/>
          <w:sz w:val="24"/>
        </w:rPr>
      </w:pPr>
      <w:r w:rsidRPr="006365A4">
        <w:rPr>
          <w:rFonts w:ascii="Times New Roman" w:eastAsiaTheme="minorEastAsia" w:hAnsi="Times New Roman" w:cs="Times New Roman"/>
          <w:b/>
          <w:sz w:val="24"/>
        </w:rPr>
        <w:lastRenderedPageBreak/>
        <w:t>Tabel 4.</w:t>
      </w:r>
      <w:r w:rsidR="00B226F9">
        <w:rPr>
          <w:rFonts w:ascii="Times New Roman" w:eastAsiaTheme="minorEastAsia" w:hAnsi="Times New Roman" w:cs="Times New Roman"/>
          <w:b/>
          <w:sz w:val="24"/>
        </w:rPr>
        <w:t>2</w:t>
      </w:r>
      <w:r w:rsidR="00A216ED">
        <w:rPr>
          <w:rFonts w:ascii="Times New Roman" w:eastAsiaTheme="minorEastAsia" w:hAnsi="Times New Roman" w:cs="Times New Roman"/>
          <w:b/>
          <w:sz w:val="24"/>
        </w:rPr>
        <w:t>4</w:t>
      </w:r>
      <w:r>
        <w:rPr>
          <w:rFonts w:ascii="Times New Roman" w:eastAsiaTheme="minorEastAsia" w:hAnsi="Times New Roman" w:cs="Times New Roman"/>
          <w:sz w:val="24"/>
        </w:rPr>
        <w:t xml:space="preserve"> Total Emisi Sektor Pertanian di Kecamatan Bojonegoro, Kabupaten Bojonegoro</w:t>
      </w:r>
    </w:p>
    <w:tbl>
      <w:tblPr>
        <w:tblW w:w="11927" w:type="dxa"/>
        <w:jc w:val="center"/>
        <w:tblLook w:val="04A0"/>
      </w:tblPr>
      <w:tblGrid>
        <w:gridCol w:w="510"/>
        <w:gridCol w:w="1720"/>
        <w:gridCol w:w="1537"/>
        <w:gridCol w:w="1537"/>
        <w:gridCol w:w="1598"/>
        <w:gridCol w:w="1484"/>
        <w:gridCol w:w="1951"/>
        <w:gridCol w:w="1590"/>
      </w:tblGrid>
      <w:tr w:rsidR="00C9189C" w:rsidRPr="00030A0C" w:rsidTr="00B24A30">
        <w:trPr>
          <w:trHeight w:val="315"/>
          <w:tblHeader/>
          <w:jc w:val="center"/>
        </w:trPr>
        <w:tc>
          <w:tcPr>
            <w:tcW w:w="510" w:type="dxa"/>
            <w:vMerge w:val="restart"/>
            <w:tcBorders>
              <w:top w:val="single" w:sz="4" w:space="0" w:color="auto"/>
              <w:left w:val="single" w:sz="4" w:space="0" w:color="auto"/>
              <w:right w:val="single" w:sz="4" w:space="0" w:color="auto"/>
            </w:tcBorders>
            <w:shd w:val="clear" w:color="auto" w:fill="auto"/>
            <w:noWrap/>
            <w:vAlign w:val="center"/>
            <w:hideMark/>
          </w:tcPr>
          <w:p w:rsidR="00C9189C" w:rsidRPr="00030A0C" w:rsidRDefault="00C9189C" w:rsidP="00806F40">
            <w:pPr>
              <w:spacing w:line="240" w:lineRule="auto"/>
              <w:jc w:val="center"/>
              <w:rPr>
                <w:rFonts w:ascii="Times New Roman" w:eastAsia="Times New Roman" w:hAnsi="Times New Roman" w:cs="Times New Roman"/>
                <w:b/>
                <w:color w:val="000000"/>
                <w:sz w:val="24"/>
                <w:szCs w:val="24"/>
                <w:lang w:eastAsia="id-ID"/>
              </w:rPr>
            </w:pPr>
            <w:r w:rsidRPr="00030A0C">
              <w:rPr>
                <w:rFonts w:ascii="Times New Roman" w:eastAsia="Times New Roman" w:hAnsi="Times New Roman" w:cs="Times New Roman"/>
                <w:b/>
                <w:color w:val="000000"/>
                <w:sz w:val="24"/>
                <w:szCs w:val="24"/>
                <w:lang w:eastAsia="id-ID"/>
              </w:rPr>
              <w:t>No</w:t>
            </w:r>
          </w:p>
        </w:tc>
        <w:tc>
          <w:tcPr>
            <w:tcW w:w="1720" w:type="dxa"/>
            <w:vMerge w:val="restart"/>
            <w:tcBorders>
              <w:top w:val="single" w:sz="4" w:space="0" w:color="auto"/>
              <w:left w:val="nil"/>
              <w:right w:val="single" w:sz="4" w:space="0" w:color="auto"/>
            </w:tcBorders>
            <w:shd w:val="clear" w:color="auto" w:fill="auto"/>
            <w:noWrap/>
            <w:vAlign w:val="center"/>
            <w:hideMark/>
          </w:tcPr>
          <w:p w:rsidR="00C9189C" w:rsidRPr="00030A0C" w:rsidRDefault="00C9189C" w:rsidP="00806F40">
            <w:pPr>
              <w:spacing w:line="240" w:lineRule="auto"/>
              <w:jc w:val="center"/>
              <w:rPr>
                <w:rFonts w:ascii="Times New Roman" w:eastAsia="Times New Roman" w:hAnsi="Times New Roman" w:cs="Times New Roman"/>
                <w:b/>
                <w:color w:val="000000"/>
                <w:sz w:val="24"/>
                <w:szCs w:val="24"/>
                <w:lang w:eastAsia="id-ID"/>
              </w:rPr>
            </w:pPr>
            <w:r w:rsidRPr="00030A0C">
              <w:rPr>
                <w:rFonts w:ascii="Times New Roman" w:eastAsia="Times New Roman" w:hAnsi="Times New Roman" w:cs="Times New Roman"/>
                <w:b/>
                <w:color w:val="000000"/>
                <w:sz w:val="24"/>
                <w:szCs w:val="24"/>
                <w:lang w:eastAsia="id-ID"/>
              </w:rPr>
              <w:t>Desa / Kelurahan</w:t>
            </w:r>
          </w:p>
        </w:tc>
        <w:tc>
          <w:tcPr>
            <w:tcW w:w="1537" w:type="dxa"/>
            <w:vMerge w:val="restart"/>
            <w:tcBorders>
              <w:top w:val="single" w:sz="4" w:space="0" w:color="auto"/>
              <w:left w:val="nil"/>
              <w:right w:val="nil"/>
            </w:tcBorders>
            <w:vAlign w:val="center"/>
          </w:tcPr>
          <w:p w:rsidR="00C9189C" w:rsidRDefault="00C9189C" w:rsidP="00806F40">
            <w:pPr>
              <w:spacing w:line="240" w:lineRule="auto"/>
              <w:jc w:val="cente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b/>
                <w:color w:val="000000"/>
                <w:sz w:val="24"/>
                <w:szCs w:val="24"/>
                <w:lang w:eastAsia="id-ID"/>
              </w:rPr>
              <w:t>Luas Lahan (Ha)</w:t>
            </w:r>
          </w:p>
        </w:tc>
        <w:tc>
          <w:tcPr>
            <w:tcW w:w="1537" w:type="dxa"/>
            <w:vMerge w:val="restart"/>
            <w:tcBorders>
              <w:top w:val="single" w:sz="4" w:space="0" w:color="auto"/>
              <w:left w:val="single" w:sz="4" w:space="0" w:color="auto"/>
              <w:right w:val="single" w:sz="4" w:space="0" w:color="auto"/>
            </w:tcBorders>
            <w:vAlign w:val="center"/>
          </w:tcPr>
          <w:p w:rsidR="00C9189C" w:rsidRDefault="00C9189C" w:rsidP="00806F40">
            <w:pPr>
              <w:spacing w:line="240" w:lineRule="auto"/>
              <w:jc w:val="cente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b/>
                <w:color w:val="000000"/>
                <w:sz w:val="24"/>
                <w:szCs w:val="24"/>
                <w:lang w:eastAsia="id-ID"/>
              </w:rPr>
              <w:t>Pemakaian Pupuk Urea (Ton/Tahun)</w:t>
            </w:r>
          </w:p>
        </w:tc>
        <w:tc>
          <w:tcPr>
            <w:tcW w:w="1598" w:type="dxa"/>
            <w:vMerge w:val="restart"/>
            <w:tcBorders>
              <w:top w:val="single" w:sz="4" w:space="0" w:color="auto"/>
              <w:left w:val="single" w:sz="4" w:space="0" w:color="auto"/>
              <w:right w:val="single" w:sz="4" w:space="0" w:color="auto"/>
            </w:tcBorders>
            <w:shd w:val="clear" w:color="auto" w:fill="auto"/>
            <w:noWrap/>
            <w:vAlign w:val="center"/>
            <w:hideMark/>
          </w:tcPr>
          <w:p w:rsidR="00C9189C" w:rsidRPr="00030A0C" w:rsidRDefault="00C9189C" w:rsidP="00806F40">
            <w:pPr>
              <w:spacing w:line="240" w:lineRule="auto"/>
              <w:jc w:val="center"/>
              <w:rPr>
                <w:rFonts w:ascii="Times New Roman" w:eastAsia="Times New Roman" w:hAnsi="Times New Roman" w:cs="Times New Roman"/>
                <w:b/>
                <w:color w:val="000000"/>
                <w:sz w:val="24"/>
                <w:szCs w:val="24"/>
                <w:lang w:eastAsia="id-ID"/>
              </w:rPr>
            </w:pPr>
            <w:r w:rsidRPr="00030A0C">
              <w:rPr>
                <w:rFonts w:ascii="Times New Roman" w:eastAsia="Times New Roman" w:hAnsi="Times New Roman" w:cs="Times New Roman"/>
                <w:b/>
                <w:color w:val="000000"/>
                <w:sz w:val="24"/>
                <w:szCs w:val="24"/>
                <w:lang w:eastAsia="id-ID"/>
              </w:rPr>
              <w:t>Emisi</w:t>
            </w:r>
            <w:r>
              <w:rPr>
                <w:rFonts w:ascii="Times New Roman" w:eastAsia="Times New Roman" w:hAnsi="Times New Roman" w:cs="Times New Roman"/>
                <w:b/>
                <w:color w:val="000000"/>
                <w:sz w:val="24"/>
                <w:szCs w:val="24"/>
                <w:lang w:eastAsia="id-ID"/>
              </w:rPr>
              <w:t xml:space="preserve"> CO</w:t>
            </w:r>
            <w:r>
              <w:rPr>
                <w:rFonts w:ascii="Times New Roman" w:eastAsia="Times New Roman" w:hAnsi="Times New Roman" w:cs="Times New Roman"/>
                <w:b/>
                <w:color w:val="000000"/>
                <w:sz w:val="24"/>
                <w:szCs w:val="24"/>
                <w:vertAlign w:val="subscript"/>
                <w:lang w:eastAsia="id-ID"/>
              </w:rPr>
              <w:t>2</w:t>
            </w:r>
            <w:r>
              <w:rPr>
                <w:rFonts w:ascii="Times New Roman" w:eastAsia="Times New Roman" w:hAnsi="Times New Roman" w:cs="Times New Roman"/>
                <w:b/>
                <w:color w:val="000000"/>
                <w:sz w:val="24"/>
                <w:szCs w:val="24"/>
                <w:lang w:eastAsia="id-ID"/>
              </w:rPr>
              <w:t xml:space="preserve"> (Ton CO</w:t>
            </w:r>
            <w:r>
              <w:rPr>
                <w:rFonts w:ascii="Times New Roman" w:eastAsia="Times New Roman" w:hAnsi="Times New Roman" w:cs="Times New Roman"/>
                <w:b/>
                <w:color w:val="000000"/>
                <w:sz w:val="24"/>
                <w:szCs w:val="24"/>
                <w:vertAlign w:val="subscript"/>
                <w:lang w:eastAsia="id-ID"/>
              </w:rPr>
              <w:t>2</w:t>
            </w:r>
            <w:r>
              <w:rPr>
                <w:rFonts w:ascii="Times New Roman" w:eastAsia="Times New Roman" w:hAnsi="Times New Roman" w:cs="Times New Roman"/>
                <w:b/>
                <w:color w:val="000000"/>
                <w:sz w:val="24"/>
                <w:szCs w:val="24"/>
                <w:lang w:eastAsia="id-ID"/>
              </w:rPr>
              <w:t>/Tahun)</w:t>
            </w:r>
          </w:p>
        </w:tc>
        <w:tc>
          <w:tcPr>
            <w:tcW w:w="3435" w:type="dxa"/>
            <w:gridSpan w:val="2"/>
            <w:tcBorders>
              <w:top w:val="single" w:sz="4" w:space="0" w:color="auto"/>
              <w:left w:val="single" w:sz="4" w:space="0" w:color="auto"/>
              <w:bottom w:val="single" w:sz="4" w:space="0" w:color="auto"/>
              <w:right w:val="single" w:sz="4" w:space="0" w:color="auto"/>
            </w:tcBorders>
            <w:vAlign w:val="center"/>
          </w:tcPr>
          <w:p w:rsidR="00C9189C" w:rsidRDefault="00B24A30" w:rsidP="00806F40">
            <w:pPr>
              <w:spacing w:line="240" w:lineRule="auto"/>
              <w:jc w:val="center"/>
              <w:rPr>
                <w:rFonts w:ascii="Times New Roman" w:eastAsia="Times New Roman" w:hAnsi="Times New Roman" w:cs="Times New Roman"/>
                <w:b/>
                <w:color w:val="000000"/>
                <w:sz w:val="24"/>
                <w:szCs w:val="24"/>
                <w:lang w:eastAsia="id-ID"/>
              </w:rPr>
            </w:pPr>
            <w:r w:rsidRPr="00030A0C">
              <w:rPr>
                <w:rFonts w:ascii="Times New Roman" w:eastAsia="Times New Roman" w:hAnsi="Times New Roman" w:cs="Times New Roman"/>
                <w:b/>
                <w:color w:val="000000"/>
                <w:sz w:val="24"/>
                <w:szCs w:val="24"/>
                <w:lang w:eastAsia="id-ID"/>
              </w:rPr>
              <w:t>Emisi</w:t>
            </w:r>
            <w:r>
              <w:rPr>
                <w:rFonts w:ascii="Times New Roman" w:eastAsia="Times New Roman" w:hAnsi="Times New Roman" w:cs="Times New Roman"/>
                <w:b/>
                <w:color w:val="000000"/>
                <w:sz w:val="24"/>
                <w:szCs w:val="24"/>
                <w:lang w:eastAsia="id-ID"/>
              </w:rPr>
              <w:t xml:space="preserve"> CH</w:t>
            </w:r>
            <w:r w:rsidRPr="0021695A">
              <w:rPr>
                <w:rFonts w:ascii="Times New Roman" w:eastAsia="Times New Roman" w:hAnsi="Times New Roman" w:cs="Times New Roman"/>
                <w:b/>
                <w:color w:val="000000"/>
                <w:sz w:val="24"/>
                <w:szCs w:val="24"/>
                <w:vertAlign w:val="subscript"/>
                <w:lang w:eastAsia="id-ID"/>
              </w:rPr>
              <w:t>4</w:t>
            </w:r>
          </w:p>
        </w:tc>
        <w:tc>
          <w:tcPr>
            <w:tcW w:w="1590" w:type="dxa"/>
            <w:vMerge w:val="restart"/>
            <w:tcBorders>
              <w:top w:val="single" w:sz="4" w:space="0" w:color="auto"/>
              <w:left w:val="single" w:sz="4" w:space="0" w:color="auto"/>
              <w:right w:val="single" w:sz="4" w:space="0" w:color="auto"/>
            </w:tcBorders>
            <w:vAlign w:val="center"/>
          </w:tcPr>
          <w:p w:rsidR="00C9189C" w:rsidRDefault="00C9189C" w:rsidP="00806F40">
            <w:pPr>
              <w:spacing w:line="240" w:lineRule="auto"/>
              <w:jc w:val="cente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b/>
                <w:color w:val="000000"/>
                <w:sz w:val="24"/>
                <w:szCs w:val="24"/>
                <w:lang w:eastAsia="id-ID"/>
              </w:rPr>
              <w:t>Total Emisi (Ton CO</w:t>
            </w:r>
            <w:r>
              <w:rPr>
                <w:rFonts w:ascii="Times New Roman" w:eastAsia="Times New Roman" w:hAnsi="Times New Roman" w:cs="Times New Roman"/>
                <w:b/>
                <w:color w:val="000000"/>
                <w:sz w:val="24"/>
                <w:szCs w:val="24"/>
                <w:vertAlign w:val="subscript"/>
                <w:lang w:eastAsia="id-ID"/>
              </w:rPr>
              <w:t>2</w:t>
            </w:r>
            <w:r>
              <w:rPr>
                <w:rFonts w:ascii="Times New Roman" w:eastAsia="Times New Roman" w:hAnsi="Times New Roman" w:cs="Times New Roman"/>
                <w:b/>
                <w:color w:val="000000"/>
                <w:sz w:val="24"/>
                <w:szCs w:val="24"/>
                <w:lang w:eastAsia="id-ID"/>
              </w:rPr>
              <w:t>-eq/Tahun)</w:t>
            </w:r>
          </w:p>
        </w:tc>
      </w:tr>
      <w:tr w:rsidR="00C9189C" w:rsidRPr="00030A0C" w:rsidTr="00B24A30">
        <w:trPr>
          <w:trHeight w:val="315"/>
          <w:tblHeader/>
          <w:jc w:val="center"/>
        </w:trPr>
        <w:tc>
          <w:tcPr>
            <w:tcW w:w="510" w:type="dxa"/>
            <w:vMerge/>
            <w:tcBorders>
              <w:left w:val="single" w:sz="4" w:space="0" w:color="auto"/>
              <w:bottom w:val="single" w:sz="4" w:space="0" w:color="auto"/>
              <w:right w:val="single" w:sz="4" w:space="0" w:color="auto"/>
            </w:tcBorders>
            <w:shd w:val="clear" w:color="auto" w:fill="auto"/>
            <w:noWrap/>
            <w:vAlign w:val="center"/>
            <w:hideMark/>
          </w:tcPr>
          <w:p w:rsidR="00C9189C" w:rsidRPr="00030A0C" w:rsidRDefault="00C9189C" w:rsidP="00806F40">
            <w:pPr>
              <w:spacing w:line="240" w:lineRule="auto"/>
              <w:jc w:val="center"/>
              <w:rPr>
                <w:rFonts w:ascii="Times New Roman" w:eastAsia="Times New Roman" w:hAnsi="Times New Roman" w:cs="Times New Roman"/>
                <w:b/>
                <w:color w:val="000000"/>
                <w:sz w:val="24"/>
                <w:szCs w:val="24"/>
                <w:lang w:eastAsia="id-ID"/>
              </w:rPr>
            </w:pPr>
          </w:p>
        </w:tc>
        <w:tc>
          <w:tcPr>
            <w:tcW w:w="1720" w:type="dxa"/>
            <w:vMerge/>
            <w:tcBorders>
              <w:left w:val="nil"/>
              <w:bottom w:val="single" w:sz="4" w:space="0" w:color="auto"/>
              <w:right w:val="single" w:sz="4" w:space="0" w:color="auto"/>
            </w:tcBorders>
            <w:shd w:val="clear" w:color="auto" w:fill="auto"/>
            <w:noWrap/>
            <w:vAlign w:val="center"/>
            <w:hideMark/>
          </w:tcPr>
          <w:p w:rsidR="00C9189C" w:rsidRPr="00030A0C" w:rsidRDefault="00C9189C" w:rsidP="00806F40">
            <w:pPr>
              <w:spacing w:line="240" w:lineRule="auto"/>
              <w:jc w:val="center"/>
              <w:rPr>
                <w:rFonts w:ascii="Times New Roman" w:eastAsia="Times New Roman" w:hAnsi="Times New Roman" w:cs="Times New Roman"/>
                <w:b/>
                <w:color w:val="000000"/>
                <w:sz w:val="24"/>
                <w:szCs w:val="24"/>
                <w:lang w:eastAsia="id-ID"/>
              </w:rPr>
            </w:pPr>
          </w:p>
        </w:tc>
        <w:tc>
          <w:tcPr>
            <w:tcW w:w="1537" w:type="dxa"/>
            <w:vMerge/>
            <w:tcBorders>
              <w:left w:val="nil"/>
              <w:bottom w:val="single" w:sz="4" w:space="0" w:color="auto"/>
              <w:right w:val="nil"/>
            </w:tcBorders>
            <w:vAlign w:val="center"/>
          </w:tcPr>
          <w:p w:rsidR="00C9189C" w:rsidRDefault="00C9189C" w:rsidP="00806F40">
            <w:pPr>
              <w:spacing w:line="240" w:lineRule="auto"/>
              <w:jc w:val="center"/>
              <w:rPr>
                <w:rFonts w:ascii="Times New Roman" w:eastAsia="Times New Roman" w:hAnsi="Times New Roman" w:cs="Times New Roman"/>
                <w:b/>
                <w:color w:val="000000"/>
                <w:sz w:val="24"/>
                <w:szCs w:val="24"/>
                <w:lang w:eastAsia="id-ID"/>
              </w:rPr>
            </w:pPr>
          </w:p>
        </w:tc>
        <w:tc>
          <w:tcPr>
            <w:tcW w:w="1537" w:type="dxa"/>
            <w:vMerge/>
            <w:tcBorders>
              <w:left w:val="single" w:sz="4" w:space="0" w:color="auto"/>
              <w:bottom w:val="single" w:sz="4" w:space="0" w:color="auto"/>
              <w:right w:val="single" w:sz="4" w:space="0" w:color="auto"/>
            </w:tcBorders>
            <w:vAlign w:val="center"/>
          </w:tcPr>
          <w:p w:rsidR="00C9189C" w:rsidRPr="00030A0C" w:rsidRDefault="00C9189C" w:rsidP="00806F40">
            <w:pPr>
              <w:spacing w:line="240" w:lineRule="auto"/>
              <w:jc w:val="center"/>
              <w:rPr>
                <w:rFonts w:ascii="Times New Roman" w:eastAsia="Times New Roman" w:hAnsi="Times New Roman" w:cs="Times New Roman"/>
                <w:b/>
                <w:color w:val="000000"/>
                <w:sz w:val="24"/>
                <w:szCs w:val="24"/>
                <w:lang w:eastAsia="id-ID"/>
              </w:rPr>
            </w:pPr>
          </w:p>
        </w:tc>
        <w:tc>
          <w:tcPr>
            <w:tcW w:w="1598" w:type="dxa"/>
            <w:vMerge/>
            <w:tcBorders>
              <w:left w:val="single" w:sz="4" w:space="0" w:color="auto"/>
              <w:bottom w:val="single" w:sz="4" w:space="0" w:color="auto"/>
              <w:right w:val="single" w:sz="4" w:space="0" w:color="auto"/>
            </w:tcBorders>
            <w:shd w:val="clear" w:color="auto" w:fill="auto"/>
            <w:noWrap/>
            <w:vAlign w:val="center"/>
            <w:hideMark/>
          </w:tcPr>
          <w:p w:rsidR="00C9189C" w:rsidRPr="00030A0C" w:rsidRDefault="00C9189C" w:rsidP="00806F40">
            <w:pPr>
              <w:spacing w:line="240" w:lineRule="auto"/>
              <w:jc w:val="center"/>
              <w:rPr>
                <w:rFonts w:ascii="Times New Roman" w:eastAsia="Times New Roman" w:hAnsi="Times New Roman" w:cs="Times New Roman"/>
                <w:b/>
                <w:color w:val="000000"/>
                <w:sz w:val="24"/>
                <w:szCs w:val="24"/>
                <w:lang w:eastAsia="id-ID"/>
              </w:rPr>
            </w:pPr>
          </w:p>
        </w:tc>
        <w:tc>
          <w:tcPr>
            <w:tcW w:w="1484" w:type="dxa"/>
            <w:tcBorders>
              <w:top w:val="single" w:sz="4" w:space="0" w:color="auto"/>
              <w:left w:val="single" w:sz="4" w:space="0" w:color="auto"/>
              <w:bottom w:val="single" w:sz="4" w:space="0" w:color="auto"/>
              <w:right w:val="single" w:sz="4" w:space="0" w:color="auto"/>
            </w:tcBorders>
            <w:vAlign w:val="center"/>
          </w:tcPr>
          <w:p w:rsidR="00C9189C" w:rsidRPr="00030A0C" w:rsidRDefault="00C9189C" w:rsidP="00806F40">
            <w:pPr>
              <w:spacing w:line="240" w:lineRule="auto"/>
              <w:jc w:val="cente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b/>
                <w:color w:val="000000"/>
                <w:sz w:val="24"/>
                <w:szCs w:val="24"/>
                <w:lang w:eastAsia="id-ID"/>
              </w:rPr>
              <w:t>CH</w:t>
            </w:r>
            <w:r w:rsidRPr="0021695A">
              <w:rPr>
                <w:rFonts w:ascii="Times New Roman" w:eastAsia="Times New Roman" w:hAnsi="Times New Roman" w:cs="Times New Roman"/>
                <w:b/>
                <w:color w:val="000000"/>
                <w:sz w:val="24"/>
                <w:szCs w:val="24"/>
                <w:vertAlign w:val="subscript"/>
                <w:lang w:eastAsia="id-ID"/>
              </w:rPr>
              <w:t>4</w:t>
            </w:r>
            <w:r>
              <w:rPr>
                <w:rFonts w:ascii="Times New Roman" w:eastAsia="Times New Roman" w:hAnsi="Times New Roman" w:cs="Times New Roman"/>
                <w:b/>
                <w:color w:val="000000"/>
                <w:sz w:val="24"/>
                <w:szCs w:val="24"/>
                <w:lang w:eastAsia="id-ID"/>
              </w:rPr>
              <w:t xml:space="preserve"> (Ton CH</w:t>
            </w:r>
            <w:r>
              <w:rPr>
                <w:rFonts w:ascii="Times New Roman" w:eastAsia="Times New Roman" w:hAnsi="Times New Roman" w:cs="Times New Roman"/>
                <w:b/>
                <w:color w:val="000000"/>
                <w:sz w:val="24"/>
                <w:szCs w:val="24"/>
                <w:vertAlign w:val="subscript"/>
                <w:lang w:eastAsia="id-ID"/>
              </w:rPr>
              <w:t>4</w:t>
            </w:r>
            <w:r>
              <w:rPr>
                <w:rFonts w:ascii="Times New Roman" w:eastAsia="Times New Roman" w:hAnsi="Times New Roman" w:cs="Times New Roman"/>
                <w:b/>
                <w:color w:val="000000"/>
                <w:sz w:val="24"/>
                <w:szCs w:val="24"/>
                <w:lang w:eastAsia="id-ID"/>
              </w:rPr>
              <w:t>/Tahun)</w:t>
            </w:r>
          </w:p>
        </w:tc>
        <w:tc>
          <w:tcPr>
            <w:tcW w:w="1951" w:type="dxa"/>
            <w:tcBorders>
              <w:top w:val="single" w:sz="4" w:space="0" w:color="auto"/>
              <w:left w:val="single" w:sz="4" w:space="0" w:color="auto"/>
              <w:bottom w:val="single" w:sz="4" w:space="0" w:color="auto"/>
              <w:right w:val="single" w:sz="4" w:space="0" w:color="auto"/>
            </w:tcBorders>
            <w:vAlign w:val="center"/>
          </w:tcPr>
          <w:p w:rsidR="00C9189C" w:rsidRPr="00E401EC" w:rsidRDefault="00B24A30" w:rsidP="00806F40">
            <w:pPr>
              <w:spacing w:line="240" w:lineRule="auto"/>
              <w:jc w:val="cente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b/>
                <w:color w:val="000000"/>
                <w:sz w:val="24"/>
                <w:szCs w:val="24"/>
                <w:lang w:eastAsia="id-ID"/>
              </w:rPr>
              <w:t>Konversi</w:t>
            </w:r>
            <w:r w:rsidR="00C9189C">
              <w:rPr>
                <w:rFonts w:ascii="Times New Roman" w:eastAsia="Times New Roman" w:hAnsi="Times New Roman" w:cs="Times New Roman"/>
                <w:b/>
                <w:color w:val="000000"/>
                <w:sz w:val="24"/>
                <w:szCs w:val="24"/>
                <w:lang w:eastAsia="id-ID"/>
              </w:rPr>
              <w:t xml:space="preserve"> (Ton CO</w:t>
            </w:r>
            <w:r w:rsidR="00C9189C">
              <w:rPr>
                <w:rFonts w:ascii="Times New Roman" w:eastAsia="Times New Roman" w:hAnsi="Times New Roman" w:cs="Times New Roman"/>
                <w:b/>
                <w:color w:val="000000"/>
                <w:sz w:val="24"/>
                <w:szCs w:val="24"/>
                <w:vertAlign w:val="subscript"/>
                <w:lang w:eastAsia="id-ID"/>
              </w:rPr>
              <w:t>2</w:t>
            </w:r>
            <w:r w:rsidR="00C9189C">
              <w:rPr>
                <w:rFonts w:ascii="Times New Roman" w:eastAsia="Times New Roman" w:hAnsi="Times New Roman" w:cs="Times New Roman"/>
                <w:b/>
                <w:color w:val="000000"/>
                <w:sz w:val="24"/>
                <w:szCs w:val="24"/>
                <w:lang w:eastAsia="id-ID"/>
              </w:rPr>
              <w:t>-eq/Tahun)</w:t>
            </w:r>
          </w:p>
        </w:tc>
        <w:tc>
          <w:tcPr>
            <w:tcW w:w="1590" w:type="dxa"/>
            <w:vMerge/>
            <w:tcBorders>
              <w:left w:val="single" w:sz="4" w:space="0" w:color="auto"/>
              <w:bottom w:val="single" w:sz="4" w:space="0" w:color="auto"/>
              <w:right w:val="single" w:sz="4" w:space="0" w:color="auto"/>
            </w:tcBorders>
            <w:vAlign w:val="center"/>
          </w:tcPr>
          <w:p w:rsidR="00C9189C" w:rsidRPr="00030A0C" w:rsidRDefault="00C9189C" w:rsidP="00806F40">
            <w:pPr>
              <w:spacing w:line="240" w:lineRule="auto"/>
              <w:jc w:val="center"/>
              <w:rPr>
                <w:rFonts w:ascii="Times New Roman" w:eastAsia="Times New Roman" w:hAnsi="Times New Roman" w:cs="Times New Roman"/>
                <w:b/>
                <w:color w:val="000000"/>
                <w:sz w:val="24"/>
                <w:szCs w:val="24"/>
                <w:lang w:eastAsia="id-ID"/>
              </w:rPr>
            </w:pPr>
          </w:p>
        </w:tc>
      </w:tr>
      <w:tr w:rsidR="00806F40" w:rsidRPr="00030A0C" w:rsidTr="00B24A30">
        <w:trPr>
          <w:trHeight w:val="315"/>
          <w:jc w:val="center"/>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rsidR="00806F40" w:rsidRPr="00030A0C" w:rsidRDefault="00806F40" w:rsidP="00806F40">
            <w:pPr>
              <w:spacing w:line="240" w:lineRule="auto"/>
              <w:jc w:val="center"/>
              <w:rPr>
                <w:rFonts w:ascii="Times New Roman" w:eastAsia="Times New Roman" w:hAnsi="Times New Roman" w:cs="Times New Roman"/>
                <w:color w:val="000000"/>
                <w:sz w:val="24"/>
                <w:szCs w:val="24"/>
                <w:lang w:eastAsia="id-ID"/>
              </w:rPr>
            </w:pPr>
            <w:r w:rsidRPr="00030A0C">
              <w:rPr>
                <w:rFonts w:ascii="Times New Roman" w:eastAsia="Times New Roman" w:hAnsi="Times New Roman" w:cs="Times New Roman"/>
                <w:color w:val="000000"/>
                <w:sz w:val="24"/>
                <w:szCs w:val="24"/>
                <w:lang w:eastAsia="id-ID"/>
              </w:rPr>
              <w:t>1</w:t>
            </w:r>
          </w:p>
        </w:tc>
        <w:tc>
          <w:tcPr>
            <w:tcW w:w="1720" w:type="dxa"/>
            <w:tcBorders>
              <w:top w:val="nil"/>
              <w:left w:val="nil"/>
              <w:bottom w:val="single" w:sz="4" w:space="0" w:color="auto"/>
              <w:right w:val="single" w:sz="4" w:space="0" w:color="auto"/>
            </w:tcBorders>
            <w:shd w:val="clear" w:color="auto" w:fill="auto"/>
            <w:noWrap/>
            <w:vAlign w:val="center"/>
            <w:hideMark/>
          </w:tcPr>
          <w:p w:rsidR="00806F40" w:rsidRPr="00030A0C" w:rsidRDefault="00806F40" w:rsidP="00806F40">
            <w:pPr>
              <w:spacing w:line="240" w:lineRule="auto"/>
              <w:rPr>
                <w:rFonts w:ascii="Times New Roman" w:eastAsia="Times New Roman" w:hAnsi="Times New Roman" w:cs="Times New Roman"/>
                <w:color w:val="000000"/>
                <w:sz w:val="24"/>
                <w:szCs w:val="24"/>
                <w:lang w:eastAsia="id-ID"/>
              </w:rPr>
            </w:pPr>
            <w:r w:rsidRPr="00030A0C">
              <w:rPr>
                <w:rFonts w:ascii="Times New Roman" w:eastAsia="Times New Roman" w:hAnsi="Times New Roman" w:cs="Times New Roman"/>
                <w:color w:val="000000"/>
                <w:sz w:val="24"/>
                <w:szCs w:val="24"/>
                <w:lang w:eastAsia="id-ID"/>
              </w:rPr>
              <w:t>Jetak</w:t>
            </w:r>
          </w:p>
        </w:tc>
        <w:tc>
          <w:tcPr>
            <w:tcW w:w="1537" w:type="dxa"/>
            <w:tcBorders>
              <w:top w:val="nil"/>
              <w:left w:val="nil"/>
              <w:bottom w:val="single" w:sz="4" w:space="0" w:color="auto"/>
              <w:right w:val="nil"/>
            </w:tcBorders>
            <w:vAlign w:val="center"/>
          </w:tcPr>
          <w:p w:rsidR="00806F40"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116</w:t>
            </w:r>
          </w:p>
        </w:tc>
        <w:tc>
          <w:tcPr>
            <w:tcW w:w="1537" w:type="dxa"/>
            <w:tcBorders>
              <w:top w:val="nil"/>
              <w:left w:val="single" w:sz="4" w:space="0" w:color="auto"/>
              <w:bottom w:val="single" w:sz="4" w:space="0" w:color="auto"/>
              <w:right w:val="single" w:sz="4" w:space="0" w:color="auto"/>
            </w:tcBorders>
          </w:tcPr>
          <w:p w:rsidR="00806F40"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52,43</w:t>
            </w:r>
          </w:p>
        </w:tc>
        <w:tc>
          <w:tcPr>
            <w:tcW w:w="1598" w:type="dxa"/>
            <w:tcBorders>
              <w:top w:val="nil"/>
              <w:left w:val="single" w:sz="4" w:space="0" w:color="auto"/>
              <w:bottom w:val="single" w:sz="4" w:space="0" w:color="auto"/>
              <w:right w:val="single" w:sz="4" w:space="0" w:color="auto"/>
            </w:tcBorders>
            <w:shd w:val="clear" w:color="auto" w:fill="auto"/>
            <w:noWrap/>
            <w:vAlign w:val="center"/>
            <w:hideMark/>
          </w:tcPr>
          <w:p w:rsidR="00806F40" w:rsidRPr="00030A0C"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10,49</w:t>
            </w:r>
          </w:p>
        </w:tc>
        <w:tc>
          <w:tcPr>
            <w:tcW w:w="1484" w:type="dxa"/>
            <w:tcBorders>
              <w:top w:val="nil"/>
              <w:left w:val="single" w:sz="4" w:space="0" w:color="auto"/>
              <w:bottom w:val="single" w:sz="4" w:space="0" w:color="auto"/>
              <w:right w:val="single" w:sz="4" w:space="0" w:color="auto"/>
            </w:tcBorders>
            <w:vAlign w:val="center"/>
          </w:tcPr>
          <w:p w:rsidR="00806F40"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55,04</w:t>
            </w:r>
          </w:p>
        </w:tc>
        <w:tc>
          <w:tcPr>
            <w:tcW w:w="1951" w:type="dxa"/>
            <w:tcBorders>
              <w:top w:val="nil"/>
              <w:left w:val="single" w:sz="4" w:space="0" w:color="auto"/>
              <w:bottom w:val="single" w:sz="4" w:space="0" w:color="auto"/>
              <w:right w:val="single" w:sz="4" w:space="0" w:color="auto"/>
            </w:tcBorders>
            <w:vAlign w:val="center"/>
          </w:tcPr>
          <w:p w:rsidR="00806F40"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1.155,88</w:t>
            </w:r>
          </w:p>
        </w:tc>
        <w:tc>
          <w:tcPr>
            <w:tcW w:w="1590" w:type="dxa"/>
            <w:tcBorders>
              <w:top w:val="nil"/>
              <w:left w:val="single" w:sz="4" w:space="0" w:color="auto"/>
              <w:bottom w:val="single" w:sz="4" w:space="0" w:color="auto"/>
              <w:right w:val="single" w:sz="4" w:space="0" w:color="auto"/>
            </w:tcBorders>
            <w:vAlign w:val="center"/>
          </w:tcPr>
          <w:p w:rsidR="00806F40"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1.166,37</w:t>
            </w:r>
          </w:p>
        </w:tc>
      </w:tr>
      <w:tr w:rsidR="00806F40" w:rsidRPr="00030A0C" w:rsidTr="00B24A30">
        <w:trPr>
          <w:trHeight w:val="315"/>
          <w:jc w:val="center"/>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rsidR="00806F40" w:rsidRPr="00030A0C" w:rsidRDefault="00806F40" w:rsidP="00806F40">
            <w:pPr>
              <w:spacing w:line="240" w:lineRule="auto"/>
              <w:jc w:val="center"/>
              <w:rPr>
                <w:rFonts w:ascii="Times New Roman" w:eastAsia="Times New Roman" w:hAnsi="Times New Roman" w:cs="Times New Roman"/>
                <w:color w:val="000000"/>
                <w:sz w:val="24"/>
                <w:szCs w:val="24"/>
                <w:lang w:eastAsia="id-ID"/>
              </w:rPr>
            </w:pPr>
            <w:r w:rsidRPr="00030A0C">
              <w:rPr>
                <w:rFonts w:ascii="Times New Roman" w:eastAsia="Times New Roman" w:hAnsi="Times New Roman" w:cs="Times New Roman"/>
                <w:color w:val="000000"/>
                <w:sz w:val="24"/>
                <w:szCs w:val="24"/>
                <w:lang w:eastAsia="id-ID"/>
              </w:rPr>
              <w:t>2</w:t>
            </w:r>
          </w:p>
        </w:tc>
        <w:tc>
          <w:tcPr>
            <w:tcW w:w="1720" w:type="dxa"/>
            <w:tcBorders>
              <w:top w:val="nil"/>
              <w:left w:val="nil"/>
              <w:bottom w:val="single" w:sz="4" w:space="0" w:color="auto"/>
              <w:right w:val="single" w:sz="4" w:space="0" w:color="auto"/>
            </w:tcBorders>
            <w:shd w:val="clear" w:color="auto" w:fill="auto"/>
            <w:noWrap/>
            <w:vAlign w:val="center"/>
            <w:hideMark/>
          </w:tcPr>
          <w:p w:rsidR="00806F40" w:rsidRPr="00030A0C" w:rsidRDefault="00806F40" w:rsidP="00806F40">
            <w:pPr>
              <w:spacing w:line="240" w:lineRule="auto"/>
              <w:rPr>
                <w:rFonts w:ascii="Times New Roman" w:eastAsia="Times New Roman" w:hAnsi="Times New Roman" w:cs="Times New Roman"/>
                <w:color w:val="000000"/>
                <w:sz w:val="24"/>
                <w:szCs w:val="24"/>
                <w:lang w:eastAsia="id-ID"/>
              </w:rPr>
            </w:pPr>
            <w:r w:rsidRPr="00030A0C">
              <w:rPr>
                <w:rFonts w:ascii="Times New Roman" w:eastAsia="Times New Roman" w:hAnsi="Times New Roman" w:cs="Times New Roman"/>
                <w:color w:val="000000"/>
                <w:sz w:val="24"/>
                <w:szCs w:val="24"/>
                <w:lang w:eastAsia="id-ID"/>
              </w:rPr>
              <w:t>Pacul</w:t>
            </w:r>
          </w:p>
        </w:tc>
        <w:tc>
          <w:tcPr>
            <w:tcW w:w="1537" w:type="dxa"/>
            <w:tcBorders>
              <w:top w:val="nil"/>
              <w:left w:val="nil"/>
              <w:bottom w:val="single" w:sz="4" w:space="0" w:color="auto"/>
              <w:right w:val="nil"/>
            </w:tcBorders>
            <w:vAlign w:val="center"/>
          </w:tcPr>
          <w:p w:rsidR="00806F40" w:rsidRDefault="0038779B"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w:t>
            </w:r>
            <w:r w:rsidR="00146B31">
              <w:rPr>
                <w:rFonts w:ascii="Times New Roman" w:eastAsia="Times New Roman" w:hAnsi="Times New Roman" w:cs="Times New Roman"/>
                <w:color w:val="000000"/>
                <w:sz w:val="24"/>
                <w:szCs w:val="24"/>
                <w:lang w:eastAsia="id-ID"/>
              </w:rPr>
              <w:t>40,67</w:t>
            </w:r>
          </w:p>
        </w:tc>
        <w:tc>
          <w:tcPr>
            <w:tcW w:w="1537" w:type="dxa"/>
            <w:tcBorders>
              <w:top w:val="nil"/>
              <w:left w:val="single" w:sz="4" w:space="0" w:color="auto"/>
              <w:bottom w:val="single" w:sz="4" w:space="0" w:color="auto"/>
              <w:right w:val="single" w:sz="4" w:space="0" w:color="auto"/>
            </w:tcBorders>
          </w:tcPr>
          <w:p w:rsidR="00806F40" w:rsidRPr="00030A0C" w:rsidRDefault="00146B31"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63,58</w:t>
            </w:r>
          </w:p>
        </w:tc>
        <w:tc>
          <w:tcPr>
            <w:tcW w:w="1598" w:type="dxa"/>
            <w:tcBorders>
              <w:top w:val="nil"/>
              <w:left w:val="single" w:sz="4" w:space="0" w:color="auto"/>
              <w:bottom w:val="single" w:sz="4" w:space="0" w:color="auto"/>
              <w:right w:val="single" w:sz="4" w:space="0" w:color="auto"/>
            </w:tcBorders>
            <w:shd w:val="clear" w:color="auto" w:fill="auto"/>
            <w:noWrap/>
            <w:vAlign w:val="center"/>
            <w:hideMark/>
          </w:tcPr>
          <w:p w:rsidR="00806F40" w:rsidRPr="00030A0C" w:rsidRDefault="007102C4"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12,72</w:t>
            </w:r>
          </w:p>
        </w:tc>
        <w:tc>
          <w:tcPr>
            <w:tcW w:w="1484" w:type="dxa"/>
            <w:tcBorders>
              <w:top w:val="nil"/>
              <w:left w:val="single" w:sz="4" w:space="0" w:color="auto"/>
              <w:bottom w:val="single" w:sz="4" w:space="0" w:color="auto"/>
              <w:right w:val="single" w:sz="4" w:space="0" w:color="auto"/>
            </w:tcBorders>
            <w:vAlign w:val="center"/>
          </w:tcPr>
          <w:p w:rsidR="00806F40" w:rsidRPr="00030A0C" w:rsidRDefault="007102C4"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66,75</w:t>
            </w:r>
          </w:p>
        </w:tc>
        <w:tc>
          <w:tcPr>
            <w:tcW w:w="1951" w:type="dxa"/>
            <w:tcBorders>
              <w:top w:val="nil"/>
              <w:left w:val="single" w:sz="4" w:space="0" w:color="auto"/>
              <w:bottom w:val="single" w:sz="4" w:space="0" w:color="auto"/>
              <w:right w:val="single" w:sz="4" w:space="0" w:color="auto"/>
            </w:tcBorders>
            <w:vAlign w:val="center"/>
          </w:tcPr>
          <w:p w:rsidR="00806F40" w:rsidRDefault="007102C4"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1.401,71</w:t>
            </w:r>
          </w:p>
        </w:tc>
        <w:tc>
          <w:tcPr>
            <w:tcW w:w="1590" w:type="dxa"/>
            <w:tcBorders>
              <w:top w:val="nil"/>
              <w:left w:val="single" w:sz="4" w:space="0" w:color="auto"/>
              <w:bottom w:val="single" w:sz="4" w:space="0" w:color="auto"/>
              <w:right w:val="single" w:sz="4" w:space="0" w:color="auto"/>
            </w:tcBorders>
            <w:vAlign w:val="center"/>
          </w:tcPr>
          <w:p w:rsidR="00806F40" w:rsidRPr="00030A0C" w:rsidRDefault="007102C4" w:rsidP="0038779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1.414,42</w:t>
            </w:r>
          </w:p>
        </w:tc>
      </w:tr>
      <w:tr w:rsidR="00806F40" w:rsidRPr="00030A0C" w:rsidTr="00B24A30">
        <w:trPr>
          <w:trHeight w:val="315"/>
          <w:jc w:val="center"/>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rsidR="00806F40" w:rsidRPr="00030A0C" w:rsidRDefault="00806F40" w:rsidP="00806F40">
            <w:pPr>
              <w:spacing w:line="240" w:lineRule="auto"/>
              <w:jc w:val="center"/>
              <w:rPr>
                <w:rFonts w:ascii="Times New Roman" w:eastAsia="Times New Roman" w:hAnsi="Times New Roman" w:cs="Times New Roman"/>
                <w:color w:val="000000"/>
                <w:sz w:val="24"/>
                <w:szCs w:val="24"/>
                <w:lang w:eastAsia="id-ID"/>
              </w:rPr>
            </w:pPr>
            <w:r w:rsidRPr="00030A0C">
              <w:rPr>
                <w:rFonts w:ascii="Times New Roman" w:eastAsia="Times New Roman" w:hAnsi="Times New Roman" w:cs="Times New Roman"/>
                <w:color w:val="000000"/>
                <w:sz w:val="24"/>
                <w:szCs w:val="24"/>
                <w:lang w:eastAsia="id-ID"/>
              </w:rPr>
              <w:t>3</w:t>
            </w:r>
          </w:p>
        </w:tc>
        <w:tc>
          <w:tcPr>
            <w:tcW w:w="1720" w:type="dxa"/>
            <w:tcBorders>
              <w:top w:val="nil"/>
              <w:left w:val="nil"/>
              <w:bottom w:val="single" w:sz="4" w:space="0" w:color="auto"/>
              <w:right w:val="single" w:sz="4" w:space="0" w:color="auto"/>
            </w:tcBorders>
            <w:shd w:val="clear" w:color="auto" w:fill="auto"/>
            <w:noWrap/>
            <w:vAlign w:val="center"/>
            <w:hideMark/>
          </w:tcPr>
          <w:p w:rsidR="00806F40" w:rsidRPr="00030A0C" w:rsidRDefault="00806F40" w:rsidP="00806F40">
            <w:pPr>
              <w:spacing w:line="240" w:lineRule="auto"/>
              <w:rPr>
                <w:rFonts w:ascii="Times New Roman" w:eastAsia="Times New Roman" w:hAnsi="Times New Roman" w:cs="Times New Roman"/>
                <w:color w:val="000000"/>
                <w:sz w:val="24"/>
                <w:szCs w:val="24"/>
                <w:lang w:eastAsia="id-ID"/>
              </w:rPr>
            </w:pPr>
            <w:r w:rsidRPr="00030A0C">
              <w:rPr>
                <w:rFonts w:ascii="Times New Roman" w:eastAsia="Times New Roman" w:hAnsi="Times New Roman" w:cs="Times New Roman"/>
                <w:color w:val="000000"/>
                <w:sz w:val="24"/>
                <w:szCs w:val="24"/>
                <w:lang w:eastAsia="id-ID"/>
              </w:rPr>
              <w:t>Sukorejo</w:t>
            </w:r>
          </w:p>
        </w:tc>
        <w:tc>
          <w:tcPr>
            <w:tcW w:w="1537" w:type="dxa"/>
            <w:tcBorders>
              <w:top w:val="nil"/>
              <w:left w:val="nil"/>
              <w:bottom w:val="single" w:sz="4" w:space="0" w:color="auto"/>
              <w:right w:val="nil"/>
            </w:tcBorders>
            <w:vAlign w:val="center"/>
          </w:tcPr>
          <w:p w:rsidR="00806F40" w:rsidRDefault="00146B31"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82,5</w:t>
            </w:r>
          </w:p>
        </w:tc>
        <w:tc>
          <w:tcPr>
            <w:tcW w:w="1537" w:type="dxa"/>
            <w:tcBorders>
              <w:top w:val="nil"/>
              <w:left w:val="single" w:sz="4" w:space="0" w:color="auto"/>
              <w:bottom w:val="single" w:sz="4" w:space="0" w:color="auto"/>
              <w:right w:val="single" w:sz="4" w:space="0" w:color="auto"/>
            </w:tcBorders>
          </w:tcPr>
          <w:p w:rsidR="00806F40" w:rsidRPr="00030A0C" w:rsidRDefault="00146B31"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37,29</w:t>
            </w:r>
          </w:p>
        </w:tc>
        <w:tc>
          <w:tcPr>
            <w:tcW w:w="1598" w:type="dxa"/>
            <w:tcBorders>
              <w:top w:val="nil"/>
              <w:left w:val="single" w:sz="4" w:space="0" w:color="auto"/>
              <w:bottom w:val="single" w:sz="4" w:space="0" w:color="auto"/>
              <w:right w:val="single" w:sz="4" w:space="0" w:color="auto"/>
            </w:tcBorders>
            <w:shd w:val="clear" w:color="auto" w:fill="auto"/>
            <w:noWrap/>
            <w:vAlign w:val="center"/>
            <w:hideMark/>
          </w:tcPr>
          <w:p w:rsidR="00806F40" w:rsidRPr="00030A0C" w:rsidRDefault="007102C4"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7,46</w:t>
            </w:r>
          </w:p>
        </w:tc>
        <w:tc>
          <w:tcPr>
            <w:tcW w:w="1484" w:type="dxa"/>
            <w:tcBorders>
              <w:top w:val="nil"/>
              <w:left w:val="single" w:sz="4" w:space="0" w:color="auto"/>
              <w:bottom w:val="single" w:sz="4" w:space="0" w:color="auto"/>
              <w:right w:val="single" w:sz="4" w:space="0" w:color="auto"/>
            </w:tcBorders>
            <w:vAlign w:val="center"/>
          </w:tcPr>
          <w:p w:rsidR="00806F40" w:rsidRDefault="007102C4"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39,15</w:t>
            </w:r>
          </w:p>
        </w:tc>
        <w:tc>
          <w:tcPr>
            <w:tcW w:w="1951" w:type="dxa"/>
            <w:tcBorders>
              <w:top w:val="nil"/>
              <w:left w:val="single" w:sz="4" w:space="0" w:color="auto"/>
              <w:bottom w:val="single" w:sz="4" w:space="0" w:color="auto"/>
              <w:right w:val="single" w:sz="4" w:space="0" w:color="auto"/>
            </w:tcBorders>
            <w:vAlign w:val="center"/>
          </w:tcPr>
          <w:p w:rsidR="00806F40" w:rsidRDefault="007102C4"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822,07</w:t>
            </w:r>
          </w:p>
        </w:tc>
        <w:tc>
          <w:tcPr>
            <w:tcW w:w="1590" w:type="dxa"/>
            <w:tcBorders>
              <w:top w:val="nil"/>
              <w:left w:val="single" w:sz="4" w:space="0" w:color="auto"/>
              <w:bottom w:val="single" w:sz="4" w:space="0" w:color="auto"/>
              <w:right w:val="single" w:sz="4" w:space="0" w:color="auto"/>
            </w:tcBorders>
            <w:vAlign w:val="center"/>
          </w:tcPr>
          <w:p w:rsidR="00806F40" w:rsidRDefault="007102C4"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829,53</w:t>
            </w:r>
          </w:p>
        </w:tc>
      </w:tr>
      <w:tr w:rsidR="00806F40" w:rsidRPr="00030A0C" w:rsidTr="00B24A30">
        <w:trPr>
          <w:trHeight w:val="315"/>
          <w:jc w:val="center"/>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rsidR="00806F40" w:rsidRPr="00030A0C" w:rsidRDefault="00806F40" w:rsidP="00806F40">
            <w:pPr>
              <w:spacing w:line="240" w:lineRule="auto"/>
              <w:jc w:val="center"/>
              <w:rPr>
                <w:rFonts w:ascii="Times New Roman" w:eastAsia="Times New Roman" w:hAnsi="Times New Roman" w:cs="Times New Roman"/>
                <w:color w:val="000000"/>
                <w:sz w:val="24"/>
                <w:szCs w:val="24"/>
                <w:lang w:eastAsia="id-ID"/>
              </w:rPr>
            </w:pPr>
            <w:r w:rsidRPr="00030A0C">
              <w:rPr>
                <w:rFonts w:ascii="Times New Roman" w:eastAsia="Times New Roman" w:hAnsi="Times New Roman" w:cs="Times New Roman"/>
                <w:color w:val="000000"/>
                <w:sz w:val="24"/>
                <w:szCs w:val="24"/>
                <w:lang w:eastAsia="id-ID"/>
              </w:rPr>
              <w:t>4</w:t>
            </w:r>
          </w:p>
        </w:tc>
        <w:tc>
          <w:tcPr>
            <w:tcW w:w="1720" w:type="dxa"/>
            <w:tcBorders>
              <w:top w:val="nil"/>
              <w:left w:val="nil"/>
              <w:bottom w:val="single" w:sz="4" w:space="0" w:color="auto"/>
              <w:right w:val="single" w:sz="4" w:space="0" w:color="auto"/>
            </w:tcBorders>
            <w:shd w:val="clear" w:color="auto" w:fill="auto"/>
            <w:noWrap/>
            <w:vAlign w:val="center"/>
            <w:hideMark/>
          </w:tcPr>
          <w:p w:rsidR="00806F40" w:rsidRPr="00030A0C" w:rsidRDefault="00806F40" w:rsidP="00806F40">
            <w:pPr>
              <w:spacing w:line="240" w:lineRule="auto"/>
              <w:rPr>
                <w:rFonts w:ascii="Times New Roman" w:eastAsia="Times New Roman" w:hAnsi="Times New Roman" w:cs="Times New Roman"/>
                <w:color w:val="000000"/>
                <w:sz w:val="24"/>
                <w:szCs w:val="24"/>
                <w:lang w:eastAsia="id-ID"/>
              </w:rPr>
            </w:pPr>
            <w:r w:rsidRPr="00030A0C">
              <w:rPr>
                <w:rFonts w:ascii="Times New Roman" w:eastAsia="Times New Roman" w:hAnsi="Times New Roman" w:cs="Times New Roman"/>
                <w:color w:val="000000"/>
                <w:sz w:val="24"/>
                <w:szCs w:val="24"/>
                <w:lang w:eastAsia="id-ID"/>
              </w:rPr>
              <w:t>Sumbang</w:t>
            </w:r>
          </w:p>
        </w:tc>
        <w:tc>
          <w:tcPr>
            <w:tcW w:w="1537" w:type="dxa"/>
            <w:tcBorders>
              <w:top w:val="nil"/>
              <w:left w:val="nil"/>
              <w:bottom w:val="single" w:sz="4" w:space="0" w:color="auto"/>
              <w:right w:val="nil"/>
            </w:tcBorders>
            <w:vAlign w:val="center"/>
          </w:tcPr>
          <w:p w:rsidR="00806F40"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80,6</w:t>
            </w:r>
          </w:p>
        </w:tc>
        <w:tc>
          <w:tcPr>
            <w:tcW w:w="1537" w:type="dxa"/>
            <w:tcBorders>
              <w:top w:val="nil"/>
              <w:left w:val="single" w:sz="4" w:space="0" w:color="auto"/>
              <w:bottom w:val="single" w:sz="4" w:space="0" w:color="auto"/>
              <w:right w:val="single" w:sz="4" w:space="0" w:color="auto"/>
            </w:tcBorders>
          </w:tcPr>
          <w:p w:rsidR="00806F40"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36,43</w:t>
            </w:r>
          </w:p>
        </w:tc>
        <w:tc>
          <w:tcPr>
            <w:tcW w:w="1598" w:type="dxa"/>
            <w:tcBorders>
              <w:top w:val="nil"/>
              <w:left w:val="single" w:sz="4" w:space="0" w:color="auto"/>
              <w:bottom w:val="single" w:sz="4" w:space="0" w:color="auto"/>
              <w:right w:val="single" w:sz="4" w:space="0" w:color="auto"/>
            </w:tcBorders>
            <w:shd w:val="clear" w:color="auto" w:fill="auto"/>
            <w:noWrap/>
            <w:vAlign w:val="center"/>
            <w:hideMark/>
          </w:tcPr>
          <w:p w:rsidR="00806F40" w:rsidRPr="00030A0C"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7,29</w:t>
            </w:r>
          </w:p>
        </w:tc>
        <w:tc>
          <w:tcPr>
            <w:tcW w:w="1484" w:type="dxa"/>
            <w:tcBorders>
              <w:top w:val="nil"/>
              <w:left w:val="single" w:sz="4" w:space="0" w:color="auto"/>
              <w:bottom w:val="single" w:sz="4" w:space="0" w:color="auto"/>
              <w:right w:val="single" w:sz="4" w:space="0" w:color="auto"/>
            </w:tcBorders>
            <w:vAlign w:val="center"/>
          </w:tcPr>
          <w:p w:rsidR="00806F40"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38,24</w:t>
            </w:r>
          </w:p>
        </w:tc>
        <w:tc>
          <w:tcPr>
            <w:tcW w:w="1951" w:type="dxa"/>
            <w:tcBorders>
              <w:top w:val="nil"/>
              <w:left w:val="single" w:sz="4" w:space="0" w:color="auto"/>
              <w:bottom w:val="single" w:sz="4" w:space="0" w:color="auto"/>
              <w:right w:val="single" w:sz="4" w:space="0" w:color="auto"/>
            </w:tcBorders>
            <w:vAlign w:val="center"/>
          </w:tcPr>
          <w:p w:rsidR="00806F40"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803,14</w:t>
            </w:r>
          </w:p>
        </w:tc>
        <w:tc>
          <w:tcPr>
            <w:tcW w:w="1590" w:type="dxa"/>
            <w:tcBorders>
              <w:top w:val="nil"/>
              <w:left w:val="single" w:sz="4" w:space="0" w:color="auto"/>
              <w:bottom w:val="single" w:sz="4" w:space="0" w:color="auto"/>
              <w:right w:val="single" w:sz="4" w:space="0" w:color="auto"/>
            </w:tcBorders>
            <w:vAlign w:val="center"/>
          </w:tcPr>
          <w:p w:rsidR="00806F40"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810,42</w:t>
            </w:r>
          </w:p>
        </w:tc>
      </w:tr>
      <w:tr w:rsidR="00806F40" w:rsidRPr="00030A0C" w:rsidTr="00B24A30">
        <w:trPr>
          <w:trHeight w:val="315"/>
          <w:jc w:val="center"/>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rsidR="00806F40" w:rsidRPr="00030A0C" w:rsidRDefault="00806F40" w:rsidP="00806F40">
            <w:pPr>
              <w:spacing w:line="240" w:lineRule="auto"/>
              <w:jc w:val="center"/>
              <w:rPr>
                <w:rFonts w:ascii="Times New Roman" w:eastAsia="Times New Roman" w:hAnsi="Times New Roman" w:cs="Times New Roman"/>
                <w:color w:val="000000"/>
                <w:sz w:val="24"/>
                <w:szCs w:val="24"/>
                <w:lang w:eastAsia="id-ID"/>
              </w:rPr>
            </w:pPr>
            <w:r w:rsidRPr="00030A0C">
              <w:rPr>
                <w:rFonts w:ascii="Times New Roman" w:eastAsia="Times New Roman" w:hAnsi="Times New Roman" w:cs="Times New Roman"/>
                <w:color w:val="000000"/>
                <w:sz w:val="24"/>
                <w:szCs w:val="24"/>
                <w:lang w:eastAsia="id-ID"/>
              </w:rPr>
              <w:t>5</w:t>
            </w:r>
          </w:p>
        </w:tc>
        <w:tc>
          <w:tcPr>
            <w:tcW w:w="1720" w:type="dxa"/>
            <w:tcBorders>
              <w:top w:val="nil"/>
              <w:left w:val="nil"/>
              <w:bottom w:val="single" w:sz="4" w:space="0" w:color="auto"/>
              <w:right w:val="single" w:sz="4" w:space="0" w:color="auto"/>
            </w:tcBorders>
            <w:shd w:val="clear" w:color="auto" w:fill="auto"/>
            <w:noWrap/>
            <w:vAlign w:val="center"/>
            <w:hideMark/>
          </w:tcPr>
          <w:p w:rsidR="00806F40" w:rsidRPr="00030A0C" w:rsidRDefault="00806F40" w:rsidP="00806F40">
            <w:pPr>
              <w:spacing w:line="240" w:lineRule="auto"/>
              <w:rPr>
                <w:rFonts w:ascii="Times New Roman" w:eastAsia="Times New Roman" w:hAnsi="Times New Roman" w:cs="Times New Roman"/>
                <w:color w:val="000000"/>
                <w:sz w:val="24"/>
                <w:szCs w:val="24"/>
                <w:lang w:eastAsia="id-ID"/>
              </w:rPr>
            </w:pPr>
            <w:r w:rsidRPr="00030A0C">
              <w:rPr>
                <w:rFonts w:ascii="Times New Roman" w:eastAsia="Times New Roman" w:hAnsi="Times New Roman" w:cs="Times New Roman"/>
                <w:color w:val="000000"/>
                <w:sz w:val="24"/>
                <w:szCs w:val="24"/>
                <w:lang w:eastAsia="id-ID"/>
              </w:rPr>
              <w:t>Klangon</w:t>
            </w:r>
          </w:p>
        </w:tc>
        <w:tc>
          <w:tcPr>
            <w:tcW w:w="1537" w:type="dxa"/>
            <w:tcBorders>
              <w:top w:val="nil"/>
              <w:left w:val="nil"/>
              <w:bottom w:val="single" w:sz="4" w:space="0" w:color="auto"/>
              <w:right w:val="nil"/>
            </w:tcBorders>
            <w:vAlign w:val="center"/>
          </w:tcPr>
          <w:p w:rsidR="00806F40"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5,82</w:t>
            </w:r>
          </w:p>
        </w:tc>
        <w:tc>
          <w:tcPr>
            <w:tcW w:w="1537" w:type="dxa"/>
            <w:tcBorders>
              <w:top w:val="nil"/>
              <w:left w:val="single" w:sz="4" w:space="0" w:color="auto"/>
              <w:bottom w:val="single" w:sz="4" w:space="0" w:color="auto"/>
              <w:right w:val="single" w:sz="4" w:space="0" w:color="auto"/>
            </w:tcBorders>
          </w:tcPr>
          <w:p w:rsidR="00806F40"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2,63</w:t>
            </w:r>
          </w:p>
        </w:tc>
        <w:tc>
          <w:tcPr>
            <w:tcW w:w="1598" w:type="dxa"/>
            <w:tcBorders>
              <w:top w:val="nil"/>
              <w:left w:val="single" w:sz="4" w:space="0" w:color="auto"/>
              <w:bottom w:val="single" w:sz="4" w:space="0" w:color="auto"/>
              <w:right w:val="single" w:sz="4" w:space="0" w:color="auto"/>
            </w:tcBorders>
            <w:shd w:val="clear" w:color="auto" w:fill="auto"/>
            <w:noWrap/>
            <w:vAlign w:val="center"/>
            <w:hideMark/>
          </w:tcPr>
          <w:p w:rsidR="00806F40" w:rsidRPr="00030A0C"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0,53</w:t>
            </w:r>
          </w:p>
        </w:tc>
        <w:tc>
          <w:tcPr>
            <w:tcW w:w="1484" w:type="dxa"/>
            <w:tcBorders>
              <w:top w:val="nil"/>
              <w:left w:val="single" w:sz="4" w:space="0" w:color="auto"/>
              <w:bottom w:val="single" w:sz="4" w:space="0" w:color="auto"/>
              <w:right w:val="single" w:sz="4" w:space="0" w:color="auto"/>
            </w:tcBorders>
            <w:vAlign w:val="center"/>
          </w:tcPr>
          <w:p w:rsidR="00806F40"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2,76</w:t>
            </w:r>
          </w:p>
        </w:tc>
        <w:tc>
          <w:tcPr>
            <w:tcW w:w="1951" w:type="dxa"/>
            <w:tcBorders>
              <w:top w:val="nil"/>
              <w:left w:val="single" w:sz="4" w:space="0" w:color="auto"/>
              <w:bottom w:val="single" w:sz="4" w:space="0" w:color="auto"/>
              <w:right w:val="single" w:sz="4" w:space="0" w:color="auto"/>
            </w:tcBorders>
            <w:vAlign w:val="center"/>
          </w:tcPr>
          <w:p w:rsidR="00806F40"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57,99</w:t>
            </w:r>
          </w:p>
        </w:tc>
        <w:tc>
          <w:tcPr>
            <w:tcW w:w="1590" w:type="dxa"/>
            <w:tcBorders>
              <w:top w:val="nil"/>
              <w:left w:val="single" w:sz="4" w:space="0" w:color="auto"/>
              <w:bottom w:val="single" w:sz="4" w:space="0" w:color="auto"/>
              <w:right w:val="single" w:sz="4" w:space="0" w:color="auto"/>
            </w:tcBorders>
            <w:vAlign w:val="center"/>
          </w:tcPr>
          <w:p w:rsidR="00806F40"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58,52</w:t>
            </w:r>
          </w:p>
        </w:tc>
      </w:tr>
      <w:tr w:rsidR="00806F40" w:rsidRPr="00030A0C" w:rsidTr="00B24A30">
        <w:trPr>
          <w:trHeight w:val="315"/>
          <w:jc w:val="center"/>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rsidR="00806F40" w:rsidRPr="00030A0C" w:rsidRDefault="00806F40" w:rsidP="00806F40">
            <w:pPr>
              <w:spacing w:line="240" w:lineRule="auto"/>
              <w:jc w:val="center"/>
              <w:rPr>
                <w:rFonts w:ascii="Times New Roman" w:eastAsia="Times New Roman" w:hAnsi="Times New Roman" w:cs="Times New Roman"/>
                <w:color w:val="000000"/>
                <w:sz w:val="24"/>
                <w:szCs w:val="24"/>
                <w:lang w:eastAsia="id-ID"/>
              </w:rPr>
            </w:pPr>
            <w:r w:rsidRPr="00030A0C">
              <w:rPr>
                <w:rFonts w:ascii="Times New Roman" w:eastAsia="Times New Roman" w:hAnsi="Times New Roman" w:cs="Times New Roman"/>
                <w:color w:val="000000"/>
                <w:sz w:val="24"/>
                <w:szCs w:val="24"/>
                <w:lang w:eastAsia="id-ID"/>
              </w:rPr>
              <w:t>6</w:t>
            </w:r>
          </w:p>
        </w:tc>
        <w:tc>
          <w:tcPr>
            <w:tcW w:w="1720" w:type="dxa"/>
            <w:tcBorders>
              <w:top w:val="nil"/>
              <w:left w:val="nil"/>
              <w:bottom w:val="single" w:sz="4" w:space="0" w:color="auto"/>
              <w:right w:val="single" w:sz="4" w:space="0" w:color="auto"/>
            </w:tcBorders>
            <w:shd w:val="clear" w:color="auto" w:fill="auto"/>
            <w:noWrap/>
            <w:vAlign w:val="center"/>
            <w:hideMark/>
          </w:tcPr>
          <w:p w:rsidR="00806F40" w:rsidRPr="00030A0C" w:rsidRDefault="00806F40" w:rsidP="00806F40">
            <w:pPr>
              <w:spacing w:line="240" w:lineRule="auto"/>
              <w:rPr>
                <w:rFonts w:ascii="Times New Roman" w:eastAsia="Times New Roman" w:hAnsi="Times New Roman" w:cs="Times New Roman"/>
                <w:color w:val="000000"/>
                <w:sz w:val="24"/>
                <w:szCs w:val="24"/>
                <w:lang w:eastAsia="id-ID"/>
              </w:rPr>
            </w:pPr>
            <w:r w:rsidRPr="00030A0C">
              <w:rPr>
                <w:rFonts w:ascii="Times New Roman" w:eastAsia="Times New Roman" w:hAnsi="Times New Roman" w:cs="Times New Roman"/>
                <w:color w:val="000000"/>
                <w:sz w:val="24"/>
                <w:szCs w:val="24"/>
                <w:lang w:eastAsia="id-ID"/>
              </w:rPr>
              <w:t>Kepatihan</w:t>
            </w:r>
          </w:p>
        </w:tc>
        <w:tc>
          <w:tcPr>
            <w:tcW w:w="1537" w:type="dxa"/>
            <w:tcBorders>
              <w:top w:val="nil"/>
              <w:left w:val="nil"/>
              <w:bottom w:val="single" w:sz="4" w:space="0" w:color="auto"/>
              <w:right w:val="nil"/>
            </w:tcBorders>
            <w:vAlign w:val="center"/>
          </w:tcPr>
          <w:p w:rsidR="00806F40"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21,95</w:t>
            </w:r>
          </w:p>
        </w:tc>
        <w:tc>
          <w:tcPr>
            <w:tcW w:w="1537" w:type="dxa"/>
            <w:tcBorders>
              <w:top w:val="nil"/>
              <w:left w:val="single" w:sz="4" w:space="0" w:color="auto"/>
              <w:bottom w:val="single" w:sz="4" w:space="0" w:color="auto"/>
              <w:right w:val="single" w:sz="4" w:space="0" w:color="auto"/>
            </w:tcBorders>
          </w:tcPr>
          <w:p w:rsidR="00806F40"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9,92</w:t>
            </w:r>
          </w:p>
        </w:tc>
        <w:tc>
          <w:tcPr>
            <w:tcW w:w="1598" w:type="dxa"/>
            <w:tcBorders>
              <w:top w:val="nil"/>
              <w:left w:val="single" w:sz="4" w:space="0" w:color="auto"/>
              <w:bottom w:val="single" w:sz="4" w:space="0" w:color="auto"/>
              <w:right w:val="single" w:sz="4" w:space="0" w:color="auto"/>
            </w:tcBorders>
            <w:shd w:val="clear" w:color="auto" w:fill="auto"/>
            <w:noWrap/>
            <w:vAlign w:val="center"/>
            <w:hideMark/>
          </w:tcPr>
          <w:p w:rsidR="00806F40" w:rsidRPr="00030A0C"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1,98</w:t>
            </w:r>
          </w:p>
        </w:tc>
        <w:tc>
          <w:tcPr>
            <w:tcW w:w="1484" w:type="dxa"/>
            <w:tcBorders>
              <w:top w:val="nil"/>
              <w:left w:val="single" w:sz="4" w:space="0" w:color="auto"/>
              <w:bottom w:val="single" w:sz="4" w:space="0" w:color="auto"/>
              <w:right w:val="single" w:sz="4" w:space="0" w:color="auto"/>
            </w:tcBorders>
            <w:vAlign w:val="center"/>
          </w:tcPr>
          <w:p w:rsidR="00806F40" w:rsidRDefault="00C35D75" w:rsidP="00C35D75">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10,42</w:t>
            </w:r>
          </w:p>
        </w:tc>
        <w:tc>
          <w:tcPr>
            <w:tcW w:w="1951" w:type="dxa"/>
            <w:tcBorders>
              <w:top w:val="nil"/>
              <w:left w:val="single" w:sz="4" w:space="0" w:color="auto"/>
              <w:bottom w:val="single" w:sz="4" w:space="0" w:color="auto"/>
              <w:right w:val="single" w:sz="4" w:space="0" w:color="auto"/>
            </w:tcBorders>
            <w:vAlign w:val="center"/>
          </w:tcPr>
          <w:p w:rsidR="00806F40"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218,72</w:t>
            </w:r>
          </w:p>
        </w:tc>
        <w:tc>
          <w:tcPr>
            <w:tcW w:w="1590" w:type="dxa"/>
            <w:tcBorders>
              <w:top w:val="nil"/>
              <w:left w:val="single" w:sz="4" w:space="0" w:color="auto"/>
              <w:bottom w:val="single" w:sz="4" w:space="0" w:color="auto"/>
              <w:right w:val="single" w:sz="4" w:space="0" w:color="auto"/>
            </w:tcBorders>
            <w:vAlign w:val="center"/>
          </w:tcPr>
          <w:p w:rsidR="00806F40"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220,71</w:t>
            </w:r>
          </w:p>
        </w:tc>
      </w:tr>
      <w:tr w:rsidR="00806F40" w:rsidRPr="00030A0C" w:rsidTr="00B24A30">
        <w:trPr>
          <w:trHeight w:val="315"/>
          <w:jc w:val="center"/>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rsidR="00806F40" w:rsidRPr="00030A0C" w:rsidRDefault="00806F40" w:rsidP="00806F40">
            <w:pPr>
              <w:spacing w:line="240" w:lineRule="auto"/>
              <w:jc w:val="center"/>
              <w:rPr>
                <w:rFonts w:ascii="Times New Roman" w:eastAsia="Times New Roman" w:hAnsi="Times New Roman" w:cs="Times New Roman"/>
                <w:color w:val="000000"/>
                <w:sz w:val="24"/>
                <w:szCs w:val="24"/>
                <w:lang w:eastAsia="id-ID"/>
              </w:rPr>
            </w:pPr>
            <w:r w:rsidRPr="00030A0C">
              <w:rPr>
                <w:rFonts w:ascii="Times New Roman" w:eastAsia="Times New Roman" w:hAnsi="Times New Roman" w:cs="Times New Roman"/>
                <w:color w:val="000000"/>
                <w:sz w:val="24"/>
                <w:szCs w:val="24"/>
                <w:lang w:eastAsia="id-ID"/>
              </w:rPr>
              <w:t>7</w:t>
            </w:r>
          </w:p>
        </w:tc>
        <w:tc>
          <w:tcPr>
            <w:tcW w:w="1720" w:type="dxa"/>
            <w:tcBorders>
              <w:top w:val="nil"/>
              <w:left w:val="nil"/>
              <w:bottom w:val="single" w:sz="4" w:space="0" w:color="auto"/>
              <w:right w:val="single" w:sz="4" w:space="0" w:color="auto"/>
            </w:tcBorders>
            <w:shd w:val="clear" w:color="auto" w:fill="auto"/>
            <w:noWrap/>
            <w:vAlign w:val="center"/>
            <w:hideMark/>
          </w:tcPr>
          <w:p w:rsidR="00806F40" w:rsidRPr="00030A0C" w:rsidRDefault="00806F40" w:rsidP="00806F40">
            <w:pPr>
              <w:spacing w:line="240" w:lineRule="auto"/>
              <w:rPr>
                <w:rFonts w:ascii="Times New Roman" w:eastAsia="Times New Roman" w:hAnsi="Times New Roman" w:cs="Times New Roman"/>
                <w:color w:val="000000"/>
                <w:sz w:val="24"/>
                <w:szCs w:val="24"/>
                <w:lang w:eastAsia="id-ID"/>
              </w:rPr>
            </w:pPr>
            <w:r w:rsidRPr="00030A0C">
              <w:rPr>
                <w:rFonts w:ascii="Times New Roman" w:eastAsia="Times New Roman" w:hAnsi="Times New Roman" w:cs="Times New Roman"/>
                <w:color w:val="000000"/>
                <w:sz w:val="24"/>
                <w:szCs w:val="24"/>
                <w:lang w:eastAsia="id-ID"/>
              </w:rPr>
              <w:t>Mojokampung</w:t>
            </w:r>
          </w:p>
        </w:tc>
        <w:tc>
          <w:tcPr>
            <w:tcW w:w="1537" w:type="dxa"/>
            <w:tcBorders>
              <w:top w:val="nil"/>
              <w:left w:val="nil"/>
              <w:bottom w:val="single" w:sz="4" w:space="0" w:color="auto"/>
              <w:right w:val="nil"/>
            </w:tcBorders>
            <w:vAlign w:val="center"/>
          </w:tcPr>
          <w:p w:rsidR="00806F40"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24</w:t>
            </w:r>
          </w:p>
        </w:tc>
        <w:tc>
          <w:tcPr>
            <w:tcW w:w="1537" w:type="dxa"/>
            <w:tcBorders>
              <w:top w:val="nil"/>
              <w:left w:val="single" w:sz="4" w:space="0" w:color="auto"/>
              <w:bottom w:val="single" w:sz="4" w:space="0" w:color="auto"/>
              <w:right w:val="single" w:sz="4" w:space="0" w:color="auto"/>
            </w:tcBorders>
          </w:tcPr>
          <w:p w:rsidR="00806F40"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10,85</w:t>
            </w:r>
          </w:p>
        </w:tc>
        <w:tc>
          <w:tcPr>
            <w:tcW w:w="1598" w:type="dxa"/>
            <w:tcBorders>
              <w:top w:val="nil"/>
              <w:left w:val="single" w:sz="4" w:space="0" w:color="auto"/>
              <w:bottom w:val="single" w:sz="4" w:space="0" w:color="auto"/>
              <w:right w:val="single" w:sz="4" w:space="0" w:color="auto"/>
            </w:tcBorders>
            <w:shd w:val="clear" w:color="auto" w:fill="auto"/>
            <w:noWrap/>
            <w:vAlign w:val="center"/>
            <w:hideMark/>
          </w:tcPr>
          <w:p w:rsidR="00806F40" w:rsidRPr="00030A0C"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2,17</w:t>
            </w:r>
          </w:p>
        </w:tc>
        <w:tc>
          <w:tcPr>
            <w:tcW w:w="1484" w:type="dxa"/>
            <w:tcBorders>
              <w:top w:val="nil"/>
              <w:left w:val="single" w:sz="4" w:space="0" w:color="auto"/>
              <w:bottom w:val="single" w:sz="4" w:space="0" w:color="auto"/>
              <w:right w:val="single" w:sz="4" w:space="0" w:color="auto"/>
            </w:tcBorders>
            <w:vAlign w:val="center"/>
          </w:tcPr>
          <w:p w:rsidR="00806F40"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11,39</w:t>
            </w:r>
          </w:p>
        </w:tc>
        <w:tc>
          <w:tcPr>
            <w:tcW w:w="1951" w:type="dxa"/>
            <w:tcBorders>
              <w:top w:val="nil"/>
              <w:left w:val="single" w:sz="4" w:space="0" w:color="auto"/>
              <w:bottom w:val="single" w:sz="4" w:space="0" w:color="auto"/>
              <w:right w:val="single" w:sz="4" w:space="0" w:color="auto"/>
            </w:tcBorders>
            <w:vAlign w:val="center"/>
          </w:tcPr>
          <w:p w:rsidR="00806F40"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239,15</w:t>
            </w:r>
          </w:p>
        </w:tc>
        <w:tc>
          <w:tcPr>
            <w:tcW w:w="1590" w:type="dxa"/>
            <w:tcBorders>
              <w:top w:val="nil"/>
              <w:left w:val="single" w:sz="4" w:space="0" w:color="auto"/>
              <w:bottom w:val="single" w:sz="4" w:space="0" w:color="auto"/>
              <w:right w:val="single" w:sz="4" w:space="0" w:color="auto"/>
            </w:tcBorders>
            <w:vAlign w:val="center"/>
          </w:tcPr>
          <w:p w:rsidR="00806F40"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241,32</w:t>
            </w:r>
          </w:p>
        </w:tc>
      </w:tr>
      <w:tr w:rsidR="00806F40" w:rsidRPr="00030A0C" w:rsidTr="00B24A30">
        <w:trPr>
          <w:trHeight w:val="315"/>
          <w:jc w:val="center"/>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rsidR="00806F40" w:rsidRPr="00030A0C" w:rsidRDefault="00806F40" w:rsidP="00806F40">
            <w:pPr>
              <w:spacing w:line="240" w:lineRule="auto"/>
              <w:jc w:val="center"/>
              <w:rPr>
                <w:rFonts w:ascii="Times New Roman" w:eastAsia="Times New Roman" w:hAnsi="Times New Roman" w:cs="Times New Roman"/>
                <w:color w:val="000000"/>
                <w:sz w:val="24"/>
                <w:szCs w:val="24"/>
                <w:lang w:eastAsia="id-ID"/>
              </w:rPr>
            </w:pPr>
            <w:r w:rsidRPr="00030A0C">
              <w:rPr>
                <w:rFonts w:ascii="Times New Roman" w:eastAsia="Times New Roman" w:hAnsi="Times New Roman" w:cs="Times New Roman"/>
                <w:color w:val="000000"/>
                <w:sz w:val="24"/>
                <w:szCs w:val="24"/>
                <w:lang w:eastAsia="id-ID"/>
              </w:rPr>
              <w:t>8</w:t>
            </w:r>
          </w:p>
        </w:tc>
        <w:tc>
          <w:tcPr>
            <w:tcW w:w="1720" w:type="dxa"/>
            <w:tcBorders>
              <w:top w:val="nil"/>
              <w:left w:val="nil"/>
              <w:bottom w:val="single" w:sz="4" w:space="0" w:color="auto"/>
              <w:right w:val="single" w:sz="4" w:space="0" w:color="auto"/>
            </w:tcBorders>
            <w:shd w:val="clear" w:color="auto" w:fill="auto"/>
            <w:noWrap/>
            <w:vAlign w:val="center"/>
            <w:hideMark/>
          </w:tcPr>
          <w:p w:rsidR="00806F40" w:rsidRPr="00030A0C" w:rsidRDefault="00806F40" w:rsidP="00806F40">
            <w:pPr>
              <w:spacing w:line="240" w:lineRule="auto"/>
              <w:rPr>
                <w:rFonts w:ascii="Times New Roman" w:eastAsia="Times New Roman" w:hAnsi="Times New Roman" w:cs="Times New Roman"/>
                <w:color w:val="000000"/>
                <w:sz w:val="24"/>
                <w:szCs w:val="24"/>
                <w:lang w:eastAsia="id-ID"/>
              </w:rPr>
            </w:pPr>
            <w:r w:rsidRPr="00030A0C">
              <w:rPr>
                <w:rFonts w:ascii="Times New Roman" w:eastAsia="Times New Roman" w:hAnsi="Times New Roman" w:cs="Times New Roman"/>
                <w:color w:val="000000"/>
                <w:sz w:val="24"/>
                <w:szCs w:val="24"/>
                <w:lang w:eastAsia="id-ID"/>
              </w:rPr>
              <w:t>Kadipaten</w:t>
            </w:r>
          </w:p>
        </w:tc>
        <w:tc>
          <w:tcPr>
            <w:tcW w:w="1537" w:type="dxa"/>
            <w:tcBorders>
              <w:top w:val="nil"/>
              <w:left w:val="nil"/>
              <w:bottom w:val="single" w:sz="4" w:space="0" w:color="auto"/>
              <w:right w:val="nil"/>
            </w:tcBorders>
            <w:vAlign w:val="center"/>
          </w:tcPr>
          <w:p w:rsidR="00806F40" w:rsidRDefault="00C35D75" w:rsidP="00C35D75">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25,76</w:t>
            </w:r>
          </w:p>
        </w:tc>
        <w:tc>
          <w:tcPr>
            <w:tcW w:w="1537" w:type="dxa"/>
            <w:tcBorders>
              <w:top w:val="nil"/>
              <w:left w:val="single" w:sz="4" w:space="0" w:color="auto"/>
              <w:bottom w:val="single" w:sz="4" w:space="0" w:color="auto"/>
              <w:right w:val="single" w:sz="4" w:space="0" w:color="auto"/>
            </w:tcBorders>
          </w:tcPr>
          <w:p w:rsidR="00806F40"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11,64</w:t>
            </w:r>
          </w:p>
        </w:tc>
        <w:tc>
          <w:tcPr>
            <w:tcW w:w="1598" w:type="dxa"/>
            <w:tcBorders>
              <w:top w:val="nil"/>
              <w:left w:val="single" w:sz="4" w:space="0" w:color="auto"/>
              <w:bottom w:val="single" w:sz="4" w:space="0" w:color="auto"/>
              <w:right w:val="single" w:sz="4" w:space="0" w:color="auto"/>
            </w:tcBorders>
            <w:shd w:val="clear" w:color="auto" w:fill="auto"/>
            <w:noWrap/>
            <w:vAlign w:val="center"/>
            <w:hideMark/>
          </w:tcPr>
          <w:p w:rsidR="00806F40" w:rsidRPr="00030A0C"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2,33</w:t>
            </w:r>
          </w:p>
        </w:tc>
        <w:tc>
          <w:tcPr>
            <w:tcW w:w="1484" w:type="dxa"/>
            <w:tcBorders>
              <w:top w:val="nil"/>
              <w:left w:val="single" w:sz="4" w:space="0" w:color="auto"/>
              <w:bottom w:val="single" w:sz="4" w:space="0" w:color="auto"/>
              <w:right w:val="single" w:sz="4" w:space="0" w:color="auto"/>
            </w:tcBorders>
            <w:vAlign w:val="center"/>
          </w:tcPr>
          <w:p w:rsidR="00806F40"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12,22</w:t>
            </w:r>
          </w:p>
        </w:tc>
        <w:tc>
          <w:tcPr>
            <w:tcW w:w="1951" w:type="dxa"/>
            <w:tcBorders>
              <w:top w:val="nil"/>
              <w:left w:val="single" w:sz="4" w:space="0" w:color="auto"/>
              <w:bottom w:val="single" w:sz="4" w:space="0" w:color="auto"/>
              <w:right w:val="single" w:sz="4" w:space="0" w:color="auto"/>
            </w:tcBorders>
            <w:vAlign w:val="center"/>
          </w:tcPr>
          <w:p w:rsidR="00806F40"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256,69</w:t>
            </w:r>
          </w:p>
        </w:tc>
        <w:tc>
          <w:tcPr>
            <w:tcW w:w="1590" w:type="dxa"/>
            <w:tcBorders>
              <w:top w:val="nil"/>
              <w:left w:val="single" w:sz="4" w:space="0" w:color="auto"/>
              <w:bottom w:val="single" w:sz="4" w:space="0" w:color="auto"/>
              <w:right w:val="single" w:sz="4" w:space="0" w:color="auto"/>
            </w:tcBorders>
            <w:vAlign w:val="center"/>
          </w:tcPr>
          <w:p w:rsidR="00806F40"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259,01</w:t>
            </w:r>
          </w:p>
        </w:tc>
      </w:tr>
      <w:tr w:rsidR="00806F40" w:rsidRPr="00030A0C" w:rsidTr="00B24A30">
        <w:trPr>
          <w:trHeight w:val="315"/>
          <w:jc w:val="center"/>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rsidR="00806F40" w:rsidRPr="00030A0C" w:rsidRDefault="00806F40" w:rsidP="00806F40">
            <w:pPr>
              <w:spacing w:line="240" w:lineRule="auto"/>
              <w:jc w:val="center"/>
              <w:rPr>
                <w:rFonts w:ascii="Times New Roman" w:eastAsia="Times New Roman" w:hAnsi="Times New Roman" w:cs="Times New Roman"/>
                <w:color w:val="000000"/>
                <w:sz w:val="24"/>
                <w:szCs w:val="24"/>
                <w:lang w:eastAsia="id-ID"/>
              </w:rPr>
            </w:pPr>
            <w:r w:rsidRPr="00030A0C">
              <w:rPr>
                <w:rFonts w:ascii="Times New Roman" w:eastAsia="Times New Roman" w:hAnsi="Times New Roman" w:cs="Times New Roman"/>
                <w:color w:val="000000"/>
                <w:sz w:val="24"/>
                <w:szCs w:val="24"/>
                <w:lang w:eastAsia="id-ID"/>
              </w:rPr>
              <w:t>9</w:t>
            </w:r>
          </w:p>
        </w:tc>
        <w:tc>
          <w:tcPr>
            <w:tcW w:w="1720" w:type="dxa"/>
            <w:tcBorders>
              <w:top w:val="nil"/>
              <w:left w:val="nil"/>
              <w:bottom w:val="single" w:sz="4" w:space="0" w:color="auto"/>
              <w:right w:val="single" w:sz="4" w:space="0" w:color="auto"/>
            </w:tcBorders>
            <w:shd w:val="clear" w:color="auto" w:fill="auto"/>
            <w:noWrap/>
            <w:vAlign w:val="center"/>
            <w:hideMark/>
          </w:tcPr>
          <w:p w:rsidR="00806F40" w:rsidRPr="00030A0C" w:rsidRDefault="00806F40" w:rsidP="00806F40">
            <w:pPr>
              <w:spacing w:line="240" w:lineRule="auto"/>
              <w:rPr>
                <w:rFonts w:ascii="Times New Roman" w:eastAsia="Times New Roman" w:hAnsi="Times New Roman" w:cs="Times New Roman"/>
                <w:color w:val="000000"/>
                <w:sz w:val="24"/>
                <w:szCs w:val="24"/>
                <w:lang w:eastAsia="id-ID"/>
              </w:rPr>
            </w:pPr>
            <w:r w:rsidRPr="00030A0C">
              <w:rPr>
                <w:rFonts w:ascii="Times New Roman" w:eastAsia="Times New Roman" w:hAnsi="Times New Roman" w:cs="Times New Roman"/>
                <w:color w:val="000000"/>
                <w:sz w:val="24"/>
                <w:szCs w:val="24"/>
                <w:lang w:eastAsia="id-ID"/>
              </w:rPr>
              <w:t>Ngrowo</w:t>
            </w:r>
          </w:p>
        </w:tc>
        <w:tc>
          <w:tcPr>
            <w:tcW w:w="1537" w:type="dxa"/>
            <w:tcBorders>
              <w:top w:val="nil"/>
              <w:left w:val="nil"/>
              <w:bottom w:val="single" w:sz="4" w:space="0" w:color="auto"/>
              <w:right w:val="nil"/>
            </w:tcBorders>
            <w:vAlign w:val="center"/>
          </w:tcPr>
          <w:p w:rsidR="00806F40" w:rsidRDefault="00146B31"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43,7</w:t>
            </w:r>
          </w:p>
        </w:tc>
        <w:tc>
          <w:tcPr>
            <w:tcW w:w="1537" w:type="dxa"/>
            <w:tcBorders>
              <w:top w:val="nil"/>
              <w:left w:val="single" w:sz="4" w:space="0" w:color="auto"/>
              <w:bottom w:val="single" w:sz="4" w:space="0" w:color="auto"/>
              <w:right w:val="single" w:sz="4" w:space="0" w:color="auto"/>
            </w:tcBorders>
          </w:tcPr>
          <w:p w:rsidR="00806F40" w:rsidRPr="00030A0C" w:rsidRDefault="0038779B" w:rsidP="00146B31">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w:t>
            </w:r>
            <w:r w:rsidR="00146B31">
              <w:rPr>
                <w:rFonts w:ascii="Times New Roman" w:eastAsia="Times New Roman" w:hAnsi="Times New Roman" w:cs="Times New Roman"/>
                <w:color w:val="000000"/>
                <w:sz w:val="24"/>
                <w:szCs w:val="24"/>
                <w:lang w:eastAsia="id-ID"/>
              </w:rPr>
              <w:t>9,75</w:t>
            </w:r>
          </w:p>
        </w:tc>
        <w:tc>
          <w:tcPr>
            <w:tcW w:w="1598" w:type="dxa"/>
            <w:tcBorders>
              <w:top w:val="nil"/>
              <w:left w:val="single" w:sz="4" w:space="0" w:color="auto"/>
              <w:bottom w:val="single" w:sz="4" w:space="0" w:color="auto"/>
              <w:right w:val="single" w:sz="4" w:space="0" w:color="auto"/>
            </w:tcBorders>
            <w:shd w:val="clear" w:color="auto" w:fill="auto"/>
            <w:noWrap/>
            <w:vAlign w:val="center"/>
            <w:hideMark/>
          </w:tcPr>
          <w:p w:rsidR="00806F40" w:rsidRPr="00030A0C" w:rsidRDefault="007102C4"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3,95</w:t>
            </w:r>
          </w:p>
        </w:tc>
        <w:tc>
          <w:tcPr>
            <w:tcW w:w="1484" w:type="dxa"/>
            <w:tcBorders>
              <w:top w:val="nil"/>
              <w:left w:val="single" w:sz="4" w:space="0" w:color="auto"/>
              <w:bottom w:val="single" w:sz="4" w:space="0" w:color="auto"/>
              <w:right w:val="single" w:sz="4" w:space="0" w:color="auto"/>
            </w:tcBorders>
            <w:vAlign w:val="center"/>
          </w:tcPr>
          <w:p w:rsidR="00806F40" w:rsidRDefault="007102C4"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20,74</w:t>
            </w:r>
          </w:p>
        </w:tc>
        <w:tc>
          <w:tcPr>
            <w:tcW w:w="1951" w:type="dxa"/>
            <w:tcBorders>
              <w:top w:val="nil"/>
              <w:left w:val="single" w:sz="4" w:space="0" w:color="auto"/>
              <w:bottom w:val="single" w:sz="4" w:space="0" w:color="auto"/>
              <w:right w:val="single" w:sz="4" w:space="0" w:color="auto"/>
            </w:tcBorders>
            <w:vAlign w:val="center"/>
          </w:tcPr>
          <w:p w:rsidR="00806F40" w:rsidRDefault="007102C4"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435,45</w:t>
            </w:r>
          </w:p>
        </w:tc>
        <w:tc>
          <w:tcPr>
            <w:tcW w:w="1590" w:type="dxa"/>
            <w:tcBorders>
              <w:top w:val="nil"/>
              <w:left w:val="single" w:sz="4" w:space="0" w:color="auto"/>
              <w:bottom w:val="single" w:sz="4" w:space="0" w:color="auto"/>
              <w:right w:val="single" w:sz="4" w:space="0" w:color="auto"/>
            </w:tcBorders>
            <w:vAlign w:val="center"/>
          </w:tcPr>
          <w:p w:rsidR="00806F40" w:rsidRDefault="007102C4"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439,40</w:t>
            </w:r>
          </w:p>
        </w:tc>
      </w:tr>
      <w:tr w:rsidR="00806F40" w:rsidRPr="00030A0C" w:rsidTr="00B24A30">
        <w:trPr>
          <w:trHeight w:val="315"/>
          <w:jc w:val="center"/>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rsidR="00806F40" w:rsidRPr="00030A0C" w:rsidRDefault="00806F40" w:rsidP="00806F40">
            <w:pPr>
              <w:spacing w:line="240" w:lineRule="auto"/>
              <w:jc w:val="center"/>
              <w:rPr>
                <w:rFonts w:ascii="Times New Roman" w:eastAsia="Times New Roman" w:hAnsi="Times New Roman" w:cs="Times New Roman"/>
                <w:color w:val="000000"/>
                <w:sz w:val="24"/>
                <w:szCs w:val="24"/>
                <w:lang w:eastAsia="id-ID"/>
              </w:rPr>
            </w:pPr>
            <w:r w:rsidRPr="00030A0C">
              <w:rPr>
                <w:rFonts w:ascii="Times New Roman" w:eastAsia="Times New Roman" w:hAnsi="Times New Roman" w:cs="Times New Roman"/>
                <w:color w:val="000000"/>
                <w:sz w:val="24"/>
                <w:szCs w:val="24"/>
                <w:lang w:eastAsia="id-ID"/>
              </w:rPr>
              <w:t>10</w:t>
            </w:r>
          </w:p>
        </w:tc>
        <w:tc>
          <w:tcPr>
            <w:tcW w:w="1720" w:type="dxa"/>
            <w:tcBorders>
              <w:top w:val="nil"/>
              <w:left w:val="nil"/>
              <w:bottom w:val="single" w:sz="4" w:space="0" w:color="auto"/>
              <w:right w:val="single" w:sz="4" w:space="0" w:color="auto"/>
            </w:tcBorders>
            <w:shd w:val="clear" w:color="auto" w:fill="auto"/>
            <w:noWrap/>
            <w:vAlign w:val="center"/>
            <w:hideMark/>
          </w:tcPr>
          <w:p w:rsidR="00806F40" w:rsidRPr="00030A0C" w:rsidRDefault="00806F40" w:rsidP="00806F40">
            <w:pPr>
              <w:spacing w:line="240" w:lineRule="auto"/>
              <w:rPr>
                <w:rFonts w:ascii="Times New Roman" w:eastAsia="Times New Roman" w:hAnsi="Times New Roman" w:cs="Times New Roman"/>
                <w:color w:val="000000"/>
                <w:sz w:val="24"/>
                <w:szCs w:val="24"/>
                <w:lang w:eastAsia="id-ID"/>
              </w:rPr>
            </w:pPr>
            <w:r w:rsidRPr="00030A0C">
              <w:rPr>
                <w:rFonts w:ascii="Times New Roman" w:eastAsia="Times New Roman" w:hAnsi="Times New Roman" w:cs="Times New Roman"/>
                <w:color w:val="000000"/>
                <w:sz w:val="24"/>
                <w:szCs w:val="24"/>
                <w:lang w:eastAsia="id-ID"/>
              </w:rPr>
              <w:t>Karangpacar</w:t>
            </w:r>
          </w:p>
        </w:tc>
        <w:tc>
          <w:tcPr>
            <w:tcW w:w="1537" w:type="dxa"/>
            <w:tcBorders>
              <w:top w:val="nil"/>
              <w:left w:val="nil"/>
              <w:bottom w:val="single" w:sz="4" w:space="0" w:color="auto"/>
              <w:right w:val="nil"/>
            </w:tcBorders>
            <w:vAlign w:val="center"/>
          </w:tcPr>
          <w:p w:rsidR="00806F40" w:rsidRDefault="00806F40"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w:t>
            </w:r>
          </w:p>
        </w:tc>
        <w:tc>
          <w:tcPr>
            <w:tcW w:w="1537" w:type="dxa"/>
            <w:tcBorders>
              <w:top w:val="nil"/>
              <w:left w:val="single" w:sz="4" w:space="0" w:color="auto"/>
              <w:bottom w:val="single" w:sz="4" w:space="0" w:color="auto"/>
              <w:right w:val="single" w:sz="4" w:space="0" w:color="auto"/>
            </w:tcBorders>
          </w:tcPr>
          <w:p w:rsidR="00806F40" w:rsidRDefault="00806F40"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w:t>
            </w:r>
          </w:p>
        </w:tc>
        <w:tc>
          <w:tcPr>
            <w:tcW w:w="1598" w:type="dxa"/>
            <w:tcBorders>
              <w:top w:val="nil"/>
              <w:left w:val="single" w:sz="4" w:space="0" w:color="auto"/>
              <w:bottom w:val="single" w:sz="4" w:space="0" w:color="auto"/>
              <w:right w:val="single" w:sz="4" w:space="0" w:color="auto"/>
            </w:tcBorders>
            <w:shd w:val="clear" w:color="auto" w:fill="auto"/>
            <w:noWrap/>
            <w:vAlign w:val="center"/>
            <w:hideMark/>
          </w:tcPr>
          <w:p w:rsidR="00806F40" w:rsidRPr="00030A0C" w:rsidRDefault="00806F40"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w:t>
            </w:r>
          </w:p>
        </w:tc>
        <w:tc>
          <w:tcPr>
            <w:tcW w:w="1484" w:type="dxa"/>
            <w:tcBorders>
              <w:top w:val="nil"/>
              <w:left w:val="single" w:sz="4" w:space="0" w:color="auto"/>
              <w:bottom w:val="single" w:sz="4" w:space="0" w:color="auto"/>
              <w:right w:val="single" w:sz="4" w:space="0" w:color="auto"/>
            </w:tcBorders>
            <w:vAlign w:val="center"/>
          </w:tcPr>
          <w:p w:rsidR="00806F40" w:rsidRDefault="00806F40"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w:t>
            </w:r>
          </w:p>
        </w:tc>
        <w:tc>
          <w:tcPr>
            <w:tcW w:w="1951" w:type="dxa"/>
            <w:tcBorders>
              <w:top w:val="nil"/>
              <w:left w:val="single" w:sz="4" w:space="0" w:color="auto"/>
              <w:bottom w:val="single" w:sz="4" w:space="0" w:color="auto"/>
              <w:right w:val="single" w:sz="4" w:space="0" w:color="auto"/>
            </w:tcBorders>
            <w:vAlign w:val="center"/>
          </w:tcPr>
          <w:p w:rsidR="00806F40" w:rsidRDefault="00806F40"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w:t>
            </w:r>
          </w:p>
        </w:tc>
        <w:tc>
          <w:tcPr>
            <w:tcW w:w="1590" w:type="dxa"/>
            <w:tcBorders>
              <w:top w:val="nil"/>
              <w:left w:val="single" w:sz="4" w:space="0" w:color="auto"/>
              <w:bottom w:val="single" w:sz="4" w:space="0" w:color="auto"/>
              <w:right w:val="single" w:sz="4" w:space="0" w:color="auto"/>
            </w:tcBorders>
            <w:vAlign w:val="center"/>
          </w:tcPr>
          <w:p w:rsidR="00806F40" w:rsidRDefault="00806F40"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w:t>
            </w:r>
          </w:p>
        </w:tc>
      </w:tr>
      <w:tr w:rsidR="00806F40" w:rsidRPr="00030A0C" w:rsidTr="00B24A30">
        <w:trPr>
          <w:trHeight w:val="315"/>
          <w:jc w:val="center"/>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rsidR="00806F40" w:rsidRPr="00030A0C" w:rsidRDefault="00806F40" w:rsidP="00806F40">
            <w:pPr>
              <w:spacing w:line="240" w:lineRule="auto"/>
              <w:jc w:val="center"/>
              <w:rPr>
                <w:rFonts w:ascii="Times New Roman" w:eastAsia="Times New Roman" w:hAnsi="Times New Roman" w:cs="Times New Roman"/>
                <w:color w:val="000000"/>
                <w:sz w:val="24"/>
                <w:szCs w:val="24"/>
                <w:lang w:eastAsia="id-ID"/>
              </w:rPr>
            </w:pPr>
            <w:r w:rsidRPr="00030A0C">
              <w:rPr>
                <w:rFonts w:ascii="Times New Roman" w:eastAsia="Times New Roman" w:hAnsi="Times New Roman" w:cs="Times New Roman"/>
                <w:color w:val="000000"/>
                <w:sz w:val="24"/>
                <w:szCs w:val="24"/>
                <w:lang w:eastAsia="id-ID"/>
              </w:rPr>
              <w:t>11</w:t>
            </w:r>
          </w:p>
        </w:tc>
        <w:tc>
          <w:tcPr>
            <w:tcW w:w="1720" w:type="dxa"/>
            <w:tcBorders>
              <w:top w:val="nil"/>
              <w:left w:val="nil"/>
              <w:bottom w:val="single" w:sz="4" w:space="0" w:color="auto"/>
              <w:right w:val="single" w:sz="4" w:space="0" w:color="auto"/>
            </w:tcBorders>
            <w:shd w:val="clear" w:color="auto" w:fill="auto"/>
            <w:noWrap/>
            <w:vAlign w:val="center"/>
            <w:hideMark/>
          </w:tcPr>
          <w:p w:rsidR="00806F40" w:rsidRPr="00030A0C" w:rsidRDefault="00806F40" w:rsidP="00806F40">
            <w:pPr>
              <w:spacing w:line="240" w:lineRule="auto"/>
              <w:rPr>
                <w:rFonts w:ascii="Times New Roman" w:eastAsia="Times New Roman" w:hAnsi="Times New Roman" w:cs="Times New Roman"/>
                <w:color w:val="000000"/>
                <w:sz w:val="24"/>
                <w:szCs w:val="24"/>
                <w:lang w:eastAsia="id-ID"/>
              </w:rPr>
            </w:pPr>
            <w:r w:rsidRPr="00030A0C">
              <w:rPr>
                <w:rFonts w:ascii="Times New Roman" w:eastAsia="Times New Roman" w:hAnsi="Times New Roman" w:cs="Times New Roman"/>
                <w:color w:val="000000"/>
                <w:sz w:val="24"/>
                <w:szCs w:val="24"/>
                <w:lang w:eastAsia="id-ID"/>
              </w:rPr>
              <w:t>Campurejo</w:t>
            </w:r>
          </w:p>
        </w:tc>
        <w:tc>
          <w:tcPr>
            <w:tcW w:w="1537" w:type="dxa"/>
            <w:tcBorders>
              <w:top w:val="nil"/>
              <w:left w:val="nil"/>
              <w:bottom w:val="single" w:sz="4" w:space="0" w:color="auto"/>
              <w:right w:val="nil"/>
            </w:tcBorders>
            <w:vAlign w:val="center"/>
          </w:tcPr>
          <w:p w:rsidR="00806F40"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123,9</w:t>
            </w:r>
          </w:p>
        </w:tc>
        <w:tc>
          <w:tcPr>
            <w:tcW w:w="1537" w:type="dxa"/>
            <w:tcBorders>
              <w:top w:val="nil"/>
              <w:left w:val="single" w:sz="4" w:space="0" w:color="auto"/>
              <w:bottom w:val="single" w:sz="4" w:space="0" w:color="auto"/>
              <w:right w:val="single" w:sz="4" w:space="0" w:color="auto"/>
            </w:tcBorders>
          </w:tcPr>
          <w:p w:rsidR="00806F40"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56</w:t>
            </w:r>
          </w:p>
        </w:tc>
        <w:tc>
          <w:tcPr>
            <w:tcW w:w="1598" w:type="dxa"/>
            <w:tcBorders>
              <w:top w:val="nil"/>
              <w:left w:val="single" w:sz="4" w:space="0" w:color="auto"/>
              <w:bottom w:val="single" w:sz="4" w:space="0" w:color="auto"/>
              <w:right w:val="single" w:sz="4" w:space="0" w:color="auto"/>
            </w:tcBorders>
            <w:shd w:val="clear" w:color="auto" w:fill="auto"/>
            <w:noWrap/>
            <w:vAlign w:val="center"/>
            <w:hideMark/>
          </w:tcPr>
          <w:p w:rsidR="00806F40" w:rsidRPr="00030A0C"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11,20</w:t>
            </w:r>
          </w:p>
        </w:tc>
        <w:tc>
          <w:tcPr>
            <w:tcW w:w="1484" w:type="dxa"/>
            <w:tcBorders>
              <w:top w:val="nil"/>
              <w:left w:val="single" w:sz="4" w:space="0" w:color="auto"/>
              <w:bottom w:val="single" w:sz="4" w:space="0" w:color="auto"/>
              <w:right w:val="single" w:sz="4" w:space="0" w:color="auto"/>
            </w:tcBorders>
            <w:vAlign w:val="center"/>
          </w:tcPr>
          <w:p w:rsidR="00806F40"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58,79</w:t>
            </w:r>
          </w:p>
        </w:tc>
        <w:tc>
          <w:tcPr>
            <w:tcW w:w="1951" w:type="dxa"/>
            <w:tcBorders>
              <w:top w:val="nil"/>
              <w:left w:val="single" w:sz="4" w:space="0" w:color="auto"/>
              <w:bottom w:val="single" w:sz="4" w:space="0" w:color="auto"/>
              <w:right w:val="single" w:sz="4" w:space="0" w:color="auto"/>
            </w:tcBorders>
            <w:vAlign w:val="center"/>
          </w:tcPr>
          <w:p w:rsidR="00806F40" w:rsidRDefault="00C35D75" w:rsidP="00C35D75">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1.234,60</w:t>
            </w:r>
          </w:p>
        </w:tc>
        <w:tc>
          <w:tcPr>
            <w:tcW w:w="1590" w:type="dxa"/>
            <w:tcBorders>
              <w:top w:val="nil"/>
              <w:left w:val="single" w:sz="4" w:space="0" w:color="auto"/>
              <w:bottom w:val="single" w:sz="4" w:space="0" w:color="auto"/>
              <w:right w:val="single" w:sz="4" w:space="0" w:color="auto"/>
            </w:tcBorders>
            <w:vAlign w:val="center"/>
          </w:tcPr>
          <w:p w:rsidR="00806F40"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1.245,80</w:t>
            </w:r>
          </w:p>
        </w:tc>
      </w:tr>
      <w:tr w:rsidR="00806F40" w:rsidRPr="00030A0C" w:rsidTr="00B24A30">
        <w:trPr>
          <w:trHeight w:val="315"/>
          <w:jc w:val="center"/>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rsidR="00806F40" w:rsidRPr="00030A0C" w:rsidRDefault="00806F40" w:rsidP="00806F40">
            <w:pPr>
              <w:spacing w:line="240" w:lineRule="auto"/>
              <w:jc w:val="center"/>
              <w:rPr>
                <w:rFonts w:ascii="Times New Roman" w:eastAsia="Times New Roman" w:hAnsi="Times New Roman" w:cs="Times New Roman"/>
                <w:color w:val="000000"/>
                <w:sz w:val="24"/>
                <w:szCs w:val="24"/>
                <w:lang w:eastAsia="id-ID"/>
              </w:rPr>
            </w:pPr>
            <w:r w:rsidRPr="00030A0C">
              <w:rPr>
                <w:rFonts w:ascii="Times New Roman" w:eastAsia="Times New Roman" w:hAnsi="Times New Roman" w:cs="Times New Roman"/>
                <w:color w:val="000000"/>
                <w:sz w:val="24"/>
                <w:szCs w:val="24"/>
                <w:lang w:eastAsia="id-ID"/>
              </w:rPr>
              <w:t>12</w:t>
            </w:r>
          </w:p>
        </w:tc>
        <w:tc>
          <w:tcPr>
            <w:tcW w:w="1720" w:type="dxa"/>
            <w:tcBorders>
              <w:top w:val="nil"/>
              <w:left w:val="nil"/>
              <w:bottom w:val="single" w:sz="4" w:space="0" w:color="auto"/>
              <w:right w:val="single" w:sz="4" w:space="0" w:color="auto"/>
            </w:tcBorders>
            <w:shd w:val="clear" w:color="auto" w:fill="auto"/>
            <w:noWrap/>
            <w:vAlign w:val="center"/>
            <w:hideMark/>
          </w:tcPr>
          <w:p w:rsidR="00806F40" w:rsidRPr="00030A0C" w:rsidRDefault="00806F40" w:rsidP="00806F40">
            <w:pPr>
              <w:spacing w:line="240" w:lineRule="auto"/>
              <w:rPr>
                <w:rFonts w:ascii="Times New Roman" w:eastAsia="Times New Roman" w:hAnsi="Times New Roman" w:cs="Times New Roman"/>
                <w:color w:val="000000"/>
                <w:sz w:val="24"/>
                <w:szCs w:val="24"/>
                <w:lang w:eastAsia="id-ID"/>
              </w:rPr>
            </w:pPr>
            <w:r w:rsidRPr="00030A0C">
              <w:rPr>
                <w:rFonts w:ascii="Times New Roman" w:eastAsia="Times New Roman" w:hAnsi="Times New Roman" w:cs="Times New Roman"/>
                <w:color w:val="000000"/>
                <w:sz w:val="24"/>
                <w:szCs w:val="24"/>
                <w:lang w:eastAsia="id-ID"/>
              </w:rPr>
              <w:t>Semanding</w:t>
            </w:r>
          </w:p>
        </w:tc>
        <w:tc>
          <w:tcPr>
            <w:tcW w:w="1537" w:type="dxa"/>
            <w:tcBorders>
              <w:top w:val="nil"/>
              <w:left w:val="nil"/>
              <w:bottom w:val="single" w:sz="4" w:space="0" w:color="auto"/>
              <w:right w:val="nil"/>
            </w:tcBorders>
            <w:vAlign w:val="center"/>
          </w:tcPr>
          <w:p w:rsidR="00806F40" w:rsidRDefault="00146B31"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154</w:t>
            </w:r>
          </w:p>
        </w:tc>
        <w:tc>
          <w:tcPr>
            <w:tcW w:w="1537" w:type="dxa"/>
            <w:tcBorders>
              <w:top w:val="nil"/>
              <w:left w:val="single" w:sz="4" w:space="0" w:color="auto"/>
              <w:bottom w:val="single" w:sz="4" w:space="0" w:color="auto"/>
              <w:right w:val="single" w:sz="4" w:space="0" w:color="auto"/>
            </w:tcBorders>
          </w:tcPr>
          <w:p w:rsidR="00806F40" w:rsidRPr="00030A0C" w:rsidRDefault="00146B31"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69,61</w:t>
            </w:r>
          </w:p>
        </w:tc>
        <w:tc>
          <w:tcPr>
            <w:tcW w:w="1598" w:type="dxa"/>
            <w:tcBorders>
              <w:top w:val="nil"/>
              <w:left w:val="single" w:sz="4" w:space="0" w:color="auto"/>
              <w:bottom w:val="single" w:sz="4" w:space="0" w:color="auto"/>
              <w:right w:val="single" w:sz="4" w:space="0" w:color="auto"/>
            </w:tcBorders>
            <w:shd w:val="clear" w:color="auto" w:fill="auto"/>
            <w:noWrap/>
            <w:vAlign w:val="center"/>
            <w:hideMark/>
          </w:tcPr>
          <w:p w:rsidR="00806F40" w:rsidRPr="00030A0C" w:rsidRDefault="007102C4"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13,92</w:t>
            </w:r>
          </w:p>
        </w:tc>
        <w:tc>
          <w:tcPr>
            <w:tcW w:w="1484" w:type="dxa"/>
            <w:tcBorders>
              <w:top w:val="nil"/>
              <w:left w:val="single" w:sz="4" w:space="0" w:color="auto"/>
              <w:bottom w:val="single" w:sz="4" w:space="0" w:color="auto"/>
              <w:right w:val="single" w:sz="4" w:space="0" w:color="auto"/>
            </w:tcBorders>
            <w:vAlign w:val="center"/>
          </w:tcPr>
          <w:p w:rsidR="00806F40" w:rsidRDefault="007102C4"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73,07</w:t>
            </w:r>
          </w:p>
        </w:tc>
        <w:tc>
          <w:tcPr>
            <w:tcW w:w="1951" w:type="dxa"/>
            <w:tcBorders>
              <w:top w:val="nil"/>
              <w:left w:val="single" w:sz="4" w:space="0" w:color="auto"/>
              <w:bottom w:val="single" w:sz="4" w:space="0" w:color="auto"/>
              <w:right w:val="single" w:sz="4" w:space="0" w:color="auto"/>
            </w:tcBorders>
            <w:vAlign w:val="center"/>
          </w:tcPr>
          <w:p w:rsidR="00806F40" w:rsidRDefault="007102C4"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1.534,53</w:t>
            </w:r>
          </w:p>
        </w:tc>
        <w:tc>
          <w:tcPr>
            <w:tcW w:w="1590" w:type="dxa"/>
            <w:tcBorders>
              <w:top w:val="nil"/>
              <w:left w:val="single" w:sz="4" w:space="0" w:color="auto"/>
              <w:bottom w:val="single" w:sz="4" w:space="0" w:color="auto"/>
              <w:right w:val="single" w:sz="4" w:space="0" w:color="auto"/>
            </w:tcBorders>
            <w:vAlign w:val="center"/>
          </w:tcPr>
          <w:p w:rsidR="00806F40" w:rsidRDefault="007102C4"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1.548,45</w:t>
            </w:r>
          </w:p>
        </w:tc>
      </w:tr>
      <w:tr w:rsidR="00806F40" w:rsidRPr="00030A0C" w:rsidTr="00B24A30">
        <w:trPr>
          <w:trHeight w:val="315"/>
          <w:jc w:val="center"/>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rsidR="00806F40" w:rsidRPr="00030A0C" w:rsidRDefault="00806F40" w:rsidP="00806F40">
            <w:pPr>
              <w:spacing w:line="240" w:lineRule="auto"/>
              <w:jc w:val="center"/>
              <w:rPr>
                <w:rFonts w:ascii="Times New Roman" w:eastAsia="Times New Roman" w:hAnsi="Times New Roman" w:cs="Times New Roman"/>
                <w:color w:val="000000"/>
                <w:sz w:val="24"/>
                <w:szCs w:val="24"/>
                <w:lang w:eastAsia="id-ID"/>
              </w:rPr>
            </w:pPr>
            <w:r w:rsidRPr="00030A0C">
              <w:rPr>
                <w:rFonts w:ascii="Times New Roman" w:eastAsia="Times New Roman" w:hAnsi="Times New Roman" w:cs="Times New Roman"/>
                <w:color w:val="000000"/>
                <w:sz w:val="24"/>
                <w:szCs w:val="24"/>
                <w:lang w:eastAsia="id-ID"/>
              </w:rPr>
              <w:t>13</w:t>
            </w:r>
          </w:p>
        </w:tc>
        <w:tc>
          <w:tcPr>
            <w:tcW w:w="1720" w:type="dxa"/>
            <w:tcBorders>
              <w:top w:val="nil"/>
              <w:left w:val="nil"/>
              <w:bottom w:val="single" w:sz="4" w:space="0" w:color="auto"/>
              <w:right w:val="single" w:sz="4" w:space="0" w:color="auto"/>
            </w:tcBorders>
            <w:shd w:val="clear" w:color="auto" w:fill="auto"/>
            <w:noWrap/>
            <w:vAlign w:val="center"/>
            <w:hideMark/>
          </w:tcPr>
          <w:p w:rsidR="00806F40" w:rsidRPr="00030A0C" w:rsidRDefault="00806F40" w:rsidP="00806F40">
            <w:pPr>
              <w:spacing w:line="240" w:lineRule="auto"/>
              <w:rPr>
                <w:rFonts w:ascii="Times New Roman" w:eastAsia="Times New Roman" w:hAnsi="Times New Roman" w:cs="Times New Roman"/>
                <w:color w:val="000000"/>
                <w:sz w:val="24"/>
                <w:szCs w:val="24"/>
                <w:lang w:eastAsia="id-ID"/>
              </w:rPr>
            </w:pPr>
            <w:r w:rsidRPr="00030A0C">
              <w:rPr>
                <w:rFonts w:ascii="Times New Roman" w:eastAsia="Times New Roman" w:hAnsi="Times New Roman" w:cs="Times New Roman"/>
                <w:color w:val="000000"/>
                <w:sz w:val="24"/>
                <w:szCs w:val="24"/>
                <w:lang w:eastAsia="id-ID"/>
              </w:rPr>
              <w:t>Kalirejo</w:t>
            </w:r>
          </w:p>
        </w:tc>
        <w:tc>
          <w:tcPr>
            <w:tcW w:w="1537" w:type="dxa"/>
            <w:tcBorders>
              <w:top w:val="nil"/>
              <w:left w:val="nil"/>
              <w:bottom w:val="single" w:sz="4" w:space="0" w:color="auto"/>
              <w:right w:val="nil"/>
            </w:tcBorders>
            <w:vAlign w:val="center"/>
          </w:tcPr>
          <w:p w:rsidR="00806F40" w:rsidRDefault="00146B31"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112,6</w:t>
            </w:r>
          </w:p>
        </w:tc>
        <w:tc>
          <w:tcPr>
            <w:tcW w:w="1537" w:type="dxa"/>
            <w:tcBorders>
              <w:top w:val="nil"/>
              <w:left w:val="single" w:sz="4" w:space="0" w:color="auto"/>
              <w:bottom w:val="single" w:sz="4" w:space="0" w:color="auto"/>
              <w:right w:val="single" w:sz="4" w:space="0" w:color="auto"/>
            </w:tcBorders>
          </w:tcPr>
          <w:p w:rsidR="00806F40" w:rsidRPr="00030A0C" w:rsidRDefault="00146B31"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50,90</w:t>
            </w:r>
          </w:p>
        </w:tc>
        <w:tc>
          <w:tcPr>
            <w:tcW w:w="1598" w:type="dxa"/>
            <w:tcBorders>
              <w:top w:val="nil"/>
              <w:left w:val="single" w:sz="4" w:space="0" w:color="auto"/>
              <w:bottom w:val="single" w:sz="4" w:space="0" w:color="auto"/>
              <w:right w:val="single" w:sz="4" w:space="0" w:color="auto"/>
            </w:tcBorders>
            <w:shd w:val="clear" w:color="auto" w:fill="auto"/>
            <w:noWrap/>
            <w:vAlign w:val="center"/>
            <w:hideMark/>
          </w:tcPr>
          <w:p w:rsidR="00806F40" w:rsidRPr="00030A0C" w:rsidRDefault="007102C4"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10,18</w:t>
            </w:r>
          </w:p>
        </w:tc>
        <w:tc>
          <w:tcPr>
            <w:tcW w:w="1484" w:type="dxa"/>
            <w:tcBorders>
              <w:top w:val="nil"/>
              <w:left w:val="single" w:sz="4" w:space="0" w:color="auto"/>
              <w:bottom w:val="single" w:sz="4" w:space="0" w:color="auto"/>
              <w:right w:val="single" w:sz="4" w:space="0" w:color="auto"/>
            </w:tcBorders>
            <w:vAlign w:val="center"/>
          </w:tcPr>
          <w:p w:rsidR="00806F40" w:rsidRDefault="007102C4"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53,43</w:t>
            </w:r>
          </w:p>
        </w:tc>
        <w:tc>
          <w:tcPr>
            <w:tcW w:w="1951" w:type="dxa"/>
            <w:tcBorders>
              <w:top w:val="nil"/>
              <w:left w:val="single" w:sz="4" w:space="0" w:color="auto"/>
              <w:bottom w:val="single" w:sz="4" w:space="0" w:color="auto"/>
              <w:right w:val="single" w:sz="4" w:space="0" w:color="auto"/>
            </w:tcBorders>
            <w:vAlign w:val="center"/>
          </w:tcPr>
          <w:p w:rsidR="00806F40" w:rsidRDefault="007102C4"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1.122</w:t>
            </w:r>
          </w:p>
        </w:tc>
        <w:tc>
          <w:tcPr>
            <w:tcW w:w="1590" w:type="dxa"/>
            <w:tcBorders>
              <w:top w:val="nil"/>
              <w:left w:val="single" w:sz="4" w:space="0" w:color="auto"/>
              <w:bottom w:val="single" w:sz="4" w:space="0" w:color="auto"/>
              <w:right w:val="single" w:sz="4" w:space="0" w:color="auto"/>
            </w:tcBorders>
            <w:vAlign w:val="center"/>
          </w:tcPr>
          <w:p w:rsidR="00806F40" w:rsidRDefault="007102C4"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1.132,18</w:t>
            </w:r>
          </w:p>
        </w:tc>
      </w:tr>
      <w:tr w:rsidR="00806F40" w:rsidRPr="00030A0C" w:rsidTr="00B24A30">
        <w:trPr>
          <w:trHeight w:val="315"/>
          <w:jc w:val="center"/>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rsidR="00806F40" w:rsidRPr="00030A0C" w:rsidRDefault="00806F40" w:rsidP="00806F40">
            <w:pPr>
              <w:spacing w:line="240" w:lineRule="auto"/>
              <w:jc w:val="center"/>
              <w:rPr>
                <w:rFonts w:ascii="Times New Roman" w:eastAsia="Times New Roman" w:hAnsi="Times New Roman" w:cs="Times New Roman"/>
                <w:color w:val="000000"/>
                <w:sz w:val="24"/>
                <w:szCs w:val="24"/>
                <w:lang w:eastAsia="id-ID"/>
              </w:rPr>
            </w:pPr>
            <w:r w:rsidRPr="00030A0C">
              <w:rPr>
                <w:rFonts w:ascii="Times New Roman" w:eastAsia="Times New Roman" w:hAnsi="Times New Roman" w:cs="Times New Roman"/>
                <w:color w:val="000000"/>
                <w:sz w:val="24"/>
                <w:szCs w:val="24"/>
                <w:lang w:eastAsia="id-ID"/>
              </w:rPr>
              <w:t>14</w:t>
            </w:r>
          </w:p>
        </w:tc>
        <w:tc>
          <w:tcPr>
            <w:tcW w:w="1720" w:type="dxa"/>
            <w:tcBorders>
              <w:top w:val="nil"/>
              <w:left w:val="nil"/>
              <w:bottom w:val="single" w:sz="4" w:space="0" w:color="auto"/>
              <w:right w:val="single" w:sz="4" w:space="0" w:color="auto"/>
            </w:tcBorders>
            <w:shd w:val="clear" w:color="auto" w:fill="auto"/>
            <w:noWrap/>
            <w:vAlign w:val="center"/>
            <w:hideMark/>
          </w:tcPr>
          <w:p w:rsidR="00806F40" w:rsidRPr="00030A0C" w:rsidRDefault="00806F40" w:rsidP="00806F40">
            <w:pPr>
              <w:spacing w:line="240" w:lineRule="auto"/>
              <w:rPr>
                <w:rFonts w:ascii="Times New Roman" w:eastAsia="Times New Roman" w:hAnsi="Times New Roman" w:cs="Times New Roman"/>
                <w:color w:val="000000"/>
                <w:sz w:val="24"/>
                <w:szCs w:val="24"/>
                <w:lang w:eastAsia="id-ID"/>
              </w:rPr>
            </w:pPr>
            <w:r w:rsidRPr="00030A0C">
              <w:rPr>
                <w:rFonts w:ascii="Times New Roman" w:eastAsia="Times New Roman" w:hAnsi="Times New Roman" w:cs="Times New Roman"/>
                <w:color w:val="000000"/>
                <w:sz w:val="24"/>
                <w:szCs w:val="24"/>
                <w:lang w:eastAsia="id-ID"/>
              </w:rPr>
              <w:t>Mulyoagung</w:t>
            </w:r>
          </w:p>
        </w:tc>
        <w:tc>
          <w:tcPr>
            <w:tcW w:w="1537" w:type="dxa"/>
            <w:tcBorders>
              <w:top w:val="nil"/>
              <w:left w:val="nil"/>
              <w:bottom w:val="single" w:sz="4" w:space="0" w:color="auto"/>
              <w:right w:val="nil"/>
            </w:tcBorders>
            <w:vAlign w:val="center"/>
          </w:tcPr>
          <w:p w:rsidR="00806F40" w:rsidRDefault="00146B31"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75</w:t>
            </w:r>
          </w:p>
        </w:tc>
        <w:tc>
          <w:tcPr>
            <w:tcW w:w="1537" w:type="dxa"/>
            <w:tcBorders>
              <w:top w:val="nil"/>
              <w:left w:val="single" w:sz="4" w:space="0" w:color="auto"/>
              <w:bottom w:val="single" w:sz="4" w:space="0" w:color="auto"/>
              <w:right w:val="single" w:sz="4" w:space="0" w:color="auto"/>
            </w:tcBorders>
          </w:tcPr>
          <w:p w:rsidR="00806F40" w:rsidRPr="00030A0C" w:rsidRDefault="00146B31"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33,90</w:t>
            </w:r>
          </w:p>
        </w:tc>
        <w:tc>
          <w:tcPr>
            <w:tcW w:w="1598" w:type="dxa"/>
            <w:tcBorders>
              <w:top w:val="nil"/>
              <w:left w:val="single" w:sz="4" w:space="0" w:color="auto"/>
              <w:bottom w:val="single" w:sz="4" w:space="0" w:color="auto"/>
              <w:right w:val="single" w:sz="4" w:space="0" w:color="auto"/>
            </w:tcBorders>
            <w:shd w:val="clear" w:color="auto" w:fill="auto"/>
            <w:noWrap/>
            <w:vAlign w:val="center"/>
            <w:hideMark/>
          </w:tcPr>
          <w:p w:rsidR="00806F40" w:rsidRPr="00030A0C" w:rsidRDefault="007102C4"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6,78</w:t>
            </w:r>
          </w:p>
        </w:tc>
        <w:tc>
          <w:tcPr>
            <w:tcW w:w="1484" w:type="dxa"/>
            <w:tcBorders>
              <w:top w:val="nil"/>
              <w:left w:val="single" w:sz="4" w:space="0" w:color="auto"/>
              <w:bottom w:val="single" w:sz="4" w:space="0" w:color="auto"/>
              <w:right w:val="single" w:sz="4" w:space="0" w:color="auto"/>
            </w:tcBorders>
            <w:vAlign w:val="center"/>
          </w:tcPr>
          <w:p w:rsidR="00806F40" w:rsidRDefault="007102C4"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35,59</w:t>
            </w:r>
          </w:p>
        </w:tc>
        <w:tc>
          <w:tcPr>
            <w:tcW w:w="1951" w:type="dxa"/>
            <w:tcBorders>
              <w:top w:val="nil"/>
              <w:left w:val="single" w:sz="4" w:space="0" w:color="auto"/>
              <w:bottom w:val="single" w:sz="4" w:space="0" w:color="auto"/>
              <w:right w:val="single" w:sz="4" w:space="0" w:color="auto"/>
            </w:tcBorders>
            <w:vAlign w:val="center"/>
          </w:tcPr>
          <w:p w:rsidR="00806F40" w:rsidRDefault="007102C4"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747,34</w:t>
            </w:r>
          </w:p>
        </w:tc>
        <w:tc>
          <w:tcPr>
            <w:tcW w:w="1590" w:type="dxa"/>
            <w:tcBorders>
              <w:top w:val="nil"/>
              <w:left w:val="single" w:sz="4" w:space="0" w:color="auto"/>
              <w:bottom w:val="single" w:sz="4" w:space="0" w:color="auto"/>
              <w:right w:val="single" w:sz="4" w:space="0" w:color="auto"/>
            </w:tcBorders>
            <w:vAlign w:val="center"/>
          </w:tcPr>
          <w:p w:rsidR="00806F40" w:rsidRDefault="007102C4"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754,12</w:t>
            </w:r>
          </w:p>
        </w:tc>
      </w:tr>
      <w:tr w:rsidR="00806F40" w:rsidRPr="00030A0C" w:rsidTr="00B24A30">
        <w:trPr>
          <w:trHeight w:val="315"/>
          <w:jc w:val="center"/>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rsidR="00806F40" w:rsidRPr="00030A0C" w:rsidRDefault="00806F40" w:rsidP="00806F40">
            <w:pPr>
              <w:spacing w:line="240" w:lineRule="auto"/>
              <w:jc w:val="center"/>
              <w:rPr>
                <w:rFonts w:ascii="Times New Roman" w:eastAsia="Times New Roman" w:hAnsi="Times New Roman" w:cs="Times New Roman"/>
                <w:color w:val="000000"/>
                <w:sz w:val="24"/>
                <w:szCs w:val="24"/>
                <w:lang w:eastAsia="id-ID"/>
              </w:rPr>
            </w:pPr>
            <w:r w:rsidRPr="00030A0C">
              <w:rPr>
                <w:rFonts w:ascii="Times New Roman" w:eastAsia="Times New Roman" w:hAnsi="Times New Roman" w:cs="Times New Roman"/>
                <w:color w:val="000000"/>
                <w:sz w:val="24"/>
                <w:szCs w:val="24"/>
                <w:lang w:eastAsia="id-ID"/>
              </w:rPr>
              <w:t>15</w:t>
            </w:r>
          </w:p>
        </w:tc>
        <w:tc>
          <w:tcPr>
            <w:tcW w:w="1720" w:type="dxa"/>
            <w:tcBorders>
              <w:top w:val="nil"/>
              <w:left w:val="nil"/>
              <w:bottom w:val="single" w:sz="4" w:space="0" w:color="auto"/>
              <w:right w:val="single" w:sz="4" w:space="0" w:color="auto"/>
            </w:tcBorders>
            <w:shd w:val="clear" w:color="auto" w:fill="auto"/>
            <w:noWrap/>
            <w:vAlign w:val="center"/>
            <w:hideMark/>
          </w:tcPr>
          <w:p w:rsidR="00806F40" w:rsidRPr="00030A0C" w:rsidRDefault="00806F40" w:rsidP="00806F40">
            <w:pPr>
              <w:spacing w:line="240" w:lineRule="auto"/>
              <w:rPr>
                <w:rFonts w:ascii="Times New Roman" w:eastAsia="Times New Roman" w:hAnsi="Times New Roman" w:cs="Times New Roman"/>
                <w:color w:val="000000"/>
                <w:sz w:val="24"/>
                <w:szCs w:val="24"/>
                <w:lang w:eastAsia="id-ID"/>
              </w:rPr>
            </w:pPr>
            <w:r w:rsidRPr="00030A0C">
              <w:rPr>
                <w:rFonts w:ascii="Times New Roman" w:eastAsia="Times New Roman" w:hAnsi="Times New Roman" w:cs="Times New Roman"/>
                <w:color w:val="000000"/>
                <w:sz w:val="24"/>
                <w:szCs w:val="24"/>
                <w:lang w:eastAsia="id-ID"/>
              </w:rPr>
              <w:t>Banjarjo</w:t>
            </w:r>
          </w:p>
        </w:tc>
        <w:tc>
          <w:tcPr>
            <w:tcW w:w="1537" w:type="dxa"/>
            <w:tcBorders>
              <w:top w:val="nil"/>
              <w:left w:val="nil"/>
              <w:bottom w:val="single" w:sz="4" w:space="0" w:color="auto"/>
              <w:right w:val="nil"/>
            </w:tcBorders>
            <w:vAlign w:val="center"/>
          </w:tcPr>
          <w:p w:rsidR="00806F40" w:rsidRDefault="00146B31"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w:t>
            </w:r>
          </w:p>
        </w:tc>
        <w:tc>
          <w:tcPr>
            <w:tcW w:w="1537" w:type="dxa"/>
            <w:tcBorders>
              <w:top w:val="nil"/>
              <w:left w:val="single" w:sz="4" w:space="0" w:color="auto"/>
              <w:bottom w:val="single" w:sz="4" w:space="0" w:color="auto"/>
              <w:right w:val="single" w:sz="4" w:space="0" w:color="auto"/>
            </w:tcBorders>
          </w:tcPr>
          <w:p w:rsidR="00806F40" w:rsidRPr="00030A0C" w:rsidRDefault="00146B31"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0,45</w:t>
            </w:r>
          </w:p>
        </w:tc>
        <w:tc>
          <w:tcPr>
            <w:tcW w:w="1598" w:type="dxa"/>
            <w:tcBorders>
              <w:top w:val="nil"/>
              <w:left w:val="single" w:sz="4" w:space="0" w:color="auto"/>
              <w:bottom w:val="single" w:sz="4" w:space="0" w:color="auto"/>
              <w:right w:val="single" w:sz="4" w:space="0" w:color="auto"/>
            </w:tcBorders>
            <w:shd w:val="clear" w:color="auto" w:fill="auto"/>
            <w:noWrap/>
            <w:vAlign w:val="center"/>
            <w:hideMark/>
          </w:tcPr>
          <w:p w:rsidR="00806F40" w:rsidRPr="00030A0C" w:rsidRDefault="007102C4"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0,09</w:t>
            </w:r>
          </w:p>
        </w:tc>
        <w:tc>
          <w:tcPr>
            <w:tcW w:w="1484" w:type="dxa"/>
            <w:tcBorders>
              <w:top w:val="nil"/>
              <w:left w:val="single" w:sz="4" w:space="0" w:color="auto"/>
              <w:bottom w:val="single" w:sz="4" w:space="0" w:color="auto"/>
              <w:right w:val="single" w:sz="4" w:space="0" w:color="auto"/>
            </w:tcBorders>
            <w:vAlign w:val="center"/>
          </w:tcPr>
          <w:p w:rsidR="00806F40" w:rsidRPr="00030A0C" w:rsidRDefault="007102C4"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0,47</w:t>
            </w:r>
          </w:p>
        </w:tc>
        <w:tc>
          <w:tcPr>
            <w:tcW w:w="1951" w:type="dxa"/>
            <w:tcBorders>
              <w:top w:val="nil"/>
              <w:left w:val="single" w:sz="4" w:space="0" w:color="auto"/>
              <w:bottom w:val="single" w:sz="4" w:space="0" w:color="auto"/>
              <w:right w:val="single" w:sz="4" w:space="0" w:color="auto"/>
            </w:tcBorders>
            <w:vAlign w:val="center"/>
          </w:tcPr>
          <w:p w:rsidR="00806F40" w:rsidRDefault="007102C4"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9,96</w:t>
            </w:r>
          </w:p>
        </w:tc>
        <w:tc>
          <w:tcPr>
            <w:tcW w:w="1590" w:type="dxa"/>
            <w:tcBorders>
              <w:top w:val="nil"/>
              <w:left w:val="single" w:sz="4" w:space="0" w:color="auto"/>
              <w:bottom w:val="single" w:sz="4" w:space="0" w:color="auto"/>
              <w:right w:val="single" w:sz="4" w:space="0" w:color="auto"/>
            </w:tcBorders>
            <w:vAlign w:val="center"/>
          </w:tcPr>
          <w:p w:rsidR="00806F40" w:rsidRPr="00030A0C" w:rsidRDefault="007102C4"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10,05</w:t>
            </w:r>
          </w:p>
        </w:tc>
      </w:tr>
      <w:tr w:rsidR="00806F40" w:rsidRPr="00030A0C" w:rsidTr="00B24A30">
        <w:trPr>
          <w:trHeight w:val="315"/>
          <w:jc w:val="center"/>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rsidR="00806F40" w:rsidRPr="00030A0C" w:rsidRDefault="00806F40" w:rsidP="00806F40">
            <w:pPr>
              <w:spacing w:line="240" w:lineRule="auto"/>
              <w:jc w:val="center"/>
              <w:rPr>
                <w:rFonts w:ascii="Times New Roman" w:eastAsia="Times New Roman" w:hAnsi="Times New Roman" w:cs="Times New Roman"/>
                <w:color w:val="000000"/>
                <w:sz w:val="24"/>
                <w:szCs w:val="24"/>
                <w:lang w:eastAsia="id-ID"/>
              </w:rPr>
            </w:pPr>
            <w:r w:rsidRPr="00030A0C">
              <w:rPr>
                <w:rFonts w:ascii="Times New Roman" w:eastAsia="Times New Roman" w:hAnsi="Times New Roman" w:cs="Times New Roman"/>
                <w:color w:val="000000"/>
                <w:sz w:val="24"/>
                <w:szCs w:val="24"/>
                <w:lang w:eastAsia="id-ID"/>
              </w:rPr>
              <w:t>16</w:t>
            </w:r>
          </w:p>
        </w:tc>
        <w:tc>
          <w:tcPr>
            <w:tcW w:w="1720" w:type="dxa"/>
            <w:tcBorders>
              <w:top w:val="nil"/>
              <w:left w:val="nil"/>
              <w:bottom w:val="single" w:sz="4" w:space="0" w:color="auto"/>
              <w:right w:val="single" w:sz="4" w:space="0" w:color="auto"/>
            </w:tcBorders>
            <w:shd w:val="clear" w:color="auto" w:fill="auto"/>
            <w:noWrap/>
            <w:vAlign w:val="center"/>
            <w:hideMark/>
          </w:tcPr>
          <w:p w:rsidR="00806F40" w:rsidRPr="00030A0C" w:rsidRDefault="00806F40" w:rsidP="00806F40">
            <w:pPr>
              <w:spacing w:line="240" w:lineRule="auto"/>
              <w:rPr>
                <w:rFonts w:ascii="Times New Roman" w:eastAsia="Times New Roman" w:hAnsi="Times New Roman" w:cs="Times New Roman"/>
                <w:color w:val="000000"/>
                <w:sz w:val="24"/>
                <w:szCs w:val="24"/>
                <w:lang w:eastAsia="id-ID"/>
              </w:rPr>
            </w:pPr>
            <w:r w:rsidRPr="00030A0C">
              <w:rPr>
                <w:rFonts w:ascii="Times New Roman" w:eastAsia="Times New Roman" w:hAnsi="Times New Roman" w:cs="Times New Roman"/>
                <w:color w:val="000000"/>
                <w:sz w:val="24"/>
                <w:szCs w:val="24"/>
                <w:lang w:eastAsia="id-ID"/>
              </w:rPr>
              <w:t>Ledokwetan</w:t>
            </w:r>
          </w:p>
        </w:tc>
        <w:tc>
          <w:tcPr>
            <w:tcW w:w="1537" w:type="dxa"/>
            <w:tcBorders>
              <w:top w:val="nil"/>
              <w:left w:val="nil"/>
              <w:bottom w:val="single" w:sz="4" w:space="0" w:color="auto"/>
              <w:right w:val="nil"/>
            </w:tcBorders>
            <w:vAlign w:val="center"/>
          </w:tcPr>
          <w:p w:rsidR="00806F40" w:rsidRDefault="00806F40"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w:t>
            </w:r>
          </w:p>
        </w:tc>
        <w:tc>
          <w:tcPr>
            <w:tcW w:w="1537" w:type="dxa"/>
            <w:tcBorders>
              <w:top w:val="nil"/>
              <w:left w:val="single" w:sz="4" w:space="0" w:color="auto"/>
              <w:bottom w:val="single" w:sz="4" w:space="0" w:color="auto"/>
              <w:right w:val="single" w:sz="4" w:space="0" w:color="auto"/>
            </w:tcBorders>
          </w:tcPr>
          <w:p w:rsidR="00806F40" w:rsidRDefault="00806F40"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w:t>
            </w:r>
          </w:p>
        </w:tc>
        <w:tc>
          <w:tcPr>
            <w:tcW w:w="1598" w:type="dxa"/>
            <w:tcBorders>
              <w:top w:val="nil"/>
              <w:left w:val="single" w:sz="4" w:space="0" w:color="auto"/>
              <w:bottom w:val="single" w:sz="4" w:space="0" w:color="auto"/>
              <w:right w:val="single" w:sz="4" w:space="0" w:color="auto"/>
            </w:tcBorders>
            <w:shd w:val="clear" w:color="auto" w:fill="auto"/>
            <w:noWrap/>
            <w:vAlign w:val="center"/>
            <w:hideMark/>
          </w:tcPr>
          <w:p w:rsidR="00806F40" w:rsidRPr="00030A0C" w:rsidRDefault="00806F40"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w:t>
            </w:r>
          </w:p>
        </w:tc>
        <w:tc>
          <w:tcPr>
            <w:tcW w:w="1484" w:type="dxa"/>
            <w:tcBorders>
              <w:top w:val="nil"/>
              <w:left w:val="single" w:sz="4" w:space="0" w:color="auto"/>
              <w:bottom w:val="single" w:sz="4" w:space="0" w:color="auto"/>
              <w:right w:val="single" w:sz="4" w:space="0" w:color="auto"/>
            </w:tcBorders>
            <w:vAlign w:val="center"/>
          </w:tcPr>
          <w:p w:rsidR="00806F40" w:rsidRDefault="00806F40"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w:t>
            </w:r>
          </w:p>
        </w:tc>
        <w:tc>
          <w:tcPr>
            <w:tcW w:w="1951" w:type="dxa"/>
            <w:tcBorders>
              <w:top w:val="nil"/>
              <w:left w:val="single" w:sz="4" w:space="0" w:color="auto"/>
              <w:bottom w:val="single" w:sz="4" w:space="0" w:color="auto"/>
              <w:right w:val="single" w:sz="4" w:space="0" w:color="auto"/>
            </w:tcBorders>
            <w:vAlign w:val="center"/>
          </w:tcPr>
          <w:p w:rsidR="00806F40" w:rsidRDefault="00806F40"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w:t>
            </w:r>
          </w:p>
        </w:tc>
        <w:tc>
          <w:tcPr>
            <w:tcW w:w="1590" w:type="dxa"/>
            <w:tcBorders>
              <w:top w:val="nil"/>
              <w:left w:val="single" w:sz="4" w:space="0" w:color="auto"/>
              <w:bottom w:val="single" w:sz="4" w:space="0" w:color="auto"/>
              <w:right w:val="single" w:sz="4" w:space="0" w:color="auto"/>
            </w:tcBorders>
            <w:vAlign w:val="center"/>
          </w:tcPr>
          <w:p w:rsidR="00806F40" w:rsidRDefault="00806F40"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w:t>
            </w:r>
          </w:p>
        </w:tc>
      </w:tr>
      <w:tr w:rsidR="00806F40" w:rsidRPr="00030A0C" w:rsidTr="00B24A30">
        <w:trPr>
          <w:trHeight w:val="315"/>
          <w:jc w:val="center"/>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rsidR="00806F40" w:rsidRPr="00030A0C" w:rsidRDefault="00806F40" w:rsidP="00806F40">
            <w:pPr>
              <w:spacing w:line="240" w:lineRule="auto"/>
              <w:jc w:val="center"/>
              <w:rPr>
                <w:rFonts w:ascii="Times New Roman" w:eastAsia="Times New Roman" w:hAnsi="Times New Roman" w:cs="Times New Roman"/>
                <w:color w:val="000000"/>
                <w:sz w:val="24"/>
                <w:szCs w:val="24"/>
                <w:lang w:eastAsia="id-ID"/>
              </w:rPr>
            </w:pPr>
            <w:r w:rsidRPr="00030A0C">
              <w:rPr>
                <w:rFonts w:ascii="Times New Roman" w:eastAsia="Times New Roman" w:hAnsi="Times New Roman" w:cs="Times New Roman"/>
                <w:color w:val="000000"/>
                <w:sz w:val="24"/>
                <w:szCs w:val="24"/>
                <w:lang w:eastAsia="id-ID"/>
              </w:rPr>
              <w:t>17</w:t>
            </w:r>
          </w:p>
        </w:tc>
        <w:tc>
          <w:tcPr>
            <w:tcW w:w="1720" w:type="dxa"/>
            <w:tcBorders>
              <w:top w:val="nil"/>
              <w:left w:val="nil"/>
              <w:bottom w:val="single" w:sz="4" w:space="0" w:color="auto"/>
              <w:right w:val="single" w:sz="4" w:space="0" w:color="auto"/>
            </w:tcBorders>
            <w:shd w:val="clear" w:color="auto" w:fill="auto"/>
            <w:noWrap/>
            <w:vAlign w:val="center"/>
            <w:hideMark/>
          </w:tcPr>
          <w:p w:rsidR="00806F40" w:rsidRPr="00030A0C" w:rsidRDefault="00806F40" w:rsidP="00806F40">
            <w:pPr>
              <w:spacing w:line="240" w:lineRule="auto"/>
              <w:rPr>
                <w:rFonts w:ascii="Times New Roman" w:eastAsia="Times New Roman" w:hAnsi="Times New Roman" w:cs="Times New Roman"/>
                <w:color w:val="000000"/>
                <w:sz w:val="24"/>
                <w:szCs w:val="24"/>
                <w:lang w:eastAsia="id-ID"/>
              </w:rPr>
            </w:pPr>
            <w:r w:rsidRPr="00030A0C">
              <w:rPr>
                <w:rFonts w:ascii="Times New Roman" w:eastAsia="Times New Roman" w:hAnsi="Times New Roman" w:cs="Times New Roman"/>
                <w:color w:val="000000"/>
                <w:sz w:val="24"/>
                <w:szCs w:val="24"/>
                <w:lang w:eastAsia="id-ID"/>
              </w:rPr>
              <w:t>Kauman</w:t>
            </w:r>
          </w:p>
        </w:tc>
        <w:tc>
          <w:tcPr>
            <w:tcW w:w="1537" w:type="dxa"/>
            <w:tcBorders>
              <w:top w:val="nil"/>
              <w:left w:val="nil"/>
              <w:bottom w:val="single" w:sz="4" w:space="0" w:color="auto"/>
              <w:right w:val="nil"/>
            </w:tcBorders>
            <w:vAlign w:val="center"/>
          </w:tcPr>
          <w:p w:rsidR="00806F40" w:rsidRDefault="00806F40"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w:t>
            </w:r>
          </w:p>
        </w:tc>
        <w:tc>
          <w:tcPr>
            <w:tcW w:w="1537" w:type="dxa"/>
            <w:tcBorders>
              <w:top w:val="nil"/>
              <w:left w:val="single" w:sz="4" w:space="0" w:color="auto"/>
              <w:bottom w:val="single" w:sz="4" w:space="0" w:color="auto"/>
              <w:right w:val="single" w:sz="4" w:space="0" w:color="auto"/>
            </w:tcBorders>
          </w:tcPr>
          <w:p w:rsidR="00806F40" w:rsidRDefault="00806F40"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w:t>
            </w:r>
          </w:p>
        </w:tc>
        <w:tc>
          <w:tcPr>
            <w:tcW w:w="1598" w:type="dxa"/>
            <w:tcBorders>
              <w:top w:val="nil"/>
              <w:left w:val="single" w:sz="4" w:space="0" w:color="auto"/>
              <w:bottom w:val="single" w:sz="4" w:space="0" w:color="auto"/>
              <w:right w:val="single" w:sz="4" w:space="0" w:color="auto"/>
            </w:tcBorders>
            <w:shd w:val="clear" w:color="auto" w:fill="auto"/>
            <w:noWrap/>
            <w:vAlign w:val="center"/>
            <w:hideMark/>
          </w:tcPr>
          <w:p w:rsidR="00806F40" w:rsidRPr="00030A0C" w:rsidRDefault="00806F40"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w:t>
            </w:r>
          </w:p>
        </w:tc>
        <w:tc>
          <w:tcPr>
            <w:tcW w:w="1484" w:type="dxa"/>
            <w:tcBorders>
              <w:top w:val="nil"/>
              <w:left w:val="single" w:sz="4" w:space="0" w:color="auto"/>
              <w:bottom w:val="single" w:sz="4" w:space="0" w:color="auto"/>
              <w:right w:val="single" w:sz="4" w:space="0" w:color="auto"/>
            </w:tcBorders>
            <w:vAlign w:val="center"/>
          </w:tcPr>
          <w:p w:rsidR="00806F40" w:rsidRDefault="00806F40"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w:t>
            </w:r>
          </w:p>
        </w:tc>
        <w:tc>
          <w:tcPr>
            <w:tcW w:w="1951" w:type="dxa"/>
            <w:tcBorders>
              <w:top w:val="nil"/>
              <w:left w:val="single" w:sz="4" w:space="0" w:color="auto"/>
              <w:bottom w:val="single" w:sz="4" w:space="0" w:color="auto"/>
              <w:right w:val="single" w:sz="4" w:space="0" w:color="auto"/>
            </w:tcBorders>
            <w:vAlign w:val="center"/>
          </w:tcPr>
          <w:p w:rsidR="00806F40" w:rsidRDefault="00806F40"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w:t>
            </w:r>
          </w:p>
        </w:tc>
        <w:tc>
          <w:tcPr>
            <w:tcW w:w="1590" w:type="dxa"/>
            <w:tcBorders>
              <w:top w:val="nil"/>
              <w:left w:val="single" w:sz="4" w:space="0" w:color="auto"/>
              <w:bottom w:val="single" w:sz="4" w:space="0" w:color="auto"/>
              <w:right w:val="single" w:sz="4" w:space="0" w:color="auto"/>
            </w:tcBorders>
            <w:vAlign w:val="center"/>
          </w:tcPr>
          <w:p w:rsidR="00806F40" w:rsidRDefault="00806F40"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w:t>
            </w:r>
          </w:p>
        </w:tc>
      </w:tr>
      <w:tr w:rsidR="00806F40" w:rsidRPr="00030A0C" w:rsidTr="00B24A30">
        <w:trPr>
          <w:trHeight w:val="315"/>
          <w:jc w:val="center"/>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rsidR="00806F40" w:rsidRPr="00030A0C" w:rsidRDefault="00806F40" w:rsidP="00806F40">
            <w:pPr>
              <w:spacing w:line="240" w:lineRule="auto"/>
              <w:jc w:val="center"/>
              <w:rPr>
                <w:rFonts w:ascii="Times New Roman" w:eastAsia="Times New Roman" w:hAnsi="Times New Roman" w:cs="Times New Roman"/>
                <w:color w:val="000000"/>
                <w:sz w:val="24"/>
                <w:szCs w:val="24"/>
                <w:lang w:eastAsia="id-ID"/>
              </w:rPr>
            </w:pPr>
            <w:r w:rsidRPr="00030A0C">
              <w:rPr>
                <w:rFonts w:ascii="Times New Roman" w:eastAsia="Times New Roman" w:hAnsi="Times New Roman" w:cs="Times New Roman"/>
                <w:color w:val="000000"/>
                <w:sz w:val="24"/>
                <w:szCs w:val="24"/>
                <w:lang w:eastAsia="id-ID"/>
              </w:rPr>
              <w:t>18</w:t>
            </w:r>
          </w:p>
        </w:tc>
        <w:tc>
          <w:tcPr>
            <w:tcW w:w="1720" w:type="dxa"/>
            <w:tcBorders>
              <w:top w:val="nil"/>
              <w:left w:val="nil"/>
              <w:bottom w:val="single" w:sz="4" w:space="0" w:color="auto"/>
              <w:right w:val="single" w:sz="4" w:space="0" w:color="auto"/>
            </w:tcBorders>
            <w:shd w:val="clear" w:color="auto" w:fill="auto"/>
            <w:noWrap/>
            <w:vAlign w:val="center"/>
            <w:hideMark/>
          </w:tcPr>
          <w:p w:rsidR="00806F40" w:rsidRPr="00030A0C" w:rsidRDefault="00806F40" w:rsidP="00806F40">
            <w:pPr>
              <w:spacing w:line="240" w:lineRule="auto"/>
              <w:rPr>
                <w:rFonts w:ascii="Times New Roman" w:eastAsia="Times New Roman" w:hAnsi="Times New Roman" w:cs="Times New Roman"/>
                <w:color w:val="000000"/>
                <w:sz w:val="24"/>
                <w:szCs w:val="24"/>
                <w:lang w:eastAsia="id-ID"/>
              </w:rPr>
            </w:pPr>
            <w:r w:rsidRPr="00030A0C">
              <w:rPr>
                <w:rFonts w:ascii="Times New Roman" w:eastAsia="Times New Roman" w:hAnsi="Times New Roman" w:cs="Times New Roman"/>
                <w:color w:val="000000"/>
                <w:sz w:val="24"/>
                <w:szCs w:val="24"/>
                <w:lang w:eastAsia="id-ID"/>
              </w:rPr>
              <w:t>Ledok kulon</w:t>
            </w:r>
          </w:p>
        </w:tc>
        <w:tc>
          <w:tcPr>
            <w:tcW w:w="1537" w:type="dxa"/>
            <w:tcBorders>
              <w:top w:val="nil"/>
              <w:left w:val="nil"/>
              <w:bottom w:val="single" w:sz="4" w:space="0" w:color="auto"/>
              <w:right w:val="nil"/>
            </w:tcBorders>
            <w:vAlign w:val="center"/>
          </w:tcPr>
          <w:p w:rsidR="00806F40" w:rsidRDefault="00806F40"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w:t>
            </w:r>
          </w:p>
        </w:tc>
        <w:tc>
          <w:tcPr>
            <w:tcW w:w="1537" w:type="dxa"/>
            <w:tcBorders>
              <w:top w:val="nil"/>
              <w:left w:val="single" w:sz="4" w:space="0" w:color="auto"/>
              <w:bottom w:val="single" w:sz="4" w:space="0" w:color="auto"/>
              <w:right w:val="single" w:sz="4" w:space="0" w:color="auto"/>
            </w:tcBorders>
          </w:tcPr>
          <w:p w:rsidR="00806F40" w:rsidRDefault="00806F40"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w:t>
            </w:r>
          </w:p>
        </w:tc>
        <w:tc>
          <w:tcPr>
            <w:tcW w:w="1598" w:type="dxa"/>
            <w:tcBorders>
              <w:top w:val="nil"/>
              <w:left w:val="single" w:sz="4" w:space="0" w:color="auto"/>
              <w:bottom w:val="single" w:sz="4" w:space="0" w:color="auto"/>
              <w:right w:val="single" w:sz="4" w:space="0" w:color="auto"/>
            </w:tcBorders>
            <w:shd w:val="clear" w:color="auto" w:fill="auto"/>
            <w:noWrap/>
            <w:vAlign w:val="center"/>
            <w:hideMark/>
          </w:tcPr>
          <w:p w:rsidR="00806F40" w:rsidRPr="00030A0C" w:rsidRDefault="00806F40"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w:t>
            </w:r>
          </w:p>
        </w:tc>
        <w:tc>
          <w:tcPr>
            <w:tcW w:w="1484" w:type="dxa"/>
            <w:tcBorders>
              <w:top w:val="nil"/>
              <w:left w:val="single" w:sz="4" w:space="0" w:color="auto"/>
              <w:bottom w:val="single" w:sz="4" w:space="0" w:color="auto"/>
              <w:right w:val="single" w:sz="4" w:space="0" w:color="auto"/>
            </w:tcBorders>
            <w:vAlign w:val="center"/>
          </w:tcPr>
          <w:p w:rsidR="00806F40" w:rsidRDefault="00806F40"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w:t>
            </w:r>
          </w:p>
        </w:tc>
        <w:tc>
          <w:tcPr>
            <w:tcW w:w="1951" w:type="dxa"/>
            <w:tcBorders>
              <w:top w:val="nil"/>
              <w:left w:val="single" w:sz="4" w:space="0" w:color="auto"/>
              <w:bottom w:val="single" w:sz="4" w:space="0" w:color="auto"/>
              <w:right w:val="single" w:sz="4" w:space="0" w:color="auto"/>
            </w:tcBorders>
            <w:vAlign w:val="center"/>
          </w:tcPr>
          <w:p w:rsidR="00806F40" w:rsidRDefault="00806F40"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w:t>
            </w:r>
          </w:p>
        </w:tc>
        <w:tc>
          <w:tcPr>
            <w:tcW w:w="1590" w:type="dxa"/>
            <w:tcBorders>
              <w:top w:val="nil"/>
              <w:left w:val="single" w:sz="4" w:space="0" w:color="auto"/>
              <w:bottom w:val="single" w:sz="4" w:space="0" w:color="auto"/>
              <w:right w:val="single" w:sz="4" w:space="0" w:color="auto"/>
            </w:tcBorders>
            <w:vAlign w:val="center"/>
          </w:tcPr>
          <w:p w:rsidR="00806F40" w:rsidRDefault="00806F40"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w:t>
            </w:r>
          </w:p>
        </w:tc>
      </w:tr>
      <w:tr w:rsidR="00806F40" w:rsidRPr="00030A0C" w:rsidTr="00B24A30">
        <w:trPr>
          <w:trHeight w:val="315"/>
          <w:jc w:val="center"/>
        </w:trPr>
        <w:tc>
          <w:tcPr>
            <w:tcW w:w="223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06F40" w:rsidRPr="00030A0C" w:rsidRDefault="00806F40"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Total</w:t>
            </w:r>
          </w:p>
        </w:tc>
        <w:tc>
          <w:tcPr>
            <w:tcW w:w="1537" w:type="dxa"/>
            <w:tcBorders>
              <w:top w:val="single" w:sz="4" w:space="0" w:color="auto"/>
              <w:left w:val="nil"/>
              <w:bottom w:val="single" w:sz="4" w:space="0" w:color="auto"/>
              <w:right w:val="single" w:sz="4" w:space="0" w:color="auto"/>
            </w:tcBorders>
            <w:vAlign w:val="center"/>
          </w:tcPr>
          <w:p w:rsidR="00806F40"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1.007,5</w:t>
            </w:r>
          </w:p>
        </w:tc>
        <w:tc>
          <w:tcPr>
            <w:tcW w:w="1537" w:type="dxa"/>
            <w:tcBorders>
              <w:top w:val="single" w:sz="4" w:space="0" w:color="auto"/>
              <w:left w:val="single" w:sz="4" w:space="0" w:color="auto"/>
              <w:bottom w:val="single" w:sz="4" w:space="0" w:color="auto"/>
              <w:right w:val="single" w:sz="4" w:space="0" w:color="auto"/>
            </w:tcBorders>
          </w:tcPr>
          <w:p w:rsidR="00806F40"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402,96</w:t>
            </w:r>
          </w:p>
        </w:tc>
        <w:tc>
          <w:tcPr>
            <w:tcW w:w="15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06F40"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80,59</w:t>
            </w:r>
          </w:p>
        </w:tc>
        <w:tc>
          <w:tcPr>
            <w:tcW w:w="1484" w:type="dxa"/>
            <w:tcBorders>
              <w:top w:val="single" w:sz="4" w:space="0" w:color="auto"/>
              <w:left w:val="single" w:sz="4" w:space="0" w:color="auto"/>
              <w:bottom w:val="single" w:sz="4" w:space="0" w:color="auto"/>
              <w:right w:val="single" w:sz="4" w:space="0" w:color="auto"/>
            </w:tcBorders>
            <w:vAlign w:val="center"/>
          </w:tcPr>
          <w:p w:rsidR="00806F40"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423,02</w:t>
            </w:r>
          </w:p>
        </w:tc>
        <w:tc>
          <w:tcPr>
            <w:tcW w:w="1951" w:type="dxa"/>
            <w:tcBorders>
              <w:top w:val="single" w:sz="4" w:space="0" w:color="auto"/>
              <w:left w:val="single" w:sz="4" w:space="0" w:color="auto"/>
              <w:bottom w:val="single" w:sz="4" w:space="0" w:color="auto"/>
              <w:right w:val="single" w:sz="4" w:space="0" w:color="auto"/>
            </w:tcBorders>
            <w:vAlign w:val="center"/>
          </w:tcPr>
          <w:p w:rsidR="00806F40"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8.883,35</w:t>
            </w:r>
          </w:p>
        </w:tc>
        <w:tc>
          <w:tcPr>
            <w:tcW w:w="1590" w:type="dxa"/>
            <w:tcBorders>
              <w:top w:val="single" w:sz="4" w:space="0" w:color="auto"/>
              <w:left w:val="single" w:sz="4" w:space="0" w:color="auto"/>
              <w:bottom w:val="single" w:sz="4" w:space="0" w:color="auto"/>
              <w:right w:val="single" w:sz="4" w:space="0" w:color="auto"/>
            </w:tcBorders>
            <w:vAlign w:val="center"/>
          </w:tcPr>
          <w:p w:rsidR="00806F40" w:rsidRDefault="00C35D75" w:rsidP="00806F40">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8.963,94</w:t>
            </w:r>
          </w:p>
        </w:tc>
      </w:tr>
    </w:tbl>
    <w:p w:rsidR="00030A0C" w:rsidRDefault="0067489F" w:rsidP="0067489F">
      <w:pPr>
        <w:pStyle w:val="ListParagraph"/>
        <w:ind w:left="1985"/>
        <w:rPr>
          <w:rFonts w:ascii="Times New Roman" w:eastAsiaTheme="minorEastAsia" w:hAnsi="Times New Roman" w:cs="Times New Roman"/>
          <w:sz w:val="24"/>
        </w:rPr>
      </w:pPr>
      <w:r>
        <w:rPr>
          <w:rFonts w:ascii="Times New Roman" w:eastAsiaTheme="minorEastAsia" w:hAnsi="Times New Roman" w:cs="Times New Roman"/>
          <w:sz w:val="24"/>
        </w:rPr>
        <w:t>Sumber : Hasil Perhitungan, 2020</w:t>
      </w:r>
    </w:p>
    <w:p w:rsidR="00E401EC" w:rsidRDefault="00E401EC" w:rsidP="0067489F">
      <w:pPr>
        <w:pStyle w:val="ListParagraph"/>
        <w:ind w:left="426"/>
        <w:jc w:val="center"/>
        <w:rPr>
          <w:rFonts w:ascii="Times New Roman" w:eastAsiaTheme="minorEastAsia" w:hAnsi="Times New Roman" w:cs="Times New Roman"/>
          <w:sz w:val="24"/>
        </w:rPr>
        <w:sectPr w:rsidR="00E401EC" w:rsidSect="00BE2125">
          <w:pgSz w:w="16838" w:h="11906" w:orient="landscape"/>
          <w:pgMar w:top="2268" w:right="2268" w:bottom="1701" w:left="1701" w:header="709" w:footer="709" w:gutter="0"/>
          <w:cols w:space="708"/>
          <w:docGrid w:linePitch="360"/>
        </w:sectPr>
      </w:pPr>
    </w:p>
    <w:p w:rsidR="0067489F" w:rsidRDefault="0067489F" w:rsidP="0067489F">
      <w:pPr>
        <w:pStyle w:val="ListParagraph"/>
        <w:ind w:left="426"/>
        <w:jc w:val="center"/>
        <w:rPr>
          <w:rFonts w:ascii="Times New Roman" w:eastAsiaTheme="minorEastAsia" w:hAnsi="Times New Roman" w:cs="Times New Roman"/>
          <w:sz w:val="24"/>
        </w:rPr>
      </w:pPr>
      <w:r>
        <w:rPr>
          <w:rFonts w:ascii="Times New Roman" w:eastAsiaTheme="minorEastAsia" w:hAnsi="Times New Roman" w:cs="Times New Roman"/>
          <w:noProof/>
          <w:sz w:val="24"/>
          <w:lang w:eastAsia="id-ID"/>
        </w:rPr>
        <w:lastRenderedPageBreak/>
        <w:drawing>
          <wp:inline distT="0" distB="0" distL="0" distR="0">
            <wp:extent cx="4999517" cy="2623702"/>
            <wp:effectExtent l="19050" t="0" r="10633" b="5198"/>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67489F" w:rsidRDefault="0067489F" w:rsidP="0067489F">
      <w:pPr>
        <w:ind w:left="426"/>
        <w:jc w:val="center"/>
        <w:rPr>
          <w:rFonts w:ascii="Times New Roman" w:eastAsiaTheme="minorEastAsia" w:hAnsi="Times New Roman" w:cs="Times New Roman"/>
          <w:sz w:val="24"/>
        </w:rPr>
      </w:pPr>
      <w:r w:rsidRPr="00E62502">
        <w:rPr>
          <w:rFonts w:ascii="Times New Roman" w:eastAsiaTheme="minorEastAsia" w:hAnsi="Times New Roman" w:cs="Times New Roman"/>
          <w:b/>
          <w:sz w:val="24"/>
        </w:rPr>
        <w:t>Gambar 4.</w:t>
      </w:r>
      <w:r>
        <w:rPr>
          <w:rFonts w:ascii="Times New Roman" w:eastAsiaTheme="minorEastAsia" w:hAnsi="Times New Roman" w:cs="Times New Roman"/>
          <w:b/>
          <w:sz w:val="24"/>
        </w:rPr>
        <w:t>3</w:t>
      </w:r>
      <w:r>
        <w:rPr>
          <w:rFonts w:ascii="Times New Roman" w:eastAsiaTheme="minorEastAsia" w:hAnsi="Times New Roman" w:cs="Times New Roman"/>
          <w:sz w:val="24"/>
        </w:rPr>
        <w:t xml:space="preserve"> Emisi Sektor Pertanian Kecamatan Bojonegoro</w:t>
      </w:r>
    </w:p>
    <w:p w:rsidR="00EE60DB" w:rsidRPr="00EE60DB" w:rsidRDefault="00EE60DB" w:rsidP="0067489F">
      <w:pPr>
        <w:ind w:left="426"/>
        <w:jc w:val="center"/>
        <w:rPr>
          <w:rFonts w:ascii="Times New Roman" w:eastAsiaTheme="minorEastAsia" w:hAnsi="Times New Roman" w:cs="Times New Roman"/>
          <w:sz w:val="24"/>
        </w:rPr>
      </w:pPr>
      <w:r>
        <w:rPr>
          <w:rFonts w:ascii="Times New Roman" w:eastAsiaTheme="minorEastAsia" w:hAnsi="Times New Roman" w:cs="Times New Roman"/>
          <w:sz w:val="24"/>
        </w:rPr>
        <w:t>Sumber : Hasil Analisis, 2020</w:t>
      </w:r>
    </w:p>
    <w:p w:rsidR="00224850" w:rsidRDefault="0067489F" w:rsidP="0067489F">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Berdasarkan tabel dan gambar di atas, dapat dilihat emisi dari sektor pertanian di Kecamatan Bojonegoro tertinggi y</w:t>
      </w:r>
      <w:r w:rsidR="001209FA">
        <w:rPr>
          <w:rFonts w:ascii="Times New Roman" w:eastAsiaTheme="minorEastAsia" w:hAnsi="Times New Roman" w:cs="Times New Roman"/>
          <w:sz w:val="24"/>
        </w:rPr>
        <w:t>aitu Desa S</w:t>
      </w:r>
      <w:r w:rsidR="003462B1">
        <w:rPr>
          <w:rFonts w:ascii="Times New Roman" w:eastAsiaTheme="minorEastAsia" w:hAnsi="Times New Roman" w:cs="Times New Roman"/>
          <w:sz w:val="24"/>
        </w:rPr>
        <w:t>emanding</w:t>
      </w:r>
      <w:r w:rsidR="001209FA">
        <w:rPr>
          <w:rFonts w:ascii="Times New Roman" w:eastAsiaTheme="minorEastAsia" w:hAnsi="Times New Roman" w:cs="Times New Roman"/>
          <w:sz w:val="24"/>
        </w:rPr>
        <w:t xml:space="preserve"> sebesar </w:t>
      </w:r>
      <w:r w:rsidR="003462B1">
        <w:rPr>
          <w:rFonts w:ascii="Times New Roman" w:eastAsiaTheme="minorEastAsia" w:hAnsi="Times New Roman" w:cs="Times New Roman"/>
          <w:sz w:val="24"/>
        </w:rPr>
        <w:t>1.548,45</w:t>
      </w:r>
      <w:r>
        <w:rPr>
          <w:rFonts w:ascii="Times New Roman" w:eastAsiaTheme="minorEastAsia" w:hAnsi="Times New Roman" w:cs="Times New Roman"/>
          <w:sz w:val="24"/>
        </w:rPr>
        <w:t xml:space="preserve"> Ton CO</w:t>
      </w:r>
      <w:r>
        <w:rPr>
          <w:rFonts w:ascii="Times New Roman" w:eastAsiaTheme="minorEastAsia" w:hAnsi="Times New Roman" w:cs="Times New Roman"/>
          <w:sz w:val="24"/>
          <w:vertAlign w:val="subscript"/>
        </w:rPr>
        <w:t>2</w:t>
      </w:r>
      <w:r w:rsidR="006B1A96">
        <w:rPr>
          <w:rFonts w:ascii="Times New Roman" w:eastAsiaTheme="minorEastAsia" w:hAnsi="Times New Roman" w:cs="Times New Roman"/>
          <w:sz w:val="24"/>
        </w:rPr>
        <w:t>-eq</w:t>
      </w:r>
      <w:r>
        <w:rPr>
          <w:rFonts w:ascii="Times New Roman" w:eastAsiaTheme="minorEastAsia" w:hAnsi="Times New Roman" w:cs="Times New Roman"/>
          <w:sz w:val="24"/>
        </w:rPr>
        <w:t xml:space="preserve">/Tahun. </w:t>
      </w:r>
      <w:r w:rsidR="003462B1">
        <w:rPr>
          <w:rFonts w:ascii="Times New Roman" w:eastAsiaTheme="minorEastAsia" w:hAnsi="Times New Roman" w:cs="Times New Roman"/>
          <w:sz w:val="24"/>
        </w:rPr>
        <w:t>Hal ini dikarenakan lahan pertanian di Desa Semanding merupakan yang paling luas</w:t>
      </w:r>
      <w:r w:rsidR="00955E1D">
        <w:rPr>
          <w:rFonts w:ascii="Times New Roman" w:eastAsiaTheme="minorEastAsia" w:hAnsi="Times New Roman" w:cs="Times New Roman"/>
          <w:sz w:val="24"/>
        </w:rPr>
        <w:t xml:space="preserve"> yaitu seluas 154 Ha</w:t>
      </w:r>
      <w:r w:rsidR="00224850">
        <w:rPr>
          <w:rFonts w:ascii="Times New Roman" w:eastAsiaTheme="minorEastAsia" w:hAnsi="Times New Roman" w:cs="Times New Roman"/>
          <w:sz w:val="24"/>
        </w:rPr>
        <w:t>. Penggunaan pupuk urea</w:t>
      </w:r>
      <w:r w:rsidR="001209FA">
        <w:rPr>
          <w:rFonts w:ascii="Times New Roman" w:eastAsiaTheme="minorEastAsia" w:hAnsi="Times New Roman" w:cs="Times New Roman"/>
          <w:sz w:val="24"/>
        </w:rPr>
        <w:t xml:space="preserve"> </w:t>
      </w:r>
      <w:r w:rsidR="00224850">
        <w:rPr>
          <w:rFonts w:ascii="Times New Roman" w:eastAsiaTheme="minorEastAsia" w:hAnsi="Times New Roman" w:cs="Times New Roman"/>
          <w:sz w:val="24"/>
        </w:rPr>
        <w:t>pada Desa S</w:t>
      </w:r>
      <w:r w:rsidR="003462B1">
        <w:rPr>
          <w:rFonts w:ascii="Times New Roman" w:eastAsiaTheme="minorEastAsia" w:hAnsi="Times New Roman" w:cs="Times New Roman"/>
          <w:sz w:val="24"/>
        </w:rPr>
        <w:t>emanding</w:t>
      </w:r>
      <w:r w:rsidR="00224850">
        <w:rPr>
          <w:rFonts w:ascii="Times New Roman" w:eastAsiaTheme="minorEastAsia" w:hAnsi="Times New Roman" w:cs="Times New Roman"/>
          <w:sz w:val="24"/>
        </w:rPr>
        <w:t xml:space="preserve"> juga lebih banyak dibandingkan dari Desa/Kelurahan lain</w:t>
      </w:r>
      <w:r w:rsidR="006A70A3">
        <w:rPr>
          <w:rFonts w:ascii="Times New Roman" w:eastAsiaTheme="minorEastAsia" w:hAnsi="Times New Roman" w:cs="Times New Roman"/>
          <w:sz w:val="24"/>
        </w:rPr>
        <w:t xml:space="preserve"> yaitu sebesar </w:t>
      </w:r>
      <w:r w:rsidR="00955E1D">
        <w:rPr>
          <w:rFonts w:ascii="Times New Roman" w:eastAsiaTheme="minorEastAsia" w:hAnsi="Times New Roman" w:cs="Times New Roman"/>
          <w:sz w:val="24"/>
        </w:rPr>
        <w:t>69,61</w:t>
      </w:r>
      <w:r w:rsidR="005E0FAE">
        <w:rPr>
          <w:rFonts w:ascii="Times New Roman" w:eastAsiaTheme="minorEastAsia" w:hAnsi="Times New Roman" w:cs="Times New Roman"/>
          <w:sz w:val="24"/>
        </w:rPr>
        <w:t xml:space="preserve"> ton/tahun</w:t>
      </w:r>
      <w:r w:rsidR="00224850">
        <w:rPr>
          <w:rFonts w:ascii="Times New Roman" w:eastAsiaTheme="minorEastAsia" w:hAnsi="Times New Roman" w:cs="Times New Roman"/>
          <w:sz w:val="24"/>
        </w:rPr>
        <w:t xml:space="preserve">. </w:t>
      </w:r>
      <w:r w:rsidR="005E0FAE">
        <w:rPr>
          <w:rFonts w:ascii="Times New Roman" w:eastAsiaTheme="minorEastAsia" w:hAnsi="Times New Roman" w:cs="Times New Roman"/>
          <w:sz w:val="24"/>
        </w:rPr>
        <w:t>Alwin (2016) menyatakan bahwa, p</w:t>
      </w:r>
      <w:r w:rsidR="007F1C0D">
        <w:rPr>
          <w:rFonts w:ascii="Times New Roman" w:eastAsiaTheme="minorEastAsia" w:hAnsi="Times New Roman" w:cs="Times New Roman"/>
          <w:sz w:val="24"/>
        </w:rPr>
        <w:t>enggunaan pupuk yang dilakukan secara periodik pada lahan pertanian</w:t>
      </w:r>
      <w:r w:rsidR="005E0FAE">
        <w:rPr>
          <w:rFonts w:ascii="Times New Roman" w:eastAsiaTheme="minorEastAsia" w:hAnsi="Times New Roman" w:cs="Times New Roman"/>
          <w:sz w:val="24"/>
        </w:rPr>
        <w:t xml:space="preserve"> akan</w:t>
      </w:r>
      <w:r w:rsidR="007F1C0D">
        <w:rPr>
          <w:rFonts w:ascii="Times New Roman" w:eastAsiaTheme="minorEastAsia" w:hAnsi="Times New Roman" w:cs="Times New Roman"/>
          <w:sz w:val="24"/>
        </w:rPr>
        <w:t xml:space="preserve"> menghasilkan jumlah emisi yang tidak sedikit. Maka dapat disimpulkan bahwa, semakin </w:t>
      </w:r>
      <w:r w:rsidR="009B6470">
        <w:rPr>
          <w:rFonts w:ascii="Times New Roman" w:eastAsiaTheme="minorEastAsia" w:hAnsi="Times New Roman" w:cs="Times New Roman"/>
          <w:sz w:val="24"/>
        </w:rPr>
        <w:t>banyak pupuk urea yang digunakan pada suatu lahan pertanian emisi yang dihasilkan juga semakin banyak.</w:t>
      </w:r>
    </w:p>
    <w:p w:rsidR="0067489F" w:rsidRDefault="0067489F" w:rsidP="0067489F">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Sedangkan untuk emisi CO</w:t>
      </w:r>
      <w:r>
        <w:rPr>
          <w:rFonts w:ascii="Times New Roman" w:eastAsiaTheme="minorEastAsia" w:hAnsi="Times New Roman" w:cs="Times New Roman"/>
          <w:sz w:val="24"/>
          <w:vertAlign w:val="subscript"/>
        </w:rPr>
        <w:t>2</w:t>
      </w:r>
      <w:r>
        <w:rPr>
          <w:rFonts w:ascii="Times New Roman" w:eastAsiaTheme="minorEastAsia" w:hAnsi="Times New Roman" w:cs="Times New Roman"/>
          <w:sz w:val="24"/>
        </w:rPr>
        <w:t xml:space="preserve"> terendah yaitu Kelurahan Karangpacar, Kelurahan Ledokwetan</w:t>
      </w:r>
      <w:r w:rsidR="009D52B1">
        <w:rPr>
          <w:rFonts w:ascii="Times New Roman" w:eastAsiaTheme="minorEastAsia" w:hAnsi="Times New Roman" w:cs="Times New Roman"/>
          <w:sz w:val="24"/>
        </w:rPr>
        <w:t>, Kelurahan Kauman, dan Kelurahan Ledok Kulon</w:t>
      </w:r>
      <w:r>
        <w:rPr>
          <w:rFonts w:ascii="Times New Roman" w:eastAsiaTheme="minorEastAsia" w:hAnsi="Times New Roman" w:cs="Times New Roman"/>
          <w:sz w:val="24"/>
        </w:rPr>
        <w:t xml:space="preserve"> sebesar 0 Ton </w:t>
      </w:r>
      <w:r w:rsidR="009D52B1">
        <w:rPr>
          <w:rFonts w:ascii="Times New Roman" w:eastAsiaTheme="minorEastAsia" w:hAnsi="Times New Roman" w:cs="Times New Roman"/>
          <w:sz w:val="24"/>
        </w:rPr>
        <w:t>CO</w:t>
      </w:r>
      <w:r w:rsidR="009D52B1">
        <w:rPr>
          <w:rFonts w:ascii="Times New Roman" w:eastAsiaTheme="minorEastAsia" w:hAnsi="Times New Roman" w:cs="Times New Roman"/>
          <w:sz w:val="24"/>
          <w:vertAlign w:val="subscript"/>
        </w:rPr>
        <w:t>2</w:t>
      </w:r>
      <w:r w:rsidR="00BB3AC5">
        <w:rPr>
          <w:rFonts w:ascii="Times New Roman" w:eastAsiaTheme="minorEastAsia" w:hAnsi="Times New Roman" w:cs="Times New Roman"/>
          <w:sz w:val="24"/>
        </w:rPr>
        <w:t>-eq</w:t>
      </w:r>
      <w:r>
        <w:rPr>
          <w:rFonts w:ascii="Times New Roman" w:eastAsiaTheme="minorEastAsia" w:hAnsi="Times New Roman" w:cs="Times New Roman"/>
          <w:sz w:val="24"/>
        </w:rPr>
        <w:t>/Tahun.</w:t>
      </w:r>
      <w:r w:rsidR="007F1C0D">
        <w:rPr>
          <w:rFonts w:ascii="Times New Roman" w:eastAsiaTheme="minorEastAsia" w:hAnsi="Times New Roman" w:cs="Times New Roman"/>
          <w:sz w:val="24"/>
        </w:rPr>
        <w:t xml:space="preserve"> Hal tersebut dikarenakan berdasarkan </w:t>
      </w:r>
      <w:r w:rsidR="00470216">
        <w:rPr>
          <w:rFonts w:ascii="Times New Roman" w:eastAsiaTheme="minorEastAsia" w:hAnsi="Times New Roman" w:cs="Times New Roman"/>
          <w:sz w:val="24"/>
        </w:rPr>
        <w:t>kuesioner</w:t>
      </w:r>
      <w:r w:rsidR="007F1C0D">
        <w:rPr>
          <w:rFonts w:ascii="Times New Roman" w:eastAsiaTheme="minorEastAsia" w:hAnsi="Times New Roman" w:cs="Times New Roman"/>
          <w:sz w:val="24"/>
        </w:rPr>
        <w:t xml:space="preserve"> </w:t>
      </w:r>
      <w:r w:rsidR="00BE0B25">
        <w:rPr>
          <w:rFonts w:ascii="Times New Roman" w:eastAsiaTheme="minorEastAsia" w:hAnsi="Times New Roman" w:cs="Times New Roman"/>
          <w:sz w:val="24"/>
        </w:rPr>
        <w:t>yang telah disebarkan</w:t>
      </w:r>
      <w:r w:rsidR="006C5B52">
        <w:rPr>
          <w:rFonts w:ascii="Times New Roman" w:eastAsiaTheme="minorEastAsia" w:hAnsi="Times New Roman" w:cs="Times New Roman"/>
          <w:sz w:val="24"/>
        </w:rPr>
        <w:t>, responden pada Desa/</w:t>
      </w:r>
      <w:r w:rsidR="007F1C0D">
        <w:rPr>
          <w:rFonts w:ascii="Times New Roman" w:eastAsiaTheme="minorEastAsia" w:hAnsi="Times New Roman" w:cs="Times New Roman"/>
          <w:sz w:val="24"/>
        </w:rPr>
        <w:t xml:space="preserve">Kelurahan tersebut tidak berprofesi sebagai petani serta tidak memiliki lahan pertanian. </w:t>
      </w:r>
      <w:r w:rsidR="00BE0B25">
        <w:rPr>
          <w:rFonts w:ascii="Times New Roman" w:eastAsiaTheme="minorEastAsia" w:hAnsi="Times New Roman" w:cs="Times New Roman"/>
          <w:sz w:val="24"/>
        </w:rPr>
        <w:t>Selain itu, berdasarkan data pada Badan Pusat Statistik (2019) juga menyatakan bahwa Desa/Kelurahan tersebut tidak terdapat lahan pertanian.</w:t>
      </w:r>
    </w:p>
    <w:p w:rsidR="00BE0B25" w:rsidRDefault="00BE0B25" w:rsidP="0067489F">
      <w:pPr>
        <w:pStyle w:val="ListParagraph"/>
        <w:ind w:left="426" w:firstLine="283"/>
        <w:jc w:val="both"/>
        <w:rPr>
          <w:rFonts w:ascii="Times New Roman" w:eastAsiaTheme="minorEastAsia" w:hAnsi="Times New Roman" w:cs="Times New Roman"/>
          <w:sz w:val="24"/>
        </w:rPr>
      </w:pPr>
    </w:p>
    <w:p w:rsidR="006924AC" w:rsidRDefault="006924AC" w:rsidP="0067489F">
      <w:pPr>
        <w:pStyle w:val="ListParagraph"/>
        <w:ind w:left="426" w:firstLine="283"/>
        <w:jc w:val="both"/>
        <w:rPr>
          <w:rFonts w:ascii="Times New Roman" w:eastAsiaTheme="minorEastAsia" w:hAnsi="Times New Roman" w:cs="Times New Roman"/>
          <w:sz w:val="24"/>
        </w:rPr>
      </w:pPr>
    </w:p>
    <w:p w:rsidR="00604C80" w:rsidRPr="00604C80" w:rsidRDefault="00604C80" w:rsidP="00455C15">
      <w:pPr>
        <w:pStyle w:val="ListParagraph"/>
        <w:numPr>
          <w:ilvl w:val="0"/>
          <w:numId w:val="27"/>
        </w:numPr>
        <w:ind w:left="709" w:hanging="283"/>
        <w:jc w:val="both"/>
        <w:rPr>
          <w:rFonts w:ascii="Times New Roman" w:eastAsiaTheme="minorEastAsia" w:hAnsi="Times New Roman" w:cs="Times New Roman"/>
          <w:b/>
          <w:sz w:val="24"/>
        </w:rPr>
      </w:pPr>
      <w:r>
        <w:rPr>
          <w:rFonts w:ascii="Times New Roman" w:eastAsiaTheme="minorEastAsia" w:hAnsi="Times New Roman" w:cs="Times New Roman"/>
          <w:b/>
          <w:sz w:val="24"/>
        </w:rPr>
        <w:lastRenderedPageBreak/>
        <w:t>Sektor Sampah</w:t>
      </w:r>
    </w:p>
    <w:p w:rsidR="00F807CE" w:rsidRDefault="00604C80" w:rsidP="00604C80">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Data sektor sampah</w:t>
      </w:r>
      <w:r w:rsidRPr="00604C80">
        <w:rPr>
          <w:rFonts w:ascii="Times New Roman" w:eastAsiaTheme="minorEastAsia" w:hAnsi="Times New Roman" w:cs="Times New Roman"/>
          <w:sz w:val="24"/>
        </w:rPr>
        <w:t xml:space="preserve"> ini diperoleh dari </w:t>
      </w:r>
      <w:r>
        <w:rPr>
          <w:rFonts w:ascii="Times New Roman" w:eastAsiaTheme="minorEastAsia" w:hAnsi="Times New Roman" w:cs="Times New Roman"/>
          <w:sz w:val="24"/>
        </w:rPr>
        <w:t>jumlah sampah yang dihasilkan</w:t>
      </w:r>
      <w:r w:rsidRPr="00604C80">
        <w:rPr>
          <w:rFonts w:ascii="Times New Roman" w:eastAsiaTheme="minorEastAsia" w:hAnsi="Times New Roman" w:cs="Times New Roman"/>
          <w:sz w:val="24"/>
        </w:rPr>
        <w:t>. Berdasarkan data yang diperoleh salah satu</w:t>
      </w:r>
      <w:r w:rsidR="006C5B52">
        <w:rPr>
          <w:rFonts w:ascii="Times New Roman" w:eastAsiaTheme="minorEastAsia" w:hAnsi="Times New Roman" w:cs="Times New Roman"/>
          <w:sz w:val="24"/>
        </w:rPr>
        <w:t xml:space="preserve"> contoh</w:t>
      </w:r>
      <w:r w:rsidRPr="00604C80">
        <w:rPr>
          <w:rFonts w:ascii="Times New Roman" w:eastAsiaTheme="minorEastAsia" w:hAnsi="Times New Roman" w:cs="Times New Roman"/>
          <w:sz w:val="24"/>
        </w:rPr>
        <w:t xml:space="preserve"> </w:t>
      </w:r>
      <w:r w:rsidR="006C5B52">
        <w:rPr>
          <w:rFonts w:ascii="Times New Roman" w:eastAsiaTheme="minorEastAsia" w:hAnsi="Times New Roman" w:cs="Times New Roman"/>
          <w:sz w:val="24"/>
        </w:rPr>
        <w:t>D</w:t>
      </w:r>
      <w:r w:rsidRPr="00604C80">
        <w:rPr>
          <w:rFonts w:ascii="Times New Roman" w:eastAsiaTheme="minorEastAsia" w:hAnsi="Times New Roman" w:cs="Times New Roman"/>
          <w:sz w:val="24"/>
        </w:rPr>
        <w:t>esa</w:t>
      </w:r>
      <w:r w:rsidR="006C5B52">
        <w:rPr>
          <w:rFonts w:ascii="Times New Roman" w:eastAsiaTheme="minorEastAsia" w:hAnsi="Times New Roman" w:cs="Times New Roman"/>
          <w:sz w:val="24"/>
        </w:rPr>
        <w:t>/K</w:t>
      </w:r>
      <w:r w:rsidRPr="00604C80">
        <w:rPr>
          <w:rFonts w:ascii="Times New Roman" w:eastAsiaTheme="minorEastAsia" w:hAnsi="Times New Roman" w:cs="Times New Roman"/>
          <w:sz w:val="24"/>
        </w:rPr>
        <w:t xml:space="preserve">elurahan di Kabupaten Bojonegoro </w:t>
      </w:r>
      <w:r w:rsidR="009D3014">
        <w:rPr>
          <w:rFonts w:ascii="Times New Roman" w:eastAsiaTheme="minorEastAsia" w:hAnsi="Times New Roman" w:cs="Times New Roman"/>
          <w:sz w:val="24"/>
        </w:rPr>
        <w:t>yang menghasilkan sampah paling besar yaitu</w:t>
      </w:r>
      <w:r>
        <w:rPr>
          <w:rFonts w:ascii="Times New Roman" w:eastAsiaTheme="minorEastAsia" w:hAnsi="Times New Roman" w:cs="Times New Roman"/>
          <w:sz w:val="24"/>
        </w:rPr>
        <w:t xml:space="preserve"> Desa </w:t>
      </w:r>
      <w:r w:rsidR="009D3014">
        <w:rPr>
          <w:rFonts w:ascii="Times New Roman" w:eastAsiaTheme="minorEastAsia" w:hAnsi="Times New Roman" w:cs="Times New Roman"/>
          <w:sz w:val="24"/>
        </w:rPr>
        <w:t>Pacul</w:t>
      </w:r>
      <w:r w:rsidRPr="00604C80">
        <w:rPr>
          <w:rFonts w:ascii="Times New Roman" w:eastAsiaTheme="minorEastAsia" w:hAnsi="Times New Roman" w:cs="Times New Roman"/>
          <w:sz w:val="24"/>
        </w:rPr>
        <w:t>. Berikut merupakan jumlah emisi CO</w:t>
      </w:r>
      <w:r w:rsidRPr="00604C80">
        <w:rPr>
          <w:rFonts w:ascii="Times New Roman" w:eastAsiaTheme="minorEastAsia" w:hAnsi="Times New Roman" w:cs="Times New Roman"/>
          <w:sz w:val="24"/>
          <w:vertAlign w:val="subscript"/>
        </w:rPr>
        <w:t>2</w:t>
      </w:r>
      <w:r w:rsidRPr="00604C80">
        <w:rPr>
          <w:rFonts w:ascii="Times New Roman" w:eastAsiaTheme="minorEastAsia" w:hAnsi="Times New Roman" w:cs="Times New Roman"/>
          <w:sz w:val="24"/>
        </w:rPr>
        <w:t xml:space="preserve"> berdasarkan data yang diperoleh :</w:t>
      </w:r>
    </w:p>
    <w:p w:rsidR="009D3014" w:rsidRDefault="009D3014" w:rsidP="009D3014">
      <w:pPr>
        <w:pStyle w:val="ListParagraph"/>
        <w:ind w:left="426"/>
        <w:jc w:val="both"/>
        <w:rPr>
          <w:rFonts w:ascii="Times New Roman" w:eastAsiaTheme="minorEastAsia" w:hAnsi="Times New Roman" w:cs="Times New Roman"/>
          <w:sz w:val="24"/>
        </w:rPr>
      </w:pPr>
      <w:r>
        <w:rPr>
          <w:rFonts w:ascii="Times New Roman" w:eastAsiaTheme="minorEastAsia" w:hAnsi="Times New Roman" w:cs="Times New Roman"/>
          <w:sz w:val="24"/>
        </w:rPr>
        <w:t>Diketahui :</w:t>
      </w:r>
    </w:p>
    <w:p w:rsidR="009D3014" w:rsidRDefault="009D3014" w:rsidP="00752569">
      <w:pPr>
        <w:pStyle w:val="ListParagraph"/>
        <w:numPr>
          <w:ilvl w:val="0"/>
          <w:numId w:val="33"/>
        </w:numPr>
        <w:jc w:val="both"/>
        <w:rPr>
          <w:rFonts w:ascii="Times New Roman" w:eastAsiaTheme="minorEastAsia" w:hAnsi="Times New Roman" w:cs="Times New Roman"/>
          <w:sz w:val="24"/>
        </w:rPr>
      </w:pPr>
      <w:r>
        <w:rPr>
          <w:rFonts w:ascii="Times New Roman" w:eastAsiaTheme="minorEastAsia" w:hAnsi="Times New Roman" w:cs="Times New Roman"/>
          <w:sz w:val="24"/>
        </w:rPr>
        <w:t>Jumla</w:t>
      </w:r>
      <w:r w:rsidR="005132B9">
        <w:rPr>
          <w:rFonts w:ascii="Times New Roman" w:eastAsiaTheme="minorEastAsia" w:hAnsi="Times New Roman" w:cs="Times New Roman"/>
          <w:sz w:val="24"/>
        </w:rPr>
        <w:t>h sampah yang dihasilkan</w:t>
      </w:r>
      <w:r w:rsidR="005132B9">
        <w:rPr>
          <w:rFonts w:ascii="Times New Roman" w:eastAsiaTheme="minorEastAsia" w:hAnsi="Times New Roman" w:cs="Times New Roman"/>
          <w:sz w:val="24"/>
        </w:rPr>
        <w:tab/>
        <w:t xml:space="preserve">: </w:t>
      </w:r>
      <w:r w:rsidR="000A3263">
        <w:rPr>
          <w:rFonts w:ascii="Times New Roman" w:eastAsiaTheme="minorEastAsia" w:hAnsi="Times New Roman" w:cs="Times New Roman"/>
          <w:sz w:val="24"/>
        </w:rPr>
        <w:t>483.631</w:t>
      </w:r>
      <w:r>
        <w:rPr>
          <w:rFonts w:ascii="Times New Roman" w:eastAsiaTheme="minorEastAsia" w:hAnsi="Times New Roman" w:cs="Times New Roman"/>
          <w:sz w:val="24"/>
        </w:rPr>
        <w:t xml:space="preserve"> Kg/Tahun</w:t>
      </w:r>
    </w:p>
    <w:p w:rsidR="009D3014" w:rsidRDefault="009D3014" w:rsidP="00752569">
      <w:pPr>
        <w:pStyle w:val="ListParagraph"/>
        <w:numPr>
          <w:ilvl w:val="0"/>
          <w:numId w:val="33"/>
        </w:numPr>
        <w:jc w:val="both"/>
        <w:rPr>
          <w:rFonts w:ascii="Times New Roman" w:eastAsiaTheme="minorEastAsia" w:hAnsi="Times New Roman" w:cs="Times New Roman"/>
          <w:sz w:val="24"/>
        </w:rPr>
      </w:pPr>
      <w:r>
        <w:rPr>
          <w:rFonts w:ascii="Times New Roman" w:eastAsiaTheme="minorEastAsia" w:hAnsi="Times New Roman" w:cs="Times New Roman"/>
          <w:sz w:val="24"/>
        </w:rPr>
        <w:t>Faktor emisi</w:t>
      </w: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1,09</w:t>
      </w:r>
    </w:p>
    <w:p w:rsidR="009D3014" w:rsidRDefault="009D3014" w:rsidP="009D3014">
      <w:pPr>
        <w:ind w:left="426"/>
        <w:jc w:val="both"/>
        <w:rPr>
          <w:rFonts w:ascii="Times New Roman" w:eastAsiaTheme="minorEastAsia" w:hAnsi="Times New Roman" w:cs="Times New Roman"/>
          <w:sz w:val="24"/>
        </w:rPr>
      </w:pPr>
      <w:r>
        <w:rPr>
          <w:rFonts w:ascii="Times New Roman" w:eastAsiaTheme="minorEastAsia" w:hAnsi="Times New Roman" w:cs="Times New Roman"/>
          <w:sz w:val="24"/>
        </w:rPr>
        <w:t>Jawab :</w:t>
      </w:r>
    </w:p>
    <w:p w:rsidR="009D3014" w:rsidRDefault="009D3014" w:rsidP="009D3014">
      <w:pPr>
        <w:ind w:left="426"/>
        <w:jc w:val="both"/>
        <w:rPr>
          <w:rFonts w:ascii="Times New Roman" w:eastAsiaTheme="minorEastAsia" w:hAnsi="Times New Roman" w:cs="Times New Roman"/>
          <w:sz w:val="24"/>
        </w:rPr>
      </w:pPr>
      <w:r>
        <w:rPr>
          <w:rFonts w:ascii="Times New Roman" w:eastAsiaTheme="minorEastAsia" w:hAnsi="Times New Roman" w:cs="Times New Roman"/>
          <w:sz w:val="24"/>
        </w:rPr>
        <w:t>Emisi CO</w:t>
      </w:r>
      <w:r>
        <w:rPr>
          <w:rFonts w:ascii="Times New Roman" w:eastAsiaTheme="minorEastAsia" w:hAnsi="Times New Roman" w:cs="Times New Roman"/>
          <w:sz w:val="24"/>
          <w:vertAlign w:val="subscript"/>
        </w:rPr>
        <w:t>2</w:t>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Jumlah sa</m:t>
        </m:r>
        <m:r>
          <w:rPr>
            <w:rFonts w:ascii="Cambria Math" w:eastAsiaTheme="minorEastAsia" w:hAnsi="Cambria Math" w:cs="Times New Roman"/>
            <w:sz w:val="24"/>
          </w:rPr>
          <m:t>mpah x Faktor emisi</m:t>
        </m:r>
      </m:oMath>
    </w:p>
    <w:p w:rsidR="009D3014" w:rsidRDefault="009D3014" w:rsidP="009D3014">
      <w:pPr>
        <w:ind w:left="426"/>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483.631 Kg/Tahun x 1,09</m:t>
        </m:r>
      </m:oMath>
    </w:p>
    <w:p w:rsidR="009D3014" w:rsidRDefault="009D3014" w:rsidP="009D3014">
      <w:pPr>
        <w:ind w:left="426"/>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 xml:space="preserve">527.287,79 Kg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CO</m:t>
            </m:r>
          </m:e>
          <m:sub>
            <m:r>
              <w:rPr>
                <w:rFonts w:ascii="Cambria Math" w:eastAsiaTheme="minorEastAsia" w:hAnsi="Cambria Math" w:cs="Times New Roman"/>
                <w:sz w:val="24"/>
              </w:rPr>
              <m:t>2</m:t>
            </m:r>
          </m:sub>
        </m:sSub>
        <m:r>
          <w:rPr>
            <w:rFonts w:ascii="Cambria Math" w:eastAsiaTheme="minorEastAsia" w:hAnsi="Cambria Math" w:cs="Times New Roman"/>
            <w:sz w:val="24"/>
          </w:rPr>
          <m:t>/Tahun</m:t>
        </m:r>
      </m:oMath>
    </w:p>
    <w:p w:rsidR="009D3014" w:rsidRDefault="009D3014" w:rsidP="009D3014">
      <w:pPr>
        <w:ind w:left="426"/>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 xml:space="preserve">527,29 Ton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CO</m:t>
            </m:r>
          </m:e>
          <m:sub>
            <m:r>
              <w:rPr>
                <w:rFonts w:ascii="Cambria Math" w:eastAsiaTheme="minorEastAsia" w:hAnsi="Cambria Math" w:cs="Times New Roman"/>
                <w:sz w:val="24"/>
              </w:rPr>
              <m:t>2</m:t>
            </m:r>
          </m:sub>
        </m:sSub>
        <m:r>
          <w:rPr>
            <w:rFonts w:ascii="Cambria Math" w:eastAsiaTheme="minorEastAsia" w:hAnsi="Cambria Math" w:cs="Times New Roman"/>
            <w:sz w:val="24"/>
          </w:rPr>
          <m:t>/Tahun</m:t>
        </m:r>
      </m:oMath>
    </w:p>
    <w:p w:rsidR="00DE15AA" w:rsidRDefault="001D7F38" w:rsidP="00C6024B">
      <w:pPr>
        <w:ind w:left="426" w:firstLine="294"/>
        <w:jc w:val="both"/>
        <w:rPr>
          <w:rFonts w:ascii="Times New Roman" w:eastAsiaTheme="minorEastAsia" w:hAnsi="Times New Roman" w:cs="Times New Roman"/>
          <w:sz w:val="24"/>
        </w:rPr>
      </w:pPr>
      <w:r>
        <w:rPr>
          <w:rFonts w:ascii="Times New Roman" w:eastAsiaTheme="minorEastAsia" w:hAnsi="Times New Roman" w:cs="Times New Roman"/>
          <w:sz w:val="24"/>
        </w:rPr>
        <w:t>Berdasarkan perhitungan di atas, dapat diketahui emisi CO</w:t>
      </w:r>
      <w:r>
        <w:rPr>
          <w:rFonts w:ascii="Times New Roman" w:eastAsiaTheme="minorEastAsia" w:hAnsi="Times New Roman" w:cs="Times New Roman"/>
          <w:sz w:val="24"/>
          <w:vertAlign w:val="subscript"/>
        </w:rPr>
        <w:t>2</w:t>
      </w:r>
      <w:r w:rsidR="005E3A76">
        <w:rPr>
          <w:rFonts w:ascii="Times New Roman" w:eastAsiaTheme="minorEastAsia" w:hAnsi="Times New Roman" w:cs="Times New Roman"/>
          <w:sz w:val="24"/>
        </w:rPr>
        <w:t xml:space="preserve"> dari sektor sampah</w:t>
      </w:r>
      <w:r w:rsidR="006A1671">
        <w:rPr>
          <w:rFonts w:ascii="Times New Roman" w:eastAsiaTheme="minorEastAsia" w:hAnsi="Times New Roman" w:cs="Times New Roman"/>
          <w:sz w:val="24"/>
        </w:rPr>
        <w:t xml:space="preserve"> di </w:t>
      </w:r>
      <w:r>
        <w:rPr>
          <w:rFonts w:ascii="Times New Roman" w:eastAsiaTheme="minorEastAsia" w:hAnsi="Times New Roman" w:cs="Times New Roman"/>
          <w:sz w:val="24"/>
        </w:rPr>
        <w:t xml:space="preserve">Desa </w:t>
      </w:r>
      <w:r w:rsidR="005E3A76">
        <w:rPr>
          <w:rFonts w:ascii="Times New Roman" w:eastAsiaTheme="minorEastAsia" w:hAnsi="Times New Roman" w:cs="Times New Roman"/>
          <w:sz w:val="24"/>
        </w:rPr>
        <w:t>Pacul</w:t>
      </w:r>
      <w:r>
        <w:rPr>
          <w:rFonts w:ascii="Times New Roman" w:eastAsiaTheme="minorEastAsia" w:hAnsi="Times New Roman" w:cs="Times New Roman"/>
          <w:sz w:val="24"/>
        </w:rPr>
        <w:t xml:space="preserve"> yaitu </w:t>
      </w:r>
      <w:r w:rsidR="005A1DEB">
        <w:rPr>
          <w:rFonts w:ascii="Times New Roman" w:eastAsiaTheme="minorEastAsia" w:hAnsi="Times New Roman" w:cs="Times New Roman"/>
          <w:sz w:val="24"/>
        </w:rPr>
        <w:t>sebesar 527,29</w:t>
      </w:r>
      <w:r>
        <w:rPr>
          <w:rFonts w:ascii="Times New Roman" w:eastAsiaTheme="minorEastAsia" w:hAnsi="Times New Roman" w:cs="Times New Roman"/>
          <w:sz w:val="24"/>
        </w:rPr>
        <w:t xml:space="preserve"> Ton CO</w:t>
      </w:r>
      <w:r>
        <w:rPr>
          <w:rFonts w:ascii="Times New Roman" w:eastAsiaTheme="minorEastAsia" w:hAnsi="Times New Roman" w:cs="Times New Roman"/>
          <w:sz w:val="24"/>
          <w:vertAlign w:val="subscript"/>
        </w:rPr>
        <w:t>2</w:t>
      </w:r>
      <w:r>
        <w:rPr>
          <w:rFonts w:ascii="Times New Roman" w:eastAsiaTheme="minorEastAsia" w:hAnsi="Times New Roman" w:cs="Times New Roman"/>
          <w:sz w:val="24"/>
        </w:rPr>
        <w:t>/Tahun. Hasil perhitungan emisi CO</w:t>
      </w:r>
      <w:r>
        <w:rPr>
          <w:rFonts w:ascii="Times New Roman" w:eastAsiaTheme="minorEastAsia" w:hAnsi="Times New Roman" w:cs="Times New Roman"/>
          <w:sz w:val="24"/>
          <w:vertAlign w:val="subscript"/>
        </w:rPr>
        <w:t>2</w:t>
      </w:r>
      <w:r>
        <w:rPr>
          <w:rFonts w:ascii="Times New Roman" w:eastAsiaTheme="minorEastAsia" w:hAnsi="Times New Roman" w:cs="Times New Roman"/>
          <w:sz w:val="24"/>
        </w:rPr>
        <w:t xml:space="preserve"> sektor </w:t>
      </w:r>
      <w:r w:rsidR="005E3A76">
        <w:rPr>
          <w:rFonts w:ascii="Times New Roman" w:eastAsiaTheme="minorEastAsia" w:hAnsi="Times New Roman" w:cs="Times New Roman"/>
          <w:sz w:val="24"/>
        </w:rPr>
        <w:t>sampah</w:t>
      </w:r>
      <w:r>
        <w:rPr>
          <w:rFonts w:ascii="Times New Roman" w:eastAsiaTheme="minorEastAsia" w:hAnsi="Times New Roman" w:cs="Times New Roman"/>
          <w:sz w:val="24"/>
        </w:rPr>
        <w:t xml:space="preserve"> di Kecamatan Bojonegoro secara keseluruhan dapat dilihat pada </w:t>
      </w:r>
      <w:r w:rsidRPr="007A749F">
        <w:rPr>
          <w:rFonts w:ascii="Times New Roman" w:eastAsiaTheme="minorEastAsia" w:hAnsi="Times New Roman" w:cs="Times New Roman"/>
          <w:b/>
          <w:sz w:val="24"/>
        </w:rPr>
        <w:t>Tabel 4.</w:t>
      </w:r>
      <w:r w:rsidR="00B226F9">
        <w:rPr>
          <w:rFonts w:ascii="Times New Roman" w:eastAsiaTheme="minorEastAsia" w:hAnsi="Times New Roman" w:cs="Times New Roman"/>
          <w:b/>
          <w:sz w:val="24"/>
        </w:rPr>
        <w:t>2</w:t>
      </w:r>
      <w:r w:rsidR="005136AF">
        <w:rPr>
          <w:rFonts w:ascii="Times New Roman" w:eastAsiaTheme="minorEastAsia" w:hAnsi="Times New Roman" w:cs="Times New Roman"/>
          <w:b/>
          <w:sz w:val="24"/>
        </w:rPr>
        <w:t>5</w:t>
      </w:r>
      <w:r>
        <w:rPr>
          <w:rFonts w:ascii="Times New Roman" w:eastAsiaTheme="minorEastAsia" w:hAnsi="Times New Roman" w:cs="Times New Roman"/>
          <w:sz w:val="24"/>
        </w:rPr>
        <w:t xml:space="preserve">. Emisi </w:t>
      </w:r>
      <w:r w:rsidR="005E3A76">
        <w:rPr>
          <w:rFonts w:ascii="Times New Roman" w:eastAsiaTheme="minorEastAsia" w:hAnsi="Times New Roman" w:cs="Times New Roman"/>
          <w:sz w:val="24"/>
        </w:rPr>
        <w:t>dari sektor sampah</w:t>
      </w:r>
      <w:r>
        <w:rPr>
          <w:rFonts w:ascii="Times New Roman" w:eastAsiaTheme="minorEastAsia" w:hAnsi="Times New Roman" w:cs="Times New Roman"/>
          <w:sz w:val="24"/>
        </w:rPr>
        <w:t xml:space="preserve"> Kecamatan Bojonegoro tertinggi dan terendah dapat dilihat pada </w:t>
      </w:r>
      <w:r w:rsidRPr="007A749F">
        <w:rPr>
          <w:rFonts w:ascii="Times New Roman" w:eastAsiaTheme="minorEastAsia" w:hAnsi="Times New Roman" w:cs="Times New Roman"/>
          <w:b/>
          <w:sz w:val="24"/>
        </w:rPr>
        <w:t>Gambar 4.</w:t>
      </w:r>
      <w:r w:rsidR="005E3A76">
        <w:rPr>
          <w:rFonts w:ascii="Times New Roman" w:eastAsiaTheme="minorEastAsia" w:hAnsi="Times New Roman" w:cs="Times New Roman"/>
          <w:b/>
          <w:sz w:val="24"/>
        </w:rPr>
        <w:t>4</w:t>
      </w:r>
      <w:r>
        <w:rPr>
          <w:rFonts w:ascii="Times New Roman" w:eastAsiaTheme="minorEastAsia" w:hAnsi="Times New Roman" w:cs="Times New Roman"/>
          <w:sz w:val="24"/>
        </w:rPr>
        <w:t>.</w:t>
      </w:r>
      <w:r w:rsidR="00C6024B">
        <w:rPr>
          <w:rFonts w:ascii="Times New Roman" w:eastAsiaTheme="minorEastAsia" w:hAnsi="Times New Roman" w:cs="Times New Roman"/>
          <w:sz w:val="24"/>
        </w:rPr>
        <w:tab/>
      </w:r>
    </w:p>
    <w:p w:rsidR="005E3A76" w:rsidRDefault="005E3A76" w:rsidP="005E3A76">
      <w:pPr>
        <w:ind w:left="426"/>
        <w:jc w:val="center"/>
        <w:rPr>
          <w:rFonts w:ascii="Times New Roman" w:eastAsiaTheme="minorEastAsia" w:hAnsi="Times New Roman" w:cs="Times New Roman"/>
          <w:sz w:val="24"/>
        </w:rPr>
      </w:pPr>
      <w:r w:rsidRPr="006365A4">
        <w:rPr>
          <w:rFonts w:ascii="Times New Roman" w:eastAsiaTheme="minorEastAsia" w:hAnsi="Times New Roman" w:cs="Times New Roman"/>
          <w:b/>
          <w:sz w:val="24"/>
        </w:rPr>
        <w:t>Tabel 4.</w:t>
      </w:r>
      <w:r w:rsidR="00B226F9">
        <w:rPr>
          <w:rFonts w:ascii="Times New Roman" w:eastAsiaTheme="minorEastAsia" w:hAnsi="Times New Roman" w:cs="Times New Roman"/>
          <w:b/>
          <w:sz w:val="24"/>
        </w:rPr>
        <w:t>2</w:t>
      </w:r>
      <w:r w:rsidR="005136AF">
        <w:rPr>
          <w:rFonts w:ascii="Times New Roman" w:eastAsiaTheme="minorEastAsia" w:hAnsi="Times New Roman" w:cs="Times New Roman"/>
          <w:b/>
          <w:sz w:val="24"/>
        </w:rPr>
        <w:t>5</w:t>
      </w:r>
      <w:r>
        <w:rPr>
          <w:rFonts w:ascii="Times New Roman" w:eastAsiaTheme="minorEastAsia" w:hAnsi="Times New Roman" w:cs="Times New Roman"/>
          <w:sz w:val="24"/>
        </w:rPr>
        <w:t xml:space="preserve"> Total Emisi Sektor Sampah di Kecamatan Bojonegoro, Kabupaten Bojonegoro</w:t>
      </w:r>
    </w:p>
    <w:tbl>
      <w:tblPr>
        <w:tblW w:w="7061" w:type="dxa"/>
        <w:jc w:val="center"/>
        <w:tblLook w:val="04A0"/>
      </w:tblPr>
      <w:tblGrid>
        <w:gridCol w:w="510"/>
        <w:gridCol w:w="2059"/>
        <w:gridCol w:w="2246"/>
        <w:gridCol w:w="2246"/>
      </w:tblGrid>
      <w:tr w:rsidR="004B0E6A" w:rsidRPr="005E3A76" w:rsidTr="004B0E6A">
        <w:trPr>
          <w:trHeight w:val="315"/>
          <w:tblHeader/>
          <w:jc w:val="center"/>
        </w:trPr>
        <w:tc>
          <w:tcPr>
            <w:tcW w:w="5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B0E6A" w:rsidRPr="005E3A76" w:rsidRDefault="004B0E6A" w:rsidP="004B0E6A">
            <w:pPr>
              <w:spacing w:line="240" w:lineRule="auto"/>
              <w:jc w:val="center"/>
              <w:rPr>
                <w:rFonts w:ascii="Times New Roman" w:eastAsia="Times New Roman" w:hAnsi="Times New Roman" w:cs="Times New Roman"/>
                <w:b/>
                <w:color w:val="000000"/>
                <w:sz w:val="24"/>
                <w:szCs w:val="24"/>
                <w:lang w:eastAsia="id-ID"/>
              </w:rPr>
            </w:pPr>
            <w:r w:rsidRPr="005E3A76">
              <w:rPr>
                <w:rFonts w:ascii="Times New Roman" w:eastAsia="Times New Roman" w:hAnsi="Times New Roman" w:cs="Times New Roman"/>
                <w:b/>
                <w:color w:val="000000"/>
                <w:sz w:val="24"/>
                <w:szCs w:val="24"/>
                <w:lang w:eastAsia="id-ID"/>
              </w:rPr>
              <w:t>No</w:t>
            </w:r>
          </w:p>
        </w:tc>
        <w:tc>
          <w:tcPr>
            <w:tcW w:w="2059" w:type="dxa"/>
            <w:tcBorders>
              <w:top w:val="single" w:sz="4" w:space="0" w:color="auto"/>
              <w:left w:val="nil"/>
              <w:bottom w:val="single" w:sz="4" w:space="0" w:color="auto"/>
              <w:right w:val="single" w:sz="4" w:space="0" w:color="auto"/>
            </w:tcBorders>
            <w:shd w:val="clear" w:color="auto" w:fill="auto"/>
            <w:noWrap/>
            <w:vAlign w:val="center"/>
            <w:hideMark/>
          </w:tcPr>
          <w:p w:rsidR="004B0E6A" w:rsidRPr="005E3A76" w:rsidRDefault="004B0E6A" w:rsidP="004B0E6A">
            <w:pPr>
              <w:spacing w:line="240" w:lineRule="auto"/>
              <w:jc w:val="center"/>
              <w:rPr>
                <w:rFonts w:ascii="Times New Roman" w:eastAsia="Times New Roman" w:hAnsi="Times New Roman" w:cs="Times New Roman"/>
                <w:b/>
                <w:color w:val="000000"/>
                <w:sz w:val="24"/>
                <w:szCs w:val="24"/>
                <w:lang w:eastAsia="id-ID"/>
              </w:rPr>
            </w:pPr>
            <w:r w:rsidRPr="005E3A76">
              <w:rPr>
                <w:rFonts w:ascii="Times New Roman" w:eastAsia="Times New Roman" w:hAnsi="Times New Roman" w:cs="Times New Roman"/>
                <w:b/>
                <w:color w:val="000000"/>
                <w:sz w:val="24"/>
                <w:szCs w:val="24"/>
                <w:lang w:eastAsia="id-ID"/>
              </w:rPr>
              <w:t>Desa / Kelurahan</w:t>
            </w:r>
          </w:p>
        </w:tc>
        <w:tc>
          <w:tcPr>
            <w:tcW w:w="2246" w:type="dxa"/>
            <w:tcBorders>
              <w:top w:val="single" w:sz="4" w:space="0" w:color="auto"/>
              <w:left w:val="nil"/>
              <w:bottom w:val="single" w:sz="4" w:space="0" w:color="auto"/>
              <w:right w:val="single" w:sz="4" w:space="0" w:color="auto"/>
            </w:tcBorders>
            <w:vAlign w:val="center"/>
          </w:tcPr>
          <w:p w:rsidR="004B0E6A" w:rsidRPr="005E3A76" w:rsidRDefault="00B226F9" w:rsidP="004B0E6A">
            <w:pPr>
              <w:spacing w:line="240" w:lineRule="auto"/>
              <w:jc w:val="cente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b/>
                <w:color w:val="000000"/>
                <w:sz w:val="24"/>
                <w:szCs w:val="24"/>
                <w:lang w:eastAsia="id-ID"/>
              </w:rPr>
              <w:t>Jumlah Sampah (kg/Tahun)</w:t>
            </w:r>
          </w:p>
        </w:tc>
        <w:tc>
          <w:tcPr>
            <w:tcW w:w="22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B0E6A" w:rsidRPr="005E3A76" w:rsidRDefault="004B0E6A" w:rsidP="004B0E6A">
            <w:pPr>
              <w:spacing w:line="240" w:lineRule="auto"/>
              <w:jc w:val="center"/>
              <w:rPr>
                <w:rFonts w:ascii="Times New Roman" w:eastAsia="Times New Roman" w:hAnsi="Times New Roman" w:cs="Times New Roman"/>
                <w:b/>
                <w:color w:val="000000"/>
                <w:sz w:val="24"/>
                <w:szCs w:val="24"/>
                <w:lang w:eastAsia="id-ID"/>
              </w:rPr>
            </w:pPr>
            <w:r w:rsidRPr="005E3A76">
              <w:rPr>
                <w:rFonts w:ascii="Times New Roman" w:eastAsia="Times New Roman" w:hAnsi="Times New Roman" w:cs="Times New Roman"/>
                <w:b/>
                <w:color w:val="000000"/>
                <w:sz w:val="24"/>
                <w:szCs w:val="24"/>
                <w:lang w:eastAsia="id-ID"/>
              </w:rPr>
              <w:t xml:space="preserve">Total Emisi </w:t>
            </w:r>
            <w:r>
              <w:rPr>
                <w:rFonts w:ascii="Times New Roman" w:eastAsia="Times New Roman" w:hAnsi="Times New Roman" w:cs="Times New Roman"/>
                <w:b/>
                <w:color w:val="000000"/>
                <w:sz w:val="24"/>
                <w:szCs w:val="24"/>
                <w:lang w:eastAsia="id-ID"/>
              </w:rPr>
              <w:t>(Ton CO</w:t>
            </w:r>
            <w:r>
              <w:rPr>
                <w:rFonts w:ascii="Times New Roman" w:eastAsia="Times New Roman" w:hAnsi="Times New Roman" w:cs="Times New Roman"/>
                <w:b/>
                <w:color w:val="000000"/>
                <w:sz w:val="24"/>
                <w:szCs w:val="24"/>
                <w:vertAlign w:val="subscript"/>
                <w:lang w:eastAsia="id-ID"/>
              </w:rPr>
              <w:t>2</w:t>
            </w:r>
            <w:r w:rsidR="00BF57A9">
              <w:rPr>
                <w:rFonts w:ascii="Times New Roman" w:eastAsia="Times New Roman" w:hAnsi="Times New Roman" w:cs="Times New Roman"/>
                <w:b/>
                <w:color w:val="000000"/>
                <w:sz w:val="24"/>
                <w:szCs w:val="24"/>
                <w:lang w:eastAsia="id-ID"/>
              </w:rPr>
              <w:t>-eq</w:t>
            </w:r>
            <w:r>
              <w:rPr>
                <w:rFonts w:ascii="Times New Roman" w:eastAsia="Times New Roman" w:hAnsi="Times New Roman" w:cs="Times New Roman"/>
                <w:b/>
                <w:color w:val="000000"/>
                <w:sz w:val="24"/>
                <w:szCs w:val="24"/>
                <w:lang w:eastAsia="id-ID"/>
              </w:rPr>
              <w:t>/Tahun)</w:t>
            </w:r>
          </w:p>
        </w:tc>
      </w:tr>
      <w:tr w:rsidR="004B0E6A" w:rsidRPr="005E3A76" w:rsidTr="004B0E6A">
        <w:trPr>
          <w:trHeight w:val="315"/>
          <w:jc w:val="center"/>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rsidR="004B0E6A" w:rsidRPr="005E3A76" w:rsidRDefault="004B0E6A" w:rsidP="004B0E6A">
            <w:pPr>
              <w:spacing w:line="240" w:lineRule="auto"/>
              <w:jc w:val="center"/>
              <w:rPr>
                <w:rFonts w:ascii="Times New Roman" w:eastAsia="Times New Roman" w:hAnsi="Times New Roman" w:cs="Times New Roman"/>
                <w:color w:val="000000"/>
                <w:sz w:val="24"/>
                <w:szCs w:val="24"/>
                <w:lang w:eastAsia="id-ID"/>
              </w:rPr>
            </w:pPr>
            <w:r w:rsidRPr="005E3A76">
              <w:rPr>
                <w:rFonts w:ascii="Times New Roman" w:eastAsia="Times New Roman" w:hAnsi="Times New Roman" w:cs="Times New Roman"/>
                <w:color w:val="000000"/>
                <w:sz w:val="24"/>
                <w:szCs w:val="24"/>
                <w:lang w:eastAsia="id-ID"/>
              </w:rPr>
              <w:t>1</w:t>
            </w:r>
          </w:p>
        </w:tc>
        <w:tc>
          <w:tcPr>
            <w:tcW w:w="2059" w:type="dxa"/>
            <w:tcBorders>
              <w:top w:val="nil"/>
              <w:left w:val="nil"/>
              <w:bottom w:val="single" w:sz="4" w:space="0" w:color="auto"/>
              <w:right w:val="single" w:sz="4" w:space="0" w:color="auto"/>
            </w:tcBorders>
            <w:shd w:val="clear" w:color="auto" w:fill="auto"/>
            <w:noWrap/>
            <w:vAlign w:val="center"/>
            <w:hideMark/>
          </w:tcPr>
          <w:p w:rsidR="004B0E6A" w:rsidRPr="005E3A76" w:rsidRDefault="004B0E6A" w:rsidP="004B0E6A">
            <w:pPr>
              <w:spacing w:line="240" w:lineRule="auto"/>
              <w:rPr>
                <w:rFonts w:ascii="Times New Roman" w:eastAsia="Times New Roman" w:hAnsi="Times New Roman" w:cs="Times New Roman"/>
                <w:color w:val="000000"/>
                <w:sz w:val="24"/>
                <w:szCs w:val="24"/>
                <w:lang w:eastAsia="id-ID"/>
              </w:rPr>
            </w:pPr>
            <w:r w:rsidRPr="005E3A76">
              <w:rPr>
                <w:rFonts w:ascii="Times New Roman" w:eastAsia="Times New Roman" w:hAnsi="Times New Roman" w:cs="Times New Roman"/>
                <w:color w:val="000000"/>
                <w:sz w:val="24"/>
                <w:szCs w:val="24"/>
                <w:lang w:eastAsia="id-ID"/>
              </w:rPr>
              <w:t>Jetak</w:t>
            </w:r>
          </w:p>
        </w:tc>
        <w:tc>
          <w:tcPr>
            <w:tcW w:w="2246" w:type="dxa"/>
            <w:tcBorders>
              <w:top w:val="nil"/>
              <w:left w:val="nil"/>
              <w:bottom w:val="single" w:sz="4" w:space="0" w:color="auto"/>
              <w:right w:val="single" w:sz="4" w:space="0" w:color="auto"/>
            </w:tcBorders>
            <w:vAlign w:val="center"/>
          </w:tcPr>
          <w:p w:rsidR="004B0E6A" w:rsidRDefault="00007B5A" w:rsidP="008625C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332.631</w:t>
            </w:r>
          </w:p>
        </w:tc>
        <w:tc>
          <w:tcPr>
            <w:tcW w:w="2246" w:type="dxa"/>
            <w:tcBorders>
              <w:top w:val="nil"/>
              <w:left w:val="single" w:sz="4" w:space="0" w:color="auto"/>
              <w:bottom w:val="single" w:sz="4" w:space="0" w:color="auto"/>
              <w:right w:val="single" w:sz="4" w:space="0" w:color="auto"/>
            </w:tcBorders>
            <w:shd w:val="clear" w:color="auto" w:fill="auto"/>
            <w:noWrap/>
            <w:vAlign w:val="center"/>
            <w:hideMark/>
          </w:tcPr>
          <w:p w:rsidR="004B0E6A" w:rsidRPr="005E3A76" w:rsidRDefault="008625CB" w:rsidP="000A3263">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3</w:t>
            </w:r>
            <w:r w:rsidR="000A3263">
              <w:rPr>
                <w:rFonts w:ascii="Times New Roman" w:eastAsia="Times New Roman" w:hAnsi="Times New Roman" w:cs="Times New Roman"/>
                <w:color w:val="000000"/>
                <w:sz w:val="24"/>
                <w:szCs w:val="24"/>
                <w:lang w:eastAsia="id-ID"/>
              </w:rPr>
              <w:t>62,57</w:t>
            </w:r>
          </w:p>
        </w:tc>
      </w:tr>
      <w:tr w:rsidR="004B0E6A" w:rsidRPr="005E3A76" w:rsidTr="004B0E6A">
        <w:trPr>
          <w:trHeight w:val="315"/>
          <w:jc w:val="center"/>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rsidR="004B0E6A" w:rsidRPr="005E3A76" w:rsidRDefault="004B0E6A" w:rsidP="004B0E6A">
            <w:pPr>
              <w:spacing w:line="240" w:lineRule="auto"/>
              <w:jc w:val="center"/>
              <w:rPr>
                <w:rFonts w:ascii="Times New Roman" w:eastAsia="Times New Roman" w:hAnsi="Times New Roman" w:cs="Times New Roman"/>
                <w:color w:val="000000"/>
                <w:sz w:val="24"/>
                <w:szCs w:val="24"/>
                <w:lang w:eastAsia="id-ID"/>
              </w:rPr>
            </w:pPr>
            <w:r w:rsidRPr="005E3A76">
              <w:rPr>
                <w:rFonts w:ascii="Times New Roman" w:eastAsia="Times New Roman" w:hAnsi="Times New Roman" w:cs="Times New Roman"/>
                <w:color w:val="000000"/>
                <w:sz w:val="24"/>
                <w:szCs w:val="24"/>
                <w:lang w:eastAsia="id-ID"/>
              </w:rPr>
              <w:t>2</w:t>
            </w:r>
          </w:p>
        </w:tc>
        <w:tc>
          <w:tcPr>
            <w:tcW w:w="2059" w:type="dxa"/>
            <w:tcBorders>
              <w:top w:val="nil"/>
              <w:left w:val="nil"/>
              <w:bottom w:val="single" w:sz="4" w:space="0" w:color="auto"/>
              <w:right w:val="single" w:sz="4" w:space="0" w:color="auto"/>
            </w:tcBorders>
            <w:shd w:val="clear" w:color="auto" w:fill="auto"/>
            <w:noWrap/>
            <w:vAlign w:val="center"/>
            <w:hideMark/>
          </w:tcPr>
          <w:p w:rsidR="004B0E6A" w:rsidRPr="005E3A76" w:rsidRDefault="004B0E6A" w:rsidP="004B0E6A">
            <w:pPr>
              <w:spacing w:line="240" w:lineRule="auto"/>
              <w:rPr>
                <w:rFonts w:ascii="Times New Roman" w:eastAsia="Times New Roman" w:hAnsi="Times New Roman" w:cs="Times New Roman"/>
                <w:color w:val="000000"/>
                <w:sz w:val="24"/>
                <w:szCs w:val="24"/>
                <w:lang w:eastAsia="id-ID"/>
              </w:rPr>
            </w:pPr>
            <w:r w:rsidRPr="005E3A76">
              <w:rPr>
                <w:rFonts w:ascii="Times New Roman" w:eastAsia="Times New Roman" w:hAnsi="Times New Roman" w:cs="Times New Roman"/>
                <w:color w:val="000000"/>
                <w:sz w:val="24"/>
                <w:szCs w:val="24"/>
                <w:lang w:eastAsia="id-ID"/>
              </w:rPr>
              <w:t>Pacul</w:t>
            </w:r>
          </w:p>
        </w:tc>
        <w:tc>
          <w:tcPr>
            <w:tcW w:w="2246" w:type="dxa"/>
            <w:tcBorders>
              <w:top w:val="nil"/>
              <w:left w:val="nil"/>
              <w:bottom w:val="single" w:sz="4" w:space="0" w:color="auto"/>
              <w:right w:val="single" w:sz="4" w:space="0" w:color="auto"/>
            </w:tcBorders>
            <w:vAlign w:val="center"/>
          </w:tcPr>
          <w:p w:rsidR="004B0E6A" w:rsidRDefault="00007B5A"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483.752</w:t>
            </w:r>
          </w:p>
        </w:tc>
        <w:tc>
          <w:tcPr>
            <w:tcW w:w="2246" w:type="dxa"/>
            <w:tcBorders>
              <w:top w:val="nil"/>
              <w:left w:val="single" w:sz="4" w:space="0" w:color="auto"/>
              <w:bottom w:val="single" w:sz="4" w:space="0" w:color="auto"/>
              <w:right w:val="single" w:sz="4" w:space="0" w:color="auto"/>
            </w:tcBorders>
            <w:shd w:val="clear" w:color="auto" w:fill="auto"/>
            <w:noWrap/>
            <w:vAlign w:val="center"/>
            <w:hideMark/>
          </w:tcPr>
          <w:p w:rsidR="004B0E6A" w:rsidRPr="005E3A76" w:rsidRDefault="000A3263"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527,29</w:t>
            </w:r>
          </w:p>
        </w:tc>
      </w:tr>
      <w:tr w:rsidR="004B0E6A" w:rsidRPr="005E3A76" w:rsidTr="004B0E6A">
        <w:trPr>
          <w:trHeight w:val="315"/>
          <w:jc w:val="center"/>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rsidR="004B0E6A" w:rsidRPr="005E3A76" w:rsidRDefault="004B0E6A" w:rsidP="004B0E6A">
            <w:pPr>
              <w:spacing w:line="240" w:lineRule="auto"/>
              <w:jc w:val="center"/>
              <w:rPr>
                <w:rFonts w:ascii="Times New Roman" w:eastAsia="Times New Roman" w:hAnsi="Times New Roman" w:cs="Times New Roman"/>
                <w:color w:val="000000"/>
                <w:sz w:val="24"/>
                <w:szCs w:val="24"/>
                <w:lang w:eastAsia="id-ID"/>
              </w:rPr>
            </w:pPr>
            <w:r w:rsidRPr="005E3A76">
              <w:rPr>
                <w:rFonts w:ascii="Times New Roman" w:eastAsia="Times New Roman" w:hAnsi="Times New Roman" w:cs="Times New Roman"/>
                <w:color w:val="000000"/>
                <w:sz w:val="24"/>
                <w:szCs w:val="24"/>
                <w:lang w:eastAsia="id-ID"/>
              </w:rPr>
              <w:t>3</w:t>
            </w:r>
          </w:p>
        </w:tc>
        <w:tc>
          <w:tcPr>
            <w:tcW w:w="2059" w:type="dxa"/>
            <w:tcBorders>
              <w:top w:val="nil"/>
              <w:left w:val="nil"/>
              <w:bottom w:val="single" w:sz="4" w:space="0" w:color="auto"/>
              <w:right w:val="single" w:sz="4" w:space="0" w:color="auto"/>
            </w:tcBorders>
            <w:shd w:val="clear" w:color="auto" w:fill="auto"/>
            <w:noWrap/>
            <w:vAlign w:val="center"/>
            <w:hideMark/>
          </w:tcPr>
          <w:p w:rsidR="004B0E6A" w:rsidRPr="005E3A76" w:rsidRDefault="004B0E6A" w:rsidP="004B0E6A">
            <w:pPr>
              <w:spacing w:line="240" w:lineRule="auto"/>
              <w:rPr>
                <w:rFonts w:ascii="Times New Roman" w:eastAsia="Times New Roman" w:hAnsi="Times New Roman" w:cs="Times New Roman"/>
                <w:color w:val="000000"/>
                <w:sz w:val="24"/>
                <w:szCs w:val="24"/>
                <w:lang w:eastAsia="id-ID"/>
              </w:rPr>
            </w:pPr>
            <w:r w:rsidRPr="005E3A76">
              <w:rPr>
                <w:rFonts w:ascii="Times New Roman" w:eastAsia="Times New Roman" w:hAnsi="Times New Roman" w:cs="Times New Roman"/>
                <w:color w:val="000000"/>
                <w:sz w:val="24"/>
                <w:szCs w:val="24"/>
                <w:lang w:eastAsia="id-ID"/>
              </w:rPr>
              <w:t>Sukorejo</w:t>
            </w:r>
          </w:p>
        </w:tc>
        <w:tc>
          <w:tcPr>
            <w:tcW w:w="2246" w:type="dxa"/>
            <w:tcBorders>
              <w:top w:val="nil"/>
              <w:left w:val="nil"/>
              <w:bottom w:val="single" w:sz="4" w:space="0" w:color="auto"/>
              <w:right w:val="single" w:sz="4" w:space="0" w:color="auto"/>
            </w:tcBorders>
            <w:vAlign w:val="center"/>
          </w:tcPr>
          <w:p w:rsidR="004B0E6A" w:rsidRDefault="00007B5A"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1.205.412</w:t>
            </w:r>
          </w:p>
        </w:tc>
        <w:tc>
          <w:tcPr>
            <w:tcW w:w="2246" w:type="dxa"/>
            <w:tcBorders>
              <w:top w:val="nil"/>
              <w:left w:val="single" w:sz="4" w:space="0" w:color="auto"/>
              <w:bottom w:val="single" w:sz="4" w:space="0" w:color="auto"/>
              <w:right w:val="single" w:sz="4" w:space="0" w:color="auto"/>
            </w:tcBorders>
            <w:shd w:val="clear" w:color="auto" w:fill="auto"/>
            <w:noWrap/>
            <w:vAlign w:val="center"/>
            <w:hideMark/>
          </w:tcPr>
          <w:p w:rsidR="004B0E6A" w:rsidRPr="005E3A76" w:rsidRDefault="000A3263"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1.313,90</w:t>
            </w:r>
          </w:p>
        </w:tc>
      </w:tr>
      <w:tr w:rsidR="004B0E6A" w:rsidRPr="005E3A76" w:rsidTr="004B0E6A">
        <w:trPr>
          <w:trHeight w:val="315"/>
          <w:jc w:val="center"/>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rsidR="004B0E6A" w:rsidRPr="005E3A76" w:rsidRDefault="004B0E6A" w:rsidP="004B0E6A">
            <w:pPr>
              <w:spacing w:line="240" w:lineRule="auto"/>
              <w:jc w:val="center"/>
              <w:rPr>
                <w:rFonts w:ascii="Times New Roman" w:eastAsia="Times New Roman" w:hAnsi="Times New Roman" w:cs="Times New Roman"/>
                <w:color w:val="000000"/>
                <w:sz w:val="24"/>
                <w:szCs w:val="24"/>
                <w:lang w:eastAsia="id-ID"/>
              </w:rPr>
            </w:pPr>
            <w:r w:rsidRPr="005E3A76">
              <w:rPr>
                <w:rFonts w:ascii="Times New Roman" w:eastAsia="Times New Roman" w:hAnsi="Times New Roman" w:cs="Times New Roman"/>
                <w:color w:val="000000"/>
                <w:sz w:val="24"/>
                <w:szCs w:val="24"/>
                <w:lang w:eastAsia="id-ID"/>
              </w:rPr>
              <w:t>4</w:t>
            </w:r>
          </w:p>
        </w:tc>
        <w:tc>
          <w:tcPr>
            <w:tcW w:w="2059" w:type="dxa"/>
            <w:tcBorders>
              <w:top w:val="nil"/>
              <w:left w:val="nil"/>
              <w:bottom w:val="single" w:sz="4" w:space="0" w:color="auto"/>
              <w:right w:val="single" w:sz="4" w:space="0" w:color="auto"/>
            </w:tcBorders>
            <w:shd w:val="clear" w:color="auto" w:fill="auto"/>
            <w:noWrap/>
            <w:vAlign w:val="center"/>
            <w:hideMark/>
          </w:tcPr>
          <w:p w:rsidR="004B0E6A" w:rsidRPr="005E3A76" w:rsidRDefault="004B0E6A" w:rsidP="004B0E6A">
            <w:pPr>
              <w:spacing w:line="240" w:lineRule="auto"/>
              <w:rPr>
                <w:rFonts w:ascii="Times New Roman" w:eastAsia="Times New Roman" w:hAnsi="Times New Roman" w:cs="Times New Roman"/>
                <w:color w:val="000000"/>
                <w:sz w:val="24"/>
                <w:szCs w:val="24"/>
                <w:lang w:eastAsia="id-ID"/>
              </w:rPr>
            </w:pPr>
            <w:r w:rsidRPr="005E3A76">
              <w:rPr>
                <w:rFonts w:ascii="Times New Roman" w:eastAsia="Times New Roman" w:hAnsi="Times New Roman" w:cs="Times New Roman"/>
                <w:color w:val="000000"/>
                <w:sz w:val="24"/>
                <w:szCs w:val="24"/>
                <w:lang w:eastAsia="id-ID"/>
              </w:rPr>
              <w:t>Sumbang</w:t>
            </w:r>
          </w:p>
        </w:tc>
        <w:tc>
          <w:tcPr>
            <w:tcW w:w="2246" w:type="dxa"/>
            <w:tcBorders>
              <w:top w:val="nil"/>
              <w:left w:val="nil"/>
              <w:bottom w:val="single" w:sz="4" w:space="0" w:color="auto"/>
              <w:right w:val="single" w:sz="4" w:space="0" w:color="auto"/>
            </w:tcBorders>
            <w:vAlign w:val="center"/>
          </w:tcPr>
          <w:p w:rsidR="004B0E6A" w:rsidRDefault="00007B5A"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912.460</w:t>
            </w:r>
          </w:p>
        </w:tc>
        <w:tc>
          <w:tcPr>
            <w:tcW w:w="2246" w:type="dxa"/>
            <w:tcBorders>
              <w:top w:val="nil"/>
              <w:left w:val="single" w:sz="4" w:space="0" w:color="auto"/>
              <w:bottom w:val="single" w:sz="4" w:space="0" w:color="auto"/>
              <w:right w:val="single" w:sz="4" w:space="0" w:color="auto"/>
            </w:tcBorders>
            <w:shd w:val="clear" w:color="auto" w:fill="auto"/>
            <w:noWrap/>
            <w:vAlign w:val="center"/>
            <w:hideMark/>
          </w:tcPr>
          <w:p w:rsidR="004B0E6A" w:rsidRPr="005E3A76" w:rsidRDefault="000A3263" w:rsidP="000A3263">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994,58</w:t>
            </w:r>
          </w:p>
        </w:tc>
      </w:tr>
      <w:tr w:rsidR="004B0E6A" w:rsidRPr="005E3A76" w:rsidTr="004B0E6A">
        <w:trPr>
          <w:trHeight w:val="315"/>
          <w:jc w:val="center"/>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rsidR="004B0E6A" w:rsidRPr="005E3A76" w:rsidRDefault="004B0E6A" w:rsidP="004B0E6A">
            <w:pPr>
              <w:spacing w:line="240" w:lineRule="auto"/>
              <w:jc w:val="center"/>
              <w:rPr>
                <w:rFonts w:ascii="Times New Roman" w:eastAsia="Times New Roman" w:hAnsi="Times New Roman" w:cs="Times New Roman"/>
                <w:color w:val="000000"/>
                <w:sz w:val="24"/>
                <w:szCs w:val="24"/>
                <w:lang w:eastAsia="id-ID"/>
              </w:rPr>
            </w:pPr>
            <w:r w:rsidRPr="005E3A76">
              <w:rPr>
                <w:rFonts w:ascii="Times New Roman" w:eastAsia="Times New Roman" w:hAnsi="Times New Roman" w:cs="Times New Roman"/>
                <w:color w:val="000000"/>
                <w:sz w:val="24"/>
                <w:szCs w:val="24"/>
                <w:lang w:eastAsia="id-ID"/>
              </w:rPr>
              <w:t>5</w:t>
            </w:r>
          </w:p>
        </w:tc>
        <w:tc>
          <w:tcPr>
            <w:tcW w:w="2059" w:type="dxa"/>
            <w:tcBorders>
              <w:top w:val="nil"/>
              <w:left w:val="nil"/>
              <w:bottom w:val="single" w:sz="4" w:space="0" w:color="auto"/>
              <w:right w:val="single" w:sz="4" w:space="0" w:color="auto"/>
            </w:tcBorders>
            <w:shd w:val="clear" w:color="auto" w:fill="auto"/>
            <w:noWrap/>
            <w:vAlign w:val="center"/>
            <w:hideMark/>
          </w:tcPr>
          <w:p w:rsidR="004B0E6A" w:rsidRPr="005E3A76" w:rsidRDefault="004B0E6A" w:rsidP="004B0E6A">
            <w:pPr>
              <w:spacing w:line="240" w:lineRule="auto"/>
              <w:rPr>
                <w:rFonts w:ascii="Times New Roman" w:eastAsia="Times New Roman" w:hAnsi="Times New Roman" w:cs="Times New Roman"/>
                <w:color w:val="000000"/>
                <w:sz w:val="24"/>
                <w:szCs w:val="24"/>
                <w:lang w:eastAsia="id-ID"/>
              </w:rPr>
            </w:pPr>
            <w:r w:rsidRPr="005E3A76">
              <w:rPr>
                <w:rFonts w:ascii="Times New Roman" w:eastAsia="Times New Roman" w:hAnsi="Times New Roman" w:cs="Times New Roman"/>
                <w:color w:val="000000"/>
                <w:sz w:val="24"/>
                <w:szCs w:val="24"/>
                <w:lang w:eastAsia="id-ID"/>
              </w:rPr>
              <w:t>Klangon</w:t>
            </w:r>
          </w:p>
        </w:tc>
        <w:tc>
          <w:tcPr>
            <w:tcW w:w="2246" w:type="dxa"/>
            <w:tcBorders>
              <w:top w:val="nil"/>
              <w:left w:val="nil"/>
              <w:bottom w:val="single" w:sz="4" w:space="0" w:color="auto"/>
              <w:right w:val="single" w:sz="4" w:space="0" w:color="auto"/>
            </w:tcBorders>
            <w:vAlign w:val="center"/>
          </w:tcPr>
          <w:p w:rsidR="004B0E6A" w:rsidRDefault="00007B5A"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568.755</w:t>
            </w:r>
          </w:p>
        </w:tc>
        <w:tc>
          <w:tcPr>
            <w:tcW w:w="2246" w:type="dxa"/>
            <w:tcBorders>
              <w:top w:val="nil"/>
              <w:left w:val="single" w:sz="4" w:space="0" w:color="auto"/>
              <w:bottom w:val="single" w:sz="4" w:space="0" w:color="auto"/>
              <w:right w:val="single" w:sz="4" w:space="0" w:color="auto"/>
            </w:tcBorders>
            <w:shd w:val="clear" w:color="auto" w:fill="auto"/>
            <w:noWrap/>
            <w:vAlign w:val="center"/>
            <w:hideMark/>
          </w:tcPr>
          <w:p w:rsidR="004B0E6A" w:rsidRPr="005E3A76" w:rsidRDefault="000A3263"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619,94</w:t>
            </w:r>
          </w:p>
        </w:tc>
      </w:tr>
      <w:tr w:rsidR="004B0E6A" w:rsidRPr="005E3A76" w:rsidTr="004B0E6A">
        <w:trPr>
          <w:trHeight w:val="315"/>
          <w:jc w:val="center"/>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rsidR="004B0E6A" w:rsidRPr="005E3A76" w:rsidRDefault="004B0E6A" w:rsidP="004B0E6A">
            <w:pPr>
              <w:spacing w:line="240" w:lineRule="auto"/>
              <w:jc w:val="center"/>
              <w:rPr>
                <w:rFonts w:ascii="Times New Roman" w:eastAsia="Times New Roman" w:hAnsi="Times New Roman" w:cs="Times New Roman"/>
                <w:color w:val="000000"/>
                <w:sz w:val="24"/>
                <w:szCs w:val="24"/>
                <w:lang w:eastAsia="id-ID"/>
              </w:rPr>
            </w:pPr>
            <w:r w:rsidRPr="005E3A76">
              <w:rPr>
                <w:rFonts w:ascii="Times New Roman" w:eastAsia="Times New Roman" w:hAnsi="Times New Roman" w:cs="Times New Roman"/>
                <w:color w:val="000000"/>
                <w:sz w:val="24"/>
                <w:szCs w:val="24"/>
                <w:lang w:eastAsia="id-ID"/>
              </w:rPr>
              <w:t>6</w:t>
            </w:r>
          </w:p>
        </w:tc>
        <w:tc>
          <w:tcPr>
            <w:tcW w:w="2059" w:type="dxa"/>
            <w:tcBorders>
              <w:top w:val="nil"/>
              <w:left w:val="nil"/>
              <w:bottom w:val="single" w:sz="4" w:space="0" w:color="auto"/>
              <w:right w:val="single" w:sz="4" w:space="0" w:color="auto"/>
            </w:tcBorders>
            <w:shd w:val="clear" w:color="auto" w:fill="auto"/>
            <w:noWrap/>
            <w:vAlign w:val="center"/>
            <w:hideMark/>
          </w:tcPr>
          <w:p w:rsidR="004B0E6A" w:rsidRPr="005E3A76" w:rsidRDefault="004B0E6A" w:rsidP="004B0E6A">
            <w:pPr>
              <w:spacing w:line="240" w:lineRule="auto"/>
              <w:rPr>
                <w:rFonts w:ascii="Times New Roman" w:eastAsia="Times New Roman" w:hAnsi="Times New Roman" w:cs="Times New Roman"/>
                <w:color w:val="000000"/>
                <w:sz w:val="24"/>
                <w:szCs w:val="24"/>
                <w:lang w:eastAsia="id-ID"/>
              </w:rPr>
            </w:pPr>
            <w:r w:rsidRPr="005E3A76">
              <w:rPr>
                <w:rFonts w:ascii="Times New Roman" w:eastAsia="Times New Roman" w:hAnsi="Times New Roman" w:cs="Times New Roman"/>
                <w:color w:val="000000"/>
                <w:sz w:val="24"/>
                <w:szCs w:val="24"/>
                <w:lang w:eastAsia="id-ID"/>
              </w:rPr>
              <w:t>Kepatihan</w:t>
            </w:r>
          </w:p>
        </w:tc>
        <w:tc>
          <w:tcPr>
            <w:tcW w:w="2246" w:type="dxa"/>
            <w:tcBorders>
              <w:top w:val="nil"/>
              <w:left w:val="nil"/>
              <w:bottom w:val="single" w:sz="4" w:space="0" w:color="auto"/>
              <w:right w:val="single" w:sz="4" w:space="0" w:color="auto"/>
            </w:tcBorders>
            <w:vAlign w:val="center"/>
          </w:tcPr>
          <w:p w:rsidR="004B0E6A" w:rsidRDefault="00007B5A" w:rsidP="008625CB">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497.502</w:t>
            </w:r>
          </w:p>
        </w:tc>
        <w:tc>
          <w:tcPr>
            <w:tcW w:w="2246" w:type="dxa"/>
            <w:tcBorders>
              <w:top w:val="nil"/>
              <w:left w:val="single" w:sz="4" w:space="0" w:color="auto"/>
              <w:bottom w:val="single" w:sz="4" w:space="0" w:color="auto"/>
              <w:right w:val="single" w:sz="4" w:space="0" w:color="auto"/>
            </w:tcBorders>
            <w:shd w:val="clear" w:color="auto" w:fill="auto"/>
            <w:noWrap/>
            <w:vAlign w:val="center"/>
            <w:hideMark/>
          </w:tcPr>
          <w:p w:rsidR="004B0E6A" w:rsidRPr="005E3A76" w:rsidRDefault="000A3263"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542,28</w:t>
            </w:r>
          </w:p>
        </w:tc>
      </w:tr>
      <w:tr w:rsidR="004B0E6A" w:rsidRPr="005E3A76" w:rsidTr="004B0E6A">
        <w:trPr>
          <w:trHeight w:val="315"/>
          <w:jc w:val="center"/>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rsidR="004B0E6A" w:rsidRPr="005E3A76" w:rsidRDefault="004B0E6A" w:rsidP="004B0E6A">
            <w:pPr>
              <w:spacing w:line="240" w:lineRule="auto"/>
              <w:jc w:val="center"/>
              <w:rPr>
                <w:rFonts w:ascii="Times New Roman" w:eastAsia="Times New Roman" w:hAnsi="Times New Roman" w:cs="Times New Roman"/>
                <w:color w:val="000000"/>
                <w:sz w:val="24"/>
                <w:szCs w:val="24"/>
                <w:lang w:eastAsia="id-ID"/>
              </w:rPr>
            </w:pPr>
            <w:r w:rsidRPr="005E3A76">
              <w:rPr>
                <w:rFonts w:ascii="Times New Roman" w:eastAsia="Times New Roman" w:hAnsi="Times New Roman" w:cs="Times New Roman"/>
                <w:color w:val="000000"/>
                <w:sz w:val="24"/>
                <w:szCs w:val="24"/>
                <w:lang w:eastAsia="id-ID"/>
              </w:rPr>
              <w:t>7</w:t>
            </w:r>
          </w:p>
        </w:tc>
        <w:tc>
          <w:tcPr>
            <w:tcW w:w="2059" w:type="dxa"/>
            <w:tcBorders>
              <w:top w:val="nil"/>
              <w:left w:val="nil"/>
              <w:bottom w:val="single" w:sz="4" w:space="0" w:color="auto"/>
              <w:right w:val="single" w:sz="4" w:space="0" w:color="auto"/>
            </w:tcBorders>
            <w:shd w:val="clear" w:color="auto" w:fill="auto"/>
            <w:noWrap/>
            <w:vAlign w:val="center"/>
            <w:hideMark/>
          </w:tcPr>
          <w:p w:rsidR="004B0E6A" w:rsidRPr="005E3A76" w:rsidRDefault="004B0E6A" w:rsidP="004B0E6A">
            <w:pPr>
              <w:spacing w:line="240" w:lineRule="auto"/>
              <w:rPr>
                <w:rFonts w:ascii="Times New Roman" w:eastAsia="Times New Roman" w:hAnsi="Times New Roman" w:cs="Times New Roman"/>
                <w:color w:val="000000"/>
                <w:sz w:val="24"/>
                <w:szCs w:val="24"/>
                <w:lang w:eastAsia="id-ID"/>
              </w:rPr>
            </w:pPr>
            <w:r w:rsidRPr="005E3A76">
              <w:rPr>
                <w:rFonts w:ascii="Times New Roman" w:eastAsia="Times New Roman" w:hAnsi="Times New Roman" w:cs="Times New Roman"/>
                <w:color w:val="000000"/>
                <w:sz w:val="24"/>
                <w:szCs w:val="24"/>
                <w:lang w:eastAsia="id-ID"/>
              </w:rPr>
              <w:t>Mojokampung</w:t>
            </w:r>
          </w:p>
        </w:tc>
        <w:tc>
          <w:tcPr>
            <w:tcW w:w="2246" w:type="dxa"/>
            <w:tcBorders>
              <w:top w:val="nil"/>
              <w:left w:val="nil"/>
              <w:bottom w:val="single" w:sz="4" w:space="0" w:color="auto"/>
              <w:right w:val="single" w:sz="4" w:space="0" w:color="auto"/>
            </w:tcBorders>
            <w:vAlign w:val="center"/>
          </w:tcPr>
          <w:p w:rsidR="004B0E6A" w:rsidRDefault="00007B5A"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567.085</w:t>
            </w:r>
          </w:p>
        </w:tc>
        <w:tc>
          <w:tcPr>
            <w:tcW w:w="2246" w:type="dxa"/>
            <w:tcBorders>
              <w:top w:val="nil"/>
              <w:left w:val="single" w:sz="4" w:space="0" w:color="auto"/>
              <w:bottom w:val="single" w:sz="4" w:space="0" w:color="auto"/>
              <w:right w:val="single" w:sz="4" w:space="0" w:color="auto"/>
            </w:tcBorders>
            <w:shd w:val="clear" w:color="auto" w:fill="auto"/>
            <w:noWrap/>
            <w:vAlign w:val="center"/>
            <w:hideMark/>
          </w:tcPr>
          <w:p w:rsidR="004B0E6A" w:rsidRPr="005E3A76" w:rsidRDefault="000A3263"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618,12</w:t>
            </w:r>
          </w:p>
        </w:tc>
      </w:tr>
      <w:tr w:rsidR="004B0E6A" w:rsidRPr="005E3A76" w:rsidTr="004B0E6A">
        <w:trPr>
          <w:trHeight w:val="315"/>
          <w:jc w:val="center"/>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rsidR="004B0E6A" w:rsidRPr="005E3A76" w:rsidRDefault="004B0E6A" w:rsidP="004B0E6A">
            <w:pPr>
              <w:spacing w:line="240" w:lineRule="auto"/>
              <w:jc w:val="center"/>
              <w:rPr>
                <w:rFonts w:ascii="Times New Roman" w:eastAsia="Times New Roman" w:hAnsi="Times New Roman" w:cs="Times New Roman"/>
                <w:color w:val="000000"/>
                <w:sz w:val="24"/>
                <w:szCs w:val="24"/>
                <w:lang w:eastAsia="id-ID"/>
              </w:rPr>
            </w:pPr>
            <w:r w:rsidRPr="005E3A76">
              <w:rPr>
                <w:rFonts w:ascii="Times New Roman" w:eastAsia="Times New Roman" w:hAnsi="Times New Roman" w:cs="Times New Roman"/>
                <w:color w:val="000000"/>
                <w:sz w:val="24"/>
                <w:szCs w:val="24"/>
                <w:lang w:eastAsia="id-ID"/>
              </w:rPr>
              <w:t>8</w:t>
            </w:r>
          </w:p>
        </w:tc>
        <w:tc>
          <w:tcPr>
            <w:tcW w:w="2059" w:type="dxa"/>
            <w:tcBorders>
              <w:top w:val="nil"/>
              <w:left w:val="nil"/>
              <w:bottom w:val="single" w:sz="4" w:space="0" w:color="auto"/>
              <w:right w:val="single" w:sz="4" w:space="0" w:color="auto"/>
            </w:tcBorders>
            <w:shd w:val="clear" w:color="auto" w:fill="auto"/>
            <w:noWrap/>
            <w:vAlign w:val="center"/>
            <w:hideMark/>
          </w:tcPr>
          <w:p w:rsidR="004B0E6A" w:rsidRPr="005E3A76" w:rsidRDefault="004B0E6A" w:rsidP="004B0E6A">
            <w:pPr>
              <w:spacing w:line="240" w:lineRule="auto"/>
              <w:rPr>
                <w:rFonts w:ascii="Times New Roman" w:eastAsia="Times New Roman" w:hAnsi="Times New Roman" w:cs="Times New Roman"/>
                <w:color w:val="000000"/>
                <w:sz w:val="24"/>
                <w:szCs w:val="24"/>
                <w:lang w:eastAsia="id-ID"/>
              </w:rPr>
            </w:pPr>
            <w:r w:rsidRPr="005E3A76">
              <w:rPr>
                <w:rFonts w:ascii="Times New Roman" w:eastAsia="Times New Roman" w:hAnsi="Times New Roman" w:cs="Times New Roman"/>
                <w:color w:val="000000"/>
                <w:sz w:val="24"/>
                <w:szCs w:val="24"/>
                <w:lang w:eastAsia="id-ID"/>
              </w:rPr>
              <w:t>Kadipaten</w:t>
            </w:r>
          </w:p>
        </w:tc>
        <w:tc>
          <w:tcPr>
            <w:tcW w:w="2246" w:type="dxa"/>
            <w:tcBorders>
              <w:top w:val="nil"/>
              <w:left w:val="nil"/>
              <w:bottom w:val="single" w:sz="4" w:space="0" w:color="auto"/>
              <w:right w:val="single" w:sz="4" w:space="0" w:color="auto"/>
            </w:tcBorders>
            <w:vAlign w:val="center"/>
          </w:tcPr>
          <w:p w:rsidR="004B0E6A" w:rsidRDefault="000A3263"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494.505</w:t>
            </w:r>
          </w:p>
        </w:tc>
        <w:tc>
          <w:tcPr>
            <w:tcW w:w="2246" w:type="dxa"/>
            <w:tcBorders>
              <w:top w:val="nil"/>
              <w:left w:val="single" w:sz="4" w:space="0" w:color="auto"/>
              <w:bottom w:val="single" w:sz="4" w:space="0" w:color="auto"/>
              <w:right w:val="single" w:sz="4" w:space="0" w:color="auto"/>
            </w:tcBorders>
            <w:shd w:val="clear" w:color="auto" w:fill="auto"/>
            <w:noWrap/>
            <w:vAlign w:val="center"/>
            <w:hideMark/>
          </w:tcPr>
          <w:p w:rsidR="004B0E6A" w:rsidRPr="005E3A76" w:rsidRDefault="000A3263"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539,01</w:t>
            </w:r>
          </w:p>
        </w:tc>
      </w:tr>
      <w:tr w:rsidR="004B0E6A" w:rsidRPr="005E3A76" w:rsidTr="004B0E6A">
        <w:trPr>
          <w:trHeight w:val="315"/>
          <w:jc w:val="center"/>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rsidR="004B0E6A" w:rsidRPr="005E3A76" w:rsidRDefault="004B0E6A" w:rsidP="004B0E6A">
            <w:pPr>
              <w:spacing w:line="240" w:lineRule="auto"/>
              <w:jc w:val="center"/>
              <w:rPr>
                <w:rFonts w:ascii="Times New Roman" w:eastAsia="Times New Roman" w:hAnsi="Times New Roman" w:cs="Times New Roman"/>
                <w:color w:val="000000"/>
                <w:sz w:val="24"/>
                <w:szCs w:val="24"/>
                <w:lang w:eastAsia="id-ID"/>
              </w:rPr>
            </w:pPr>
            <w:r w:rsidRPr="005E3A76">
              <w:rPr>
                <w:rFonts w:ascii="Times New Roman" w:eastAsia="Times New Roman" w:hAnsi="Times New Roman" w:cs="Times New Roman"/>
                <w:color w:val="000000"/>
                <w:sz w:val="24"/>
                <w:szCs w:val="24"/>
                <w:lang w:eastAsia="id-ID"/>
              </w:rPr>
              <w:t>9</w:t>
            </w:r>
          </w:p>
        </w:tc>
        <w:tc>
          <w:tcPr>
            <w:tcW w:w="2059" w:type="dxa"/>
            <w:tcBorders>
              <w:top w:val="nil"/>
              <w:left w:val="nil"/>
              <w:bottom w:val="single" w:sz="4" w:space="0" w:color="auto"/>
              <w:right w:val="single" w:sz="4" w:space="0" w:color="auto"/>
            </w:tcBorders>
            <w:shd w:val="clear" w:color="auto" w:fill="auto"/>
            <w:noWrap/>
            <w:vAlign w:val="center"/>
            <w:hideMark/>
          </w:tcPr>
          <w:p w:rsidR="004B0E6A" w:rsidRPr="005E3A76" w:rsidRDefault="004B0E6A" w:rsidP="004B0E6A">
            <w:pPr>
              <w:spacing w:line="240" w:lineRule="auto"/>
              <w:rPr>
                <w:rFonts w:ascii="Times New Roman" w:eastAsia="Times New Roman" w:hAnsi="Times New Roman" w:cs="Times New Roman"/>
                <w:color w:val="000000"/>
                <w:sz w:val="24"/>
                <w:szCs w:val="24"/>
                <w:lang w:eastAsia="id-ID"/>
              </w:rPr>
            </w:pPr>
            <w:r w:rsidRPr="005E3A76">
              <w:rPr>
                <w:rFonts w:ascii="Times New Roman" w:eastAsia="Times New Roman" w:hAnsi="Times New Roman" w:cs="Times New Roman"/>
                <w:color w:val="000000"/>
                <w:sz w:val="24"/>
                <w:szCs w:val="24"/>
                <w:lang w:eastAsia="id-ID"/>
              </w:rPr>
              <w:t>Ngrowo</w:t>
            </w:r>
          </w:p>
        </w:tc>
        <w:tc>
          <w:tcPr>
            <w:tcW w:w="2246" w:type="dxa"/>
            <w:tcBorders>
              <w:top w:val="nil"/>
              <w:left w:val="nil"/>
              <w:bottom w:val="single" w:sz="4" w:space="0" w:color="auto"/>
              <w:right w:val="single" w:sz="4" w:space="0" w:color="auto"/>
            </w:tcBorders>
            <w:vAlign w:val="center"/>
          </w:tcPr>
          <w:p w:rsidR="004B0E6A" w:rsidRDefault="000A3263"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313.707</w:t>
            </w:r>
          </w:p>
        </w:tc>
        <w:tc>
          <w:tcPr>
            <w:tcW w:w="2246" w:type="dxa"/>
            <w:tcBorders>
              <w:top w:val="nil"/>
              <w:left w:val="single" w:sz="4" w:space="0" w:color="auto"/>
              <w:bottom w:val="single" w:sz="4" w:space="0" w:color="auto"/>
              <w:right w:val="single" w:sz="4" w:space="0" w:color="auto"/>
            </w:tcBorders>
            <w:shd w:val="clear" w:color="auto" w:fill="auto"/>
            <w:noWrap/>
            <w:vAlign w:val="center"/>
            <w:hideMark/>
          </w:tcPr>
          <w:p w:rsidR="004B0E6A" w:rsidRPr="005E3A76" w:rsidRDefault="000A3263"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341,94</w:t>
            </w:r>
          </w:p>
        </w:tc>
      </w:tr>
      <w:tr w:rsidR="004B0E6A" w:rsidRPr="005E3A76" w:rsidTr="004B0E6A">
        <w:trPr>
          <w:trHeight w:val="315"/>
          <w:jc w:val="center"/>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rsidR="004B0E6A" w:rsidRPr="005E3A76" w:rsidRDefault="004B0E6A" w:rsidP="004B0E6A">
            <w:pPr>
              <w:spacing w:line="240" w:lineRule="auto"/>
              <w:jc w:val="center"/>
              <w:rPr>
                <w:rFonts w:ascii="Times New Roman" w:eastAsia="Times New Roman" w:hAnsi="Times New Roman" w:cs="Times New Roman"/>
                <w:color w:val="000000"/>
                <w:sz w:val="24"/>
                <w:szCs w:val="24"/>
                <w:lang w:eastAsia="id-ID"/>
              </w:rPr>
            </w:pPr>
            <w:r w:rsidRPr="005E3A76">
              <w:rPr>
                <w:rFonts w:ascii="Times New Roman" w:eastAsia="Times New Roman" w:hAnsi="Times New Roman" w:cs="Times New Roman"/>
                <w:color w:val="000000"/>
                <w:sz w:val="24"/>
                <w:szCs w:val="24"/>
                <w:lang w:eastAsia="id-ID"/>
              </w:rPr>
              <w:lastRenderedPageBreak/>
              <w:t>10</w:t>
            </w:r>
          </w:p>
        </w:tc>
        <w:tc>
          <w:tcPr>
            <w:tcW w:w="2059" w:type="dxa"/>
            <w:tcBorders>
              <w:top w:val="nil"/>
              <w:left w:val="nil"/>
              <w:bottom w:val="single" w:sz="4" w:space="0" w:color="auto"/>
              <w:right w:val="single" w:sz="4" w:space="0" w:color="auto"/>
            </w:tcBorders>
            <w:shd w:val="clear" w:color="auto" w:fill="auto"/>
            <w:noWrap/>
            <w:vAlign w:val="center"/>
            <w:hideMark/>
          </w:tcPr>
          <w:p w:rsidR="004B0E6A" w:rsidRPr="005E3A76" w:rsidRDefault="004B0E6A" w:rsidP="004B0E6A">
            <w:pPr>
              <w:spacing w:line="240" w:lineRule="auto"/>
              <w:rPr>
                <w:rFonts w:ascii="Times New Roman" w:eastAsia="Times New Roman" w:hAnsi="Times New Roman" w:cs="Times New Roman"/>
                <w:color w:val="000000"/>
                <w:sz w:val="24"/>
                <w:szCs w:val="24"/>
                <w:lang w:eastAsia="id-ID"/>
              </w:rPr>
            </w:pPr>
            <w:r w:rsidRPr="005E3A76">
              <w:rPr>
                <w:rFonts w:ascii="Times New Roman" w:eastAsia="Times New Roman" w:hAnsi="Times New Roman" w:cs="Times New Roman"/>
                <w:color w:val="000000"/>
                <w:sz w:val="24"/>
                <w:szCs w:val="24"/>
                <w:lang w:eastAsia="id-ID"/>
              </w:rPr>
              <w:t>Karangpacar</w:t>
            </w:r>
          </w:p>
        </w:tc>
        <w:tc>
          <w:tcPr>
            <w:tcW w:w="2246" w:type="dxa"/>
            <w:tcBorders>
              <w:top w:val="nil"/>
              <w:left w:val="nil"/>
              <w:bottom w:val="single" w:sz="4" w:space="0" w:color="auto"/>
              <w:right w:val="single" w:sz="4" w:space="0" w:color="auto"/>
            </w:tcBorders>
            <w:vAlign w:val="center"/>
          </w:tcPr>
          <w:p w:rsidR="004B0E6A" w:rsidRDefault="000A3263"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1.798.382</w:t>
            </w:r>
          </w:p>
        </w:tc>
        <w:tc>
          <w:tcPr>
            <w:tcW w:w="2246" w:type="dxa"/>
            <w:tcBorders>
              <w:top w:val="nil"/>
              <w:left w:val="single" w:sz="4" w:space="0" w:color="auto"/>
              <w:bottom w:val="single" w:sz="4" w:space="0" w:color="auto"/>
              <w:right w:val="single" w:sz="4" w:space="0" w:color="auto"/>
            </w:tcBorders>
            <w:shd w:val="clear" w:color="auto" w:fill="auto"/>
            <w:noWrap/>
            <w:vAlign w:val="center"/>
            <w:hideMark/>
          </w:tcPr>
          <w:p w:rsidR="004B0E6A" w:rsidRPr="005E3A76" w:rsidRDefault="000A3263"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1.960,24</w:t>
            </w:r>
          </w:p>
        </w:tc>
      </w:tr>
      <w:tr w:rsidR="004B0E6A" w:rsidRPr="005E3A76" w:rsidTr="004B0E6A">
        <w:trPr>
          <w:trHeight w:val="315"/>
          <w:jc w:val="center"/>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rsidR="004B0E6A" w:rsidRPr="005E3A76" w:rsidRDefault="004B0E6A" w:rsidP="004B0E6A">
            <w:pPr>
              <w:spacing w:line="240" w:lineRule="auto"/>
              <w:jc w:val="center"/>
              <w:rPr>
                <w:rFonts w:ascii="Times New Roman" w:eastAsia="Times New Roman" w:hAnsi="Times New Roman" w:cs="Times New Roman"/>
                <w:color w:val="000000"/>
                <w:sz w:val="24"/>
                <w:szCs w:val="24"/>
                <w:lang w:eastAsia="id-ID"/>
              </w:rPr>
            </w:pPr>
            <w:r w:rsidRPr="005E3A76">
              <w:rPr>
                <w:rFonts w:ascii="Times New Roman" w:eastAsia="Times New Roman" w:hAnsi="Times New Roman" w:cs="Times New Roman"/>
                <w:color w:val="000000"/>
                <w:sz w:val="24"/>
                <w:szCs w:val="24"/>
                <w:lang w:eastAsia="id-ID"/>
              </w:rPr>
              <w:t>11</w:t>
            </w:r>
          </w:p>
        </w:tc>
        <w:tc>
          <w:tcPr>
            <w:tcW w:w="2059" w:type="dxa"/>
            <w:tcBorders>
              <w:top w:val="nil"/>
              <w:left w:val="nil"/>
              <w:bottom w:val="single" w:sz="4" w:space="0" w:color="auto"/>
              <w:right w:val="single" w:sz="4" w:space="0" w:color="auto"/>
            </w:tcBorders>
            <w:shd w:val="clear" w:color="auto" w:fill="auto"/>
            <w:noWrap/>
            <w:vAlign w:val="center"/>
            <w:hideMark/>
          </w:tcPr>
          <w:p w:rsidR="004B0E6A" w:rsidRPr="005E3A76" w:rsidRDefault="004B0E6A" w:rsidP="004B0E6A">
            <w:pPr>
              <w:spacing w:line="240" w:lineRule="auto"/>
              <w:rPr>
                <w:rFonts w:ascii="Times New Roman" w:eastAsia="Times New Roman" w:hAnsi="Times New Roman" w:cs="Times New Roman"/>
                <w:color w:val="000000"/>
                <w:sz w:val="24"/>
                <w:szCs w:val="24"/>
                <w:lang w:eastAsia="id-ID"/>
              </w:rPr>
            </w:pPr>
            <w:r w:rsidRPr="005E3A76">
              <w:rPr>
                <w:rFonts w:ascii="Times New Roman" w:eastAsia="Times New Roman" w:hAnsi="Times New Roman" w:cs="Times New Roman"/>
                <w:color w:val="000000"/>
                <w:sz w:val="24"/>
                <w:szCs w:val="24"/>
                <w:lang w:eastAsia="id-ID"/>
              </w:rPr>
              <w:t>Campurejo</w:t>
            </w:r>
          </w:p>
        </w:tc>
        <w:tc>
          <w:tcPr>
            <w:tcW w:w="2246" w:type="dxa"/>
            <w:tcBorders>
              <w:top w:val="nil"/>
              <w:left w:val="nil"/>
              <w:bottom w:val="single" w:sz="4" w:space="0" w:color="auto"/>
              <w:right w:val="single" w:sz="4" w:space="0" w:color="auto"/>
            </w:tcBorders>
            <w:vAlign w:val="center"/>
          </w:tcPr>
          <w:p w:rsidR="004B0E6A" w:rsidRDefault="000A3263"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588.476</w:t>
            </w:r>
          </w:p>
        </w:tc>
        <w:tc>
          <w:tcPr>
            <w:tcW w:w="2246" w:type="dxa"/>
            <w:tcBorders>
              <w:top w:val="nil"/>
              <w:left w:val="single" w:sz="4" w:space="0" w:color="auto"/>
              <w:bottom w:val="single" w:sz="4" w:space="0" w:color="auto"/>
              <w:right w:val="single" w:sz="4" w:space="0" w:color="auto"/>
            </w:tcBorders>
            <w:shd w:val="clear" w:color="auto" w:fill="auto"/>
            <w:noWrap/>
            <w:vAlign w:val="center"/>
            <w:hideMark/>
          </w:tcPr>
          <w:p w:rsidR="004B0E6A" w:rsidRPr="005E3A76" w:rsidRDefault="000A3263"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641,44</w:t>
            </w:r>
          </w:p>
        </w:tc>
      </w:tr>
      <w:tr w:rsidR="004B0E6A" w:rsidRPr="005E3A76" w:rsidTr="004B0E6A">
        <w:trPr>
          <w:trHeight w:val="315"/>
          <w:jc w:val="center"/>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rsidR="004B0E6A" w:rsidRPr="005E3A76" w:rsidRDefault="004B0E6A" w:rsidP="004B0E6A">
            <w:pPr>
              <w:spacing w:line="240" w:lineRule="auto"/>
              <w:jc w:val="center"/>
              <w:rPr>
                <w:rFonts w:ascii="Times New Roman" w:eastAsia="Times New Roman" w:hAnsi="Times New Roman" w:cs="Times New Roman"/>
                <w:color w:val="000000"/>
                <w:sz w:val="24"/>
                <w:szCs w:val="24"/>
                <w:lang w:eastAsia="id-ID"/>
              </w:rPr>
            </w:pPr>
            <w:r w:rsidRPr="005E3A76">
              <w:rPr>
                <w:rFonts w:ascii="Times New Roman" w:eastAsia="Times New Roman" w:hAnsi="Times New Roman" w:cs="Times New Roman"/>
                <w:color w:val="000000"/>
                <w:sz w:val="24"/>
                <w:szCs w:val="24"/>
                <w:lang w:eastAsia="id-ID"/>
              </w:rPr>
              <w:t>12</w:t>
            </w:r>
          </w:p>
        </w:tc>
        <w:tc>
          <w:tcPr>
            <w:tcW w:w="2059" w:type="dxa"/>
            <w:tcBorders>
              <w:top w:val="nil"/>
              <w:left w:val="nil"/>
              <w:bottom w:val="single" w:sz="4" w:space="0" w:color="auto"/>
              <w:right w:val="single" w:sz="4" w:space="0" w:color="auto"/>
            </w:tcBorders>
            <w:shd w:val="clear" w:color="auto" w:fill="auto"/>
            <w:noWrap/>
            <w:vAlign w:val="center"/>
            <w:hideMark/>
          </w:tcPr>
          <w:p w:rsidR="004B0E6A" w:rsidRPr="005E3A76" w:rsidRDefault="004B0E6A" w:rsidP="004B0E6A">
            <w:pPr>
              <w:spacing w:line="240" w:lineRule="auto"/>
              <w:rPr>
                <w:rFonts w:ascii="Times New Roman" w:eastAsia="Times New Roman" w:hAnsi="Times New Roman" w:cs="Times New Roman"/>
                <w:color w:val="000000"/>
                <w:sz w:val="24"/>
                <w:szCs w:val="24"/>
                <w:lang w:eastAsia="id-ID"/>
              </w:rPr>
            </w:pPr>
            <w:r w:rsidRPr="005E3A76">
              <w:rPr>
                <w:rFonts w:ascii="Times New Roman" w:eastAsia="Times New Roman" w:hAnsi="Times New Roman" w:cs="Times New Roman"/>
                <w:color w:val="000000"/>
                <w:sz w:val="24"/>
                <w:szCs w:val="24"/>
                <w:lang w:eastAsia="id-ID"/>
              </w:rPr>
              <w:t>Semanding</w:t>
            </w:r>
          </w:p>
        </w:tc>
        <w:tc>
          <w:tcPr>
            <w:tcW w:w="2246" w:type="dxa"/>
            <w:tcBorders>
              <w:top w:val="nil"/>
              <w:left w:val="nil"/>
              <w:bottom w:val="single" w:sz="4" w:space="0" w:color="auto"/>
              <w:right w:val="single" w:sz="4" w:space="0" w:color="auto"/>
            </w:tcBorders>
            <w:vAlign w:val="center"/>
          </w:tcPr>
          <w:p w:rsidR="004B0E6A" w:rsidRDefault="000A3263"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514.967</w:t>
            </w:r>
          </w:p>
        </w:tc>
        <w:tc>
          <w:tcPr>
            <w:tcW w:w="2246" w:type="dxa"/>
            <w:tcBorders>
              <w:top w:val="nil"/>
              <w:left w:val="single" w:sz="4" w:space="0" w:color="auto"/>
              <w:bottom w:val="single" w:sz="4" w:space="0" w:color="auto"/>
              <w:right w:val="single" w:sz="4" w:space="0" w:color="auto"/>
            </w:tcBorders>
            <w:shd w:val="clear" w:color="auto" w:fill="auto"/>
            <w:noWrap/>
            <w:vAlign w:val="center"/>
            <w:hideMark/>
          </w:tcPr>
          <w:p w:rsidR="004B0E6A" w:rsidRPr="005E3A76" w:rsidRDefault="000A3263"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561,31</w:t>
            </w:r>
          </w:p>
        </w:tc>
      </w:tr>
      <w:tr w:rsidR="004B0E6A" w:rsidRPr="005E3A76" w:rsidTr="004B0E6A">
        <w:trPr>
          <w:trHeight w:val="315"/>
          <w:jc w:val="center"/>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rsidR="004B0E6A" w:rsidRPr="005E3A76" w:rsidRDefault="004B0E6A" w:rsidP="004B0E6A">
            <w:pPr>
              <w:spacing w:line="240" w:lineRule="auto"/>
              <w:jc w:val="center"/>
              <w:rPr>
                <w:rFonts w:ascii="Times New Roman" w:eastAsia="Times New Roman" w:hAnsi="Times New Roman" w:cs="Times New Roman"/>
                <w:color w:val="000000"/>
                <w:sz w:val="24"/>
                <w:szCs w:val="24"/>
                <w:lang w:eastAsia="id-ID"/>
              </w:rPr>
            </w:pPr>
            <w:r w:rsidRPr="005E3A76">
              <w:rPr>
                <w:rFonts w:ascii="Times New Roman" w:eastAsia="Times New Roman" w:hAnsi="Times New Roman" w:cs="Times New Roman"/>
                <w:color w:val="000000"/>
                <w:sz w:val="24"/>
                <w:szCs w:val="24"/>
                <w:lang w:eastAsia="id-ID"/>
              </w:rPr>
              <w:t>13</w:t>
            </w:r>
          </w:p>
        </w:tc>
        <w:tc>
          <w:tcPr>
            <w:tcW w:w="2059" w:type="dxa"/>
            <w:tcBorders>
              <w:top w:val="nil"/>
              <w:left w:val="nil"/>
              <w:bottom w:val="single" w:sz="4" w:space="0" w:color="auto"/>
              <w:right w:val="single" w:sz="4" w:space="0" w:color="auto"/>
            </w:tcBorders>
            <w:shd w:val="clear" w:color="auto" w:fill="auto"/>
            <w:noWrap/>
            <w:vAlign w:val="center"/>
            <w:hideMark/>
          </w:tcPr>
          <w:p w:rsidR="004B0E6A" w:rsidRPr="005E3A76" w:rsidRDefault="004B0E6A" w:rsidP="004B0E6A">
            <w:pPr>
              <w:spacing w:line="240" w:lineRule="auto"/>
              <w:rPr>
                <w:rFonts w:ascii="Times New Roman" w:eastAsia="Times New Roman" w:hAnsi="Times New Roman" w:cs="Times New Roman"/>
                <w:color w:val="000000"/>
                <w:sz w:val="24"/>
                <w:szCs w:val="24"/>
                <w:lang w:eastAsia="id-ID"/>
              </w:rPr>
            </w:pPr>
            <w:r w:rsidRPr="005E3A76">
              <w:rPr>
                <w:rFonts w:ascii="Times New Roman" w:eastAsia="Times New Roman" w:hAnsi="Times New Roman" w:cs="Times New Roman"/>
                <w:color w:val="000000"/>
                <w:sz w:val="24"/>
                <w:szCs w:val="24"/>
                <w:lang w:eastAsia="id-ID"/>
              </w:rPr>
              <w:t>Kalirejo</w:t>
            </w:r>
          </w:p>
        </w:tc>
        <w:tc>
          <w:tcPr>
            <w:tcW w:w="2246" w:type="dxa"/>
            <w:tcBorders>
              <w:top w:val="nil"/>
              <w:left w:val="nil"/>
              <w:bottom w:val="single" w:sz="4" w:space="0" w:color="auto"/>
              <w:right w:val="single" w:sz="4" w:space="0" w:color="auto"/>
            </w:tcBorders>
            <w:vAlign w:val="center"/>
          </w:tcPr>
          <w:p w:rsidR="004B0E6A" w:rsidRDefault="000A3263"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354.529</w:t>
            </w:r>
          </w:p>
        </w:tc>
        <w:tc>
          <w:tcPr>
            <w:tcW w:w="2246" w:type="dxa"/>
            <w:tcBorders>
              <w:top w:val="nil"/>
              <w:left w:val="single" w:sz="4" w:space="0" w:color="auto"/>
              <w:bottom w:val="single" w:sz="4" w:space="0" w:color="auto"/>
              <w:right w:val="single" w:sz="4" w:space="0" w:color="auto"/>
            </w:tcBorders>
            <w:shd w:val="clear" w:color="auto" w:fill="auto"/>
            <w:noWrap/>
            <w:vAlign w:val="center"/>
            <w:hideMark/>
          </w:tcPr>
          <w:p w:rsidR="004B0E6A" w:rsidRPr="005E3A76" w:rsidRDefault="000A3263"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386,44</w:t>
            </w:r>
          </w:p>
        </w:tc>
      </w:tr>
      <w:tr w:rsidR="004B0E6A" w:rsidRPr="005E3A76" w:rsidTr="004B0E6A">
        <w:trPr>
          <w:trHeight w:val="315"/>
          <w:jc w:val="center"/>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rsidR="004B0E6A" w:rsidRPr="005E3A76" w:rsidRDefault="004B0E6A" w:rsidP="004B0E6A">
            <w:pPr>
              <w:spacing w:line="240" w:lineRule="auto"/>
              <w:jc w:val="center"/>
              <w:rPr>
                <w:rFonts w:ascii="Times New Roman" w:eastAsia="Times New Roman" w:hAnsi="Times New Roman" w:cs="Times New Roman"/>
                <w:color w:val="000000"/>
                <w:sz w:val="24"/>
                <w:szCs w:val="24"/>
                <w:lang w:eastAsia="id-ID"/>
              </w:rPr>
            </w:pPr>
            <w:r w:rsidRPr="005E3A76">
              <w:rPr>
                <w:rFonts w:ascii="Times New Roman" w:eastAsia="Times New Roman" w:hAnsi="Times New Roman" w:cs="Times New Roman"/>
                <w:color w:val="000000"/>
                <w:sz w:val="24"/>
                <w:szCs w:val="24"/>
                <w:lang w:eastAsia="id-ID"/>
              </w:rPr>
              <w:t>14</w:t>
            </w:r>
          </w:p>
        </w:tc>
        <w:tc>
          <w:tcPr>
            <w:tcW w:w="2059" w:type="dxa"/>
            <w:tcBorders>
              <w:top w:val="nil"/>
              <w:left w:val="nil"/>
              <w:bottom w:val="single" w:sz="4" w:space="0" w:color="auto"/>
              <w:right w:val="single" w:sz="4" w:space="0" w:color="auto"/>
            </w:tcBorders>
            <w:shd w:val="clear" w:color="auto" w:fill="auto"/>
            <w:noWrap/>
            <w:vAlign w:val="center"/>
            <w:hideMark/>
          </w:tcPr>
          <w:p w:rsidR="004B0E6A" w:rsidRPr="005E3A76" w:rsidRDefault="004B0E6A" w:rsidP="004B0E6A">
            <w:pPr>
              <w:spacing w:line="240" w:lineRule="auto"/>
              <w:rPr>
                <w:rFonts w:ascii="Times New Roman" w:eastAsia="Times New Roman" w:hAnsi="Times New Roman" w:cs="Times New Roman"/>
                <w:color w:val="000000"/>
                <w:sz w:val="24"/>
                <w:szCs w:val="24"/>
                <w:lang w:eastAsia="id-ID"/>
              </w:rPr>
            </w:pPr>
            <w:r w:rsidRPr="005E3A76">
              <w:rPr>
                <w:rFonts w:ascii="Times New Roman" w:eastAsia="Times New Roman" w:hAnsi="Times New Roman" w:cs="Times New Roman"/>
                <w:color w:val="000000"/>
                <w:sz w:val="24"/>
                <w:szCs w:val="24"/>
                <w:lang w:eastAsia="id-ID"/>
              </w:rPr>
              <w:t>Mulyoagung</w:t>
            </w:r>
          </w:p>
        </w:tc>
        <w:tc>
          <w:tcPr>
            <w:tcW w:w="2246" w:type="dxa"/>
            <w:tcBorders>
              <w:top w:val="nil"/>
              <w:left w:val="nil"/>
              <w:bottom w:val="single" w:sz="4" w:space="0" w:color="auto"/>
              <w:right w:val="single" w:sz="4" w:space="0" w:color="auto"/>
            </w:tcBorders>
            <w:vAlign w:val="center"/>
          </w:tcPr>
          <w:p w:rsidR="004B0E6A" w:rsidRDefault="000A3263"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539.756</w:t>
            </w:r>
          </w:p>
        </w:tc>
        <w:tc>
          <w:tcPr>
            <w:tcW w:w="2246" w:type="dxa"/>
            <w:tcBorders>
              <w:top w:val="nil"/>
              <w:left w:val="single" w:sz="4" w:space="0" w:color="auto"/>
              <w:bottom w:val="single" w:sz="4" w:space="0" w:color="auto"/>
              <w:right w:val="single" w:sz="4" w:space="0" w:color="auto"/>
            </w:tcBorders>
            <w:shd w:val="clear" w:color="auto" w:fill="auto"/>
            <w:noWrap/>
            <w:vAlign w:val="center"/>
            <w:hideMark/>
          </w:tcPr>
          <w:p w:rsidR="004B0E6A" w:rsidRPr="005E3A76" w:rsidRDefault="000A3263"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588,33</w:t>
            </w:r>
          </w:p>
        </w:tc>
      </w:tr>
      <w:tr w:rsidR="004B0E6A" w:rsidRPr="005E3A76" w:rsidTr="004B0E6A">
        <w:trPr>
          <w:trHeight w:val="315"/>
          <w:jc w:val="center"/>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rsidR="004B0E6A" w:rsidRPr="005E3A76" w:rsidRDefault="004B0E6A" w:rsidP="004B0E6A">
            <w:pPr>
              <w:spacing w:line="240" w:lineRule="auto"/>
              <w:jc w:val="center"/>
              <w:rPr>
                <w:rFonts w:ascii="Times New Roman" w:eastAsia="Times New Roman" w:hAnsi="Times New Roman" w:cs="Times New Roman"/>
                <w:color w:val="000000"/>
                <w:sz w:val="24"/>
                <w:szCs w:val="24"/>
                <w:lang w:eastAsia="id-ID"/>
              </w:rPr>
            </w:pPr>
            <w:r w:rsidRPr="005E3A76">
              <w:rPr>
                <w:rFonts w:ascii="Times New Roman" w:eastAsia="Times New Roman" w:hAnsi="Times New Roman" w:cs="Times New Roman"/>
                <w:color w:val="000000"/>
                <w:sz w:val="24"/>
                <w:szCs w:val="24"/>
                <w:lang w:eastAsia="id-ID"/>
              </w:rPr>
              <w:t>15</w:t>
            </w:r>
          </w:p>
        </w:tc>
        <w:tc>
          <w:tcPr>
            <w:tcW w:w="2059" w:type="dxa"/>
            <w:tcBorders>
              <w:top w:val="nil"/>
              <w:left w:val="nil"/>
              <w:bottom w:val="single" w:sz="4" w:space="0" w:color="auto"/>
              <w:right w:val="single" w:sz="4" w:space="0" w:color="auto"/>
            </w:tcBorders>
            <w:shd w:val="clear" w:color="auto" w:fill="auto"/>
            <w:noWrap/>
            <w:vAlign w:val="center"/>
            <w:hideMark/>
          </w:tcPr>
          <w:p w:rsidR="004B0E6A" w:rsidRPr="005E3A76" w:rsidRDefault="004B0E6A" w:rsidP="004B0E6A">
            <w:pPr>
              <w:spacing w:line="240" w:lineRule="auto"/>
              <w:rPr>
                <w:rFonts w:ascii="Times New Roman" w:eastAsia="Times New Roman" w:hAnsi="Times New Roman" w:cs="Times New Roman"/>
                <w:color w:val="000000"/>
                <w:sz w:val="24"/>
                <w:szCs w:val="24"/>
                <w:lang w:eastAsia="id-ID"/>
              </w:rPr>
            </w:pPr>
            <w:r w:rsidRPr="005E3A76">
              <w:rPr>
                <w:rFonts w:ascii="Times New Roman" w:eastAsia="Times New Roman" w:hAnsi="Times New Roman" w:cs="Times New Roman"/>
                <w:color w:val="000000"/>
                <w:sz w:val="24"/>
                <w:szCs w:val="24"/>
                <w:lang w:eastAsia="id-ID"/>
              </w:rPr>
              <w:t>Banjarjo</w:t>
            </w:r>
          </w:p>
        </w:tc>
        <w:tc>
          <w:tcPr>
            <w:tcW w:w="2246" w:type="dxa"/>
            <w:tcBorders>
              <w:top w:val="nil"/>
              <w:left w:val="nil"/>
              <w:bottom w:val="single" w:sz="4" w:space="0" w:color="auto"/>
              <w:right w:val="single" w:sz="4" w:space="0" w:color="auto"/>
            </w:tcBorders>
            <w:vAlign w:val="center"/>
          </w:tcPr>
          <w:p w:rsidR="004B0E6A" w:rsidRDefault="000A3263"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532.389</w:t>
            </w:r>
          </w:p>
        </w:tc>
        <w:tc>
          <w:tcPr>
            <w:tcW w:w="2246" w:type="dxa"/>
            <w:tcBorders>
              <w:top w:val="nil"/>
              <w:left w:val="single" w:sz="4" w:space="0" w:color="auto"/>
              <w:bottom w:val="single" w:sz="4" w:space="0" w:color="auto"/>
              <w:right w:val="single" w:sz="4" w:space="0" w:color="auto"/>
            </w:tcBorders>
            <w:shd w:val="clear" w:color="auto" w:fill="auto"/>
            <w:noWrap/>
            <w:vAlign w:val="center"/>
            <w:hideMark/>
          </w:tcPr>
          <w:p w:rsidR="004B0E6A" w:rsidRPr="005E3A76" w:rsidRDefault="000A3263"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580,30</w:t>
            </w:r>
          </w:p>
        </w:tc>
      </w:tr>
      <w:tr w:rsidR="004B0E6A" w:rsidRPr="005E3A76" w:rsidTr="004B0E6A">
        <w:trPr>
          <w:trHeight w:val="315"/>
          <w:jc w:val="center"/>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rsidR="004B0E6A" w:rsidRPr="005E3A76" w:rsidRDefault="004B0E6A" w:rsidP="004B0E6A">
            <w:pPr>
              <w:spacing w:line="240" w:lineRule="auto"/>
              <w:jc w:val="center"/>
              <w:rPr>
                <w:rFonts w:ascii="Times New Roman" w:eastAsia="Times New Roman" w:hAnsi="Times New Roman" w:cs="Times New Roman"/>
                <w:color w:val="000000"/>
                <w:sz w:val="24"/>
                <w:szCs w:val="24"/>
                <w:lang w:eastAsia="id-ID"/>
              </w:rPr>
            </w:pPr>
            <w:r w:rsidRPr="005E3A76">
              <w:rPr>
                <w:rFonts w:ascii="Times New Roman" w:eastAsia="Times New Roman" w:hAnsi="Times New Roman" w:cs="Times New Roman"/>
                <w:color w:val="000000"/>
                <w:sz w:val="24"/>
                <w:szCs w:val="24"/>
                <w:lang w:eastAsia="id-ID"/>
              </w:rPr>
              <w:t>16</w:t>
            </w:r>
          </w:p>
        </w:tc>
        <w:tc>
          <w:tcPr>
            <w:tcW w:w="2059" w:type="dxa"/>
            <w:tcBorders>
              <w:top w:val="nil"/>
              <w:left w:val="nil"/>
              <w:bottom w:val="single" w:sz="4" w:space="0" w:color="auto"/>
              <w:right w:val="single" w:sz="4" w:space="0" w:color="auto"/>
            </w:tcBorders>
            <w:shd w:val="clear" w:color="auto" w:fill="auto"/>
            <w:noWrap/>
            <w:vAlign w:val="center"/>
            <w:hideMark/>
          </w:tcPr>
          <w:p w:rsidR="004B0E6A" w:rsidRPr="005E3A76" w:rsidRDefault="004B0E6A" w:rsidP="004B0E6A">
            <w:pPr>
              <w:spacing w:line="240" w:lineRule="auto"/>
              <w:rPr>
                <w:rFonts w:ascii="Times New Roman" w:eastAsia="Times New Roman" w:hAnsi="Times New Roman" w:cs="Times New Roman"/>
                <w:color w:val="000000"/>
                <w:sz w:val="24"/>
                <w:szCs w:val="24"/>
                <w:lang w:eastAsia="id-ID"/>
              </w:rPr>
            </w:pPr>
            <w:r w:rsidRPr="005E3A76">
              <w:rPr>
                <w:rFonts w:ascii="Times New Roman" w:eastAsia="Times New Roman" w:hAnsi="Times New Roman" w:cs="Times New Roman"/>
                <w:color w:val="000000"/>
                <w:sz w:val="24"/>
                <w:szCs w:val="24"/>
                <w:lang w:eastAsia="id-ID"/>
              </w:rPr>
              <w:t>Ledokwetan</w:t>
            </w:r>
          </w:p>
        </w:tc>
        <w:tc>
          <w:tcPr>
            <w:tcW w:w="2246" w:type="dxa"/>
            <w:tcBorders>
              <w:top w:val="nil"/>
              <w:left w:val="nil"/>
              <w:bottom w:val="single" w:sz="4" w:space="0" w:color="auto"/>
              <w:right w:val="single" w:sz="4" w:space="0" w:color="auto"/>
            </w:tcBorders>
            <w:vAlign w:val="center"/>
          </w:tcPr>
          <w:p w:rsidR="004B0E6A" w:rsidRDefault="000A3263"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726.805</w:t>
            </w:r>
          </w:p>
        </w:tc>
        <w:tc>
          <w:tcPr>
            <w:tcW w:w="2246" w:type="dxa"/>
            <w:tcBorders>
              <w:top w:val="nil"/>
              <w:left w:val="single" w:sz="4" w:space="0" w:color="auto"/>
              <w:bottom w:val="single" w:sz="4" w:space="0" w:color="auto"/>
              <w:right w:val="single" w:sz="4" w:space="0" w:color="auto"/>
            </w:tcBorders>
            <w:shd w:val="clear" w:color="auto" w:fill="auto"/>
            <w:noWrap/>
            <w:vAlign w:val="center"/>
            <w:hideMark/>
          </w:tcPr>
          <w:p w:rsidR="004B0E6A" w:rsidRPr="005E3A76" w:rsidRDefault="000A3263"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792,22</w:t>
            </w:r>
          </w:p>
        </w:tc>
      </w:tr>
      <w:tr w:rsidR="004B0E6A" w:rsidRPr="005E3A76" w:rsidTr="004B0E6A">
        <w:trPr>
          <w:trHeight w:val="315"/>
          <w:jc w:val="center"/>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rsidR="004B0E6A" w:rsidRPr="005E3A76" w:rsidRDefault="004B0E6A" w:rsidP="004B0E6A">
            <w:pPr>
              <w:spacing w:line="240" w:lineRule="auto"/>
              <w:jc w:val="center"/>
              <w:rPr>
                <w:rFonts w:ascii="Times New Roman" w:eastAsia="Times New Roman" w:hAnsi="Times New Roman" w:cs="Times New Roman"/>
                <w:color w:val="000000"/>
                <w:sz w:val="24"/>
                <w:szCs w:val="24"/>
                <w:lang w:eastAsia="id-ID"/>
              </w:rPr>
            </w:pPr>
            <w:r w:rsidRPr="005E3A76">
              <w:rPr>
                <w:rFonts w:ascii="Times New Roman" w:eastAsia="Times New Roman" w:hAnsi="Times New Roman" w:cs="Times New Roman"/>
                <w:color w:val="000000"/>
                <w:sz w:val="24"/>
                <w:szCs w:val="24"/>
                <w:lang w:eastAsia="id-ID"/>
              </w:rPr>
              <w:t>17</w:t>
            </w:r>
          </w:p>
        </w:tc>
        <w:tc>
          <w:tcPr>
            <w:tcW w:w="2059" w:type="dxa"/>
            <w:tcBorders>
              <w:top w:val="nil"/>
              <w:left w:val="nil"/>
              <w:bottom w:val="single" w:sz="4" w:space="0" w:color="auto"/>
              <w:right w:val="single" w:sz="4" w:space="0" w:color="auto"/>
            </w:tcBorders>
            <w:shd w:val="clear" w:color="auto" w:fill="auto"/>
            <w:noWrap/>
            <w:vAlign w:val="center"/>
            <w:hideMark/>
          </w:tcPr>
          <w:p w:rsidR="004B0E6A" w:rsidRPr="005E3A76" w:rsidRDefault="004B0E6A" w:rsidP="004B0E6A">
            <w:pPr>
              <w:spacing w:line="240" w:lineRule="auto"/>
              <w:rPr>
                <w:rFonts w:ascii="Times New Roman" w:eastAsia="Times New Roman" w:hAnsi="Times New Roman" w:cs="Times New Roman"/>
                <w:color w:val="000000"/>
                <w:sz w:val="24"/>
                <w:szCs w:val="24"/>
                <w:lang w:eastAsia="id-ID"/>
              </w:rPr>
            </w:pPr>
            <w:r w:rsidRPr="005E3A76">
              <w:rPr>
                <w:rFonts w:ascii="Times New Roman" w:eastAsia="Times New Roman" w:hAnsi="Times New Roman" w:cs="Times New Roman"/>
                <w:color w:val="000000"/>
                <w:sz w:val="24"/>
                <w:szCs w:val="24"/>
                <w:lang w:eastAsia="id-ID"/>
              </w:rPr>
              <w:t>Kauman</w:t>
            </w:r>
          </w:p>
        </w:tc>
        <w:tc>
          <w:tcPr>
            <w:tcW w:w="2246" w:type="dxa"/>
            <w:tcBorders>
              <w:top w:val="nil"/>
              <w:left w:val="nil"/>
              <w:bottom w:val="single" w:sz="4" w:space="0" w:color="auto"/>
              <w:right w:val="single" w:sz="4" w:space="0" w:color="auto"/>
            </w:tcBorders>
            <w:vAlign w:val="center"/>
          </w:tcPr>
          <w:p w:rsidR="004B0E6A" w:rsidRDefault="000A3263"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189.961</w:t>
            </w:r>
          </w:p>
        </w:tc>
        <w:tc>
          <w:tcPr>
            <w:tcW w:w="2246" w:type="dxa"/>
            <w:tcBorders>
              <w:top w:val="nil"/>
              <w:left w:val="single" w:sz="4" w:space="0" w:color="auto"/>
              <w:bottom w:val="single" w:sz="4" w:space="0" w:color="auto"/>
              <w:right w:val="single" w:sz="4" w:space="0" w:color="auto"/>
            </w:tcBorders>
            <w:shd w:val="clear" w:color="auto" w:fill="auto"/>
            <w:noWrap/>
            <w:vAlign w:val="center"/>
            <w:hideMark/>
          </w:tcPr>
          <w:p w:rsidR="004B0E6A" w:rsidRPr="005E3A76" w:rsidRDefault="000A3263"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207,06</w:t>
            </w:r>
          </w:p>
        </w:tc>
      </w:tr>
      <w:tr w:rsidR="004B0E6A" w:rsidRPr="005E3A76" w:rsidTr="004B0E6A">
        <w:trPr>
          <w:trHeight w:val="315"/>
          <w:jc w:val="center"/>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rsidR="004B0E6A" w:rsidRPr="005E3A76" w:rsidRDefault="004B0E6A" w:rsidP="004B0E6A">
            <w:pPr>
              <w:spacing w:line="240" w:lineRule="auto"/>
              <w:jc w:val="center"/>
              <w:rPr>
                <w:rFonts w:ascii="Times New Roman" w:eastAsia="Times New Roman" w:hAnsi="Times New Roman" w:cs="Times New Roman"/>
                <w:color w:val="000000"/>
                <w:sz w:val="24"/>
                <w:szCs w:val="24"/>
                <w:lang w:eastAsia="id-ID"/>
              </w:rPr>
            </w:pPr>
            <w:r w:rsidRPr="005E3A76">
              <w:rPr>
                <w:rFonts w:ascii="Times New Roman" w:eastAsia="Times New Roman" w:hAnsi="Times New Roman" w:cs="Times New Roman"/>
                <w:color w:val="000000"/>
                <w:sz w:val="24"/>
                <w:szCs w:val="24"/>
                <w:lang w:eastAsia="id-ID"/>
              </w:rPr>
              <w:t>18</w:t>
            </w:r>
          </w:p>
        </w:tc>
        <w:tc>
          <w:tcPr>
            <w:tcW w:w="2059" w:type="dxa"/>
            <w:tcBorders>
              <w:top w:val="nil"/>
              <w:left w:val="nil"/>
              <w:bottom w:val="single" w:sz="4" w:space="0" w:color="auto"/>
              <w:right w:val="single" w:sz="4" w:space="0" w:color="auto"/>
            </w:tcBorders>
            <w:shd w:val="clear" w:color="auto" w:fill="auto"/>
            <w:noWrap/>
            <w:vAlign w:val="center"/>
            <w:hideMark/>
          </w:tcPr>
          <w:p w:rsidR="004B0E6A" w:rsidRPr="005E3A76" w:rsidRDefault="004B0E6A" w:rsidP="004B0E6A">
            <w:pPr>
              <w:spacing w:line="240" w:lineRule="auto"/>
              <w:rPr>
                <w:rFonts w:ascii="Times New Roman" w:eastAsia="Times New Roman" w:hAnsi="Times New Roman" w:cs="Times New Roman"/>
                <w:color w:val="000000"/>
                <w:sz w:val="24"/>
                <w:szCs w:val="24"/>
                <w:lang w:eastAsia="id-ID"/>
              </w:rPr>
            </w:pPr>
            <w:r w:rsidRPr="005E3A76">
              <w:rPr>
                <w:rFonts w:ascii="Times New Roman" w:eastAsia="Times New Roman" w:hAnsi="Times New Roman" w:cs="Times New Roman"/>
                <w:color w:val="000000"/>
                <w:sz w:val="24"/>
                <w:szCs w:val="24"/>
                <w:lang w:eastAsia="id-ID"/>
              </w:rPr>
              <w:t>Ledok kulon</w:t>
            </w:r>
          </w:p>
        </w:tc>
        <w:tc>
          <w:tcPr>
            <w:tcW w:w="2246" w:type="dxa"/>
            <w:tcBorders>
              <w:top w:val="nil"/>
              <w:left w:val="nil"/>
              <w:bottom w:val="single" w:sz="4" w:space="0" w:color="auto"/>
              <w:right w:val="single" w:sz="4" w:space="0" w:color="auto"/>
            </w:tcBorders>
            <w:vAlign w:val="center"/>
          </w:tcPr>
          <w:p w:rsidR="004B0E6A" w:rsidRDefault="008625CB" w:rsidP="000A3263">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w:t>
            </w:r>
            <w:r w:rsidR="000A3263">
              <w:rPr>
                <w:rFonts w:ascii="Times New Roman" w:eastAsia="Times New Roman" w:hAnsi="Times New Roman" w:cs="Times New Roman"/>
                <w:color w:val="000000"/>
                <w:sz w:val="24"/>
                <w:szCs w:val="24"/>
                <w:lang w:eastAsia="id-ID"/>
              </w:rPr>
              <w:t>63.183</w:t>
            </w:r>
          </w:p>
        </w:tc>
        <w:tc>
          <w:tcPr>
            <w:tcW w:w="2246" w:type="dxa"/>
            <w:tcBorders>
              <w:top w:val="nil"/>
              <w:left w:val="single" w:sz="4" w:space="0" w:color="auto"/>
              <w:bottom w:val="single" w:sz="4" w:space="0" w:color="auto"/>
              <w:right w:val="single" w:sz="4" w:space="0" w:color="auto"/>
            </w:tcBorders>
            <w:shd w:val="clear" w:color="auto" w:fill="auto"/>
            <w:noWrap/>
            <w:vAlign w:val="center"/>
            <w:hideMark/>
          </w:tcPr>
          <w:p w:rsidR="004B0E6A" w:rsidRPr="005E3A76" w:rsidRDefault="008625CB" w:rsidP="000A3263">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w:t>
            </w:r>
            <w:r w:rsidR="000A3263">
              <w:rPr>
                <w:rFonts w:ascii="Times New Roman" w:eastAsia="Times New Roman" w:hAnsi="Times New Roman" w:cs="Times New Roman"/>
                <w:color w:val="000000"/>
                <w:sz w:val="24"/>
                <w:szCs w:val="24"/>
                <w:lang w:eastAsia="id-ID"/>
              </w:rPr>
              <w:t>86,87</w:t>
            </w:r>
          </w:p>
        </w:tc>
      </w:tr>
      <w:tr w:rsidR="004B0E6A" w:rsidRPr="005E3A76" w:rsidTr="004B0E6A">
        <w:trPr>
          <w:trHeight w:val="315"/>
          <w:jc w:val="center"/>
        </w:trPr>
        <w:tc>
          <w:tcPr>
            <w:tcW w:w="256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B0E6A" w:rsidRPr="005E3A76" w:rsidRDefault="004B0E6A"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Total</w:t>
            </w:r>
          </w:p>
        </w:tc>
        <w:tc>
          <w:tcPr>
            <w:tcW w:w="2246" w:type="dxa"/>
            <w:tcBorders>
              <w:top w:val="single" w:sz="4" w:space="0" w:color="auto"/>
              <w:left w:val="nil"/>
              <w:bottom w:val="single" w:sz="4" w:space="0" w:color="auto"/>
              <w:right w:val="single" w:sz="4" w:space="0" w:color="auto"/>
            </w:tcBorders>
            <w:vAlign w:val="center"/>
          </w:tcPr>
          <w:p w:rsidR="004B0E6A" w:rsidRDefault="000A3263"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10.884.256</w:t>
            </w:r>
          </w:p>
        </w:tc>
        <w:tc>
          <w:tcPr>
            <w:tcW w:w="22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B0E6A" w:rsidRDefault="000A3263"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11.863,84</w:t>
            </w:r>
          </w:p>
        </w:tc>
      </w:tr>
    </w:tbl>
    <w:p w:rsidR="005E3A76" w:rsidRDefault="005E3A76" w:rsidP="00944DEE">
      <w:pPr>
        <w:ind w:left="993"/>
        <w:rPr>
          <w:rFonts w:ascii="Times New Roman" w:eastAsiaTheme="minorEastAsia" w:hAnsi="Times New Roman" w:cs="Times New Roman"/>
          <w:sz w:val="24"/>
        </w:rPr>
      </w:pPr>
      <w:r>
        <w:rPr>
          <w:rFonts w:ascii="Times New Roman" w:eastAsiaTheme="minorEastAsia" w:hAnsi="Times New Roman" w:cs="Times New Roman"/>
          <w:sz w:val="24"/>
        </w:rPr>
        <w:t>S</w:t>
      </w:r>
      <w:r w:rsidR="0067489F">
        <w:rPr>
          <w:rFonts w:ascii="Times New Roman" w:eastAsiaTheme="minorEastAsia" w:hAnsi="Times New Roman" w:cs="Times New Roman"/>
          <w:sz w:val="24"/>
        </w:rPr>
        <w:t xml:space="preserve">umber : Hasil </w:t>
      </w:r>
      <w:r w:rsidR="00614EFD">
        <w:rPr>
          <w:rFonts w:ascii="Times New Roman" w:eastAsiaTheme="minorEastAsia" w:hAnsi="Times New Roman" w:cs="Times New Roman"/>
          <w:sz w:val="24"/>
        </w:rPr>
        <w:t>Analisis</w:t>
      </w:r>
      <w:r w:rsidR="0067489F">
        <w:rPr>
          <w:rFonts w:ascii="Times New Roman" w:eastAsiaTheme="minorEastAsia" w:hAnsi="Times New Roman" w:cs="Times New Roman"/>
          <w:sz w:val="24"/>
        </w:rPr>
        <w:t>, 2020</w:t>
      </w:r>
    </w:p>
    <w:p w:rsidR="00B958FE" w:rsidRDefault="00B958FE" w:rsidP="00944DEE">
      <w:pPr>
        <w:ind w:left="993"/>
        <w:rPr>
          <w:rFonts w:ascii="Times New Roman" w:eastAsiaTheme="minorEastAsia" w:hAnsi="Times New Roman" w:cs="Times New Roman"/>
          <w:sz w:val="24"/>
        </w:rPr>
      </w:pPr>
    </w:p>
    <w:p w:rsidR="005E3A76" w:rsidRDefault="005E3A76" w:rsidP="00B958FE">
      <w:pPr>
        <w:rPr>
          <w:rFonts w:ascii="Times New Roman" w:eastAsiaTheme="minorEastAsia" w:hAnsi="Times New Roman" w:cs="Times New Roman"/>
          <w:sz w:val="24"/>
        </w:rPr>
      </w:pPr>
      <w:r>
        <w:rPr>
          <w:rFonts w:ascii="Times New Roman" w:eastAsiaTheme="minorEastAsia" w:hAnsi="Times New Roman" w:cs="Times New Roman"/>
          <w:noProof/>
          <w:sz w:val="24"/>
          <w:lang w:eastAsia="id-ID"/>
        </w:rPr>
        <w:drawing>
          <wp:inline distT="0" distB="0" distL="0" distR="0">
            <wp:extent cx="5127108" cy="2711302"/>
            <wp:effectExtent l="19050" t="0" r="16392"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9D3014" w:rsidRDefault="005E3A76" w:rsidP="005E3A76">
      <w:pPr>
        <w:ind w:left="426"/>
        <w:jc w:val="center"/>
        <w:rPr>
          <w:rFonts w:ascii="Times New Roman" w:eastAsiaTheme="minorEastAsia" w:hAnsi="Times New Roman" w:cs="Times New Roman"/>
          <w:sz w:val="24"/>
        </w:rPr>
      </w:pPr>
      <w:r w:rsidRPr="00E62502">
        <w:rPr>
          <w:rFonts w:ascii="Times New Roman" w:eastAsiaTheme="minorEastAsia" w:hAnsi="Times New Roman" w:cs="Times New Roman"/>
          <w:b/>
          <w:sz w:val="24"/>
        </w:rPr>
        <w:t>Gambar 4.</w:t>
      </w:r>
      <w:r>
        <w:rPr>
          <w:rFonts w:ascii="Times New Roman" w:eastAsiaTheme="minorEastAsia" w:hAnsi="Times New Roman" w:cs="Times New Roman"/>
          <w:b/>
          <w:sz w:val="24"/>
        </w:rPr>
        <w:t>4</w:t>
      </w:r>
      <w:r>
        <w:rPr>
          <w:rFonts w:ascii="Times New Roman" w:eastAsiaTheme="minorEastAsia" w:hAnsi="Times New Roman" w:cs="Times New Roman"/>
          <w:sz w:val="24"/>
        </w:rPr>
        <w:t xml:space="preserve"> Emisi Sektor Sampah Kecamatan Bojonegoro</w:t>
      </w:r>
    </w:p>
    <w:p w:rsidR="00EE60DB" w:rsidRPr="00EE60DB" w:rsidRDefault="00EE60DB" w:rsidP="005E3A76">
      <w:pPr>
        <w:ind w:left="426"/>
        <w:jc w:val="center"/>
        <w:rPr>
          <w:rFonts w:ascii="Times New Roman" w:eastAsiaTheme="minorEastAsia" w:hAnsi="Times New Roman" w:cs="Times New Roman"/>
          <w:sz w:val="24"/>
        </w:rPr>
      </w:pPr>
      <w:r>
        <w:rPr>
          <w:rFonts w:ascii="Times New Roman" w:eastAsiaTheme="minorEastAsia" w:hAnsi="Times New Roman" w:cs="Times New Roman"/>
          <w:sz w:val="24"/>
        </w:rPr>
        <w:t>Sumber : Hasil Analisis, 2020</w:t>
      </w:r>
    </w:p>
    <w:p w:rsidR="00AE0E63" w:rsidRDefault="00AE0E63" w:rsidP="005E3A76">
      <w:pPr>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Sampah merupakan salah satu sumber yang meyebabkan emisi gas rumah kaca (Kustiasih, dkk, 2014).</w:t>
      </w:r>
      <w:r w:rsidR="00F10424">
        <w:rPr>
          <w:rFonts w:ascii="Times New Roman" w:eastAsiaTheme="minorEastAsia" w:hAnsi="Times New Roman" w:cs="Times New Roman"/>
          <w:sz w:val="24"/>
        </w:rPr>
        <w:t xml:space="preserve"> Menurut Sofriadi, dkk (2017), sampah yang ditimbun akan terurai menghasilkan CO</w:t>
      </w:r>
      <w:r w:rsidR="00F10424">
        <w:rPr>
          <w:rFonts w:ascii="Times New Roman" w:eastAsiaTheme="minorEastAsia" w:hAnsi="Times New Roman" w:cs="Times New Roman"/>
          <w:sz w:val="24"/>
          <w:vertAlign w:val="subscript"/>
        </w:rPr>
        <w:t>2</w:t>
      </w:r>
      <w:r w:rsidR="00F10424">
        <w:rPr>
          <w:rFonts w:ascii="Times New Roman" w:eastAsiaTheme="minorEastAsia" w:hAnsi="Times New Roman" w:cs="Times New Roman"/>
          <w:sz w:val="24"/>
        </w:rPr>
        <w:t xml:space="preserve"> yang merupakan salah satu gas rumah kaca.</w:t>
      </w:r>
      <w:r w:rsidR="00614EFD">
        <w:rPr>
          <w:rFonts w:ascii="Times New Roman" w:eastAsiaTheme="minorEastAsia" w:hAnsi="Times New Roman" w:cs="Times New Roman"/>
          <w:sz w:val="24"/>
        </w:rPr>
        <w:t xml:space="preserve"> </w:t>
      </w:r>
      <w:r w:rsidR="005E3A76">
        <w:rPr>
          <w:rFonts w:ascii="Times New Roman" w:eastAsiaTheme="minorEastAsia" w:hAnsi="Times New Roman" w:cs="Times New Roman"/>
          <w:sz w:val="24"/>
        </w:rPr>
        <w:t>Berdasarkan tabel dan gambar di atas, dapat dilihat emisi CO</w:t>
      </w:r>
      <w:r w:rsidR="005E3A76">
        <w:rPr>
          <w:rFonts w:ascii="Times New Roman" w:eastAsiaTheme="minorEastAsia" w:hAnsi="Times New Roman" w:cs="Times New Roman"/>
          <w:sz w:val="24"/>
          <w:vertAlign w:val="subscript"/>
        </w:rPr>
        <w:t>2</w:t>
      </w:r>
      <w:r w:rsidR="005E3A76">
        <w:rPr>
          <w:rFonts w:ascii="Times New Roman" w:eastAsiaTheme="minorEastAsia" w:hAnsi="Times New Roman" w:cs="Times New Roman"/>
          <w:sz w:val="24"/>
        </w:rPr>
        <w:t xml:space="preserve"> dari sektor sampah di Kecamatan Bojon</w:t>
      </w:r>
      <w:r w:rsidR="00370CE3">
        <w:rPr>
          <w:rFonts w:ascii="Times New Roman" w:eastAsiaTheme="minorEastAsia" w:hAnsi="Times New Roman" w:cs="Times New Roman"/>
          <w:sz w:val="24"/>
        </w:rPr>
        <w:t>egoro tertinggi yaitu</w:t>
      </w:r>
      <w:r w:rsidR="008D063D">
        <w:rPr>
          <w:rFonts w:ascii="Times New Roman" w:eastAsiaTheme="minorEastAsia" w:hAnsi="Times New Roman" w:cs="Times New Roman"/>
          <w:sz w:val="24"/>
        </w:rPr>
        <w:t xml:space="preserve"> Kelurahan</w:t>
      </w:r>
      <w:r w:rsidR="00370CE3">
        <w:rPr>
          <w:rFonts w:ascii="Times New Roman" w:eastAsiaTheme="minorEastAsia" w:hAnsi="Times New Roman" w:cs="Times New Roman"/>
          <w:sz w:val="24"/>
        </w:rPr>
        <w:t xml:space="preserve"> </w:t>
      </w:r>
      <w:r w:rsidR="005A1DEB">
        <w:rPr>
          <w:rFonts w:ascii="Times New Roman" w:eastAsiaTheme="minorEastAsia" w:hAnsi="Times New Roman" w:cs="Times New Roman"/>
          <w:sz w:val="24"/>
        </w:rPr>
        <w:t>Karangpacar yaitu</w:t>
      </w:r>
      <w:r w:rsidR="00C761B9">
        <w:rPr>
          <w:rFonts w:ascii="Times New Roman" w:eastAsiaTheme="minorEastAsia" w:hAnsi="Times New Roman" w:cs="Times New Roman"/>
          <w:sz w:val="24"/>
        </w:rPr>
        <w:t xml:space="preserve"> sebesar </w:t>
      </w:r>
      <w:r w:rsidR="005A1DEB">
        <w:rPr>
          <w:rFonts w:ascii="Times New Roman" w:eastAsiaTheme="minorEastAsia" w:hAnsi="Times New Roman" w:cs="Times New Roman"/>
          <w:sz w:val="24"/>
        </w:rPr>
        <w:t>1.960,24</w:t>
      </w:r>
      <w:r w:rsidR="005E3A76">
        <w:rPr>
          <w:rFonts w:ascii="Times New Roman" w:eastAsiaTheme="minorEastAsia" w:hAnsi="Times New Roman" w:cs="Times New Roman"/>
          <w:sz w:val="24"/>
        </w:rPr>
        <w:t xml:space="preserve"> Ton CO</w:t>
      </w:r>
      <w:r w:rsidR="005E3A76">
        <w:rPr>
          <w:rFonts w:ascii="Times New Roman" w:eastAsiaTheme="minorEastAsia" w:hAnsi="Times New Roman" w:cs="Times New Roman"/>
          <w:sz w:val="24"/>
          <w:vertAlign w:val="subscript"/>
        </w:rPr>
        <w:t>2</w:t>
      </w:r>
      <w:r w:rsidR="00BF57A9">
        <w:rPr>
          <w:rFonts w:ascii="Times New Roman" w:eastAsiaTheme="minorEastAsia" w:hAnsi="Times New Roman" w:cs="Times New Roman"/>
          <w:sz w:val="24"/>
        </w:rPr>
        <w:t>-eq</w:t>
      </w:r>
      <w:r w:rsidR="005E3A76">
        <w:rPr>
          <w:rFonts w:ascii="Times New Roman" w:eastAsiaTheme="minorEastAsia" w:hAnsi="Times New Roman" w:cs="Times New Roman"/>
          <w:sz w:val="24"/>
        </w:rPr>
        <w:t xml:space="preserve">/Tahun. Sedangkan untuk emisi terendah yaitu </w:t>
      </w:r>
      <w:r w:rsidR="005A1DEB">
        <w:rPr>
          <w:rFonts w:ascii="Times New Roman" w:eastAsiaTheme="minorEastAsia" w:hAnsi="Times New Roman" w:cs="Times New Roman"/>
          <w:sz w:val="24"/>
        </w:rPr>
        <w:t>Kelurahan Kauman</w:t>
      </w:r>
      <w:r w:rsidR="00C761B9">
        <w:rPr>
          <w:rFonts w:ascii="Times New Roman" w:eastAsiaTheme="minorEastAsia" w:hAnsi="Times New Roman" w:cs="Times New Roman"/>
          <w:sz w:val="24"/>
        </w:rPr>
        <w:t xml:space="preserve"> sebesar </w:t>
      </w:r>
      <w:r w:rsidR="005A1DEB">
        <w:rPr>
          <w:rFonts w:ascii="Times New Roman" w:eastAsiaTheme="minorEastAsia" w:hAnsi="Times New Roman" w:cs="Times New Roman"/>
          <w:sz w:val="24"/>
        </w:rPr>
        <w:t>207,06</w:t>
      </w:r>
      <w:r w:rsidR="005E3A76">
        <w:rPr>
          <w:rFonts w:ascii="Times New Roman" w:eastAsiaTheme="minorEastAsia" w:hAnsi="Times New Roman" w:cs="Times New Roman"/>
          <w:sz w:val="24"/>
        </w:rPr>
        <w:t xml:space="preserve"> Ton CO</w:t>
      </w:r>
      <w:r w:rsidR="005E3A76">
        <w:rPr>
          <w:rFonts w:ascii="Times New Roman" w:eastAsiaTheme="minorEastAsia" w:hAnsi="Times New Roman" w:cs="Times New Roman"/>
          <w:sz w:val="24"/>
          <w:vertAlign w:val="subscript"/>
        </w:rPr>
        <w:t>2</w:t>
      </w:r>
      <w:r w:rsidR="00BF57A9">
        <w:rPr>
          <w:rFonts w:ascii="Times New Roman" w:eastAsiaTheme="minorEastAsia" w:hAnsi="Times New Roman" w:cs="Times New Roman"/>
          <w:sz w:val="24"/>
        </w:rPr>
        <w:t>-eq</w:t>
      </w:r>
      <w:r w:rsidR="005E3A76">
        <w:rPr>
          <w:rFonts w:ascii="Times New Roman" w:eastAsiaTheme="minorEastAsia" w:hAnsi="Times New Roman" w:cs="Times New Roman"/>
          <w:sz w:val="24"/>
        </w:rPr>
        <w:t>/Tahun.</w:t>
      </w:r>
      <w:r w:rsidR="009B6470">
        <w:rPr>
          <w:rFonts w:ascii="Times New Roman" w:eastAsiaTheme="minorEastAsia" w:hAnsi="Times New Roman" w:cs="Times New Roman"/>
          <w:sz w:val="24"/>
        </w:rPr>
        <w:t xml:space="preserve"> </w:t>
      </w:r>
      <w:r w:rsidR="009B6470">
        <w:rPr>
          <w:rFonts w:ascii="Times New Roman" w:eastAsiaTheme="minorEastAsia" w:hAnsi="Times New Roman" w:cs="Times New Roman"/>
          <w:sz w:val="24"/>
        </w:rPr>
        <w:lastRenderedPageBreak/>
        <w:t xml:space="preserve">Hal ini dikarenakan, sampah yang dihasilkan pada </w:t>
      </w:r>
      <w:r w:rsidR="001C0C67">
        <w:rPr>
          <w:rFonts w:ascii="Times New Roman" w:eastAsiaTheme="minorEastAsia" w:hAnsi="Times New Roman" w:cs="Times New Roman"/>
          <w:sz w:val="24"/>
        </w:rPr>
        <w:t>Kelurahan Karangpacar</w:t>
      </w:r>
      <w:r w:rsidR="009B6470">
        <w:rPr>
          <w:rFonts w:ascii="Times New Roman" w:eastAsiaTheme="minorEastAsia" w:hAnsi="Times New Roman" w:cs="Times New Roman"/>
          <w:sz w:val="24"/>
        </w:rPr>
        <w:t xml:space="preserve"> lebih tinggi daripada Desa/Kelurahan yang lain</w:t>
      </w:r>
      <w:r w:rsidR="001C0C67">
        <w:rPr>
          <w:rFonts w:ascii="Times New Roman" w:eastAsiaTheme="minorEastAsia" w:hAnsi="Times New Roman" w:cs="Times New Roman"/>
          <w:sz w:val="24"/>
        </w:rPr>
        <w:t xml:space="preserve"> yaitu sebesar 1798.382 kg/tahun</w:t>
      </w:r>
      <w:r w:rsidR="009B6470">
        <w:rPr>
          <w:rFonts w:ascii="Times New Roman" w:eastAsiaTheme="minorEastAsia" w:hAnsi="Times New Roman" w:cs="Times New Roman"/>
          <w:sz w:val="24"/>
        </w:rPr>
        <w:t>.</w:t>
      </w:r>
      <w:r w:rsidR="00E87426">
        <w:rPr>
          <w:rFonts w:ascii="Times New Roman" w:eastAsiaTheme="minorEastAsia" w:hAnsi="Times New Roman" w:cs="Times New Roman"/>
          <w:sz w:val="24"/>
        </w:rPr>
        <w:t xml:space="preserve"> Begitu pula sebaliknya, sampah yang dihasilkan pada </w:t>
      </w:r>
      <w:r w:rsidR="001C0C67">
        <w:rPr>
          <w:rFonts w:ascii="Times New Roman" w:eastAsiaTheme="minorEastAsia" w:hAnsi="Times New Roman" w:cs="Times New Roman"/>
          <w:sz w:val="24"/>
        </w:rPr>
        <w:t>Kelurahan Kauman</w:t>
      </w:r>
      <w:r w:rsidR="00E87426">
        <w:rPr>
          <w:rFonts w:ascii="Times New Roman" w:eastAsiaTheme="minorEastAsia" w:hAnsi="Times New Roman" w:cs="Times New Roman"/>
          <w:sz w:val="24"/>
        </w:rPr>
        <w:t xml:space="preserve"> </w:t>
      </w:r>
      <w:r w:rsidR="001C0C67">
        <w:rPr>
          <w:rFonts w:ascii="Times New Roman" w:eastAsiaTheme="minorEastAsia" w:hAnsi="Times New Roman" w:cs="Times New Roman"/>
          <w:sz w:val="24"/>
        </w:rPr>
        <w:t>merupakan yang</w:t>
      </w:r>
      <w:r w:rsidR="00E87426">
        <w:rPr>
          <w:rFonts w:ascii="Times New Roman" w:eastAsiaTheme="minorEastAsia" w:hAnsi="Times New Roman" w:cs="Times New Roman"/>
          <w:sz w:val="24"/>
        </w:rPr>
        <w:t xml:space="preserve"> </w:t>
      </w:r>
      <w:r w:rsidR="001C0C67">
        <w:rPr>
          <w:rFonts w:ascii="Times New Roman" w:eastAsiaTheme="minorEastAsia" w:hAnsi="Times New Roman" w:cs="Times New Roman"/>
          <w:sz w:val="24"/>
        </w:rPr>
        <w:t>te</w:t>
      </w:r>
      <w:r w:rsidR="00E87426">
        <w:rPr>
          <w:rFonts w:ascii="Times New Roman" w:eastAsiaTheme="minorEastAsia" w:hAnsi="Times New Roman" w:cs="Times New Roman"/>
          <w:sz w:val="24"/>
        </w:rPr>
        <w:t xml:space="preserve">rendah atau </w:t>
      </w:r>
      <w:r w:rsidR="001C0C67">
        <w:rPr>
          <w:rFonts w:ascii="Times New Roman" w:eastAsiaTheme="minorEastAsia" w:hAnsi="Times New Roman" w:cs="Times New Roman"/>
          <w:sz w:val="24"/>
        </w:rPr>
        <w:t>ter</w:t>
      </w:r>
      <w:r w:rsidR="00E87426">
        <w:rPr>
          <w:rFonts w:ascii="Times New Roman" w:eastAsiaTheme="minorEastAsia" w:hAnsi="Times New Roman" w:cs="Times New Roman"/>
          <w:sz w:val="24"/>
        </w:rPr>
        <w:t>sedikit daripada Desa/Kelurahan lain</w:t>
      </w:r>
      <w:r w:rsidR="001C0C67">
        <w:rPr>
          <w:rFonts w:ascii="Times New Roman" w:eastAsiaTheme="minorEastAsia" w:hAnsi="Times New Roman" w:cs="Times New Roman"/>
          <w:sz w:val="24"/>
        </w:rPr>
        <w:t xml:space="preserve"> yaitu sebesar 189.961</w:t>
      </w:r>
      <w:r w:rsidR="000D2509">
        <w:rPr>
          <w:rFonts w:ascii="Times New Roman" w:eastAsiaTheme="minorEastAsia" w:hAnsi="Times New Roman" w:cs="Times New Roman"/>
          <w:sz w:val="24"/>
        </w:rPr>
        <w:t xml:space="preserve"> kg/tahun</w:t>
      </w:r>
      <w:r w:rsidR="00E87426">
        <w:rPr>
          <w:rFonts w:ascii="Times New Roman" w:eastAsiaTheme="minorEastAsia" w:hAnsi="Times New Roman" w:cs="Times New Roman"/>
          <w:sz w:val="24"/>
        </w:rPr>
        <w:t xml:space="preserve">. </w:t>
      </w:r>
    </w:p>
    <w:p w:rsidR="004A78F7" w:rsidRDefault="004A78F7" w:rsidP="005E3A76">
      <w:pPr>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Kiswandayani (2016) menyatakan bahwa, intensitas kegiatan yang tinggi akan mengakibatkan peningkatan jumlah timbulan sampah. Selain itu, semakin tinggi keadaan sosial ekonomi masyarakat juga akan meningkatkan jumlah sampah yang terbuang. Hal ini dikarenakan, semakin tinggi pendapatan maka semakin tinggi pula daya beli serta gaya hidup masyarakat. </w:t>
      </w:r>
      <w:r w:rsidR="00484052">
        <w:rPr>
          <w:rFonts w:ascii="Times New Roman" w:eastAsiaTheme="minorEastAsia" w:hAnsi="Times New Roman" w:cs="Times New Roman"/>
          <w:sz w:val="24"/>
        </w:rPr>
        <w:t>Semakin banyak jumlah penduduk juga akan menghasilkan sampah yang banyak. Hal ini sesuai dengan situasi yang ada di Kecamatan Bojonegoro. Kecamatan Karangpacar yang merupakan penghasil emisi dari sektor sampah juga merupakan Desa/Kelurahan yang memiliki jumlah KK terbanyak yaitu 3.172 KK. Begitu pula sebaliknya pada Kelurahan Kauman yang merupakan penghasil emisi dari sektor sampah terkecil juga merupakan Desa/Kelurahan yang memiliki jumlah KK paling sedikit yaitu 369 KK.</w:t>
      </w:r>
    </w:p>
    <w:p w:rsidR="00E255D3" w:rsidRDefault="00E255D3" w:rsidP="00E255D3">
      <w:pPr>
        <w:jc w:val="both"/>
        <w:rPr>
          <w:rFonts w:ascii="Times New Roman" w:eastAsiaTheme="minorEastAsia" w:hAnsi="Times New Roman" w:cs="Times New Roman"/>
          <w:sz w:val="24"/>
        </w:rPr>
      </w:pPr>
    </w:p>
    <w:p w:rsidR="00E255D3" w:rsidRDefault="00E255D3" w:rsidP="00455C15">
      <w:pPr>
        <w:pStyle w:val="ListParagraph"/>
        <w:numPr>
          <w:ilvl w:val="0"/>
          <w:numId w:val="27"/>
        </w:numPr>
        <w:ind w:left="709" w:hanging="283"/>
        <w:jc w:val="both"/>
        <w:rPr>
          <w:rFonts w:ascii="Times New Roman" w:eastAsiaTheme="minorEastAsia" w:hAnsi="Times New Roman" w:cs="Times New Roman"/>
          <w:b/>
          <w:sz w:val="24"/>
        </w:rPr>
      </w:pPr>
      <w:r>
        <w:rPr>
          <w:rFonts w:ascii="Times New Roman" w:eastAsiaTheme="minorEastAsia" w:hAnsi="Times New Roman" w:cs="Times New Roman"/>
          <w:b/>
          <w:sz w:val="24"/>
        </w:rPr>
        <w:t>Sektor Peternakan</w:t>
      </w:r>
    </w:p>
    <w:p w:rsidR="00E255D3" w:rsidRDefault="00E255D3" w:rsidP="00E255D3">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Data sektor pertanian</w:t>
      </w:r>
      <w:r w:rsidRPr="00604C80">
        <w:rPr>
          <w:rFonts w:ascii="Times New Roman" w:eastAsiaTheme="minorEastAsia" w:hAnsi="Times New Roman" w:cs="Times New Roman"/>
          <w:sz w:val="24"/>
        </w:rPr>
        <w:t xml:space="preserve"> ini diperoleh dari </w:t>
      </w:r>
      <w:r>
        <w:rPr>
          <w:rFonts w:ascii="Times New Roman" w:eastAsiaTheme="minorEastAsia" w:hAnsi="Times New Roman" w:cs="Times New Roman"/>
          <w:sz w:val="24"/>
        </w:rPr>
        <w:t>jenis ternak beserta jumlahnya</w:t>
      </w:r>
      <w:r w:rsidRPr="00604C80">
        <w:rPr>
          <w:rFonts w:ascii="Times New Roman" w:eastAsiaTheme="minorEastAsia" w:hAnsi="Times New Roman" w:cs="Times New Roman"/>
          <w:sz w:val="24"/>
        </w:rPr>
        <w:t>. Berdasarkan data yang diperoleh salah satu</w:t>
      </w:r>
      <w:r w:rsidR="006C5B52">
        <w:rPr>
          <w:rFonts w:ascii="Times New Roman" w:eastAsiaTheme="minorEastAsia" w:hAnsi="Times New Roman" w:cs="Times New Roman"/>
          <w:sz w:val="24"/>
        </w:rPr>
        <w:t xml:space="preserve"> contoh</w:t>
      </w:r>
      <w:r w:rsidRPr="00604C80">
        <w:rPr>
          <w:rFonts w:ascii="Times New Roman" w:eastAsiaTheme="minorEastAsia" w:hAnsi="Times New Roman" w:cs="Times New Roman"/>
          <w:sz w:val="24"/>
        </w:rPr>
        <w:t xml:space="preserve"> </w:t>
      </w:r>
      <w:r w:rsidR="006C5B52">
        <w:rPr>
          <w:rFonts w:ascii="Times New Roman" w:eastAsiaTheme="minorEastAsia" w:hAnsi="Times New Roman" w:cs="Times New Roman"/>
          <w:sz w:val="24"/>
        </w:rPr>
        <w:t>D</w:t>
      </w:r>
      <w:r w:rsidRPr="00604C80">
        <w:rPr>
          <w:rFonts w:ascii="Times New Roman" w:eastAsiaTheme="minorEastAsia" w:hAnsi="Times New Roman" w:cs="Times New Roman"/>
          <w:sz w:val="24"/>
        </w:rPr>
        <w:t>esa</w:t>
      </w:r>
      <w:r w:rsidR="006C5B52">
        <w:rPr>
          <w:rFonts w:ascii="Times New Roman" w:eastAsiaTheme="minorEastAsia" w:hAnsi="Times New Roman" w:cs="Times New Roman"/>
          <w:sz w:val="24"/>
        </w:rPr>
        <w:t>/K</w:t>
      </w:r>
      <w:r w:rsidRPr="00604C80">
        <w:rPr>
          <w:rFonts w:ascii="Times New Roman" w:eastAsiaTheme="minorEastAsia" w:hAnsi="Times New Roman" w:cs="Times New Roman"/>
          <w:sz w:val="24"/>
        </w:rPr>
        <w:t xml:space="preserve">elurahan di Kabupaten Bojonegoro yang </w:t>
      </w:r>
      <w:r>
        <w:rPr>
          <w:rFonts w:ascii="Times New Roman" w:eastAsiaTheme="minorEastAsia" w:hAnsi="Times New Roman" w:cs="Times New Roman"/>
          <w:sz w:val="24"/>
        </w:rPr>
        <w:t>memiliki hewan ternak dengan jenis hewan ternak</w:t>
      </w:r>
      <w:r w:rsidR="00783546">
        <w:rPr>
          <w:rFonts w:ascii="Times New Roman" w:eastAsiaTheme="minorEastAsia" w:hAnsi="Times New Roman" w:cs="Times New Roman"/>
          <w:sz w:val="24"/>
        </w:rPr>
        <w:t xml:space="preserve"> ayam buras,</w:t>
      </w:r>
      <w:r>
        <w:rPr>
          <w:rFonts w:ascii="Times New Roman" w:eastAsiaTheme="minorEastAsia" w:hAnsi="Times New Roman" w:cs="Times New Roman"/>
          <w:sz w:val="24"/>
        </w:rPr>
        <w:t xml:space="preserve"> kambing</w:t>
      </w:r>
      <w:r w:rsidR="00783546">
        <w:rPr>
          <w:rFonts w:ascii="Times New Roman" w:eastAsiaTheme="minorEastAsia" w:hAnsi="Times New Roman" w:cs="Times New Roman"/>
          <w:sz w:val="24"/>
        </w:rPr>
        <w:t>,</w:t>
      </w:r>
      <w:r>
        <w:rPr>
          <w:rFonts w:ascii="Times New Roman" w:eastAsiaTheme="minorEastAsia" w:hAnsi="Times New Roman" w:cs="Times New Roman"/>
          <w:sz w:val="24"/>
        </w:rPr>
        <w:t xml:space="preserve"> dan sapi potong yaitu Desa Semanding</w:t>
      </w:r>
      <w:r w:rsidRPr="00604C80">
        <w:rPr>
          <w:rFonts w:ascii="Times New Roman" w:eastAsiaTheme="minorEastAsia" w:hAnsi="Times New Roman" w:cs="Times New Roman"/>
          <w:sz w:val="24"/>
        </w:rPr>
        <w:t>. Berikut merupakan jumlah emisi C</w:t>
      </w:r>
      <w:r>
        <w:rPr>
          <w:rFonts w:ascii="Times New Roman" w:eastAsiaTheme="minorEastAsia" w:hAnsi="Times New Roman" w:cs="Times New Roman"/>
          <w:sz w:val="24"/>
        </w:rPr>
        <w:t>H</w:t>
      </w:r>
      <w:r>
        <w:rPr>
          <w:rFonts w:ascii="Times New Roman" w:eastAsiaTheme="minorEastAsia" w:hAnsi="Times New Roman" w:cs="Times New Roman"/>
          <w:sz w:val="24"/>
          <w:vertAlign w:val="subscript"/>
        </w:rPr>
        <w:t>4</w:t>
      </w:r>
      <w:r w:rsidRPr="00604C80">
        <w:rPr>
          <w:rFonts w:ascii="Times New Roman" w:eastAsiaTheme="minorEastAsia" w:hAnsi="Times New Roman" w:cs="Times New Roman"/>
          <w:sz w:val="24"/>
        </w:rPr>
        <w:t xml:space="preserve"> berdasarkan data yang diperoleh :</w:t>
      </w:r>
    </w:p>
    <w:p w:rsidR="00426C2D" w:rsidRDefault="00B34127" w:rsidP="00752569">
      <w:pPr>
        <w:pStyle w:val="ListParagraph"/>
        <w:numPr>
          <w:ilvl w:val="0"/>
          <w:numId w:val="34"/>
        </w:numPr>
        <w:jc w:val="both"/>
        <w:rPr>
          <w:rFonts w:ascii="Times New Roman" w:eastAsiaTheme="minorEastAsia" w:hAnsi="Times New Roman" w:cs="Times New Roman"/>
          <w:sz w:val="24"/>
        </w:rPr>
      </w:pPr>
      <w:r>
        <w:rPr>
          <w:rFonts w:ascii="Times New Roman" w:eastAsiaTheme="minorEastAsia" w:hAnsi="Times New Roman" w:cs="Times New Roman"/>
          <w:sz w:val="24"/>
        </w:rPr>
        <w:t>Dari enterik</w:t>
      </w:r>
    </w:p>
    <w:p w:rsidR="00E255D3" w:rsidRDefault="00E255D3" w:rsidP="00542C00">
      <w:pPr>
        <w:pStyle w:val="ListParagraph"/>
        <w:numPr>
          <w:ilvl w:val="0"/>
          <w:numId w:val="50"/>
        </w:numPr>
        <w:jc w:val="both"/>
        <w:rPr>
          <w:rFonts w:ascii="Times New Roman" w:eastAsiaTheme="minorEastAsia" w:hAnsi="Times New Roman" w:cs="Times New Roman"/>
          <w:sz w:val="24"/>
        </w:rPr>
      </w:pPr>
      <w:r>
        <w:rPr>
          <w:rFonts w:ascii="Times New Roman" w:eastAsiaTheme="minorEastAsia" w:hAnsi="Times New Roman" w:cs="Times New Roman"/>
          <w:sz w:val="24"/>
        </w:rPr>
        <w:t>Kambing</w:t>
      </w:r>
    </w:p>
    <w:p w:rsidR="006A1671" w:rsidRDefault="006A1671" w:rsidP="00426C2D">
      <w:pPr>
        <w:pStyle w:val="ListParagraph"/>
        <w:ind w:left="1134"/>
        <w:jc w:val="both"/>
        <w:rPr>
          <w:rFonts w:ascii="Times New Roman" w:eastAsiaTheme="minorEastAsia" w:hAnsi="Times New Roman" w:cs="Times New Roman"/>
          <w:sz w:val="24"/>
        </w:rPr>
      </w:pPr>
      <w:r>
        <w:rPr>
          <w:rFonts w:ascii="Times New Roman" w:eastAsiaTheme="minorEastAsia" w:hAnsi="Times New Roman" w:cs="Times New Roman"/>
          <w:sz w:val="24"/>
        </w:rPr>
        <w:t>Diketahui :</w:t>
      </w:r>
    </w:p>
    <w:p w:rsidR="00E255D3" w:rsidRDefault="00E255D3" w:rsidP="00426C2D">
      <w:pPr>
        <w:pStyle w:val="ListParagraph"/>
        <w:numPr>
          <w:ilvl w:val="0"/>
          <w:numId w:val="35"/>
        </w:numPr>
        <w:ind w:left="1418" w:hanging="284"/>
        <w:jc w:val="both"/>
        <w:rPr>
          <w:rFonts w:ascii="Times New Roman" w:eastAsiaTheme="minorEastAsia" w:hAnsi="Times New Roman" w:cs="Times New Roman"/>
          <w:sz w:val="24"/>
        </w:rPr>
      </w:pPr>
      <w:r>
        <w:rPr>
          <w:rFonts w:ascii="Times New Roman" w:eastAsiaTheme="minorEastAsia" w:hAnsi="Times New Roman" w:cs="Times New Roman"/>
          <w:sz w:val="24"/>
        </w:rPr>
        <w:t>Jumlah kambing</w:t>
      </w:r>
      <w:r w:rsidR="00783546">
        <w:rPr>
          <w:rFonts w:ascii="Times New Roman" w:eastAsiaTheme="minorEastAsia" w:hAnsi="Times New Roman" w:cs="Times New Roman"/>
          <w:sz w:val="24"/>
        </w:rPr>
        <w:tab/>
      </w:r>
      <w:r w:rsidR="00783546">
        <w:rPr>
          <w:rFonts w:ascii="Times New Roman" w:eastAsiaTheme="minorEastAsia" w:hAnsi="Times New Roman" w:cs="Times New Roman"/>
          <w:sz w:val="24"/>
        </w:rPr>
        <w:tab/>
        <w:t>: 15</w:t>
      </w:r>
      <w:r>
        <w:rPr>
          <w:rFonts w:ascii="Times New Roman" w:eastAsiaTheme="minorEastAsia" w:hAnsi="Times New Roman" w:cs="Times New Roman"/>
          <w:sz w:val="24"/>
        </w:rPr>
        <w:t xml:space="preserve"> ekor</w:t>
      </w:r>
    </w:p>
    <w:p w:rsidR="006A1671" w:rsidRDefault="00E255D3" w:rsidP="00426C2D">
      <w:pPr>
        <w:pStyle w:val="ListParagraph"/>
        <w:numPr>
          <w:ilvl w:val="0"/>
          <w:numId w:val="35"/>
        </w:numPr>
        <w:ind w:left="1418" w:hanging="284"/>
        <w:jc w:val="both"/>
        <w:rPr>
          <w:rFonts w:ascii="Times New Roman" w:eastAsiaTheme="minorEastAsia" w:hAnsi="Times New Roman" w:cs="Times New Roman"/>
          <w:sz w:val="24"/>
        </w:rPr>
      </w:pPr>
      <w:r>
        <w:rPr>
          <w:rFonts w:ascii="Times New Roman" w:eastAsiaTheme="minorEastAsia" w:hAnsi="Times New Roman" w:cs="Times New Roman"/>
          <w:sz w:val="24"/>
        </w:rPr>
        <w:t>Faktor emisi kambing</w:t>
      </w:r>
      <w:r>
        <w:rPr>
          <w:rFonts w:ascii="Times New Roman" w:eastAsiaTheme="minorEastAsia" w:hAnsi="Times New Roman" w:cs="Times New Roman"/>
          <w:sz w:val="24"/>
        </w:rPr>
        <w:tab/>
      </w:r>
      <w:r w:rsidR="00426C2D">
        <w:rPr>
          <w:rFonts w:ascii="Times New Roman" w:eastAsiaTheme="minorEastAsia" w:hAnsi="Times New Roman" w:cs="Times New Roman"/>
          <w:sz w:val="24"/>
        </w:rPr>
        <w:tab/>
      </w:r>
      <w:r>
        <w:rPr>
          <w:rFonts w:ascii="Times New Roman" w:eastAsiaTheme="minorEastAsia" w:hAnsi="Times New Roman" w:cs="Times New Roman"/>
          <w:sz w:val="24"/>
        </w:rPr>
        <w:t>:</w:t>
      </w:r>
      <w:r w:rsidR="00426C2D">
        <w:rPr>
          <w:rFonts w:ascii="Times New Roman" w:eastAsiaTheme="minorEastAsia" w:hAnsi="Times New Roman" w:cs="Times New Roman"/>
          <w:sz w:val="24"/>
        </w:rPr>
        <w:t xml:space="preserve"> 5</w:t>
      </w:r>
      <w:r w:rsidR="006A1671">
        <w:rPr>
          <w:rFonts w:ascii="Times New Roman" w:eastAsiaTheme="minorEastAsia" w:hAnsi="Times New Roman" w:cs="Times New Roman"/>
          <w:sz w:val="24"/>
        </w:rPr>
        <w:t xml:space="preserve"> Kg/ekor/Tahun</w:t>
      </w:r>
    </w:p>
    <w:p w:rsidR="006A1671" w:rsidRDefault="006A1671" w:rsidP="00426C2D">
      <w:pPr>
        <w:ind w:left="1134"/>
        <w:jc w:val="both"/>
        <w:rPr>
          <w:rFonts w:ascii="Times New Roman" w:eastAsiaTheme="minorEastAsia" w:hAnsi="Times New Roman" w:cs="Times New Roman"/>
          <w:sz w:val="24"/>
        </w:rPr>
      </w:pPr>
      <w:r w:rsidRPr="006A1671">
        <w:rPr>
          <w:rFonts w:ascii="Times New Roman" w:eastAsiaTheme="minorEastAsia" w:hAnsi="Times New Roman" w:cs="Times New Roman"/>
          <w:sz w:val="24"/>
        </w:rPr>
        <w:t>Jawab :</w:t>
      </w:r>
    </w:p>
    <w:p w:rsidR="006A1671" w:rsidRPr="006A1671" w:rsidRDefault="006A1671" w:rsidP="00426C2D">
      <w:pPr>
        <w:ind w:left="1134"/>
        <w:jc w:val="both"/>
        <w:rPr>
          <w:rFonts w:ascii="Times New Roman" w:eastAsiaTheme="minorEastAsia" w:hAnsi="Times New Roman" w:cs="Times New Roman"/>
          <w:sz w:val="24"/>
        </w:rPr>
      </w:pPr>
      <w:r w:rsidRPr="006A1671">
        <w:rPr>
          <w:rFonts w:ascii="Times New Roman" w:eastAsiaTheme="minorEastAsia" w:hAnsi="Times New Roman" w:cs="Times New Roman"/>
          <w:sz w:val="24"/>
        </w:rPr>
        <w:t>Emisi CH</w:t>
      </w:r>
      <w:r w:rsidRPr="006A1671">
        <w:rPr>
          <w:rFonts w:ascii="Times New Roman" w:eastAsiaTheme="minorEastAsia" w:hAnsi="Times New Roman" w:cs="Times New Roman"/>
          <w:sz w:val="24"/>
          <w:vertAlign w:val="subscript"/>
        </w:rPr>
        <w:t>4</w:t>
      </w:r>
      <w:r w:rsidRPr="006A1671">
        <w:rPr>
          <w:rFonts w:ascii="Times New Roman" w:eastAsiaTheme="minorEastAsia" w:hAnsi="Times New Roman" w:cs="Times New Roman"/>
          <w:sz w:val="24"/>
        </w:rPr>
        <w:tab/>
        <w:t xml:space="preserve">= </w:t>
      </w:r>
      <m:oMath>
        <m:r>
          <w:rPr>
            <w:rFonts w:ascii="Cambria Math" w:eastAsiaTheme="minorEastAsia" w:hAnsi="Cambria Math" w:cs="Times New Roman"/>
            <w:sz w:val="24"/>
          </w:rPr>
          <m:t>Jumlah hewan ternak x Faktor emisi</m:t>
        </m:r>
      </m:oMath>
    </w:p>
    <w:p w:rsidR="006A1671" w:rsidRDefault="006A1671" w:rsidP="006A1671">
      <w:pPr>
        <w:pStyle w:val="ListParagraph"/>
        <w:ind w:left="426"/>
        <w:jc w:val="both"/>
        <w:rPr>
          <w:rFonts w:ascii="Times New Roman" w:eastAsiaTheme="minorEastAsia" w:hAnsi="Times New Roman" w:cs="Times New Roman"/>
          <w:sz w:val="24"/>
        </w:rPr>
      </w:pPr>
      <w:r>
        <w:rPr>
          <w:rFonts w:ascii="Times New Roman" w:eastAsiaTheme="minorEastAsia" w:hAnsi="Times New Roman" w:cs="Times New Roman"/>
          <w:sz w:val="24"/>
        </w:rPr>
        <w:lastRenderedPageBreak/>
        <w:tab/>
      </w:r>
      <w:r>
        <w:rPr>
          <w:rFonts w:ascii="Times New Roman" w:eastAsiaTheme="minorEastAsia" w:hAnsi="Times New Roman" w:cs="Times New Roman"/>
          <w:sz w:val="24"/>
        </w:rPr>
        <w:tab/>
      </w:r>
      <w:r w:rsidR="00426C2D">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15 ekor x 5 Kg/ekor/Tahun</m:t>
        </m:r>
      </m:oMath>
    </w:p>
    <w:p w:rsidR="006A1671" w:rsidRDefault="006A1671" w:rsidP="006A1671">
      <w:pPr>
        <w:pStyle w:val="ListParagraph"/>
        <w:ind w:left="426"/>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r>
      <w:r w:rsidR="00426C2D">
        <w:rPr>
          <w:rFonts w:ascii="Times New Roman" w:eastAsiaTheme="minorEastAsia" w:hAnsi="Times New Roman" w:cs="Times New Roman"/>
          <w:sz w:val="24"/>
        </w:rPr>
        <w:tab/>
      </w:r>
      <w:r>
        <w:rPr>
          <w:rFonts w:ascii="Times New Roman" w:eastAsiaTheme="minorEastAsia" w:hAnsi="Times New Roman" w:cs="Times New Roman"/>
          <w:sz w:val="24"/>
        </w:rPr>
        <w:t xml:space="preserve">= </w:t>
      </w:r>
      <m:oMath>
        <m:r>
          <w:rPr>
            <w:rFonts w:ascii="Cambria Math" w:eastAsiaTheme="minorEastAsia" w:hAnsi="Cambria Math" w:cs="Times New Roman"/>
            <w:sz w:val="24"/>
          </w:rPr>
          <m:t>75 Kg/Tahun</m:t>
        </m:r>
      </m:oMath>
    </w:p>
    <w:p w:rsidR="006A1671" w:rsidRDefault="006A1671" w:rsidP="006A1671">
      <w:pPr>
        <w:pStyle w:val="ListParagraph"/>
        <w:ind w:left="426"/>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r>
      <w:r w:rsidR="00426C2D">
        <w:rPr>
          <w:rFonts w:ascii="Times New Roman" w:eastAsiaTheme="minorEastAsia" w:hAnsi="Times New Roman" w:cs="Times New Roman"/>
          <w:sz w:val="24"/>
        </w:rPr>
        <w:tab/>
      </w:r>
      <w:r>
        <w:rPr>
          <w:rFonts w:ascii="Times New Roman" w:eastAsiaTheme="minorEastAsia" w:hAnsi="Times New Roman" w:cs="Times New Roman"/>
          <w:sz w:val="24"/>
        </w:rPr>
        <w:t xml:space="preserve">= </w:t>
      </w:r>
      <m:oMath>
        <m:r>
          <w:rPr>
            <w:rFonts w:ascii="Cambria Math" w:eastAsiaTheme="minorEastAsia" w:hAnsi="Cambria Math" w:cs="Times New Roman"/>
            <w:sz w:val="24"/>
          </w:rPr>
          <m:t xml:space="preserve">0,075 Ton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CH</m:t>
            </m:r>
          </m:e>
          <m:sub>
            <m:r>
              <w:rPr>
                <w:rFonts w:ascii="Cambria Math" w:eastAsiaTheme="minorEastAsia" w:hAnsi="Cambria Math" w:cs="Times New Roman"/>
                <w:sz w:val="24"/>
              </w:rPr>
              <m:t>4</m:t>
            </m:r>
          </m:sub>
        </m:sSub>
        <m:r>
          <w:rPr>
            <w:rFonts w:ascii="Cambria Math" w:eastAsiaTheme="minorEastAsia" w:hAnsi="Cambria Math" w:cs="Times New Roman"/>
            <w:sz w:val="24"/>
          </w:rPr>
          <m:t>/Tahun</m:t>
        </m:r>
      </m:oMath>
    </w:p>
    <w:p w:rsidR="002F10BF" w:rsidRDefault="002F10BF" w:rsidP="006A1671">
      <w:pPr>
        <w:pStyle w:val="ListParagraph"/>
        <w:ind w:left="426"/>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r>
      <w:r w:rsidR="00426C2D">
        <w:rPr>
          <w:rFonts w:ascii="Times New Roman" w:eastAsiaTheme="minorEastAsia" w:hAnsi="Times New Roman" w:cs="Times New Roman"/>
          <w:sz w:val="24"/>
        </w:rPr>
        <w:tab/>
      </w:r>
      <w:r>
        <w:rPr>
          <w:rFonts w:ascii="Times New Roman" w:eastAsiaTheme="minorEastAsia" w:hAnsi="Times New Roman" w:cs="Times New Roman"/>
          <w:sz w:val="24"/>
        </w:rPr>
        <w:t xml:space="preserve">= </w:t>
      </w:r>
      <m:oMath>
        <m:r>
          <w:rPr>
            <w:rFonts w:ascii="Cambria Math" w:eastAsiaTheme="minorEastAsia" w:hAnsi="Cambria Math" w:cs="Times New Roman"/>
            <w:sz w:val="24"/>
          </w:rPr>
          <m:t xml:space="preserve">1,57 Ton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CO</m:t>
            </m:r>
          </m:e>
          <m:sub>
            <m:r>
              <w:rPr>
                <w:rFonts w:ascii="Cambria Math" w:eastAsiaTheme="minorEastAsia" w:hAnsi="Cambria Math" w:cs="Times New Roman"/>
                <w:sz w:val="24"/>
              </w:rPr>
              <m:t>2</m:t>
            </m:r>
          </m:sub>
        </m:sSub>
        <m:r>
          <w:rPr>
            <w:rFonts w:ascii="Cambria Math" w:eastAsiaTheme="minorEastAsia" w:hAnsi="Cambria Math" w:cs="Times New Roman"/>
            <w:sz w:val="24"/>
          </w:rPr>
          <m:t>-eq/Tahun</m:t>
        </m:r>
      </m:oMath>
    </w:p>
    <w:p w:rsidR="00E255D3" w:rsidRDefault="00E255D3" w:rsidP="00542C00">
      <w:pPr>
        <w:pStyle w:val="ListParagraph"/>
        <w:numPr>
          <w:ilvl w:val="0"/>
          <w:numId w:val="50"/>
        </w:numPr>
        <w:jc w:val="both"/>
        <w:rPr>
          <w:rFonts w:ascii="Times New Roman" w:eastAsiaTheme="minorEastAsia" w:hAnsi="Times New Roman" w:cs="Times New Roman"/>
          <w:sz w:val="24"/>
        </w:rPr>
      </w:pPr>
      <w:r>
        <w:rPr>
          <w:rFonts w:ascii="Times New Roman" w:eastAsiaTheme="minorEastAsia" w:hAnsi="Times New Roman" w:cs="Times New Roman"/>
          <w:sz w:val="24"/>
        </w:rPr>
        <w:t>Sapi potong</w:t>
      </w:r>
    </w:p>
    <w:p w:rsidR="00426C2D" w:rsidRDefault="006A1671" w:rsidP="00426C2D">
      <w:pPr>
        <w:pStyle w:val="ListParagraph"/>
        <w:ind w:left="1134"/>
        <w:jc w:val="both"/>
        <w:rPr>
          <w:rFonts w:ascii="Times New Roman" w:eastAsiaTheme="minorEastAsia" w:hAnsi="Times New Roman" w:cs="Times New Roman"/>
          <w:sz w:val="24"/>
        </w:rPr>
      </w:pPr>
      <w:r>
        <w:rPr>
          <w:rFonts w:ascii="Times New Roman" w:eastAsiaTheme="minorEastAsia" w:hAnsi="Times New Roman" w:cs="Times New Roman"/>
          <w:sz w:val="24"/>
        </w:rPr>
        <w:t>Diketahui :</w:t>
      </w:r>
    </w:p>
    <w:p w:rsidR="00E255D3" w:rsidRPr="00426C2D" w:rsidRDefault="00E255D3" w:rsidP="00426C2D">
      <w:pPr>
        <w:pStyle w:val="ListParagraph"/>
        <w:numPr>
          <w:ilvl w:val="0"/>
          <w:numId w:val="36"/>
        </w:numPr>
        <w:ind w:left="1418" w:hanging="284"/>
        <w:jc w:val="both"/>
        <w:rPr>
          <w:rFonts w:ascii="Times New Roman" w:eastAsiaTheme="minorEastAsia" w:hAnsi="Times New Roman" w:cs="Times New Roman"/>
          <w:sz w:val="24"/>
        </w:rPr>
      </w:pPr>
      <w:r w:rsidRPr="00426C2D">
        <w:rPr>
          <w:rFonts w:ascii="Times New Roman" w:eastAsiaTheme="minorEastAsia" w:hAnsi="Times New Roman" w:cs="Times New Roman"/>
          <w:sz w:val="24"/>
        </w:rPr>
        <w:t>Jumlah sapi potong</w:t>
      </w:r>
      <w:r w:rsidRPr="00426C2D">
        <w:rPr>
          <w:rFonts w:ascii="Times New Roman" w:eastAsiaTheme="minorEastAsia" w:hAnsi="Times New Roman" w:cs="Times New Roman"/>
          <w:sz w:val="24"/>
        </w:rPr>
        <w:tab/>
      </w:r>
      <w:r w:rsidR="00426C2D">
        <w:rPr>
          <w:rFonts w:ascii="Times New Roman" w:eastAsiaTheme="minorEastAsia" w:hAnsi="Times New Roman" w:cs="Times New Roman"/>
          <w:sz w:val="24"/>
        </w:rPr>
        <w:tab/>
      </w:r>
      <w:r w:rsidR="00783546">
        <w:rPr>
          <w:rFonts w:ascii="Times New Roman" w:eastAsiaTheme="minorEastAsia" w:hAnsi="Times New Roman" w:cs="Times New Roman"/>
          <w:sz w:val="24"/>
        </w:rPr>
        <w:t>: 174</w:t>
      </w:r>
      <w:r w:rsidRPr="00426C2D">
        <w:rPr>
          <w:rFonts w:ascii="Times New Roman" w:eastAsiaTheme="minorEastAsia" w:hAnsi="Times New Roman" w:cs="Times New Roman"/>
          <w:sz w:val="24"/>
        </w:rPr>
        <w:t xml:space="preserve"> ekor</w:t>
      </w:r>
    </w:p>
    <w:p w:rsidR="006A1671" w:rsidRDefault="00E255D3" w:rsidP="00426C2D">
      <w:pPr>
        <w:pStyle w:val="ListParagraph"/>
        <w:numPr>
          <w:ilvl w:val="0"/>
          <w:numId w:val="36"/>
        </w:numPr>
        <w:ind w:left="1418" w:hanging="284"/>
        <w:jc w:val="both"/>
        <w:rPr>
          <w:rFonts w:ascii="Times New Roman" w:eastAsiaTheme="minorEastAsia" w:hAnsi="Times New Roman" w:cs="Times New Roman"/>
          <w:sz w:val="24"/>
        </w:rPr>
      </w:pPr>
      <w:r>
        <w:rPr>
          <w:rFonts w:ascii="Times New Roman" w:eastAsiaTheme="minorEastAsia" w:hAnsi="Times New Roman" w:cs="Times New Roman"/>
          <w:sz w:val="24"/>
        </w:rPr>
        <w:t>Faktor emisi sapi potong</w:t>
      </w:r>
      <w:r>
        <w:rPr>
          <w:rFonts w:ascii="Times New Roman" w:eastAsiaTheme="minorEastAsia" w:hAnsi="Times New Roman" w:cs="Times New Roman"/>
          <w:sz w:val="24"/>
        </w:rPr>
        <w:tab/>
        <w:t xml:space="preserve">: </w:t>
      </w:r>
      <w:r w:rsidR="00426C2D">
        <w:rPr>
          <w:rFonts w:ascii="Times New Roman" w:eastAsiaTheme="minorEastAsia" w:hAnsi="Times New Roman" w:cs="Times New Roman"/>
          <w:sz w:val="24"/>
        </w:rPr>
        <w:t>47</w:t>
      </w:r>
      <w:r w:rsidR="006A1671">
        <w:rPr>
          <w:rFonts w:ascii="Times New Roman" w:eastAsiaTheme="minorEastAsia" w:hAnsi="Times New Roman" w:cs="Times New Roman"/>
          <w:sz w:val="24"/>
        </w:rPr>
        <w:t xml:space="preserve"> Kg/ekor/Tahun</w:t>
      </w:r>
    </w:p>
    <w:p w:rsidR="00E255D3" w:rsidRDefault="006A1671" w:rsidP="00426C2D">
      <w:pPr>
        <w:ind w:left="1134"/>
        <w:jc w:val="both"/>
        <w:rPr>
          <w:rFonts w:ascii="Times New Roman" w:eastAsiaTheme="minorEastAsia" w:hAnsi="Times New Roman" w:cs="Times New Roman"/>
          <w:sz w:val="24"/>
        </w:rPr>
      </w:pPr>
      <w:r w:rsidRPr="006A1671">
        <w:rPr>
          <w:rFonts w:ascii="Times New Roman" w:eastAsiaTheme="minorEastAsia" w:hAnsi="Times New Roman" w:cs="Times New Roman"/>
          <w:sz w:val="24"/>
        </w:rPr>
        <w:t>Jawab :</w:t>
      </w:r>
    </w:p>
    <w:p w:rsidR="006A1671" w:rsidRPr="006A1671" w:rsidRDefault="006A1671" w:rsidP="00426C2D">
      <w:pPr>
        <w:ind w:left="1134"/>
        <w:jc w:val="both"/>
        <w:rPr>
          <w:rFonts w:ascii="Times New Roman" w:eastAsiaTheme="minorEastAsia" w:hAnsi="Times New Roman" w:cs="Times New Roman"/>
          <w:sz w:val="24"/>
        </w:rPr>
      </w:pPr>
      <w:r w:rsidRPr="006A1671">
        <w:rPr>
          <w:rFonts w:ascii="Times New Roman" w:eastAsiaTheme="minorEastAsia" w:hAnsi="Times New Roman" w:cs="Times New Roman"/>
          <w:sz w:val="24"/>
        </w:rPr>
        <w:t>Emisi CH</w:t>
      </w:r>
      <w:r w:rsidRPr="006A1671">
        <w:rPr>
          <w:rFonts w:ascii="Times New Roman" w:eastAsiaTheme="minorEastAsia" w:hAnsi="Times New Roman" w:cs="Times New Roman"/>
          <w:sz w:val="24"/>
          <w:vertAlign w:val="subscript"/>
        </w:rPr>
        <w:t>4</w:t>
      </w:r>
      <w:r w:rsidRPr="006A1671">
        <w:rPr>
          <w:rFonts w:ascii="Times New Roman" w:eastAsiaTheme="minorEastAsia" w:hAnsi="Times New Roman" w:cs="Times New Roman"/>
          <w:sz w:val="24"/>
        </w:rPr>
        <w:tab/>
        <w:t xml:space="preserve">= </w:t>
      </w:r>
      <m:oMath>
        <m:r>
          <w:rPr>
            <w:rFonts w:ascii="Cambria Math" w:eastAsiaTheme="minorEastAsia" w:hAnsi="Cambria Math" w:cs="Times New Roman"/>
            <w:sz w:val="24"/>
          </w:rPr>
          <m:t>Jumlah hewan ternak x Faktor emisi</m:t>
        </m:r>
      </m:oMath>
    </w:p>
    <w:p w:rsidR="006A1671" w:rsidRDefault="006A1671" w:rsidP="006A1671">
      <w:pPr>
        <w:pStyle w:val="ListParagraph"/>
        <w:ind w:left="426"/>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sidR="00426C2D">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174 ekor x 47 Kg/ekor/Tahun</m:t>
        </m:r>
      </m:oMath>
    </w:p>
    <w:p w:rsidR="006A1671" w:rsidRDefault="006A1671" w:rsidP="006A1671">
      <w:pPr>
        <w:pStyle w:val="ListParagraph"/>
        <w:ind w:left="426"/>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sidR="00426C2D">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8.178 Kg/Tahun</m:t>
        </m:r>
      </m:oMath>
    </w:p>
    <w:p w:rsidR="006A1671" w:rsidRDefault="006A1671" w:rsidP="006A1671">
      <w:pPr>
        <w:pStyle w:val="ListParagraph"/>
        <w:ind w:left="426"/>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sidR="00426C2D">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 xml:space="preserve">8,18 Ton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CH</m:t>
            </m:r>
          </m:e>
          <m:sub>
            <m:r>
              <w:rPr>
                <w:rFonts w:ascii="Cambria Math" w:eastAsiaTheme="minorEastAsia" w:hAnsi="Cambria Math" w:cs="Times New Roman"/>
                <w:sz w:val="24"/>
              </w:rPr>
              <m:t>4</m:t>
            </m:r>
          </m:sub>
        </m:sSub>
        <m:r>
          <w:rPr>
            <w:rFonts w:ascii="Cambria Math" w:eastAsiaTheme="minorEastAsia" w:hAnsi="Cambria Math" w:cs="Times New Roman"/>
            <w:sz w:val="24"/>
          </w:rPr>
          <m:t>/Tahun</m:t>
        </m:r>
      </m:oMath>
    </w:p>
    <w:p w:rsidR="002F10BF" w:rsidRDefault="002F10BF" w:rsidP="006A1671">
      <w:pPr>
        <w:pStyle w:val="ListParagraph"/>
        <w:ind w:left="426"/>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sidR="00426C2D">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 xml:space="preserve">171,74 Ton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CO</m:t>
            </m:r>
          </m:e>
          <m:sub>
            <m:r>
              <w:rPr>
                <w:rFonts w:ascii="Cambria Math" w:eastAsiaTheme="minorEastAsia" w:hAnsi="Cambria Math" w:cs="Times New Roman"/>
                <w:sz w:val="24"/>
              </w:rPr>
              <m:t>2</m:t>
            </m:r>
          </m:sub>
        </m:sSub>
        <m:r>
          <w:rPr>
            <w:rFonts w:ascii="Cambria Math" w:eastAsiaTheme="minorEastAsia" w:hAnsi="Cambria Math" w:cs="Times New Roman"/>
            <w:sz w:val="24"/>
          </w:rPr>
          <m:t>-eq/Tahun</m:t>
        </m:r>
      </m:oMath>
    </w:p>
    <w:p w:rsidR="005050FF" w:rsidRDefault="005050FF" w:rsidP="006A1671">
      <w:pPr>
        <w:pStyle w:val="ListParagraph"/>
        <w:ind w:left="426"/>
        <w:jc w:val="both"/>
        <w:rPr>
          <w:rFonts w:ascii="Times New Roman" w:eastAsiaTheme="minorEastAsia" w:hAnsi="Times New Roman" w:cs="Times New Roman"/>
          <w:sz w:val="24"/>
        </w:rPr>
      </w:pPr>
    </w:p>
    <w:p w:rsidR="00601B1E" w:rsidRDefault="00426C2D" w:rsidP="00426C2D">
      <w:pPr>
        <w:pStyle w:val="ListParagraph"/>
        <w:numPr>
          <w:ilvl w:val="0"/>
          <w:numId w:val="34"/>
        </w:numPr>
        <w:jc w:val="both"/>
        <w:rPr>
          <w:rFonts w:ascii="Times New Roman" w:eastAsiaTheme="minorEastAsia" w:hAnsi="Times New Roman" w:cs="Times New Roman"/>
          <w:sz w:val="24"/>
        </w:rPr>
      </w:pPr>
      <w:r>
        <w:rPr>
          <w:rFonts w:ascii="Times New Roman" w:eastAsiaTheme="minorEastAsia" w:hAnsi="Times New Roman" w:cs="Times New Roman"/>
          <w:sz w:val="24"/>
        </w:rPr>
        <w:t>Dari kotoran hewan</w:t>
      </w:r>
    </w:p>
    <w:p w:rsidR="00783546" w:rsidRDefault="00783546" w:rsidP="00542C00">
      <w:pPr>
        <w:pStyle w:val="ListParagraph"/>
        <w:numPr>
          <w:ilvl w:val="0"/>
          <w:numId w:val="51"/>
        </w:numPr>
        <w:jc w:val="both"/>
        <w:rPr>
          <w:rFonts w:ascii="Times New Roman" w:eastAsiaTheme="minorEastAsia" w:hAnsi="Times New Roman" w:cs="Times New Roman"/>
          <w:sz w:val="24"/>
        </w:rPr>
      </w:pPr>
      <w:r>
        <w:rPr>
          <w:rFonts w:ascii="Times New Roman" w:eastAsiaTheme="minorEastAsia" w:hAnsi="Times New Roman" w:cs="Times New Roman"/>
          <w:sz w:val="24"/>
        </w:rPr>
        <w:t>Ayam buras</w:t>
      </w:r>
    </w:p>
    <w:p w:rsidR="00783546" w:rsidRDefault="00783546" w:rsidP="00783546">
      <w:pPr>
        <w:pStyle w:val="ListParagraph"/>
        <w:ind w:left="1134"/>
        <w:jc w:val="both"/>
        <w:rPr>
          <w:rFonts w:ascii="Times New Roman" w:eastAsiaTheme="minorEastAsia" w:hAnsi="Times New Roman" w:cs="Times New Roman"/>
          <w:sz w:val="24"/>
        </w:rPr>
      </w:pPr>
      <w:r>
        <w:rPr>
          <w:rFonts w:ascii="Times New Roman" w:eastAsiaTheme="minorEastAsia" w:hAnsi="Times New Roman" w:cs="Times New Roman"/>
          <w:sz w:val="24"/>
        </w:rPr>
        <w:t>Diketahui :</w:t>
      </w:r>
    </w:p>
    <w:p w:rsidR="00783546" w:rsidRDefault="00783546" w:rsidP="00783546">
      <w:pPr>
        <w:pStyle w:val="ListParagraph"/>
        <w:numPr>
          <w:ilvl w:val="0"/>
          <w:numId w:val="99"/>
        </w:numPr>
        <w:jc w:val="both"/>
        <w:rPr>
          <w:rFonts w:ascii="Times New Roman" w:eastAsiaTheme="minorEastAsia" w:hAnsi="Times New Roman" w:cs="Times New Roman"/>
          <w:sz w:val="24"/>
        </w:rPr>
      </w:pPr>
      <w:r>
        <w:rPr>
          <w:rFonts w:ascii="Times New Roman" w:eastAsiaTheme="minorEastAsia" w:hAnsi="Times New Roman" w:cs="Times New Roman"/>
          <w:sz w:val="24"/>
        </w:rPr>
        <w:t>Jumlah ayam buras</w:t>
      </w:r>
      <w:r>
        <w:rPr>
          <w:rFonts w:ascii="Times New Roman" w:eastAsiaTheme="minorEastAsia" w:hAnsi="Times New Roman" w:cs="Times New Roman"/>
          <w:sz w:val="24"/>
        </w:rPr>
        <w:tab/>
      </w:r>
      <w:r>
        <w:rPr>
          <w:rFonts w:ascii="Times New Roman" w:eastAsiaTheme="minorEastAsia" w:hAnsi="Times New Roman" w:cs="Times New Roman"/>
          <w:sz w:val="24"/>
        </w:rPr>
        <w:tab/>
        <w:t>: 1.487 ekor</w:t>
      </w:r>
    </w:p>
    <w:p w:rsidR="00783546" w:rsidRDefault="00783546" w:rsidP="00783546">
      <w:pPr>
        <w:pStyle w:val="ListParagraph"/>
        <w:numPr>
          <w:ilvl w:val="0"/>
          <w:numId w:val="99"/>
        </w:numPr>
        <w:jc w:val="both"/>
        <w:rPr>
          <w:rFonts w:ascii="Times New Roman" w:eastAsiaTheme="minorEastAsia" w:hAnsi="Times New Roman" w:cs="Times New Roman"/>
          <w:sz w:val="24"/>
        </w:rPr>
      </w:pPr>
      <w:r>
        <w:rPr>
          <w:rFonts w:ascii="Times New Roman" w:eastAsiaTheme="minorEastAsia" w:hAnsi="Times New Roman" w:cs="Times New Roman"/>
          <w:sz w:val="24"/>
        </w:rPr>
        <w:t>Faktor emisi ayam buras</w:t>
      </w:r>
      <w:r>
        <w:rPr>
          <w:rFonts w:ascii="Times New Roman" w:eastAsiaTheme="minorEastAsia" w:hAnsi="Times New Roman" w:cs="Times New Roman"/>
          <w:sz w:val="24"/>
        </w:rPr>
        <w:tab/>
        <w:t>: 0,02 Kg/ekor/Tahun</w:t>
      </w:r>
    </w:p>
    <w:p w:rsidR="00783546" w:rsidRDefault="00783546" w:rsidP="00783546">
      <w:pPr>
        <w:pStyle w:val="ListParagraph"/>
        <w:ind w:left="1134"/>
        <w:jc w:val="both"/>
        <w:rPr>
          <w:rFonts w:ascii="Times New Roman" w:eastAsiaTheme="minorEastAsia" w:hAnsi="Times New Roman" w:cs="Times New Roman"/>
          <w:sz w:val="24"/>
        </w:rPr>
      </w:pPr>
      <w:r>
        <w:rPr>
          <w:rFonts w:ascii="Times New Roman" w:eastAsiaTheme="minorEastAsia" w:hAnsi="Times New Roman" w:cs="Times New Roman"/>
          <w:sz w:val="24"/>
        </w:rPr>
        <w:t>Jawab :</w:t>
      </w:r>
    </w:p>
    <w:p w:rsidR="00783546" w:rsidRDefault="00783546" w:rsidP="00783546">
      <w:pPr>
        <w:pStyle w:val="ListParagraph"/>
        <w:ind w:left="1134"/>
        <w:jc w:val="both"/>
        <w:rPr>
          <w:rFonts w:ascii="Times New Roman" w:eastAsiaTheme="minorEastAsia" w:hAnsi="Times New Roman" w:cs="Times New Roman"/>
          <w:sz w:val="24"/>
        </w:rPr>
      </w:pPr>
      <w:r>
        <w:rPr>
          <w:rFonts w:ascii="Times New Roman" w:eastAsiaTheme="minorEastAsia" w:hAnsi="Times New Roman" w:cs="Times New Roman"/>
          <w:sz w:val="24"/>
        </w:rPr>
        <w:t>Emisi CH</w:t>
      </w:r>
      <w:r>
        <w:rPr>
          <w:rFonts w:ascii="Times New Roman" w:eastAsiaTheme="minorEastAsia" w:hAnsi="Times New Roman" w:cs="Times New Roman"/>
          <w:sz w:val="24"/>
          <w:vertAlign w:val="subscript"/>
        </w:rPr>
        <w:t>4</w:t>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Jumlah hewan ternak x Faktor emisi</m:t>
        </m:r>
      </m:oMath>
    </w:p>
    <w:p w:rsidR="00783546" w:rsidRDefault="00783546" w:rsidP="00783546">
      <w:pPr>
        <w:pStyle w:val="ListParagraph"/>
        <w:ind w:left="1134"/>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1487 ekor x 0,02 Kg/ekor/Tahun</m:t>
        </m:r>
      </m:oMath>
    </w:p>
    <w:p w:rsidR="00783546" w:rsidRDefault="00783546" w:rsidP="00783546">
      <w:pPr>
        <w:pStyle w:val="ListParagraph"/>
        <w:ind w:left="1134"/>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29,74 Kg/Tahun</m:t>
        </m:r>
      </m:oMath>
    </w:p>
    <w:p w:rsidR="00783546" w:rsidRDefault="00783546" w:rsidP="00783546">
      <w:pPr>
        <w:pStyle w:val="ListParagraph"/>
        <w:ind w:left="1134"/>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 xml:space="preserve">0,030 Ton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CH</m:t>
            </m:r>
          </m:e>
          <m:sub>
            <m:r>
              <w:rPr>
                <w:rFonts w:ascii="Cambria Math" w:eastAsiaTheme="minorEastAsia" w:hAnsi="Cambria Math" w:cs="Times New Roman"/>
                <w:sz w:val="24"/>
              </w:rPr>
              <m:t>4</m:t>
            </m:r>
          </m:sub>
        </m:sSub>
        <m:r>
          <w:rPr>
            <w:rFonts w:ascii="Cambria Math" w:eastAsiaTheme="minorEastAsia" w:hAnsi="Cambria Math" w:cs="Times New Roman"/>
            <w:sz w:val="24"/>
          </w:rPr>
          <m:t>/Tahun</m:t>
        </m:r>
      </m:oMath>
    </w:p>
    <w:p w:rsidR="00783546" w:rsidRDefault="00783546" w:rsidP="00783546">
      <w:pPr>
        <w:pStyle w:val="ListParagraph"/>
        <w:ind w:left="1134"/>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 xml:space="preserve">0,63 Ton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CO</m:t>
            </m:r>
          </m:e>
          <m:sub>
            <m:r>
              <w:rPr>
                <w:rFonts w:ascii="Cambria Math" w:eastAsiaTheme="minorEastAsia" w:hAnsi="Cambria Math" w:cs="Times New Roman"/>
                <w:sz w:val="24"/>
              </w:rPr>
              <m:t>2</m:t>
            </m:r>
          </m:sub>
        </m:sSub>
        <m:r>
          <w:rPr>
            <w:rFonts w:ascii="Cambria Math" w:eastAsiaTheme="minorEastAsia" w:hAnsi="Cambria Math" w:cs="Times New Roman"/>
            <w:sz w:val="24"/>
          </w:rPr>
          <m:t>-eq/Tahun</m:t>
        </m:r>
      </m:oMath>
    </w:p>
    <w:p w:rsidR="00426C2D" w:rsidRDefault="00426C2D" w:rsidP="00542C00">
      <w:pPr>
        <w:pStyle w:val="ListParagraph"/>
        <w:numPr>
          <w:ilvl w:val="0"/>
          <w:numId w:val="51"/>
        </w:numPr>
        <w:jc w:val="both"/>
        <w:rPr>
          <w:rFonts w:ascii="Times New Roman" w:eastAsiaTheme="minorEastAsia" w:hAnsi="Times New Roman" w:cs="Times New Roman"/>
          <w:sz w:val="24"/>
        </w:rPr>
      </w:pPr>
      <w:r>
        <w:rPr>
          <w:rFonts w:ascii="Times New Roman" w:eastAsiaTheme="minorEastAsia" w:hAnsi="Times New Roman" w:cs="Times New Roman"/>
          <w:sz w:val="24"/>
        </w:rPr>
        <w:t>Kambing</w:t>
      </w:r>
    </w:p>
    <w:p w:rsidR="00426C2D" w:rsidRDefault="00426C2D" w:rsidP="00426C2D">
      <w:pPr>
        <w:pStyle w:val="ListParagraph"/>
        <w:ind w:left="1146"/>
        <w:jc w:val="both"/>
        <w:rPr>
          <w:rFonts w:ascii="Times New Roman" w:eastAsiaTheme="minorEastAsia" w:hAnsi="Times New Roman" w:cs="Times New Roman"/>
          <w:sz w:val="24"/>
        </w:rPr>
      </w:pPr>
      <w:r>
        <w:rPr>
          <w:rFonts w:ascii="Times New Roman" w:eastAsiaTheme="minorEastAsia" w:hAnsi="Times New Roman" w:cs="Times New Roman"/>
          <w:sz w:val="24"/>
        </w:rPr>
        <w:t>Diketahui :</w:t>
      </w:r>
    </w:p>
    <w:p w:rsidR="00426C2D" w:rsidRDefault="003C7211" w:rsidP="00542C00">
      <w:pPr>
        <w:pStyle w:val="ListParagraph"/>
        <w:numPr>
          <w:ilvl w:val="0"/>
          <w:numId w:val="52"/>
        </w:numPr>
        <w:jc w:val="both"/>
        <w:rPr>
          <w:rFonts w:ascii="Times New Roman" w:eastAsiaTheme="minorEastAsia" w:hAnsi="Times New Roman" w:cs="Times New Roman"/>
          <w:sz w:val="24"/>
        </w:rPr>
      </w:pPr>
      <w:r>
        <w:rPr>
          <w:rFonts w:ascii="Times New Roman" w:eastAsiaTheme="minorEastAsia" w:hAnsi="Times New Roman" w:cs="Times New Roman"/>
          <w:sz w:val="24"/>
        </w:rPr>
        <w:t>Jumlah kambing</w:t>
      </w:r>
      <w:r>
        <w:rPr>
          <w:rFonts w:ascii="Times New Roman" w:eastAsiaTheme="minorEastAsia" w:hAnsi="Times New Roman" w:cs="Times New Roman"/>
          <w:sz w:val="24"/>
        </w:rPr>
        <w:tab/>
      </w:r>
      <w:r>
        <w:rPr>
          <w:rFonts w:ascii="Times New Roman" w:eastAsiaTheme="minorEastAsia" w:hAnsi="Times New Roman" w:cs="Times New Roman"/>
          <w:sz w:val="24"/>
        </w:rPr>
        <w:tab/>
        <w:t>: 15</w:t>
      </w:r>
      <w:r w:rsidR="00426C2D">
        <w:rPr>
          <w:rFonts w:ascii="Times New Roman" w:eastAsiaTheme="minorEastAsia" w:hAnsi="Times New Roman" w:cs="Times New Roman"/>
          <w:sz w:val="24"/>
        </w:rPr>
        <w:t xml:space="preserve"> ekor</w:t>
      </w:r>
    </w:p>
    <w:p w:rsidR="00426C2D" w:rsidRDefault="00426C2D" w:rsidP="00542C00">
      <w:pPr>
        <w:pStyle w:val="ListParagraph"/>
        <w:numPr>
          <w:ilvl w:val="0"/>
          <w:numId w:val="52"/>
        </w:numPr>
        <w:jc w:val="both"/>
        <w:rPr>
          <w:rFonts w:ascii="Times New Roman" w:eastAsiaTheme="minorEastAsia" w:hAnsi="Times New Roman" w:cs="Times New Roman"/>
          <w:sz w:val="24"/>
        </w:rPr>
      </w:pPr>
      <w:r>
        <w:rPr>
          <w:rFonts w:ascii="Times New Roman" w:eastAsiaTheme="minorEastAsia" w:hAnsi="Times New Roman" w:cs="Times New Roman"/>
          <w:sz w:val="24"/>
        </w:rPr>
        <w:t>Faktor emisi kambing</w:t>
      </w:r>
      <w:r>
        <w:rPr>
          <w:rFonts w:ascii="Times New Roman" w:eastAsiaTheme="minorEastAsia" w:hAnsi="Times New Roman" w:cs="Times New Roman"/>
          <w:sz w:val="24"/>
        </w:rPr>
        <w:tab/>
        <w:t>: 0,17 kg/ekor/tahun</w:t>
      </w:r>
    </w:p>
    <w:p w:rsidR="00426C2D" w:rsidRDefault="00426C2D" w:rsidP="00426C2D">
      <w:pPr>
        <w:pStyle w:val="ListParagraph"/>
        <w:ind w:left="1134"/>
        <w:jc w:val="both"/>
        <w:rPr>
          <w:rFonts w:ascii="Times New Roman" w:eastAsiaTheme="minorEastAsia" w:hAnsi="Times New Roman" w:cs="Times New Roman"/>
          <w:sz w:val="24"/>
        </w:rPr>
      </w:pPr>
      <w:r>
        <w:rPr>
          <w:rFonts w:ascii="Times New Roman" w:eastAsiaTheme="minorEastAsia" w:hAnsi="Times New Roman" w:cs="Times New Roman"/>
          <w:sz w:val="24"/>
        </w:rPr>
        <w:t>Jawab</w:t>
      </w:r>
      <w:r>
        <w:rPr>
          <w:rFonts w:ascii="Times New Roman" w:eastAsiaTheme="minorEastAsia" w:hAnsi="Times New Roman" w:cs="Times New Roman"/>
          <w:sz w:val="24"/>
        </w:rPr>
        <w:tab/>
        <w:t>:</w:t>
      </w:r>
    </w:p>
    <w:p w:rsidR="00426C2D" w:rsidRPr="00426C2D" w:rsidRDefault="00426C2D" w:rsidP="00426C2D">
      <w:pPr>
        <w:pStyle w:val="ListParagraph"/>
        <w:ind w:left="1134"/>
        <w:jc w:val="both"/>
        <w:rPr>
          <w:rFonts w:ascii="Times New Roman" w:eastAsiaTheme="minorEastAsia" w:hAnsi="Times New Roman" w:cs="Times New Roman"/>
          <w:sz w:val="24"/>
        </w:rPr>
      </w:pPr>
      <w:r>
        <w:rPr>
          <w:rFonts w:ascii="Times New Roman" w:eastAsiaTheme="minorEastAsia" w:hAnsi="Times New Roman" w:cs="Times New Roman"/>
          <w:sz w:val="24"/>
        </w:rPr>
        <w:lastRenderedPageBreak/>
        <w:t>Emisi CH</w:t>
      </w:r>
      <w:r>
        <w:rPr>
          <w:rFonts w:ascii="Times New Roman" w:eastAsiaTheme="minorEastAsia" w:hAnsi="Times New Roman" w:cs="Times New Roman"/>
          <w:sz w:val="24"/>
          <w:vertAlign w:val="subscript"/>
        </w:rPr>
        <w:t>4</w:t>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Jumlah hewan ternak x Faktor emisi</m:t>
        </m:r>
      </m:oMath>
    </w:p>
    <w:p w:rsidR="00426C2D" w:rsidRDefault="00426C2D" w:rsidP="00426C2D">
      <w:pPr>
        <w:pStyle w:val="ListParagraph"/>
        <w:ind w:left="1134"/>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15 ekor x 0,17 kg/ekor/tahun</m:t>
        </m:r>
      </m:oMath>
    </w:p>
    <w:p w:rsidR="00426C2D" w:rsidRDefault="00426C2D" w:rsidP="00426C2D">
      <w:pPr>
        <w:pStyle w:val="ListParagraph"/>
        <w:ind w:left="1134"/>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2,55 kg/tahun</m:t>
        </m:r>
      </m:oMath>
    </w:p>
    <w:p w:rsidR="00C170D1" w:rsidRDefault="00C170D1" w:rsidP="00426C2D">
      <w:pPr>
        <w:pStyle w:val="ListParagraph"/>
        <w:ind w:left="1134"/>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 xml:space="preserve">0,0025 Ton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CH</m:t>
            </m:r>
          </m:e>
          <m:sub>
            <m:r>
              <w:rPr>
                <w:rFonts w:ascii="Cambria Math" w:eastAsiaTheme="minorEastAsia" w:hAnsi="Cambria Math" w:cs="Times New Roman"/>
                <w:sz w:val="24"/>
              </w:rPr>
              <m:t>4</m:t>
            </m:r>
          </m:sub>
        </m:sSub>
        <m:r>
          <w:rPr>
            <w:rFonts w:ascii="Cambria Math" w:eastAsiaTheme="minorEastAsia" w:hAnsi="Cambria Math" w:cs="Times New Roman"/>
            <w:sz w:val="24"/>
          </w:rPr>
          <m:t>/Tahun</m:t>
        </m:r>
      </m:oMath>
    </w:p>
    <w:p w:rsidR="00C170D1" w:rsidRDefault="00C170D1" w:rsidP="00426C2D">
      <w:pPr>
        <w:pStyle w:val="ListParagraph"/>
        <w:ind w:left="1134"/>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 xml:space="preserve">0,053 Ton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CO</m:t>
            </m:r>
          </m:e>
          <m:sub>
            <m:r>
              <w:rPr>
                <w:rFonts w:ascii="Cambria Math" w:eastAsiaTheme="minorEastAsia" w:hAnsi="Cambria Math" w:cs="Times New Roman"/>
                <w:sz w:val="24"/>
              </w:rPr>
              <m:t>2</m:t>
            </m:r>
          </m:sub>
        </m:sSub>
        <m:r>
          <w:rPr>
            <w:rFonts w:ascii="Cambria Math" w:eastAsiaTheme="minorEastAsia" w:hAnsi="Cambria Math" w:cs="Times New Roman"/>
            <w:sz w:val="24"/>
          </w:rPr>
          <m:t>-eq/Tahun</m:t>
        </m:r>
      </m:oMath>
    </w:p>
    <w:p w:rsidR="00426C2D" w:rsidRDefault="00426C2D" w:rsidP="00542C00">
      <w:pPr>
        <w:pStyle w:val="ListParagraph"/>
        <w:numPr>
          <w:ilvl w:val="0"/>
          <w:numId w:val="51"/>
        </w:numPr>
        <w:jc w:val="both"/>
        <w:rPr>
          <w:rFonts w:ascii="Times New Roman" w:eastAsiaTheme="minorEastAsia" w:hAnsi="Times New Roman" w:cs="Times New Roman"/>
          <w:sz w:val="24"/>
        </w:rPr>
      </w:pPr>
      <w:r>
        <w:rPr>
          <w:rFonts w:ascii="Times New Roman" w:eastAsiaTheme="minorEastAsia" w:hAnsi="Times New Roman" w:cs="Times New Roman"/>
          <w:sz w:val="24"/>
        </w:rPr>
        <w:t>Sapi potong</w:t>
      </w:r>
    </w:p>
    <w:p w:rsidR="00C170D1" w:rsidRDefault="00C170D1" w:rsidP="00C170D1">
      <w:pPr>
        <w:pStyle w:val="ListParagraph"/>
        <w:ind w:left="1146"/>
        <w:jc w:val="both"/>
        <w:rPr>
          <w:rFonts w:ascii="Times New Roman" w:eastAsiaTheme="minorEastAsia" w:hAnsi="Times New Roman" w:cs="Times New Roman"/>
          <w:sz w:val="24"/>
        </w:rPr>
      </w:pPr>
      <w:r>
        <w:rPr>
          <w:rFonts w:ascii="Times New Roman" w:eastAsiaTheme="minorEastAsia" w:hAnsi="Times New Roman" w:cs="Times New Roman"/>
          <w:sz w:val="24"/>
        </w:rPr>
        <w:t>Diketahui</w:t>
      </w:r>
      <w:r>
        <w:rPr>
          <w:rFonts w:ascii="Times New Roman" w:eastAsiaTheme="minorEastAsia" w:hAnsi="Times New Roman" w:cs="Times New Roman"/>
          <w:sz w:val="24"/>
        </w:rPr>
        <w:tab/>
        <w:t>:</w:t>
      </w:r>
    </w:p>
    <w:p w:rsidR="00C170D1" w:rsidRDefault="003C7211" w:rsidP="00542C00">
      <w:pPr>
        <w:pStyle w:val="ListParagraph"/>
        <w:numPr>
          <w:ilvl w:val="0"/>
          <w:numId w:val="53"/>
        </w:numPr>
        <w:jc w:val="both"/>
        <w:rPr>
          <w:rFonts w:ascii="Times New Roman" w:eastAsiaTheme="minorEastAsia" w:hAnsi="Times New Roman" w:cs="Times New Roman"/>
          <w:sz w:val="24"/>
        </w:rPr>
      </w:pPr>
      <w:r>
        <w:rPr>
          <w:rFonts w:ascii="Times New Roman" w:eastAsiaTheme="minorEastAsia" w:hAnsi="Times New Roman" w:cs="Times New Roman"/>
          <w:sz w:val="24"/>
        </w:rPr>
        <w:t>Jumlah sapi potong</w:t>
      </w:r>
      <w:r>
        <w:rPr>
          <w:rFonts w:ascii="Times New Roman" w:eastAsiaTheme="minorEastAsia" w:hAnsi="Times New Roman" w:cs="Times New Roman"/>
          <w:sz w:val="24"/>
        </w:rPr>
        <w:tab/>
      </w:r>
      <w:r>
        <w:rPr>
          <w:rFonts w:ascii="Times New Roman" w:eastAsiaTheme="minorEastAsia" w:hAnsi="Times New Roman" w:cs="Times New Roman"/>
          <w:sz w:val="24"/>
        </w:rPr>
        <w:tab/>
        <w:t>: 174</w:t>
      </w:r>
      <w:r w:rsidR="00C170D1">
        <w:rPr>
          <w:rFonts w:ascii="Times New Roman" w:eastAsiaTheme="minorEastAsia" w:hAnsi="Times New Roman" w:cs="Times New Roman"/>
          <w:sz w:val="24"/>
        </w:rPr>
        <w:t xml:space="preserve"> ekor </w:t>
      </w:r>
    </w:p>
    <w:p w:rsidR="00C170D1" w:rsidRDefault="00C170D1" w:rsidP="00542C00">
      <w:pPr>
        <w:pStyle w:val="ListParagraph"/>
        <w:numPr>
          <w:ilvl w:val="0"/>
          <w:numId w:val="53"/>
        </w:numPr>
        <w:jc w:val="both"/>
        <w:rPr>
          <w:rFonts w:ascii="Times New Roman" w:eastAsiaTheme="minorEastAsia" w:hAnsi="Times New Roman" w:cs="Times New Roman"/>
          <w:sz w:val="24"/>
        </w:rPr>
      </w:pPr>
      <w:r>
        <w:rPr>
          <w:rFonts w:ascii="Times New Roman" w:eastAsiaTheme="minorEastAsia" w:hAnsi="Times New Roman" w:cs="Times New Roman"/>
          <w:sz w:val="24"/>
        </w:rPr>
        <w:t>Faktor emisi sapi potong</w:t>
      </w:r>
      <w:r>
        <w:rPr>
          <w:rFonts w:ascii="Times New Roman" w:eastAsiaTheme="minorEastAsia" w:hAnsi="Times New Roman" w:cs="Times New Roman"/>
          <w:sz w:val="24"/>
        </w:rPr>
        <w:tab/>
        <w:t>: 1 kg/ekor/tahun</w:t>
      </w:r>
    </w:p>
    <w:p w:rsidR="00C170D1" w:rsidRDefault="00C170D1" w:rsidP="00C170D1">
      <w:pPr>
        <w:pStyle w:val="ListParagraph"/>
        <w:ind w:left="1134"/>
        <w:jc w:val="both"/>
        <w:rPr>
          <w:rFonts w:ascii="Times New Roman" w:eastAsiaTheme="minorEastAsia" w:hAnsi="Times New Roman" w:cs="Times New Roman"/>
          <w:sz w:val="24"/>
        </w:rPr>
      </w:pPr>
      <w:r>
        <w:rPr>
          <w:rFonts w:ascii="Times New Roman" w:eastAsiaTheme="minorEastAsia" w:hAnsi="Times New Roman" w:cs="Times New Roman"/>
          <w:sz w:val="24"/>
        </w:rPr>
        <w:t>Jawab</w:t>
      </w:r>
      <w:r>
        <w:rPr>
          <w:rFonts w:ascii="Times New Roman" w:eastAsiaTheme="minorEastAsia" w:hAnsi="Times New Roman" w:cs="Times New Roman"/>
          <w:sz w:val="24"/>
        </w:rPr>
        <w:tab/>
        <w:t>:</w:t>
      </w:r>
    </w:p>
    <w:p w:rsidR="00C170D1" w:rsidRPr="00C170D1" w:rsidRDefault="00C170D1" w:rsidP="00C170D1">
      <w:pPr>
        <w:pStyle w:val="ListParagraph"/>
        <w:ind w:left="1134"/>
        <w:jc w:val="both"/>
        <w:rPr>
          <w:rFonts w:ascii="Times New Roman" w:eastAsiaTheme="minorEastAsia" w:hAnsi="Times New Roman" w:cs="Times New Roman"/>
          <w:sz w:val="24"/>
        </w:rPr>
      </w:pPr>
      <w:r>
        <w:rPr>
          <w:rFonts w:ascii="Times New Roman" w:eastAsiaTheme="minorEastAsia" w:hAnsi="Times New Roman" w:cs="Times New Roman"/>
          <w:sz w:val="24"/>
        </w:rPr>
        <w:t>Emisi CH</w:t>
      </w:r>
      <w:r>
        <w:rPr>
          <w:rFonts w:ascii="Times New Roman" w:eastAsiaTheme="minorEastAsia" w:hAnsi="Times New Roman" w:cs="Times New Roman"/>
          <w:sz w:val="24"/>
          <w:vertAlign w:val="subscript"/>
        </w:rPr>
        <w:t>4</w:t>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Jumlah hewan ternak x Faktor emisi</m:t>
        </m:r>
      </m:oMath>
    </w:p>
    <w:p w:rsidR="00C170D1" w:rsidRDefault="00C170D1" w:rsidP="00C170D1">
      <w:pPr>
        <w:pStyle w:val="ListParagraph"/>
        <w:ind w:left="1134"/>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174 ekor x 1 kg/ekor/tahun</m:t>
        </m:r>
      </m:oMath>
    </w:p>
    <w:p w:rsidR="00C170D1" w:rsidRDefault="00C170D1" w:rsidP="00C170D1">
      <w:pPr>
        <w:pStyle w:val="ListParagraph"/>
        <w:ind w:left="1134"/>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174 kg/tahun</m:t>
        </m:r>
      </m:oMath>
    </w:p>
    <w:p w:rsidR="00C170D1" w:rsidRDefault="00C170D1" w:rsidP="00C170D1">
      <w:pPr>
        <w:pStyle w:val="ListParagraph"/>
        <w:ind w:left="1134"/>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 xml:space="preserve">0,174 Ton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CH</m:t>
            </m:r>
          </m:e>
          <m:sub>
            <m:r>
              <w:rPr>
                <w:rFonts w:ascii="Cambria Math" w:eastAsiaTheme="minorEastAsia" w:hAnsi="Cambria Math" w:cs="Times New Roman"/>
                <w:sz w:val="24"/>
              </w:rPr>
              <m:t>4</m:t>
            </m:r>
          </m:sub>
        </m:sSub>
        <m:r>
          <w:rPr>
            <w:rFonts w:ascii="Cambria Math" w:eastAsiaTheme="minorEastAsia" w:hAnsi="Cambria Math" w:cs="Times New Roman"/>
            <w:sz w:val="24"/>
          </w:rPr>
          <m:t>/Tahun</m:t>
        </m:r>
      </m:oMath>
    </w:p>
    <w:p w:rsidR="00C170D1" w:rsidRDefault="00C170D1" w:rsidP="00C170D1">
      <w:pPr>
        <w:pStyle w:val="ListParagraph"/>
        <w:ind w:left="1134"/>
        <w:jc w:val="both"/>
        <w:rPr>
          <w:rFonts w:ascii="Times New Roman" w:eastAsiaTheme="minorEastAsia" w:hAnsi="Times New Roman" w:cs="Times New Roman"/>
          <w:sz w:val="24"/>
        </w:rPr>
      </w:pPr>
      <w:r>
        <w:rPr>
          <w:rFonts w:ascii="Times New Roman" w:eastAsiaTheme="minorEastAsia" w:hAnsi="Times New Roman" w:cs="Times New Roman"/>
          <w:sz w:val="24"/>
        </w:rPr>
        <w:tab/>
      </w:r>
      <w:r>
        <w:rPr>
          <w:rFonts w:ascii="Times New Roman" w:eastAsiaTheme="minorEastAsia" w:hAnsi="Times New Roman" w:cs="Times New Roman"/>
          <w:sz w:val="24"/>
        </w:rPr>
        <w:tab/>
      </w: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 xml:space="preserve">3,65 Ton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CO</m:t>
            </m:r>
          </m:e>
          <m:sub>
            <m:r>
              <w:rPr>
                <w:rFonts w:ascii="Cambria Math" w:eastAsiaTheme="minorEastAsia" w:hAnsi="Cambria Math" w:cs="Times New Roman"/>
                <w:sz w:val="24"/>
              </w:rPr>
              <m:t>2</m:t>
            </m:r>
          </m:sub>
        </m:sSub>
        <m:r>
          <w:rPr>
            <w:rFonts w:ascii="Cambria Math" w:eastAsiaTheme="minorEastAsia" w:hAnsi="Cambria Math" w:cs="Times New Roman"/>
            <w:sz w:val="24"/>
          </w:rPr>
          <m:t>-eq/Tahun</m:t>
        </m:r>
      </m:oMath>
    </w:p>
    <w:p w:rsidR="006A1671" w:rsidRDefault="006A1671" w:rsidP="006A1671">
      <w:pPr>
        <w:ind w:left="426" w:firstLine="294"/>
        <w:jc w:val="both"/>
        <w:rPr>
          <w:rFonts w:ascii="Times New Roman" w:eastAsiaTheme="minorEastAsia" w:hAnsi="Times New Roman" w:cs="Times New Roman"/>
          <w:sz w:val="24"/>
        </w:rPr>
      </w:pPr>
      <w:r>
        <w:rPr>
          <w:rFonts w:ascii="Times New Roman" w:eastAsiaTheme="minorEastAsia" w:hAnsi="Times New Roman" w:cs="Times New Roman"/>
          <w:sz w:val="24"/>
        </w:rPr>
        <w:t>Berdasarkan perhitungan di atas, dapat diketahui emisi C</w:t>
      </w:r>
      <w:r w:rsidR="008839A6">
        <w:rPr>
          <w:rFonts w:ascii="Times New Roman" w:eastAsiaTheme="minorEastAsia" w:hAnsi="Times New Roman" w:cs="Times New Roman"/>
          <w:sz w:val="24"/>
        </w:rPr>
        <w:t>H</w:t>
      </w:r>
      <w:r w:rsidR="008839A6">
        <w:rPr>
          <w:rFonts w:ascii="Times New Roman" w:eastAsiaTheme="minorEastAsia" w:hAnsi="Times New Roman" w:cs="Times New Roman"/>
          <w:sz w:val="24"/>
          <w:vertAlign w:val="subscript"/>
        </w:rPr>
        <w:t>4</w:t>
      </w:r>
      <w:r>
        <w:rPr>
          <w:rFonts w:ascii="Times New Roman" w:eastAsiaTheme="minorEastAsia" w:hAnsi="Times New Roman" w:cs="Times New Roman"/>
          <w:sz w:val="24"/>
        </w:rPr>
        <w:t xml:space="preserve"> sektor peternakan</w:t>
      </w:r>
      <w:r w:rsidR="008839A6">
        <w:rPr>
          <w:rFonts w:ascii="Times New Roman" w:eastAsiaTheme="minorEastAsia" w:hAnsi="Times New Roman" w:cs="Times New Roman"/>
          <w:sz w:val="24"/>
        </w:rPr>
        <w:t>. Emisi CH</w:t>
      </w:r>
      <w:r w:rsidR="008839A6">
        <w:rPr>
          <w:rFonts w:ascii="Times New Roman" w:eastAsiaTheme="minorEastAsia" w:hAnsi="Times New Roman" w:cs="Times New Roman"/>
          <w:sz w:val="24"/>
          <w:vertAlign w:val="subscript"/>
        </w:rPr>
        <w:t>4</w:t>
      </w:r>
      <w:r w:rsidR="008839A6">
        <w:rPr>
          <w:rFonts w:ascii="Times New Roman" w:eastAsiaTheme="minorEastAsia" w:hAnsi="Times New Roman" w:cs="Times New Roman"/>
          <w:sz w:val="24"/>
        </w:rPr>
        <w:t xml:space="preserve"> dari hasil perhitungan kemudian dikonversikan menjadi </w:t>
      </w:r>
      <w:r w:rsidR="008839A6" w:rsidRPr="00DC2B75">
        <w:rPr>
          <w:rFonts w:ascii="Times New Roman" w:eastAsiaTheme="minorEastAsia" w:hAnsi="Times New Roman" w:cs="Times New Roman"/>
          <w:sz w:val="24"/>
        </w:rPr>
        <w:t>CO</w:t>
      </w:r>
      <w:r w:rsidR="008839A6" w:rsidRPr="00DC2B75">
        <w:rPr>
          <w:rFonts w:ascii="Times New Roman" w:eastAsiaTheme="minorEastAsia" w:hAnsi="Times New Roman" w:cs="Times New Roman"/>
          <w:sz w:val="24"/>
          <w:vertAlign w:val="subscript"/>
        </w:rPr>
        <w:t>2</w:t>
      </w:r>
      <w:r w:rsidR="00DC2B75">
        <w:rPr>
          <w:rFonts w:ascii="Times New Roman" w:eastAsiaTheme="minorEastAsia" w:hAnsi="Times New Roman" w:cs="Times New Roman"/>
          <w:sz w:val="24"/>
        </w:rPr>
        <w:t>-</w:t>
      </w:r>
      <w:r w:rsidR="008839A6" w:rsidRPr="00DC2B75">
        <w:rPr>
          <w:rFonts w:ascii="Times New Roman" w:eastAsiaTheme="minorEastAsia" w:hAnsi="Times New Roman" w:cs="Times New Roman"/>
          <w:sz w:val="24"/>
        </w:rPr>
        <w:t>e</w:t>
      </w:r>
      <w:r w:rsidR="00DC2B75" w:rsidRPr="00DC2B75">
        <w:rPr>
          <w:rFonts w:ascii="Times New Roman" w:eastAsiaTheme="minorEastAsia" w:hAnsi="Times New Roman" w:cs="Times New Roman"/>
          <w:sz w:val="24"/>
        </w:rPr>
        <w:t>q</w:t>
      </w:r>
      <w:r w:rsidR="008839A6">
        <w:rPr>
          <w:rFonts w:ascii="Times New Roman" w:eastAsiaTheme="minorEastAsia" w:hAnsi="Times New Roman" w:cs="Times New Roman"/>
          <w:sz w:val="24"/>
        </w:rPr>
        <w:t xml:space="preserve"> menggunakan </w:t>
      </w:r>
      <w:r w:rsidR="008839A6">
        <w:rPr>
          <w:rFonts w:ascii="Times New Roman" w:eastAsiaTheme="minorEastAsia" w:hAnsi="Times New Roman" w:cs="Times New Roman"/>
          <w:i/>
          <w:sz w:val="24"/>
        </w:rPr>
        <w:t xml:space="preserve">Global Warming Potential </w:t>
      </w:r>
      <w:r w:rsidR="008839A6">
        <w:rPr>
          <w:rFonts w:ascii="Times New Roman" w:eastAsiaTheme="minorEastAsia" w:hAnsi="Times New Roman" w:cs="Times New Roman"/>
          <w:sz w:val="24"/>
        </w:rPr>
        <w:t>(Tabel 2.10).</w:t>
      </w:r>
      <w:r w:rsidR="003516A9">
        <w:rPr>
          <w:rFonts w:ascii="Times New Roman" w:eastAsiaTheme="minorEastAsia" w:hAnsi="Times New Roman" w:cs="Times New Roman"/>
          <w:sz w:val="24"/>
        </w:rPr>
        <w:t xml:space="preserve"> </w:t>
      </w:r>
      <w:r w:rsidR="008839A6">
        <w:rPr>
          <w:rFonts w:ascii="Times New Roman" w:eastAsiaTheme="minorEastAsia" w:hAnsi="Times New Roman" w:cs="Times New Roman"/>
          <w:sz w:val="24"/>
        </w:rPr>
        <w:t xml:space="preserve">Emisi </w:t>
      </w:r>
      <w:r>
        <w:rPr>
          <w:rFonts w:ascii="Times New Roman" w:eastAsiaTheme="minorEastAsia" w:hAnsi="Times New Roman" w:cs="Times New Roman"/>
          <w:sz w:val="24"/>
        </w:rPr>
        <w:t>di Desa Semanding</w:t>
      </w:r>
      <w:r w:rsidR="00C170D1">
        <w:rPr>
          <w:rFonts w:ascii="Times New Roman" w:eastAsiaTheme="minorEastAsia" w:hAnsi="Times New Roman" w:cs="Times New Roman"/>
          <w:sz w:val="24"/>
        </w:rPr>
        <w:t xml:space="preserve"> dari </w:t>
      </w:r>
      <w:r w:rsidR="00B34127">
        <w:rPr>
          <w:rFonts w:ascii="Times New Roman" w:eastAsiaTheme="minorEastAsia" w:hAnsi="Times New Roman" w:cs="Times New Roman"/>
          <w:sz w:val="24"/>
        </w:rPr>
        <w:t>enterik</w:t>
      </w:r>
      <w:r>
        <w:rPr>
          <w:rFonts w:ascii="Times New Roman" w:eastAsiaTheme="minorEastAsia" w:hAnsi="Times New Roman" w:cs="Times New Roman"/>
          <w:sz w:val="24"/>
        </w:rPr>
        <w:t xml:space="preserve"> yaitu </w:t>
      </w:r>
      <w:r w:rsidR="00C170D1">
        <w:rPr>
          <w:rFonts w:ascii="Times New Roman" w:eastAsiaTheme="minorEastAsia" w:hAnsi="Times New Roman" w:cs="Times New Roman"/>
          <w:sz w:val="24"/>
        </w:rPr>
        <w:t xml:space="preserve">kambing sebesar </w:t>
      </w:r>
      <w:r w:rsidR="003C7211">
        <w:rPr>
          <w:rFonts w:ascii="Times New Roman" w:eastAsiaTheme="minorEastAsia" w:hAnsi="Times New Roman" w:cs="Times New Roman"/>
          <w:sz w:val="24"/>
        </w:rPr>
        <w:t>1,57</w:t>
      </w:r>
      <w:r>
        <w:rPr>
          <w:rFonts w:ascii="Times New Roman" w:eastAsiaTheme="minorEastAsia" w:hAnsi="Times New Roman" w:cs="Times New Roman"/>
          <w:sz w:val="24"/>
        </w:rPr>
        <w:t xml:space="preserve"> Ton C</w:t>
      </w:r>
      <w:r w:rsidR="003F0D08">
        <w:rPr>
          <w:rFonts w:ascii="Times New Roman" w:eastAsiaTheme="minorEastAsia" w:hAnsi="Times New Roman" w:cs="Times New Roman"/>
          <w:sz w:val="24"/>
        </w:rPr>
        <w:t>O</w:t>
      </w:r>
      <w:r w:rsidR="003F0D08">
        <w:rPr>
          <w:rFonts w:ascii="Times New Roman" w:eastAsiaTheme="minorEastAsia" w:hAnsi="Times New Roman" w:cs="Times New Roman"/>
          <w:sz w:val="24"/>
          <w:vertAlign w:val="subscript"/>
        </w:rPr>
        <w:t>2</w:t>
      </w:r>
      <w:r w:rsidR="00DC2B75">
        <w:rPr>
          <w:rFonts w:ascii="Times New Roman" w:eastAsiaTheme="minorEastAsia" w:hAnsi="Times New Roman" w:cs="Times New Roman"/>
          <w:sz w:val="24"/>
        </w:rPr>
        <w:t>-eq</w:t>
      </w:r>
      <w:r>
        <w:rPr>
          <w:rFonts w:ascii="Times New Roman" w:eastAsiaTheme="minorEastAsia" w:hAnsi="Times New Roman" w:cs="Times New Roman"/>
          <w:sz w:val="24"/>
        </w:rPr>
        <w:t>/Tahun dan</w:t>
      </w:r>
      <w:r w:rsidR="003516A9">
        <w:rPr>
          <w:rFonts w:ascii="Times New Roman" w:eastAsiaTheme="minorEastAsia" w:hAnsi="Times New Roman" w:cs="Times New Roman"/>
          <w:sz w:val="24"/>
        </w:rPr>
        <w:t xml:space="preserve"> </w:t>
      </w:r>
      <w:r w:rsidR="00C170D1">
        <w:rPr>
          <w:rFonts w:ascii="Times New Roman" w:eastAsiaTheme="minorEastAsia" w:hAnsi="Times New Roman" w:cs="Times New Roman"/>
          <w:sz w:val="24"/>
        </w:rPr>
        <w:t>sapi potong sebesar 1</w:t>
      </w:r>
      <w:r w:rsidR="003C7211">
        <w:rPr>
          <w:rFonts w:ascii="Times New Roman" w:eastAsiaTheme="minorEastAsia" w:hAnsi="Times New Roman" w:cs="Times New Roman"/>
          <w:sz w:val="24"/>
        </w:rPr>
        <w:t>71,</w:t>
      </w:r>
      <w:r w:rsidR="00C170D1">
        <w:rPr>
          <w:rFonts w:ascii="Times New Roman" w:eastAsiaTheme="minorEastAsia" w:hAnsi="Times New Roman" w:cs="Times New Roman"/>
          <w:sz w:val="24"/>
        </w:rPr>
        <w:t>74</w:t>
      </w:r>
      <w:r>
        <w:rPr>
          <w:rFonts w:ascii="Times New Roman" w:eastAsiaTheme="minorEastAsia" w:hAnsi="Times New Roman" w:cs="Times New Roman"/>
          <w:sz w:val="24"/>
        </w:rPr>
        <w:t xml:space="preserve"> Ton C</w:t>
      </w:r>
      <w:r w:rsidR="003F0D08">
        <w:rPr>
          <w:rFonts w:ascii="Times New Roman" w:eastAsiaTheme="minorEastAsia" w:hAnsi="Times New Roman" w:cs="Times New Roman"/>
          <w:sz w:val="24"/>
        </w:rPr>
        <w:t>O</w:t>
      </w:r>
      <w:r w:rsidR="003F0D08">
        <w:rPr>
          <w:rFonts w:ascii="Times New Roman" w:eastAsiaTheme="minorEastAsia" w:hAnsi="Times New Roman" w:cs="Times New Roman"/>
          <w:sz w:val="24"/>
          <w:vertAlign w:val="subscript"/>
        </w:rPr>
        <w:t>2</w:t>
      </w:r>
      <w:r w:rsidR="00DC2B75">
        <w:rPr>
          <w:rFonts w:ascii="Times New Roman" w:eastAsiaTheme="minorEastAsia" w:hAnsi="Times New Roman" w:cs="Times New Roman"/>
          <w:sz w:val="24"/>
        </w:rPr>
        <w:t>-</w:t>
      </w:r>
      <w:r w:rsidR="00C61043">
        <w:rPr>
          <w:rFonts w:ascii="Times New Roman" w:eastAsiaTheme="minorEastAsia" w:hAnsi="Times New Roman" w:cs="Times New Roman"/>
          <w:sz w:val="24"/>
        </w:rPr>
        <w:t>e</w:t>
      </w:r>
      <w:r w:rsidR="00DC2B75">
        <w:rPr>
          <w:rFonts w:ascii="Times New Roman" w:eastAsiaTheme="minorEastAsia" w:hAnsi="Times New Roman" w:cs="Times New Roman"/>
          <w:sz w:val="24"/>
        </w:rPr>
        <w:t>q</w:t>
      </w:r>
      <w:r>
        <w:rPr>
          <w:rFonts w:ascii="Times New Roman" w:eastAsiaTheme="minorEastAsia" w:hAnsi="Times New Roman" w:cs="Times New Roman"/>
          <w:sz w:val="24"/>
        </w:rPr>
        <w:t>/Tahun.</w:t>
      </w:r>
      <w:r w:rsidR="00C170D1">
        <w:rPr>
          <w:rFonts w:ascii="Times New Roman" w:eastAsiaTheme="minorEastAsia" w:hAnsi="Times New Roman" w:cs="Times New Roman"/>
          <w:sz w:val="24"/>
        </w:rPr>
        <w:t xml:space="preserve"> Sedangkan emisi CO</w:t>
      </w:r>
      <w:r w:rsidR="00C170D1">
        <w:rPr>
          <w:rFonts w:ascii="Times New Roman" w:eastAsiaTheme="minorEastAsia" w:hAnsi="Times New Roman" w:cs="Times New Roman"/>
          <w:sz w:val="24"/>
          <w:vertAlign w:val="subscript"/>
        </w:rPr>
        <w:t>2</w:t>
      </w:r>
      <w:r w:rsidR="00C170D1">
        <w:rPr>
          <w:rFonts w:ascii="Times New Roman" w:eastAsiaTheme="minorEastAsia" w:hAnsi="Times New Roman" w:cs="Times New Roman"/>
          <w:sz w:val="24"/>
        </w:rPr>
        <w:t xml:space="preserve"> dari kotoran hewan ternak yaitu</w:t>
      </w:r>
      <w:r w:rsidR="003C7211">
        <w:rPr>
          <w:rFonts w:ascii="Times New Roman" w:eastAsiaTheme="minorEastAsia" w:hAnsi="Times New Roman" w:cs="Times New Roman"/>
          <w:sz w:val="24"/>
        </w:rPr>
        <w:t xml:space="preserve"> ayam buras sebesar 0,63 Ton CO</w:t>
      </w:r>
      <w:r w:rsidR="003C7211">
        <w:rPr>
          <w:rFonts w:ascii="Times New Roman" w:eastAsiaTheme="minorEastAsia" w:hAnsi="Times New Roman" w:cs="Times New Roman"/>
          <w:sz w:val="24"/>
          <w:vertAlign w:val="subscript"/>
        </w:rPr>
        <w:t>2</w:t>
      </w:r>
      <w:r w:rsidR="003C7211">
        <w:rPr>
          <w:rFonts w:ascii="Times New Roman" w:eastAsiaTheme="minorEastAsia" w:hAnsi="Times New Roman" w:cs="Times New Roman"/>
          <w:sz w:val="24"/>
        </w:rPr>
        <w:t>/Tahun,</w:t>
      </w:r>
      <w:r w:rsidR="00C170D1">
        <w:rPr>
          <w:rFonts w:ascii="Times New Roman" w:eastAsiaTheme="minorEastAsia" w:hAnsi="Times New Roman" w:cs="Times New Roman"/>
          <w:sz w:val="24"/>
        </w:rPr>
        <w:t xml:space="preserve"> kambing sebesar 0,0</w:t>
      </w:r>
      <w:r w:rsidR="003C7211">
        <w:rPr>
          <w:rFonts w:ascii="Times New Roman" w:eastAsiaTheme="minorEastAsia" w:hAnsi="Times New Roman" w:cs="Times New Roman"/>
          <w:sz w:val="24"/>
        </w:rPr>
        <w:t>53</w:t>
      </w:r>
      <w:r w:rsidR="00C170D1">
        <w:rPr>
          <w:rFonts w:ascii="Times New Roman" w:eastAsiaTheme="minorEastAsia" w:hAnsi="Times New Roman" w:cs="Times New Roman"/>
          <w:sz w:val="24"/>
        </w:rPr>
        <w:t xml:space="preserve"> Ton </w:t>
      </w:r>
      <w:r w:rsidR="00C170D1" w:rsidRPr="00DC2B75">
        <w:rPr>
          <w:rFonts w:ascii="Times New Roman" w:eastAsiaTheme="minorEastAsia" w:hAnsi="Times New Roman" w:cs="Times New Roman"/>
          <w:sz w:val="24"/>
        </w:rPr>
        <w:t>CO</w:t>
      </w:r>
      <w:r w:rsidR="00C170D1" w:rsidRPr="00DC2B75">
        <w:rPr>
          <w:rFonts w:ascii="Times New Roman" w:eastAsiaTheme="minorEastAsia" w:hAnsi="Times New Roman" w:cs="Times New Roman"/>
          <w:sz w:val="24"/>
          <w:vertAlign w:val="subscript"/>
        </w:rPr>
        <w:t>2</w:t>
      </w:r>
      <w:r w:rsidR="00DC2B75">
        <w:rPr>
          <w:rFonts w:ascii="Times New Roman" w:eastAsiaTheme="minorEastAsia" w:hAnsi="Times New Roman" w:cs="Times New Roman"/>
          <w:sz w:val="24"/>
        </w:rPr>
        <w:t>-</w:t>
      </w:r>
      <w:r w:rsidR="00C61043" w:rsidRPr="00DC2B75">
        <w:rPr>
          <w:rFonts w:ascii="Times New Roman" w:eastAsiaTheme="minorEastAsia" w:hAnsi="Times New Roman" w:cs="Times New Roman"/>
          <w:sz w:val="24"/>
        </w:rPr>
        <w:t>e</w:t>
      </w:r>
      <w:r w:rsidR="00DC2B75" w:rsidRPr="00DC2B75">
        <w:rPr>
          <w:rFonts w:ascii="Times New Roman" w:eastAsiaTheme="minorEastAsia" w:hAnsi="Times New Roman" w:cs="Times New Roman"/>
          <w:sz w:val="24"/>
        </w:rPr>
        <w:t>q</w:t>
      </w:r>
      <w:r w:rsidR="00C170D1">
        <w:rPr>
          <w:rFonts w:ascii="Times New Roman" w:eastAsiaTheme="minorEastAsia" w:hAnsi="Times New Roman" w:cs="Times New Roman"/>
          <w:sz w:val="24"/>
        </w:rPr>
        <w:t xml:space="preserve">/Tahun dan sapi potong sebesar </w:t>
      </w:r>
      <w:r w:rsidR="003C7211">
        <w:rPr>
          <w:rFonts w:ascii="Times New Roman" w:eastAsiaTheme="minorEastAsia" w:hAnsi="Times New Roman" w:cs="Times New Roman"/>
          <w:sz w:val="24"/>
        </w:rPr>
        <w:t>3,65</w:t>
      </w:r>
      <w:r w:rsidR="00C61043">
        <w:rPr>
          <w:rFonts w:ascii="Times New Roman" w:eastAsiaTheme="minorEastAsia" w:hAnsi="Times New Roman" w:cs="Times New Roman"/>
          <w:sz w:val="24"/>
        </w:rPr>
        <w:t xml:space="preserve"> </w:t>
      </w:r>
      <w:r w:rsidR="00C170D1">
        <w:rPr>
          <w:rFonts w:ascii="Times New Roman" w:eastAsiaTheme="minorEastAsia" w:hAnsi="Times New Roman" w:cs="Times New Roman"/>
          <w:sz w:val="24"/>
        </w:rPr>
        <w:t>Ton CO</w:t>
      </w:r>
      <w:r w:rsidR="00C170D1">
        <w:rPr>
          <w:rFonts w:ascii="Times New Roman" w:eastAsiaTheme="minorEastAsia" w:hAnsi="Times New Roman" w:cs="Times New Roman"/>
          <w:sz w:val="24"/>
          <w:vertAlign w:val="subscript"/>
        </w:rPr>
        <w:t>2</w:t>
      </w:r>
      <w:r w:rsidR="00DC2B75">
        <w:rPr>
          <w:rFonts w:ascii="Times New Roman" w:eastAsiaTheme="minorEastAsia" w:hAnsi="Times New Roman" w:cs="Times New Roman"/>
          <w:sz w:val="24"/>
        </w:rPr>
        <w:t>-eq</w:t>
      </w:r>
      <w:r w:rsidR="00C170D1">
        <w:rPr>
          <w:rFonts w:ascii="Times New Roman" w:eastAsiaTheme="minorEastAsia" w:hAnsi="Times New Roman" w:cs="Times New Roman"/>
          <w:sz w:val="24"/>
        </w:rPr>
        <w:t xml:space="preserve">/Tahun. </w:t>
      </w:r>
      <w:r>
        <w:rPr>
          <w:rFonts w:ascii="Times New Roman" w:eastAsiaTheme="minorEastAsia" w:hAnsi="Times New Roman" w:cs="Times New Roman"/>
          <w:sz w:val="24"/>
        </w:rPr>
        <w:t>Hasil perhitungan emisi C</w:t>
      </w:r>
      <w:r w:rsidR="003F0D08">
        <w:rPr>
          <w:rFonts w:ascii="Times New Roman" w:eastAsiaTheme="minorEastAsia" w:hAnsi="Times New Roman" w:cs="Times New Roman"/>
          <w:sz w:val="24"/>
        </w:rPr>
        <w:t>O</w:t>
      </w:r>
      <w:r w:rsidR="003F0D08">
        <w:rPr>
          <w:rFonts w:ascii="Times New Roman" w:eastAsiaTheme="minorEastAsia" w:hAnsi="Times New Roman" w:cs="Times New Roman"/>
          <w:sz w:val="24"/>
          <w:vertAlign w:val="subscript"/>
        </w:rPr>
        <w:t>2</w:t>
      </w:r>
      <w:r>
        <w:rPr>
          <w:rFonts w:ascii="Times New Roman" w:eastAsiaTheme="minorEastAsia" w:hAnsi="Times New Roman" w:cs="Times New Roman"/>
          <w:sz w:val="24"/>
        </w:rPr>
        <w:t xml:space="preserve"> sektor </w:t>
      </w:r>
      <w:r w:rsidR="00B7001F">
        <w:rPr>
          <w:rFonts w:ascii="Times New Roman" w:eastAsiaTheme="minorEastAsia" w:hAnsi="Times New Roman" w:cs="Times New Roman"/>
          <w:sz w:val="24"/>
        </w:rPr>
        <w:t>peternakan</w:t>
      </w:r>
      <w:r>
        <w:rPr>
          <w:rFonts w:ascii="Times New Roman" w:eastAsiaTheme="minorEastAsia" w:hAnsi="Times New Roman" w:cs="Times New Roman"/>
          <w:sz w:val="24"/>
        </w:rPr>
        <w:t xml:space="preserve"> di Kecamatan Bojonegoro secara keseluruhan dapat dilihat pada </w:t>
      </w:r>
      <w:r w:rsidRPr="007A749F">
        <w:rPr>
          <w:rFonts w:ascii="Times New Roman" w:eastAsiaTheme="minorEastAsia" w:hAnsi="Times New Roman" w:cs="Times New Roman"/>
          <w:b/>
          <w:sz w:val="24"/>
        </w:rPr>
        <w:t>Tabel 4.</w:t>
      </w:r>
      <w:r w:rsidR="00B56A4F">
        <w:rPr>
          <w:rFonts w:ascii="Times New Roman" w:eastAsiaTheme="minorEastAsia" w:hAnsi="Times New Roman" w:cs="Times New Roman"/>
          <w:b/>
          <w:sz w:val="24"/>
        </w:rPr>
        <w:t>2</w:t>
      </w:r>
      <w:r w:rsidR="005136AF">
        <w:rPr>
          <w:rFonts w:ascii="Times New Roman" w:eastAsiaTheme="minorEastAsia" w:hAnsi="Times New Roman" w:cs="Times New Roman"/>
          <w:b/>
          <w:sz w:val="24"/>
        </w:rPr>
        <w:t>6</w:t>
      </w:r>
      <w:r>
        <w:rPr>
          <w:rFonts w:ascii="Times New Roman" w:eastAsiaTheme="minorEastAsia" w:hAnsi="Times New Roman" w:cs="Times New Roman"/>
          <w:sz w:val="24"/>
        </w:rPr>
        <w:t>. Emisi</w:t>
      </w:r>
      <w:r w:rsidR="003516A9">
        <w:rPr>
          <w:rFonts w:ascii="Times New Roman" w:eastAsiaTheme="minorEastAsia" w:hAnsi="Times New Roman" w:cs="Times New Roman"/>
          <w:sz w:val="24"/>
        </w:rPr>
        <w:t xml:space="preserve"> </w:t>
      </w:r>
      <w:r>
        <w:rPr>
          <w:rFonts w:ascii="Times New Roman" w:eastAsiaTheme="minorEastAsia" w:hAnsi="Times New Roman" w:cs="Times New Roman"/>
          <w:sz w:val="24"/>
        </w:rPr>
        <w:t xml:space="preserve">dari sektor </w:t>
      </w:r>
      <w:r w:rsidR="00DC2B75">
        <w:rPr>
          <w:rFonts w:ascii="Times New Roman" w:eastAsiaTheme="minorEastAsia" w:hAnsi="Times New Roman" w:cs="Times New Roman"/>
          <w:sz w:val="24"/>
        </w:rPr>
        <w:t>peternakan</w:t>
      </w:r>
      <w:r>
        <w:rPr>
          <w:rFonts w:ascii="Times New Roman" w:eastAsiaTheme="minorEastAsia" w:hAnsi="Times New Roman" w:cs="Times New Roman"/>
          <w:sz w:val="24"/>
        </w:rPr>
        <w:t xml:space="preserve"> Kecamatan Bojonegoro tertinggi dan terendah dapat dilihat pada </w:t>
      </w:r>
      <w:r w:rsidRPr="007A749F">
        <w:rPr>
          <w:rFonts w:ascii="Times New Roman" w:eastAsiaTheme="minorEastAsia" w:hAnsi="Times New Roman" w:cs="Times New Roman"/>
          <w:b/>
          <w:sz w:val="24"/>
        </w:rPr>
        <w:t>Gambar 4.</w:t>
      </w:r>
      <w:r w:rsidR="00B7001F">
        <w:rPr>
          <w:rFonts w:ascii="Times New Roman" w:eastAsiaTheme="minorEastAsia" w:hAnsi="Times New Roman" w:cs="Times New Roman"/>
          <w:b/>
          <w:sz w:val="24"/>
        </w:rPr>
        <w:t>5</w:t>
      </w:r>
      <w:r>
        <w:rPr>
          <w:rFonts w:ascii="Times New Roman" w:eastAsiaTheme="minorEastAsia" w:hAnsi="Times New Roman" w:cs="Times New Roman"/>
          <w:sz w:val="24"/>
        </w:rPr>
        <w:t>.</w:t>
      </w:r>
    </w:p>
    <w:p w:rsidR="00806F40" w:rsidRDefault="00806F40">
      <w:pPr>
        <w:rPr>
          <w:rFonts w:ascii="Times New Roman" w:eastAsiaTheme="minorEastAsia" w:hAnsi="Times New Roman" w:cs="Times New Roman"/>
          <w:b/>
          <w:sz w:val="24"/>
        </w:rPr>
      </w:pPr>
      <w:r>
        <w:rPr>
          <w:rFonts w:ascii="Times New Roman" w:eastAsiaTheme="minorEastAsia" w:hAnsi="Times New Roman" w:cs="Times New Roman"/>
          <w:b/>
          <w:sz w:val="24"/>
        </w:rPr>
        <w:br w:type="page"/>
      </w:r>
    </w:p>
    <w:p w:rsidR="006803C5" w:rsidRDefault="006803C5" w:rsidP="00B7001F">
      <w:pPr>
        <w:ind w:left="426"/>
        <w:jc w:val="center"/>
        <w:rPr>
          <w:rFonts w:ascii="Times New Roman" w:eastAsiaTheme="minorEastAsia" w:hAnsi="Times New Roman" w:cs="Times New Roman"/>
          <w:b/>
          <w:sz w:val="24"/>
        </w:rPr>
        <w:sectPr w:rsidR="006803C5" w:rsidSect="00744A6A">
          <w:pgSz w:w="11906" w:h="16838"/>
          <w:pgMar w:top="2268" w:right="1701" w:bottom="1701" w:left="2268" w:header="709" w:footer="709" w:gutter="0"/>
          <w:cols w:space="708"/>
          <w:docGrid w:linePitch="360"/>
        </w:sectPr>
      </w:pPr>
    </w:p>
    <w:p w:rsidR="00B7001F" w:rsidRDefault="00B7001F" w:rsidP="00B7001F">
      <w:pPr>
        <w:ind w:left="426"/>
        <w:jc w:val="center"/>
        <w:rPr>
          <w:rFonts w:ascii="Times New Roman" w:eastAsiaTheme="minorEastAsia" w:hAnsi="Times New Roman" w:cs="Times New Roman"/>
          <w:sz w:val="24"/>
        </w:rPr>
      </w:pPr>
      <w:r w:rsidRPr="006365A4">
        <w:rPr>
          <w:rFonts w:ascii="Times New Roman" w:eastAsiaTheme="minorEastAsia" w:hAnsi="Times New Roman" w:cs="Times New Roman"/>
          <w:b/>
          <w:sz w:val="24"/>
        </w:rPr>
        <w:lastRenderedPageBreak/>
        <w:t>Tabel 4.</w:t>
      </w:r>
      <w:r w:rsidR="00B56A4F">
        <w:rPr>
          <w:rFonts w:ascii="Times New Roman" w:eastAsiaTheme="minorEastAsia" w:hAnsi="Times New Roman" w:cs="Times New Roman"/>
          <w:b/>
          <w:sz w:val="24"/>
        </w:rPr>
        <w:t>2</w:t>
      </w:r>
      <w:r w:rsidR="005136AF">
        <w:rPr>
          <w:rFonts w:ascii="Times New Roman" w:eastAsiaTheme="minorEastAsia" w:hAnsi="Times New Roman" w:cs="Times New Roman"/>
          <w:b/>
          <w:sz w:val="24"/>
        </w:rPr>
        <w:t>6</w:t>
      </w:r>
      <w:r>
        <w:rPr>
          <w:rFonts w:ascii="Times New Roman" w:eastAsiaTheme="minorEastAsia" w:hAnsi="Times New Roman" w:cs="Times New Roman"/>
          <w:sz w:val="24"/>
        </w:rPr>
        <w:t xml:space="preserve"> Total Emisi Sektor Peternakan di Kecamatan Bojonegoro</w:t>
      </w:r>
    </w:p>
    <w:tbl>
      <w:tblPr>
        <w:tblW w:w="14568" w:type="dxa"/>
        <w:tblLook w:val="04A0"/>
      </w:tblPr>
      <w:tblGrid>
        <w:gridCol w:w="511"/>
        <w:gridCol w:w="1813"/>
        <w:gridCol w:w="1612"/>
        <w:gridCol w:w="1177"/>
        <w:gridCol w:w="1012"/>
        <w:gridCol w:w="1526"/>
        <w:gridCol w:w="1927"/>
        <w:gridCol w:w="1534"/>
        <w:gridCol w:w="1896"/>
        <w:gridCol w:w="1560"/>
      </w:tblGrid>
      <w:tr w:rsidR="00B24A30" w:rsidRPr="00B7001F" w:rsidTr="00A57E07">
        <w:trPr>
          <w:trHeight w:val="315"/>
          <w:tblHeader/>
        </w:trPr>
        <w:tc>
          <w:tcPr>
            <w:tcW w:w="511" w:type="dxa"/>
            <w:vMerge w:val="restart"/>
            <w:tcBorders>
              <w:top w:val="single" w:sz="4" w:space="0" w:color="auto"/>
              <w:left w:val="single" w:sz="4" w:space="0" w:color="auto"/>
              <w:right w:val="single" w:sz="4" w:space="0" w:color="auto"/>
            </w:tcBorders>
            <w:shd w:val="clear" w:color="auto" w:fill="auto"/>
            <w:noWrap/>
            <w:vAlign w:val="center"/>
            <w:hideMark/>
          </w:tcPr>
          <w:p w:rsidR="00B24A30" w:rsidRPr="00B7001F" w:rsidRDefault="00B24A30" w:rsidP="00CE3065">
            <w:pPr>
              <w:spacing w:line="240" w:lineRule="auto"/>
              <w:jc w:val="center"/>
              <w:rPr>
                <w:rFonts w:ascii="Times New Roman" w:eastAsia="Times New Roman" w:hAnsi="Times New Roman" w:cs="Times New Roman"/>
                <w:b/>
                <w:color w:val="000000"/>
                <w:sz w:val="24"/>
                <w:szCs w:val="24"/>
                <w:lang w:eastAsia="id-ID"/>
              </w:rPr>
            </w:pPr>
            <w:r w:rsidRPr="00B7001F">
              <w:rPr>
                <w:rFonts w:ascii="Times New Roman" w:eastAsia="Times New Roman" w:hAnsi="Times New Roman" w:cs="Times New Roman"/>
                <w:b/>
                <w:color w:val="000000"/>
                <w:sz w:val="24"/>
                <w:szCs w:val="24"/>
                <w:lang w:eastAsia="id-ID"/>
              </w:rPr>
              <w:t>No</w:t>
            </w:r>
          </w:p>
        </w:tc>
        <w:tc>
          <w:tcPr>
            <w:tcW w:w="1813" w:type="dxa"/>
            <w:vMerge w:val="restart"/>
            <w:tcBorders>
              <w:top w:val="single" w:sz="4" w:space="0" w:color="auto"/>
              <w:left w:val="nil"/>
              <w:right w:val="single" w:sz="4" w:space="0" w:color="auto"/>
            </w:tcBorders>
            <w:shd w:val="clear" w:color="auto" w:fill="auto"/>
            <w:noWrap/>
            <w:vAlign w:val="center"/>
            <w:hideMark/>
          </w:tcPr>
          <w:p w:rsidR="00B24A30" w:rsidRPr="00B7001F" w:rsidRDefault="00B24A30" w:rsidP="00CE3065">
            <w:pPr>
              <w:spacing w:line="240" w:lineRule="auto"/>
              <w:jc w:val="center"/>
              <w:rPr>
                <w:rFonts w:ascii="Times New Roman" w:eastAsia="Times New Roman" w:hAnsi="Times New Roman" w:cs="Times New Roman"/>
                <w:b/>
                <w:color w:val="000000"/>
                <w:sz w:val="24"/>
                <w:szCs w:val="24"/>
                <w:lang w:eastAsia="id-ID"/>
              </w:rPr>
            </w:pPr>
            <w:r w:rsidRPr="00B7001F">
              <w:rPr>
                <w:rFonts w:ascii="Times New Roman" w:eastAsia="Times New Roman" w:hAnsi="Times New Roman" w:cs="Times New Roman"/>
                <w:b/>
                <w:color w:val="000000"/>
                <w:sz w:val="24"/>
                <w:szCs w:val="24"/>
                <w:lang w:eastAsia="id-ID"/>
              </w:rPr>
              <w:t>Desa / Kelurahan</w:t>
            </w:r>
          </w:p>
        </w:tc>
        <w:tc>
          <w:tcPr>
            <w:tcW w:w="1612" w:type="dxa"/>
            <w:vMerge w:val="restart"/>
            <w:tcBorders>
              <w:top w:val="single" w:sz="4" w:space="0" w:color="auto"/>
              <w:left w:val="nil"/>
              <w:right w:val="single" w:sz="4" w:space="0" w:color="auto"/>
            </w:tcBorders>
            <w:vAlign w:val="center"/>
          </w:tcPr>
          <w:p w:rsidR="00B24A30" w:rsidRDefault="00B24A30" w:rsidP="00A57E07">
            <w:pPr>
              <w:spacing w:line="240" w:lineRule="auto"/>
              <w:jc w:val="cente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b/>
                <w:color w:val="000000"/>
                <w:sz w:val="24"/>
                <w:szCs w:val="24"/>
                <w:lang w:eastAsia="id-ID"/>
              </w:rPr>
              <w:t xml:space="preserve">Jumlah Sapi </w:t>
            </w:r>
            <w:r w:rsidR="00A57E07">
              <w:rPr>
                <w:rFonts w:ascii="Times New Roman" w:eastAsia="Times New Roman" w:hAnsi="Times New Roman" w:cs="Times New Roman"/>
                <w:b/>
                <w:color w:val="000000"/>
                <w:sz w:val="24"/>
                <w:szCs w:val="24"/>
                <w:lang w:eastAsia="id-ID"/>
              </w:rPr>
              <w:t xml:space="preserve">Potong </w:t>
            </w:r>
            <w:r>
              <w:rPr>
                <w:rFonts w:ascii="Times New Roman" w:eastAsia="Times New Roman" w:hAnsi="Times New Roman" w:cs="Times New Roman"/>
                <w:b/>
                <w:color w:val="000000"/>
                <w:sz w:val="24"/>
                <w:szCs w:val="24"/>
                <w:lang w:eastAsia="id-ID"/>
              </w:rPr>
              <w:t>(ekor)</w:t>
            </w:r>
          </w:p>
        </w:tc>
        <w:tc>
          <w:tcPr>
            <w:tcW w:w="1177" w:type="dxa"/>
            <w:vMerge w:val="restart"/>
            <w:tcBorders>
              <w:top w:val="single" w:sz="4" w:space="0" w:color="auto"/>
              <w:left w:val="single" w:sz="4" w:space="0" w:color="auto"/>
              <w:right w:val="single" w:sz="4" w:space="0" w:color="auto"/>
            </w:tcBorders>
            <w:vAlign w:val="center"/>
          </w:tcPr>
          <w:p w:rsidR="00B24A30" w:rsidRDefault="00B24A30" w:rsidP="00981977">
            <w:pPr>
              <w:spacing w:line="240" w:lineRule="auto"/>
              <w:jc w:val="cente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b/>
                <w:color w:val="000000"/>
                <w:sz w:val="24"/>
                <w:szCs w:val="24"/>
                <w:lang w:eastAsia="id-ID"/>
              </w:rPr>
              <w:t xml:space="preserve">Jumlah </w:t>
            </w:r>
            <w:r>
              <w:rPr>
                <w:rFonts w:ascii="Times New Roman" w:eastAsia="Times New Roman" w:hAnsi="Times New Roman" w:cs="Times New Roman"/>
                <w:b/>
                <w:color w:val="000000"/>
                <w:sz w:val="24"/>
                <w:szCs w:val="24"/>
                <w:lang w:val="en-US" w:eastAsia="id-ID"/>
              </w:rPr>
              <w:t>Kambing</w:t>
            </w:r>
            <w:r>
              <w:rPr>
                <w:rFonts w:ascii="Times New Roman" w:eastAsia="Times New Roman" w:hAnsi="Times New Roman" w:cs="Times New Roman"/>
                <w:b/>
                <w:color w:val="000000"/>
                <w:sz w:val="24"/>
                <w:szCs w:val="24"/>
                <w:lang w:eastAsia="id-ID"/>
              </w:rPr>
              <w:t xml:space="preserve"> (ekor)</w:t>
            </w:r>
          </w:p>
        </w:tc>
        <w:tc>
          <w:tcPr>
            <w:tcW w:w="1012" w:type="dxa"/>
            <w:vMerge w:val="restart"/>
            <w:tcBorders>
              <w:top w:val="single" w:sz="4" w:space="0" w:color="auto"/>
              <w:left w:val="single" w:sz="4" w:space="0" w:color="auto"/>
              <w:right w:val="single" w:sz="4" w:space="0" w:color="auto"/>
            </w:tcBorders>
            <w:vAlign w:val="center"/>
          </w:tcPr>
          <w:p w:rsidR="00B24A30" w:rsidRDefault="00B24A30" w:rsidP="00981977">
            <w:pPr>
              <w:spacing w:line="240" w:lineRule="auto"/>
              <w:jc w:val="cente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b/>
                <w:color w:val="000000"/>
                <w:sz w:val="24"/>
                <w:szCs w:val="24"/>
                <w:lang w:eastAsia="id-ID"/>
              </w:rPr>
              <w:t xml:space="preserve">Jumlah </w:t>
            </w:r>
            <w:r>
              <w:rPr>
                <w:rFonts w:ascii="Times New Roman" w:eastAsia="Times New Roman" w:hAnsi="Times New Roman" w:cs="Times New Roman"/>
                <w:b/>
                <w:color w:val="000000"/>
                <w:sz w:val="24"/>
                <w:szCs w:val="24"/>
                <w:lang w:val="en-US" w:eastAsia="id-ID"/>
              </w:rPr>
              <w:t>Ayam</w:t>
            </w:r>
            <w:r>
              <w:rPr>
                <w:rFonts w:ascii="Times New Roman" w:eastAsia="Times New Roman" w:hAnsi="Times New Roman" w:cs="Times New Roman"/>
                <w:b/>
                <w:color w:val="000000"/>
                <w:sz w:val="24"/>
                <w:szCs w:val="24"/>
                <w:lang w:eastAsia="id-ID"/>
              </w:rPr>
              <w:t xml:space="preserve"> (ekor)</w:t>
            </w:r>
          </w:p>
        </w:tc>
        <w:tc>
          <w:tcPr>
            <w:tcW w:w="3453" w:type="dxa"/>
            <w:gridSpan w:val="2"/>
            <w:tcBorders>
              <w:top w:val="single" w:sz="4" w:space="0" w:color="auto"/>
              <w:left w:val="single" w:sz="4" w:space="0" w:color="auto"/>
              <w:bottom w:val="single" w:sz="4" w:space="0" w:color="auto"/>
              <w:right w:val="single" w:sz="4" w:space="0" w:color="auto"/>
            </w:tcBorders>
            <w:vAlign w:val="center"/>
          </w:tcPr>
          <w:p w:rsidR="00B24A30" w:rsidRDefault="00B24A30" w:rsidP="00B34127">
            <w:pPr>
              <w:spacing w:line="240" w:lineRule="auto"/>
              <w:jc w:val="cente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b/>
                <w:color w:val="000000"/>
                <w:sz w:val="24"/>
                <w:szCs w:val="24"/>
                <w:lang w:eastAsia="id-ID"/>
              </w:rPr>
              <w:t>Enterik</w:t>
            </w:r>
          </w:p>
        </w:tc>
        <w:tc>
          <w:tcPr>
            <w:tcW w:w="3430" w:type="dxa"/>
            <w:gridSpan w:val="2"/>
            <w:tcBorders>
              <w:top w:val="single" w:sz="4" w:space="0" w:color="auto"/>
              <w:left w:val="single" w:sz="4" w:space="0" w:color="auto"/>
              <w:bottom w:val="single" w:sz="4" w:space="0" w:color="auto"/>
              <w:right w:val="single" w:sz="4" w:space="0" w:color="auto"/>
            </w:tcBorders>
            <w:vAlign w:val="center"/>
          </w:tcPr>
          <w:p w:rsidR="00B24A30" w:rsidRDefault="00B24A30" w:rsidP="00B34127">
            <w:pPr>
              <w:spacing w:line="240" w:lineRule="auto"/>
              <w:jc w:val="cente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b/>
                <w:color w:val="000000"/>
                <w:sz w:val="24"/>
                <w:szCs w:val="24"/>
                <w:lang w:eastAsia="id-ID"/>
              </w:rPr>
              <w:t>Kotoran Hewan</w:t>
            </w:r>
          </w:p>
        </w:tc>
        <w:tc>
          <w:tcPr>
            <w:tcW w:w="1560" w:type="dxa"/>
            <w:vMerge w:val="restart"/>
            <w:tcBorders>
              <w:top w:val="single" w:sz="4" w:space="0" w:color="auto"/>
              <w:left w:val="single" w:sz="4" w:space="0" w:color="auto"/>
              <w:right w:val="single" w:sz="4" w:space="0" w:color="auto"/>
            </w:tcBorders>
            <w:shd w:val="clear" w:color="auto" w:fill="auto"/>
            <w:noWrap/>
            <w:vAlign w:val="center"/>
            <w:hideMark/>
          </w:tcPr>
          <w:p w:rsidR="00B24A30" w:rsidRPr="00B7001F" w:rsidRDefault="00B24A30" w:rsidP="00CE3065">
            <w:pPr>
              <w:spacing w:line="240" w:lineRule="auto"/>
              <w:jc w:val="center"/>
              <w:rPr>
                <w:rFonts w:ascii="Times New Roman" w:eastAsia="Times New Roman" w:hAnsi="Times New Roman" w:cs="Times New Roman"/>
                <w:b/>
                <w:color w:val="000000"/>
                <w:sz w:val="24"/>
                <w:szCs w:val="24"/>
                <w:lang w:eastAsia="id-ID"/>
              </w:rPr>
            </w:pPr>
            <w:r w:rsidRPr="00B7001F">
              <w:rPr>
                <w:rFonts w:ascii="Times New Roman" w:eastAsia="Times New Roman" w:hAnsi="Times New Roman" w:cs="Times New Roman"/>
                <w:b/>
                <w:color w:val="000000"/>
                <w:sz w:val="24"/>
                <w:szCs w:val="24"/>
                <w:lang w:eastAsia="id-ID"/>
              </w:rPr>
              <w:t>Total Emisi (</w:t>
            </w:r>
            <w:r w:rsidRPr="00B7001F">
              <w:rPr>
                <w:rFonts w:ascii="Times New Roman" w:eastAsiaTheme="minorEastAsia" w:hAnsi="Times New Roman" w:cs="Times New Roman"/>
                <w:b/>
                <w:sz w:val="24"/>
              </w:rPr>
              <w:t>Ton C</w:t>
            </w:r>
            <w:r>
              <w:rPr>
                <w:rFonts w:ascii="Times New Roman" w:eastAsiaTheme="minorEastAsia" w:hAnsi="Times New Roman" w:cs="Times New Roman"/>
                <w:b/>
                <w:sz w:val="24"/>
              </w:rPr>
              <w:t>O</w:t>
            </w:r>
            <w:r>
              <w:rPr>
                <w:rFonts w:ascii="Times New Roman" w:eastAsiaTheme="minorEastAsia" w:hAnsi="Times New Roman" w:cs="Times New Roman"/>
                <w:b/>
                <w:sz w:val="24"/>
                <w:vertAlign w:val="subscript"/>
              </w:rPr>
              <w:t>2</w:t>
            </w:r>
            <w:r>
              <w:rPr>
                <w:rFonts w:ascii="Times New Roman" w:eastAsiaTheme="minorEastAsia" w:hAnsi="Times New Roman" w:cs="Times New Roman"/>
                <w:b/>
                <w:sz w:val="24"/>
              </w:rPr>
              <w:t>-eq</w:t>
            </w:r>
            <w:r w:rsidRPr="00B7001F">
              <w:rPr>
                <w:rFonts w:ascii="Times New Roman" w:eastAsiaTheme="minorEastAsia" w:hAnsi="Times New Roman" w:cs="Times New Roman"/>
                <w:b/>
                <w:sz w:val="24"/>
              </w:rPr>
              <w:t>/Tahun)</w:t>
            </w:r>
          </w:p>
        </w:tc>
      </w:tr>
      <w:tr w:rsidR="00B24A30" w:rsidRPr="00B7001F" w:rsidTr="00A57E07">
        <w:trPr>
          <w:trHeight w:val="315"/>
          <w:tblHeader/>
        </w:trPr>
        <w:tc>
          <w:tcPr>
            <w:tcW w:w="511" w:type="dxa"/>
            <w:vMerge/>
            <w:tcBorders>
              <w:left w:val="single" w:sz="4" w:space="0" w:color="auto"/>
              <w:bottom w:val="single" w:sz="4" w:space="0" w:color="auto"/>
              <w:right w:val="single" w:sz="4" w:space="0" w:color="auto"/>
            </w:tcBorders>
            <w:shd w:val="clear" w:color="auto" w:fill="auto"/>
            <w:noWrap/>
            <w:vAlign w:val="center"/>
            <w:hideMark/>
          </w:tcPr>
          <w:p w:rsidR="00B24A30" w:rsidRPr="00B7001F" w:rsidRDefault="00B24A30" w:rsidP="00CE3065">
            <w:pPr>
              <w:spacing w:line="240" w:lineRule="auto"/>
              <w:jc w:val="center"/>
              <w:rPr>
                <w:rFonts w:ascii="Times New Roman" w:eastAsia="Times New Roman" w:hAnsi="Times New Roman" w:cs="Times New Roman"/>
                <w:b/>
                <w:color w:val="000000"/>
                <w:sz w:val="24"/>
                <w:szCs w:val="24"/>
                <w:lang w:eastAsia="id-ID"/>
              </w:rPr>
            </w:pPr>
          </w:p>
        </w:tc>
        <w:tc>
          <w:tcPr>
            <w:tcW w:w="1813" w:type="dxa"/>
            <w:vMerge/>
            <w:tcBorders>
              <w:left w:val="nil"/>
              <w:bottom w:val="single" w:sz="4" w:space="0" w:color="auto"/>
              <w:right w:val="single" w:sz="4" w:space="0" w:color="auto"/>
            </w:tcBorders>
            <w:shd w:val="clear" w:color="auto" w:fill="auto"/>
            <w:noWrap/>
            <w:vAlign w:val="center"/>
            <w:hideMark/>
          </w:tcPr>
          <w:p w:rsidR="00B24A30" w:rsidRPr="00B7001F" w:rsidRDefault="00B24A30" w:rsidP="00CE3065">
            <w:pPr>
              <w:spacing w:line="240" w:lineRule="auto"/>
              <w:jc w:val="center"/>
              <w:rPr>
                <w:rFonts w:ascii="Times New Roman" w:eastAsia="Times New Roman" w:hAnsi="Times New Roman" w:cs="Times New Roman"/>
                <w:b/>
                <w:color w:val="000000"/>
                <w:sz w:val="24"/>
                <w:szCs w:val="24"/>
                <w:lang w:eastAsia="id-ID"/>
              </w:rPr>
            </w:pPr>
          </w:p>
        </w:tc>
        <w:tc>
          <w:tcPr>
            <w:tcW w:w="1612" w:type="dxa"/>
            <w:vMerge/>
            <w:tcBorders>
              <w:left w:val="nil"/>
              <w:bottom w:val="single" w:sz="4" w:space="0" w:color="auto"/>
              <w:right w:val="single" w:sz="4" w:space="0" w:color="auto"/>
            </w:tcBorders>
            <w:vAlign w:val="center"/>
          </w:tcPr>
          <w:p w:rsidR="00B24A30" w:rsidRDefault="00B24A30" w:rsidP="00CE3065">
            <w:pPr>
              <w:spacing w:line="240" w:lineRule="auto"/>
              <w:jc w:val="center"/>
              <w:rPr>
                <w:rFonts w:ascii="Times New Roman" w:eastAsia="Times New Roman" w:hAnsi="Times New Roman" w:cs="Times New Roman"/>
                <w:b/>
                <w:color w:val="000000"/>
                <w:sz w:val="24"/>
                <w:szCs w:val="24"/>
                <w:lang w:eastAsia="id-ID"/>
              </w:rPr>
            </w:pPr>
          </w:p>
        </w:tc>
        <w:tc>
          <w:tcPr>
            <w:tcW w:w="1177" w:type="dxa"/>
            <w:vMerge/>
            <w:tcBorders>
              <w:left w:val="single" w:sz="4" w:space="0" w:color="auto"/>
              <w:bottom w:val="single" w:sz="4" w:space="0" w:color="auto"/>
              <w:right w:val="single" w:sz="4" w:space="0" w:color="auto"/>
            </w:tcBorders>
            <w:vAlign w:val="center"/>
          </w:tcPr>
          <w:p w:rsidR="00B24A30" w:rsidRDefault="00B24A30" w:rsidP="00981977">
            <w:pPr>
              <w:spacing w:line="240" w:lineRule="auto"/>
              <w:jc w:val="center"/>
              <w:rPr>
                <w:rFonts w:ascii="Times New Roman" w:eastAsia="Times New Roman" w:hAnsi="Times New Roman" w:cs="Times New Roman"/>
                <w:b/>
                <w:color w:val="000000"/>
                <w:sz w:val="24"/>
                <w:szCs w:val="24"/>
                <w:lang w:eastAsia="id-ID"/>
              </w:rPr>
            </w:pPr>
          </w:p>
        </w:tc>
        <w:tc>
          <w:tcPr>
            <w:tcW w:w="1012" w:type="dxa"/>
            <w:vMerge/>
            <w:tcBorders>
              <w:left w:val="single" w:sz="4" w:space="0" w:color="auto"/>
              <w:bottom w:val="single" w:sz="4" w:space="0" w:color="auto"/>
              <w:right w:val="single" w:sz="4" w:space="0" w:color="auto"/>
            </w:tcBorders>
            <w:vAlign w:val="center"/>
          </w:tcPr>
          <w:p w:rsidR="00B24A30" w:rsidRDefault="00B24A30" w:rsidP="00981977">
            <w:pPr>
              <w:spacing w:line="240" w:lineRule="auto"/>
              <w:jc w:val="center"/>
              <w:rPr>
                <w:rFonts w:ascii="Times New Roman" w:eastAsia="Times New Roman" w:hAnsi="Times New Roman" w:cs="Times New Roman"/>
                <w:b/>
                <w:color w:val="000000"/>
                <w:sz w:val="24"/>
                <w:szCs w:val="24"/>
                <w:lang w:eastAsia="id-ID"/>
              </w:rPr>
            </w:pPr>
          </w:p>
        </w:tc>
        <w:tc>
          <w:tcPr>
            <w:tcW w:w="1526" w:type="dxa"/>
            <w:tcBorders>
              <w:top w:val="single" w:sz="4" w:space="0" w:color="auto"/>
              <w:left w:val="single" w:sz="4" w:space="0" w:color="auto"/>
              <w:bottom w:val="single" w:sz="4" w:space="0" w:color="auto"/>
              <w:right w:val="single" w:sz="4" w:space="0" w:color="auto"/>
            </w:tcBorders>
            <w:vAlign w:val="center"/>
          </w:tcPr>
          <w:p w:rsidR="00B24A30" w:rsidRPr="000A4041" w:rsidRDefault="00B24A30" w:rsidP="00CE3065">
            <w:pPr>
              <w:spacing w:line="240" w:lineRule="auto"/>
              <w:jc w:val="cente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b/>
                <w:color w:val="000000"/>
                <w:sz w:val="24"/>
                <w:szCs w:val="24"/>
                <w:lang w:eastAsia="id-ID"/>
              </w:rPr>
              <w:t>CH</w:t>
            </w:r>
            <w:r>
              <w:rPr>
                <w:rFonts w:ascii="Times New Roman" w:eastAsia="Times New Roman" w:hAnsi="Times New Roman" w:cs="Times New Roman"/>
                <w:b/>
                <w:color w:val="000000"/>
                <w:sz w:val="24"/>
                <w:szCs w:val="24"/>
                <w:vertAlign w:val="subscript"/>
                <w:lang w:eastAsia="id-ID"/>
              </w:rPr>
              <w:t>4</w:t>
            </w:r>
            <w:r>
              <w:rPr>
                <w:rFonts w:ascii="Times New Roman" w:eastAsia="Times New Roman" w:hAnsi="Times New Roman" w:cs="Times New Roman"/>
                <w:b/>
                <w:color w:val="000000"/>
                <w:sz w:val="24"/>
                <w:szCs w:val="24"/>
                <w:lang w:eastAsia="id-ID"/>
              </w:rPr>
              <w:t xml:space="preserve"> (Ton CH</w:t>
            </w:r>
            <w:r>
              <w:rPr>
                <w:rFonts w:ascii="Times New Roman" w:eastAsia="Times New Roman" w:hAnsi="Times New Roman" w:cs="Times New Roman"/>
                <w:b/>
                <w:color w:val="000000"/>
                <w:sz w:val="24"/>
                <w:szCs w:val="24"/>
                <w:vertAlign w:val="subscript"/>
                <w:lang w:eastAsia="id-ID"/>
              </w:rPr>
              <w:t>4</w:t>
            </w:r>
            <w:r>
              <w:rPr>
                <w:rFonts w:ascii="Times New Roman" w:eastAsia="Times New Roman" w:hAnsi="Times New Roman" w:cs="Times New Roman"/>
                <w:b/>
                <w:color w:val="000000"/>
                <w:sz w:val="24"/>
                <w:szCs w:val="24"/>
                <w:lang w:eastAsia="id-ID"/>
              </w:rPr>
              <w:t>/Tahun)</w:t>
            </w:r>
          </w:p>
        </w:tc>
        <w:tc>
          <w:tcPr>
            <w:tcW w:w="1927" w:type="dxa"/>
            <w:tcBorders>
              <w:top w:val="single" w:sz="4" w:space="0" w:color="auto"/>
              <w:left w:val="single" w:sz="4" w:space="0" w:color="auto"/>
              <w:bottom w:val="single" w:sz="4" w:space="0" w:color="auto"/>
              <w:right w:val="single" w:sz="4" w:space="0" w:color="auto"/>
            </w:tcBorders>
            <w:vAlign w:val="center"/>
          </w:tcPr>
          <w:p w:rsidR="00B24A30" w:rsidRPr="000D1965" w:rsidRDefault="00B24A30" w:rsidP="00B34127">
            <w:pPr>
              <w:spacing w:line="240" w:lineRule="auto"/>
              <w:jc w:val="cente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b/>
                <w:color w:val="000000"/>
                <w:sz w:val="24"/>
                <w:szCs w:val="24"/>
                <w:lang w:eastAsia="id-ID"/>
              </w:rPr>
              <w:t>Konversi (Ton CO</w:t>
            </w:r>
            <w:r>
              <w:rPr>
                <w:rFonts w:ascii="Times New Roman" w:eastAsia="Times New Roman" w:hAnsi="Times New Roman" w:cs="Times New Roman"/>
                <w:b/>
                <w:color w:val="000000"/>
                <w:sz w:val="24"/>
                <w:szCs w:val="24"/>
                <w:vertAlign w:val="subscript"/>
                <w:lang w:eastAsia="id-ID"/>
              </w:rPr>
              <w:t>2</w:t>
            </w:r>
            <w:r>
              <w:rPr>
                <w:rFonts w:ascii="Times New Roman" w:eastAsia="Times New Roman" w:hAnsi="Times New Roman" w:cs="Times New Roman"/>
                <w:b/>
                <w:color w:val="000000"/>
                <w:sz w:val="24"/>
                <w:szCs w:val="24"/>
                <w:lang w:eastAsia="id-ID"/>
              </w:rPr>
              <w:t>-eq/Tahun)</w:t>
            </w:r>
          </w:p>
        </w:tc>
        <w:tc>
          <w:tcPr>
            <w:tcW w:w="1534" w:type="dxa"/>
            <w:tcBorders>
              <w:top w:val="single" w:sz="4" w:space="0" w:color="auto"/>
              <w:left w:val="single" w:sz="4" w:space="0" w:color="auto"/>
              <w:bottom w:val="single" w:sz="4" w:space="0" w:color="auto"/>
              <w:right w:val="single" w:sz="4" w:space="0" w:color="auto"/>
            </w:tcBorders>
            <w:vAlign w:val="center"/>
          </w:tcPr>
          <w:p w:rsidR="00B24A30" w:rsidRPr="00B7001F" w:rsidRDefault="00B24A30" w:rsidP="00CE3065">
            <w:pPr>
              <w:spacing w:line="240" w:lineRule="auto"/>
              <w:jc w:val="cente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b/>
                <w:color w:val="000000"/>
                <w:sz w:val="24"/>
                <w:szCs w:val="24"/>
                <w:lang w:eastAsia="id-ID"/>
              </w:rPr>
              <w:t>CH</w:t>
            </w:r>
            <w:r>
              <w:rPr>
                <w:rFonts w:ascii="Times New Roman" w:eastAsia="Times New Roman" w:hAnsi="Times New Roman" w:cs="Times New Roman"/>
                <w:b/>
                <w:color w:val="000000"/>
                <w:sz w:val="24"/>
                <w:szCs w:val="24"/>
                <w:vertAlign w:val="subscript"/>
                <w:lang w:eastAsia="id-ID"/>
              </w:rPr>
              <w:t>4</w:t>
            </w:r>
            <w:r>
              <w:rPr>
                <w:rFonts w:ascii="Times New Roman" w:eastAsia="Times New Roman" w:hAnsi="Times New Roman" w:cs="Times New Roman"/>
                <w:b/>
                <w:color w:val="000000"/>
                <w:sz w:val="24"/>
                <w:szCs w:val="24"/>
                <w:lang w:eastAsia="id-ID"/>
              </w:rPr>
              <w:t xml:space="preserve"> (Ton CH</w:t>
            </w:r>
            <w:r>
              <w:rPr>
                <w:rFonts w:ascii="Times New Roman" w:eastAsia="Times New Roman" w:hAnsi="Times New Roman" w:cs="Times New Roman"/>
                <w:b/>
                <w:color w:val="000000"/>
                <w:sz w:val="24"/>
                <w:szCs w:val="24"/>
                <w:vertAlign w:val="subscript"/>
                <w:lang w:eastAsia="id-ID"/>
              </w:rPr>
              <w:t>4</w:t>
            </w:r>
            <w:r>
              <w:rPr>
                <w:rFonts w:ascii="Times New Roman" w:eastAsia="Times New Roman" w:hAnsi="Times New Roman" w:cs="Times New Roman"/>
                <w:b/>
                <w:color w:val="000000"/>
                <w:sz w:val="24"/>
                <w:szCs w:val="24"/>
                <w:lang w:eastAsia="id-ID"/>
              </w:rPr>
              <w:t>/Tahun)</w:t>
            </w:r>
          </w:p>
        </w:tc>
        <w:tc>
          <w:tcPr>
            <w:tcW w:w="1896" w:type="dxa"/>
            <w:tcBorders>
              <w:top w:val="single" w:sz="4" w:space="0" w:color="auto"/>
              <w:left w:val="single" w:sz="4" w:space="0" w:color="auto"/>
              <w:bottom w:val="single" w:sz="4" w:space="0" w:color="auto"/>
              <w:right w:val="single" w:sz="4" w:space="0" w:color="auto"/>
            </w:tcBorders>
            <w:vAlign w:val="center"/>
          </w:tcPr>
          <w:p w:rsidR="00B24A30" w:rsidRPr="000D1965" w:rsidRDefault="00B24A30" w:rsidP="00B34127">
            <w:pPr>
              <w:spacing w:line="240" w:lineRule="auto"/>
              <w:jc w:val="cente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b/>
                <w:color w:val="000000"/>
                <w:sz w:val="24"/>
                <w:szCs w:val="24"/>
                <w:lang w:eastAsia="id-ID"/>
              </w:rPr>
              <w:t>Konversi (Ton CO</w:t>
            </w:r>
            <w:r>
              <w:rPr>
                <w:rFonts w:ascii="Times New Roman" w:eastAsia="Times New Roman" w:hAnsi="Times New Roman" w:cs="Times New Roman"/>
                <w:b/>
                <w:color w:val="000000"/>
                <w:sz w:val="24"/>
                <w:szCs w:val="24"/>
                <w:vertAlign w:val="subscript"/>
                <w:lang w:eastAsia="id-ID"/>
              </w:rPr>
              <w:t>2</w:t>
            </w:r>
            <w:r>
              <w:rPr>
                <w:rFonts w:ascii="Times New Roman" w:eastAsia="Times New Roman" w:hAnsi="Times New Roman" w:cs="Times New Roman"/>
                <w:b/>
                <w:color w:val="000000"/>
                <w:sz w:val="24"/>
                <w:szCs w:val="24"/>
                <w:lang w:eastAsia="id-ID"/>
              </w:rPr>
              <w:t>-eq/Tahun)</w:t>
            </w:r>
          </w:p>
        </w:tc>
        <w:tc>
          <w:tcPr>
            <w:tcW w:w="1560" w:type="dxa"/>
            <w:vMerge/>
            <w:tcBorders>
              <w:left w:val="single" w:sz="4" w:space="0" w:color="auto"/>
              <w:bottom w:val="single" w:sz="4" w:space="0" w:color="auto"/>
              <w:right w:val="single" w:sz="4" w:space="0" w:color="auto"/>
            </w:tcBorders>
            <w:shd w:val="clear" w:color="auto" w:fill="auto"/>
            <w:noWrap/>
            <w:vAlign w:val="center"/>
            <w:hideMark/>
          </w:tcPr>
          <w:p w:rsidR="00B24A30" w:rsidRPr="00B7001F" w:rsidRDefault="00B24A30" w:rsidP="00CE3065">
            <w:pPr>
              <w:spacing w:line="240" w:lineRule="auto"/>
              <w:jc w:val="center"/>
              <w:rPr>
                <w:rFonts w:ascii="Times New Roman" w:eastAsia="Times New Roman" w:hAnsi="Times New Roman" w:cs="Times New Roman"/>
                <w:b/>
                <w:color w:val="000000"/>
                <w:sz w:val="24"/>
                <w:szCs w:val="24"/>
                <w:lang w:eastAsia="id-ID"/>
              </w:rPr>
            </w:pPr>
          </w:p>
        </w:tc>
      </w:tr>
      <w:tr w:rsidR="00981977" w:rsidRPr="00B7001F" w:rsidTr="00A57E07">
        <w:trPr>
          <w:trHeight w:val="31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981977" w:rsidRPr="00B7001F" w:rsidRDefault="00981977" w:rsidP="004B0E6A">
            <w:pPr>
              <w:spacing w:line="240" w:lineRule="auto"/>
              <w:jc w:val="center"/>
              <w:rPr>
                <w:rFonts w:ascii="Times New Roman" w:eastAsia="Times New Roman" w:hAnsi="Times New Roman" w:cs="Times New Roman"/>
                <w:color w:val="000000"/>
                <w:sz w:val="24"/>
                <w:szCs w:val="24"/>
                <w:lang w:eastAsia="id-ID"/>
              </w:rPr>
            </w:pPr>
            <w:r w:rsidRPr="00B7001F">
              <w:rPr>
                <w:rFonts w:ascii="Times New Roman" w:eastAsia="Times New Roman" w:hAnsi="Times New Roman" w:cs="Times New Roman"/>
                <w:color w:val="000000"/>
                <w:sz w:val="24"/>
                <w:szCs w:val="24"/>
                <w:lang w:eastAsia="id-ID"/>
              </w:rPr>
              <w:t>1</w:t>
            </w:r>
          </w:p>
        </w:tc>
        <w:tc>
          <w:tcPr>
            <w:tcW w:w="1813" w:type="dxa"/>
            <w:tcBorders>
              <w:top w:val="nil"/>
              <w:left w:val="nil"/>
              <w:bottom w:val="single" w:sz="4" w:space="0" w:color="auto"/>
              <w:right w:val="single" w:sz="4" w:space="0" w:color="auto"/>
            </w:tcBorders>
            <w:shd w:val="clear" w:color="auto" w:fill="auto"/>
            <w:noWrap/>
            <w:vAlign w:val="center"/>
            <w:hideMark/>
          </w:tcPr>
          <w:p w:rsidR="00981977" w:rsidRPr="00B7001F" w:rsidRDefault="00981977" w:rsidP="004B0E6A">
            <w:pPr>
              <w:spacing w:line="240" w:lineRule="auto"/>
              <w:rPr>
                <w:rFonts w:ascii="Times New Roman" w:eastAsia="Times New Roman" w:hAnsi="Times New Roman" w:cs="Times New Roman"/>
                <w:color w:val="000000"/>
                <w:sz w:val="24"/>
                <w:szCs w:val="24"/>
                <w:lang w:eastAsia="id-ID"/>
              </w:rPr>
            </w:pPr>
            <w:r w:rsidRPr="00B7001F">
              <w:rPr>
                <w:rFonts w:ascii="Times New Roman" w:eastAsia="Times New Roman" w:hAnsi="Times New Roman" w:cs="Times New Roman"/>
                <w:color w:val="000000"/>
                <w:sz w:val="24"/>
                <w:szCs w:val="24"/>
                <w:lang w:eastAsia="id-ID"/>
              </w:rPr>
              <w:t>Jetak</w:t>
            </w:r>
          </w:p>
        </w:tc>
        <w:tc>
          <w:tcPr>
            <w:tcW w:w="1612" w:type="dxa"/>
            <w:tcBorders>
              <w:top w:val="nil"/>
              <w:left w:val="nil"/>
              <w:bottom w:val="single" w:sz="4" w:space="0" w:color="auto"/>
              <w:right w:val="single" w:sz="4" w:space="0" w:color="auto"/>
            </w:tcBorders>
            <w:vAlign w:val="center"/>
          </w:tcPr>
          <w:p w:rsidR="00981977" w:rsidRDefault="00BE0B25"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21</w:t>
            </w:r>
          </w:p>
        </w:tc>
        <w:tc>
          <w:tcPr>
            <w:tcW w:w="1177" w:type="dxa"/>
            <w:tcBorders>
              <w:top w:val="nil"/>
              <w:left w:val="single" w:sz="4" w:space="0" w:color="auto"/>
              <w:bottom w:val="single" w:sz="4" w:space="0" w:color="auto"/>
              <w:right w:val="single" w:sz="4" w:space="0" w:color="auto"/>
            </w:tcBorders>
            <w:vAlign w:val="center"/>
          </w:tcPr>
          <w:p w:rsidR="00981977" w:rsidRPr="00BE0B25" w:rsidRDefault="00BE0B25" w:rsidP="0098197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25</w:t>
            </w:r>
          </w:p>
        </w:tc>
        <w:tc>
          <w:tcPr>
            <w:tcW w:w="1012" w:type="dxa"/>
            <w:tcBorders>
              <w:top w:val="nil"/>
              <w:left w:val="single" w:sz="4" w:space="0" w:color="auto"/>
              <w:bottom w:val="single" w:sz="4" w:space="0" w:color="auto"/>
              <w:right w:val="single" w:sz="4" w:space="0" w:color="auto"/>
            </w:tcBorders>
            <w:vAlign w:val="center"/>
          </w:tcPr>
          <w:p w:rsidR="00981977" w:rsidRPr="00855201" w:rsidRDefault="00855201" w:rsidP="0098197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899</w:t>
            </w:r>
          </w:p>
        </w:tc>
        <w:tc>
          <w:tcPr>
            <w:tcW w:w="1526" w:type="dxa"/>
            <w:tcBorders>
              <w:top w:val="nil"/>
              <w:left w:val="single" w:sz="4" w:space="0" w:color="auto"/>
              <w:bottom w:val="single" w:sz="4" w:space="0" w:color="auto"/>
              <w:right w:val="single" w:sz="4" w:space="0" w:color="auto"/>
            </w:tcBorders>
            <w:vAlign w:val="center"/>
          </w:tcPr>
          <w:p w:rsidR="00981977" w:rsidRPr="00B7001F" w:rsidRDefault="00855201"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1,11</w:t>
            </w:r>
          </w:p>
        </w:tc>
        <w:tc>
          <w:tcPr>
            <w:tcW w:w="1927" w:type="dxa"/>
            <w:tcBorders>
              <w:top w:val="nil"/>
              <w:left w:val="single" w:sz="4" w:space="0" w:color="auto"/>
              <w:bottom w:val="single" w:sz="4" w:space="0" w:color="auto"/>
              <w:right w:val="single" w:sz="4" w:space="0" w:color="auto"/>
            </w:tcBorders>
            <w:vAlign w:val="center"/>
          </w:tcPr>
          <w:p w:rsidR="00981977" w:rsidRDefault="00855201" w:rsidP="00B3412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23,35</w:t>
            </w:r>
          </w:p>
        </w:tc>
        <w:tc>
          <w:tcPr>
            <w:tcW w:w="1534" w:type="dxa"/>
            <w:tcBorders>
              <w:top w:val="nil"/>
              <w:left w:val="single" w:sz="4" w:space="0" w:color="auto"/>
              <w:bottom w:val="single" w:sz="4" w:space="0" w:color="auto"/>
              <w:right w:val="single" w:sz="4" w:space="0" w:color="auto"/>
            </w:tcBorders>
            <w:vAlign w:val="center"/>
          </w:tcPr>
          <w:p w:rsidR="00981977" w:rsidRPr="00B7001F" w:rsidRDefault="00054A2D" w:rsidP="00CE3065">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0,0</w:t>
            </w:r>
            <w:r w:rsidR="00981977">
              <w:rPr>
                <w:rFonts w:ascii="Times New Roman" w:eastAsia="Times New Roman" w:hAnsi="Times New Roman" w:cs="Times New Roman"/>
                <w:color w:val="000000"/>
                <w:sz w:val="24"/>
                <w:szCs w:val="24"/>
                <w:lang w:eastAsia="id-ID"/>
              </w:rPr>
              <w:t>4</w:t>
            </w:r>
          </w:p>
        </w:tc>
        <w:tc>
          <w:tcPr>
            <w:tcW w:w="1896" w:type="dxa"/>
            <w:tcBorders>
              <w:top w:val="nil"/>
              <w:left w:val="single" w:sz="4" w:space="0" w:color="auto"/>
              <w:bottom w:val="single" w:sz="4" w:space="0" w:color="auto"/>
              <w:right w:val="single" w:sz="4" w:space="0" w:color="auto"/>
            </w:tcBorders>
            <w:vAlign w:val="center"/>
          </w:tcPr>
          <w:p w:rsidR="00981977" w:rsidRDefault="00981977" w:rsidP="00054A2D">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0,</w:t>
            </w:r>
            <w:r w:rsidR="00054A2D">
              <w:rPr>
                <w:rFonts w:ascii="Times New Roman" w:eastAsia="Times New Roman" w:hAnsi="Times New Roman" w:cs="Times New Roman"/>
                <w:color w:val="000000"/>
                <w:sz w:val="24"/>
                <w:szCs w:val="24"/>
                <w:lang w:eastAsia="id-ID"/>
              </w:rPr>
              <w:t>91</w:t>
            </w:r>
          </w:p>
        </w:tc>
        <w:tc>
          <w:tcPr>
            <w:tcW w:w="1560" w:type="dxa"/>
            <w:tcBorders>
              <w:top w:val="nil"/>
              <w:left w:val="single" w:sz="4" w:space="0" w:color="auto"/>
              <w:bottom w:val="single" w:sz="4" w:space="0" w:color="auto"/>
              <w:right w:val="single" w:sz="4" w:space="0" w:color="auto"/>
            </w:tcBorders>
            <w:shd w:val="clear" w:color="auto" w:fill="auto"/>
            <w:noWrap/>
            <w:vAlign w:val="center"/>
            <w:hideMark/>
          </w:tcPr>
          <w:p w:rsidR="00981977" w:rsidRPr="00B7001F" w:rsidRDefault="00054A2D"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24,26</w:t>
            </w:r>
          </w:p>
        </w:tc>
      </w:tr>
      <w:tr w:rsidR="00981977" w:rsidRPr="00B7001F" w:rsidTr="00A57E07">
        <w:trPr>
          <w:trHeight w:val="31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981977" w:rsidRPr="00B7001F" w:rsidRDefault="00981977" w:rsidP="004B0E6A">
            <w:pPr>
              <w:spacing w:line="240" w:lineRule="auto"/>
              <w:jc w:val="center"/>
              <w:rPr>
                <w:rFonts w:ascii="Times New Roman" w:eastAsia="Times New Roman" w:hAnsi="Times New Roman" w:cs="Times New Roman"/>
                <w:color w:val="000000"/>
                <w:sz w:val="24"/>
                <w:szCs w:val="24"/>
                <w:lang w:eastAsia="id-ID"/>
              </w:rPr>
            </w:pPr>
            <w:r w:rsidRPr="00B7001F">
              <w:rPr>
                <w:rFonts w:ascii="Times New Roman" w:eastAsia="Times New Roman" w:hAnsi="Times New Roman" w:cs="Times New Roman"/>
                <w:color w:val="000000"/>
                <w:sz w:val="24"/>
                <w:szCs w:val="24"/>
                <w:lang w:eastAsia="id-ID"/>
              </w:rPr>
              <w:t>2</w:t>
            </w:r>
          </w:p>
        </w:tc>
        <w:tc>
          <w:tcPr>
            <w:tcW w:w="1813" w:type="dxa"/>
            <w:tcBorders>
              <w:top w:val="nil"/>
              <w:left w:val="nil"/>
              <w:bottom w:val="single" w:sz="4" w:space="0" w:color="auto"/>
              <w:right w:val="single" w:sz="4" w:space="0" w:color="auto"/>
            </w:tcBorders>
            <w:shd w:val="clear" w:color="auto" w:fill="auto"/>
            <w:noWrap/>
            <w:vAlign w:val="center"/>
            <w:hideMark/>
          </w:tcPr>
          <w:p w:rsidR="00981977" w:rsidRPr="00B7001F" w:rsidRDefault="00981977" w:rsidP="004B0E6A">
            <w:pPr>
              <w:spacing w:line="240" w:lineRule="auto"/>
              <w:rPr>
                <w:rFonts w:ascii="Times New Roman" w:eastAsia="Times New Roman" w:hAnsi="Times New Roman" w:cs="Times New Roman"/>
                <w:color w:val="000000"/>
                <w:sz w:val="24"/>
                <w:szCs w:val="24"/>
                <w:lang w:eastAsia="id-ID"/>
              </w:rPr>
            </w:pPr>
            <w:r w:rsidRPr="00B7001F">
              <w:rPr>
                <w:rFonts w:ascii="Times New Roman" w:eastAsia="Times New Roman" w:hAnsi="Times New Roman" w:cs="Times New Roman"/>
                <w:color w:val="000000"/>
                <w:sz w:val="24"/>
                <w:szCs w:val="24"/>
                <w:lang w:eastAsia="id-ID"/>
              </w:rPr>
              <w:t>Pacul</w:t>
            </w:r>
          </w:p>
        </w:tc>
        <w:tc>
          <w:tcPr>
            <w:tcW w:w="1612" w:type="dxa"/>
            <w:tcBorders>
              <w:top w:val="nil"/>
              <w:left w:val="nil"/>
              <w:bottom w:val="single" w:sz="4" w:space="0" w:color="auto"/>
              <w:right w:val="single" w:sz="4" w:space="0" w:color="auto"/>
            </w:tcBorders>
            <w:vAlign w:val="center"/>
          </w:tcPr>
          <w:p w:rsidR="00981977" w:rsidRPr="00BE0B25" w:rsidRDefault="00BE0B25"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156</w:t>
            </w:r>
          </w:p>
        </w:tc>
        <w:tc>
          <w:tcPr>
            <w:tcW w:w="1177" w:type="dxa"/>
            <w:tcBorders>
              <w:top w:val="nil"/>
              <w:left w:val="single" w:sz="4" w:space="0" w:color="auto"/>
              <w:bottom w:val="single" w:sz="4" w:space="0" w:color="auto"/>
              <w:right w:val="single" w:sz="4" w:space="0" w:color="auto"/>
            </w:tcBorders>
            <w:vAlign w:val="center"/>
          </w:tcPr>
          <w:p w:rsidR="00981977" w:rsidRPr="00BE0B25" w:rsidRDefault="00BE0B25" w:rsidP="0098197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97</w:t>
            </w:r>
          </w:p>
        </w:tc>
        <w:tc>
          <w:tcPr>
            <w:tcW w:w="1012" w:type="dxa"/>
            <w:tcBorders>
              <w:top w:val="nil"/>
              <w:left w:val="single" w:sz="4" w:space="0" w:color="auto"/>
              <w:bottom w:val="single" w:sz="4" w:space="0" w:color="auto"/>
              <w:right w:val="single" w:sz="4" w:space="0" w:color="auto"/>
            </w:tcBorders>
            <w:vAlign w:val="center"/>
          </w:tcPr>
          <w:p w:rsidR="00981977" w:rsidRPr="00855201" w:rsidRDefault="00855201" w:rsidP="0098197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1.760</w:t>
            </w:r>
          </w:p>
        </w:tc>
        <w:tc>
          <w:tcPr>
            <w:tcW w:w="1526" w:type="dxa"/>
            <w:tcBorders>
              <w:top w:val="nil"/>
              <w:left w:val="single" w:sz="4" w:space="0" w:color="auto"/>
              <w:bottom w:val="single" w:sz="4" w:space="0" w:color="auto"/>
              <w:right w:val="single" w:sz="4" w:space="0" w:color="auto"/>
            </w:tcBorders>
            <w:vAlign w:val="center"/>
          </w:tcPr>
          <w:p w:rsidR="00981977" w:rsidRDefault="00855201"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7,82</w:t>
            </w:r>
          </w:p>
        </w:tc>
        <w:tc>
          <w:tcPr>
            <w:tcW w:w="1927" w:type="dxa"/>
            <w:tcBorders>
              <w:top w:val="nil"/>
              <w:left w:val="single" w:sz="4" w:space="0" w:color="auto"/>
              <w:bottom w:val="single" w:sz="4" w:space="0" w:color="auto"/>
              <w:right w:val="single" w:sz="4" w:space="0" w:color="auto"/>
            </w:tcBorders>
            <w:vAlign w:val="center"/>
          </w:tcPr>
          <w:p w:rsidR="00981977" w:rsidRDefault="00855201" w:rsidP="00B3412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164,16</w:t>
            </w:r>
          </w:p>
        </w:tc>
        <w:tc>
          <w:tcPr>
            <w:tcW w:w="1534" w:type="dxa"/>
            <w:tcBorders>
              <w:top w:val="nil"/>
              <w:left w:val="single" w:sz="4" w:space="0" w:color="auto"/>
              <w:bottom w:val="single" w:sz="4" w:space="0" w:color="auto"/>
              <w:right w:val="single" w:sz="4" w:space="0" w:color="auto"/>
            </w:tcBorders>
            <w:vAlign w:val="center"/>
          </w:tcPr>
          <w:p w:rsidR="00981977" w:rsidRDefault="00981977" w:rsidP="00054A2D">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0,</w:t>
            </w:r>
            <w:r w:rsidR="00054A2D">
              <w:rPr>
                <w:rFonts w:ascii="Times New Roman" w:eastAsia="Times New Roman" w:hAnsi="Times New Roman" w:cs="Times New Roman"/>
                <w:color w:val="000000"/>
                <w:sz w:val="24"/>
                <w:szCs w:val="24"/>
                <w:lang w:eastAsia="id-ID"/>
              </w:rPr>
              <w:t>2</w:t>
            </w:r>
            <w:r>
              <w:rPr>
                <w:rFonts w:ascii="Times New Roman" w:eastAsia="Times New Roman" w:hAnsi="Times New Roman" w:cs="Times New Roman"/>
                <w:color w:val="000000"/>
                <w:sz w:val="24"/>
                <w:szCs w:val="24"/>
                <w:lang w:eastAsia="id-ID"/>
              </w:rPr>
              <w:t>1</w:t>
            </w:r>
          </w:p>
        </w:tc>
        <w:tc>
          <w:tcPr>
            <w:tcW w:w="1896" w:type="dxa"/>
            <w:tcBorders>
              <w:top w:val="nil"/>
              <w:left w:val="single" w:sz="4" w:space="0" w:color="auto"/>
              <w:bottom w:val="single" w:sz="4" w:space="0" w:color="auto"/>
              <w:right w:val="single" w:sz="4" w:space="0" w:color="auto"/>
            </w:tcBorders>
            <w:vAlign w:val="center"/>
          </w:tcPr>
          <w:p w:rsidR="00981977" w:rsidRDefault="00054A2D" w:rsidP="00B3412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4,36</w:t>
            </w:r>
          </w:p>
        </w:tc>
        <w:tc>
          <w:tcPr>
            <w:tcW w:w="1560" w:type="dxa"/>
            <w:tcBorders>
              <w:top w:val="nil"/>
              <w:left w:val="single" w:sz="4" w:space="0" w:color="auto"/>
              <w:bottom w:val="single" w:sz="4" w:space="0" w:color="auto"/>
              <w:right w:val="single" w:sz="4" w:space="0" w:color="auto"/>
            </w:tcBorders>
            <w:shd w:val="clear" w:color="auto" w:fill="auto"/>
            <w:noWrap/>
            <w:vAlign w:val="center"/>
            <w:hideMark/>
          </w:tcPr>
          <w:p w:rsidR="00981977" w:rsidRPr="00B7001F" w:rsidRDefault="00054A2D"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168,52</w:t>
            </w:r>
          </w:p>
        </w:tc>
      </w:tr>
      <w:tr w:rsidR="00981977" w:rsidRPr="00B7001F" w:rsidTr="00A57E07">
        <w:trPr>
          <w:trHeight w:val="31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981977" w:rsidRPr="00B7001F" w:rsidRDefault="00981977" w:rsidP="004B0E6A">
            <w:pPr>
              <w:spacing w:line="240" w:lineRule="auto"/>
              <w:jc w:val="center"/>
              <w:rPr>
                <w:rFonts w:ascii="Times New Roman" w:eastAsia="Times New Roman" w:hAnsi="Times New Roman" w:cs="Times New Roman"/>
                <w:color w:val="000000"/>
                <w:sz w:val="24"/>
                <w:szCs w:val="24"/>
                <w:lang w:eastAsia="id-ID"/>
              </w:rPr>
            </w:pPr>
            <w:r w:rsidRPr="00B7001F">
              <w:rPr>
                <w:rFonts w:ascii="Times New Roman" w:eastAsia="Times New Roman" w:hAnsi="Times New Roman" w:cs="Times New Roman"/>
                <w:color w:val="000000"/>
                <w:sz w:val="24"/>
                <w:szCs w:val="24"/>
                <w:lang w:eastAsia="id-ID"/>
              </w:rPr>
              <w:t>3</w:t>
            </w:r>
          </w:p>
        </w:tc>
        <w:tc>
          <w:tcPr>
            <w:tcW w:w="1813" w:type="dxa"/>
            <w:tcBorders>
              <w:top w:val="nil"/>
              <w:left w:val="nil"/>
              <w:bottom w:val="single" w:sz="4" w:space="0" w:color="auto"/>
              <w:right w:val="single" w:sz="4" w:space="0" w:color="auto"/>
            </w:tcBorders>
            <w:shd w:val="clear" w:color="auto" w:fill="auto"/>
            <w:noWrap/>
            <w:vAlign w:val="center"/>
            <w:hideMark/>
          </w:tcPr>
          <w:p w:rsidR="00981977" w:rsidRPr="00B7001F" w:rsidRDefault="00981977" w:rsidP="004B0E6A">
            <w:pPr>
              <w:spacing w:line="240" w:lineRule="auto"/>
              <w:rPr>
                <w:rFonts w:ascii="Times New Roman" w:eastAsia="Times New Roman" w:hAnsi="Times New Roman" w:cs="Times New Roman"/>
                <w:color w:val="000000"/>
                <w:sz w:val="24"/>
                <w:szCs w:val="24"/>
                <w:lang w:eastAsia="id-ID"/>
              </w:rPr>
            </w:pPr>
            <w:r w:rsidRPr="00B7001F">
              <w:rPr>
                <w:rFonts w:ascii="Times New Roman" w:eastAsia="Times New Roman" w:hAnsi="Times New Roman" w:cs="Times New Roman"/>
                <w:color w:val="000000"/>
                <w:sz w:val="24"/>
                <w:szCs w:val="24"/>
                <w:lang w:eastAsia="id-ID"/>
              </w:rPr>
              <w:t>Sukorejo</w:t>
            </w:r>
          </w:p>
        </w:tc>
        <w:tc>
          <w:tcPr>
            <w:tcW w:w="1612" w:type="dxa"/>
            <w:tcBorders>
              <w:top w:val="nil"/>
              <w:left w:val="nil"/>
              <w:bottom w:val="single" w:sz="4" w:space="0" w:color="auto"/>
              <w:right w:val="single" w:sz="4" w:space="0" w:color="auto"/>
            </w:tcBorders>
            <w:vAlign w:val="center"/>
          </w:tcPr>
          <w:p w:rsidR="00981977" w:rsidRPr="00BE0B25" w:rsidRDefault="00BE0B25"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36</w:t>
            </w:r>
          </w:p>
        </w:tc>
        <w:tc>
          <w:tcPr>
            <w:tcW w:w="1177" w:type="dxa"/>
            <w:tcBorders>
              <w:top w:val="nil"/>
              <w:left w:val="single" w:sz="4" w:space="0" w:color="auto"/>
              <w:bottom w:val="single" w:sz="4" w:space="0" w:color="auto"/>
              <w:right w:val="single" w:sz="4" w:space="0" w:color="auto"/>
            </w:tcBorders>
            <w:vAlign w:val="center"/>
          </w:tcPr>
          <w:p w:rsidR="00981977" w:rsidRPr="00BE0B25" w:rsidRDefault="00BE0B25" w:rsidP="0098197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52</w:t>
            </w:r>
          </w:p>
        </w:tc>
        <w:tc>
          <w:tcPr>
            <w:tcW w:w="1012" w:type="dxa"/>
            <w:tcBorders>
              <w:top w:val="nil"/>
              <w:left w:val="single" w:sz="4" w:space="0" w:color="auto"/>
              <w:bottom w:val="single" w:sz="4" w:space="0" w:color="auto"/>
              <w:right w:val="single" w:sz="4" w:space="0" w:color="auto"/>
            </w:tcBorders>
            <w:vAlign w:val="center"/>
          </w:tcPr>
          <w:p w:rsidR="00981977" w:rsidRPr="00855201" w:rsidRDefault="00855201" w:rsidP="0098197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1.792</w:t>
            </w:r>
          </w:p>
        </w:tc>
        <w:tc>
          <w:tcPr>
            <w:tcW w:w="1526" w:type="dxa"/>
            <w:tcBorders>
              <w:top w:val="nil"/>
              <w:left w:val="single" w:sz="4" w:space="0" w:color="auto"/>
              <w:bottom w:val="single" w:sz="4" w:space="0" w:color="auto"/>
              <w:right w:val="single" w:sz="4" w:space="0" w:color="auto"/>
            </w:tcBorders>
            <w:vAlign w:val="center"/>
          </w:tcPr>
          <w:p w:rsidR="00981977" w:rsidRDefault="00855201"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1,95</w:t>
            </w:r>
          </w:p>
        </w:tc>
        <w:tc>
          <w:tcPr>
            <w:tcW w:w="1927" w:type="dxa"/>
            <w:tcBorders>
              <w:top w:val="nil"/>
              <w:left w:val="single" w:sz="4" w:space="0" w:color="auto"/>
              <w:bottom w:val="single" w:sz="4" w:space="0" w:color="auto"/>
              <w:right w:val="single" w:sz="4" w:space="0" w:color="auto"/>
            </w:tcBorders>
            <w:vAlign w:val="center"/>
          </w:tcPr>
          <w:p w:rsidR="00981977" w:rsidRDefault="00855201" w:rsidP="00B3412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40,99</w:t>
            </w:r>
          </w:p>
        </w:tc>
        <w:tc>
          <w:tcPr>
            <w:tcW w:w="1534" w:type="dxa"/>
            <w:tcBorders>
              <w:top w:val="nil"/>
              <w:left w:val="single" w:sz="4" w:space="0" w:color="auto"/>
              <w:bottom w:val="single" w:sz="4" w:space="0" w:color="auto"/>
              <w:right w:val="single" w:sz="4" w:space="0" w:color="auto"/>
            </w:tcBorders>
            <w:vAlign w:val="center"/>
          </w:tcPr>
          <w:p w:rsidR="00981977" w:rsidRDefault="00981977" w:rsidP="00054A2D">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0,</w:t>
            </w:r>
            <w:r w:rsidR="00054A2D">
              <w:rPr>
                <w:rFonts w:ascii="Times New Roman" w:eastAsia="Times New Roman" w:hAnsi="Times New Roman" w:cs="Times New Roman"/>
                <w:color w:val="000000"/>
                <w:sz w:val="24"/>
                <w:szCs w:val="24"/>
                <w:lang w:eastAsia="id-ID"/>
              </w:rPr>
              <w:t>08</w:t>
            </w:r>
          </w:p>
        </w:tc>
        <w:tc>
          <w:tcPr>
            <w:tcW w:w="1896" w:type="dxa"/>
            <w:tcBorders>
              <w:top w:val="nil"/>
              <w:left w:val="single" w:sz="4" w:space="0" w:color="auto"/>
              <w:bottom w:val="single" w:sz="4" w:space="0" w:color="auto"/>
              <w:right w:val="single" w:sz="4" w:space="0" w:color="auto"/>
            </w:tcBorders>
            <w:vAlign w:val="center"/>
          </w:tcPr>
          <w:p w:rsidR="00981977" w:rsidRDefault="00054A2D" w:rsidP="00B3412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1,69</w:t>
            </w:r>
          </w:p>
        </w:tc>
        <w:tc>
          <w:tcPr>
            <w:tcW w:w="1560" w:type="dxa"/>
            <w:tcBorders>
              <w:top w:val="nil"/>
              <w:left w:val="single" w:sz="4" w:space="0" w:color="auto"/>
              <w:bottom w:val="single" w:sz="4" w:space="0" w:color="auto"/>
              <w:right w:val="single" w:sz="4" w:space="0" w:color="auto"/>
            </w:tcBorders>
            <w:shd w:val="clear" w:color="auto" w:fill="auto"/>
            <w:noWrap/>
            <w:vAlign w:val="center"/>
            <w:hideMark/>
          </w:tcPr>
          <w:p w:rsidR="00981977" w:rsidRPr="00B7001F" w:rsidRDefault="00054A2D"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42,69</w:t>
            </w:r>
          </w:p>
        </w:tc>
      </w:tr>
      <w:tr w:rsidR="00981977" w:rsidRPr="00B7001F" w:rsidTr="00A57E07">
        <w:trPr>
          <w:trHeight w:val="31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981977" w:rsidRPr="00B7001F" w:rsidRDefault="00981977" w:rsidP="004B0E6A">
            <w:pPr>
              <w:spacing w:line="240" w:lineRule="auto"/>
              <w:jc w:val="center"/>
              <w:rPr>
                <w:rFonts w:ascii="Times New Roman" w:eastAsia="Times New Roman" w:hAnsi="Times New Roman" w:cs="Times New Roman"/>
                <w:color w:val="000000"/>
                <w:sz w:val="24"/>
                <w:szCs w:val="24"/>
                <w:lang w:eastAsia="id-ID"/>
              </w:rPr>
            </w:pPr>
            <w:r w:rsidRPr="00B7001F">
              <w:rPr>
                <w:rFonts w:ascii="Times New Roman" w:eastAsia="Times New Roman" w:hAnsi="Times New Roman" w:cs="Times New Roman"/>
                <w:color w:val="000000"/>
                <w:sz w:val="24"/>
                <w:szCs w:val="24"/>
                <w:lang w:eastAsia="id-ID"/>
              </w:rPr>
              <w:t>4</w:t>
            </w:r>
          </w:p>
        </w:tc>
        <w:tc>
          <w:tcPr>
            <w:tcW w:w="1813" w:type="dxa"/>
            <w:tcBorders>
              <w:top w:val="nil"/>
              <w:left w:val="nil"/>
              <w:bottom w:val="single" w:sz="4" w:space="0" w:color="auto"/>
              <w:right w:val="single" w:sz="4" w:space="0" w:color="auto"/>
            </w:tcBorders>
            <w:shd w:val="clear" w:color="auto" w:fill="auto"/>
            <w:noWrap/>
            <w:vAlign w:val="center"/>
            <w:hideMark/>
          </w:tcPr>
          <w:p w:rsidR="00981977" w:rsidRPr="00B7001F" w:rsidRDefault="00981977" w:rsidP="004B0E6A">
            <w:pPr>
              <w:spacing w:line="240" w:lineRule="auto"/>
              <w:rPr>
                <w:rFonts w:ascii="Times New Roman" w:eastAsia="Times New Roman" w:hAnsi="Times New Roman" w:cs="Times New Roman"/>
                <w:color w:val="000000"/>
                <w:sz w:val="24"/>
                <w:szCs w:val="24"/>
                <w:lang w:eastAsia="id-ID"/>
              </w:rPr>
            </w:pPr>
            <w:r w:rsidRPr="00B7001F">
              <w:rPr>
                <w:rFonts w:ascii="Times New Roman" w:eastAsia="Times New Roman" w:hAnsi="Times New Roman" w:cs="Times New Roman"/>
                <w:color w:val="000000"/>
                <w:sz w:val="24"/>
                <w:szCs w:val="24"/>
                <w:lang w:eastAsia="id-ID"/>
              </w:rPr>
              <w:t>Sumbang</w:t>
            </w:r>
          </w:p>
        </w:tc>
        <w:tc>
          <w:tcPr>
            <w:tcW w:w="1612" w:type="dxa"/>
            <w:tcBorders>
              <w:top w:val="nil"/>
              <w:left w:val="nil"/>
              <w:bottom w:val="single" w:sz="4" w:space="0" w:color="auto"/>
              <w:right w:val="single" w:sz="4" w:space="0" w:color="auto"/>
            </w:tcBorders>
            <w:vAlign w:val="center"/>
          </w:tcPr>
          <w:p w:rsidR="00981977" w:rsidRPr="00BE0B25" w:rsidRDefault="00BE0B25"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6</w:t>
            </w:r>
          </w:p>
        </w:tc>
        <w:tc>
          <w:tcPr>
            <w:tcW w:w="1177" w:type="dxa"/>
            <w:tcBorders>
              <w:top w:val="nil"/>
              <w:left w:val="single" w:sz="4" w:space="0" w:color="auto"/>
              <w:bottom w:val="single" w:sz="4" w:space="0" w:color="auto"/>
              <w:right w:val="single" w:sz="4" w:space="0" w:color="auto"/>
            </w:tcBorders>
            <w:vAlign w:val="center"/>
          </w:tcPr>
          <w:p w:rsidR="00981977" w:rsidRPr="00981977" w:rsidRDefault="00981977" w:rsidP="00981977">
            <w:pPr>
              <w:spacing w:line="240" w:lineRule="auto"/>
              <w:jc w:val="center"/>
              <w:rPr>
                <w:rFonts w:ascii="Times New Roman" w:eastAsia="Times New Roman" w:hAnsi="Times New Roman" w:cs="Times New Roman"/>
                <w:color w:val="000000"/>
                <w:sz w:val="24"/>
                <w:szCs w:val="24"/>
                <w:lang w:val="en-US" w:eastAsia="id-ID"/>
              </w:rPr>
            </w:pPr>
            <w:r>
              <w:rPr>
                <w:rFonts w:ascii="Times New Roman" w:eastAsia="Times New Roman" w:hAnsi="Times New Roman" w:cs="Times New Roman"/>
                <w:color w:val="000000"/>
                <w:sz w:val="24"/>
                <w:szCs w:val="24"/>
                <w:lang w:val="en-US" w:eastAsia="id-ID"/>
              </w:rPr>
              <w:t>-</w:t>
            </w:r>
          </w:p>
        </w:tc>
        <w:tc>
          <w:tcPr>
            <w:tcW w:w="1012" w:type="dxa"/>
            <w:tcBorders>
              <w:top w:val="nil"/>
              <w:left w:val="single" w:sz="4" w:space="0" w:color="auto"/>
              <w:bottom w:val="single" w:sz="4" w:space="0" w:color="auto"/>
              <w:right w:val="single" w:sz="4" w:space="0" w:color="auto"/>
            </w:tcBorders>
            <w:vAlign w:val="center"/>
          </w:tcPr>
          <w:p w:rsidR="00981977" w:rsidRPr="00855201" w:rsidRDefault="00855201" w:rsidP="0098197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1.041</w:t>
            </w:r>
          </w:p>
        </w:tc>
        <w:tc>
          <w:tcPr>
            <w:tcW w:w="1526" w:type="dxa"/>
            <w:tcBorders>
              <w:top w:val="nil"/>
              <w:left w:val="single" w:sz="4" w:space="0" w:color="auto"/>
              <w:bottom w:val="single" w:sz="4" w:space="0" w:color="auto"/>
              <w:right w:val="single" w:sz="4" w:space="0" w:color="auto"/>
            </w:tcBorders>
            <w:vAlign w:val="center"/>
          </w:tcPr>
          <w:p w:rsidR="00981977" w:rsidRDefault="00855201"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0,28</w:t>
            </w:r>
          </w:p>
        </w:tc>
        <w:tc>
          <w:tcPr>
            <w:tcW w:w="1927" w:type="dxa"/>
            <w:tcBorders>
              <w:top w:val="nil"/>
              <w:left w:val="single" w:sz="4" w:space="0" w:color="auto"/>
              <w:bottom w:val="single" w:sz="4" w:space="0" w:color="auto"/>
              <w:right w:val="single" w:sz="4" w:space="0" w:color="auto"/>
            </w:tcBorders>
            <w:vAlign w:val="center"/>
          </w:tcPr>
          <w:p w:rsidR="00981977" w:rsidRDefault="00855201" w:rsidP="00B3412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5,92</w:t>
            </w:r>
          </w:p>
        </w:tc>
        <w:tc>
          <w:tcPr>
            <w:tcW w:w="1534" w:type="dxa"/>
            <w:tcBorders>
              <w:top w:val="nil"/>
              <w:left w:val="single" w:sz="4" w:space="0" w:color="auto"/>
              <w:bottom w:val="single" w:sz="4" w:space="0" w:color="auto"/>
              <w:right w:val="single" w:sz="4" w:space="0" w:color="auto"/>
            </w:tcBorders>
            <w:vAlign w:val="center"/>
          </w:tcPr>
          <w:p w:rsidR="00981977" w:rsidRDefault="00981977" w:rsidP="00054A2D">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0,0</w:t>
            </w:r>
            <w:r w:rsidR="00054A2D">
              <w:rPr>
                <w:rFonts w:ascii="Times New Roman" w:eastAsia="Times New Roman" w:hAnsi="Times New Roman" w:cs="Times New Roman"/>
                <w:color w:val="000000"/>
                <w:sz w:val="24"/>
                <w:szCs w:val="24"/>
                <w:lang w:eastAsia="id-ID"/>
              </w:rPr>
              <w:t>3</w:t>
            </w:r>
          </w:p>
        </w:tc>
        <w:tc>
          <w:tcPr>
            <w:tcW w:w="1896" w:type="dxa"/>
            <w:tcBorders>
              <w:top w:val="nil"/>
              <w:left w:val="single" w:sz="4" w:space="0" w:color="auto"/>
              <w:bottom w:val="single" w:sz="4" w:space="0" w:color="auto"/>
              <w:right w:val="single" w:sz="4" w:space="0" w:color="auto"/>
            </w:tcBorders>
            <w:vAlign w:val="center"/>
          </w:tcPr>
          <w:p w:rsidR="00981977" w:rsidRDefault="00054A2D" w:rsidP="00B3412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0,56</w:t>
            </w:r>
          </w:p>
        </w:tc>
        <w:tc>
          <w:tcPr>
            <w:tcW w:w="1560" w:type="dxa"/>
            <w:tcBorders>
              <w:top w:val="nil"/>
              <w:left w:val="single" w:sz="4" w:space="0" w:color="auto"/>
              <w:bottom w:val="single" w:sz="4" w:space="0" w:color="auto"/>
              <w:right w:val="single" w:sz="4" w:space="0" w:color="auto"/>
            </w:tcBorders>
            <w:shd w:val="clear" w:color="auto" w:fill="auto"/>
            <w:noWrap/>
            <w:vAlign w:val="center"/>
            <w:hideMark/>
          </w:tcPr>
          <w:p w:rsidR="00981977" w:rsidRPr="00B7001F" w:rsidRDefault="00054A2D"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6,49</w:t>
            </w:r>
          </w:p>
        </w:tc>
      </w:tr>
      <w:tr w:rsidR="00981977" w:rsidRPr="00B7001F" w:rsidTr="00A57E07">
        <w:trPr>
          <w:trHeight w:val="31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981977" w:rsidRPr="00B7001F" w:rsidRDefault="00981977" w:rsidP="004B0E6A">
            <w:pPr>
              <w:spacing w:line="240" w:lineRule="auto"/>
              <w:jc w:val="center"/>
              <w:rPr>
                <w:rFonts w:ascii="Times New Roman" w:eastAsia="Times New Roman" w:hAnsi="Times New Roman" w:cs="Times New Roman"/>
                <w:color w:val="000000"/>
                <w:sz w:val="24"/>
                <w:szCs w:val="24"/>
                <w:lang w:eastAsia="id-ID"/>
              </w:rPr>
            </w:pPr>
            <w:r w:rsidRPr="00B7001F">
              <w:rPr>
                <w:rFonts w:ascii="Times New Roman" w:eastAsia="Times New Roman" w:hAnsi="Times New Roman" w:cs="Times New Roman"/>
                <w:color w:val="000000"/>
                <w:sz w:val="24"/>
                <w:szCs w:val="24"/>
                <w:lang w:eastAsia="id-ID"/>
              </w:rPr>
              <w:t>5</w:t>
            </w:r>
          </w:p>
        </w:tc>
        <w:tc>
          <w:tcPr>
            <w:tcW w:w="1813" w:type="dxa"/>
            <w:tcBorders>
              <w:top w:val="nil"/>
              <w:left w:val="nil"/>
              <w:bottom w:val="single" w:sz="4" w:space="0" w:color="auto"/>
              <w:right w:val="single" w:sz="4" w:space="0" w:color="auto"/>
            </w:tcBorders>
            <w:shd w:val="clear" w:color="auto" w:fill="auto"/>
            <w:noWrap/>
            <w:vAlign w:val="center"/>
            <w:hideMark/>
          </w:tcPr>
          <w:p w:rsidR="00981977" w:rsidRPr="00B7001F" w:rsidRDefault="00981977" w:rsidP="004B0E6A">
            <w:pPr>
              <w:spacing w:line="240" w:lineRule="auto"/>
              <w:rPr>
                <w:rFonts w:ascii="Times New Roman" w:eastAsia="Times New Roman" w:hAnsi="Times New Roman" w:cs="Times New Roman"/>
                <w:color w:val="000000"/>
                <w:sz w:val="24"/>
                <w:szCs w:val="24"/>
                <w:lang w:eastAsia="id-ID"/>
              </w:rPr>
            </w:pPr>
            <w:r w:rsidRPr="00B7001F">
              <w:rPr>
                <w:rFonts w:ascii="Times New Roman" w:eastAsia="Times New Roman" w:hAnsi="Times New Roman" w:cs="Times New Roman"/>
                <w:color w:val="000000"/>
                <w:sz w:val="24"/>
                <w:szCs w:val="24"/>
                <w:lang w:eastAsia="id-ID"/>
              </w:rPr>
              <w:t>Klangon</w:t>
            </w:r>
          </w:p>
        </w:tc>
        <w:tc>
          <w:tcPr>
            <w:tcW w:w="1612" w:type="dxa"/>
            <w:tcBorders>
              <w:top w:val="nil"/>
              <w:left w:val="nil"/>
              <w:bottom w:val="single" w:sz="4" w:space="0" w:color="auto"/>
              <w:right w:val="single" w:sz="4" w:space="0" w:color="auto"/>
            </w:tcBorders>
            <w:vAlign w:val="center"/>
          </w:tcPr>
          <w:p w:rsidR="00981977" w:rsidRDefault="00981977"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w:t>
            </w:r>
          </w:p>
        </w:tc>
        <w:tc>
          <w:tcPr>
            <w:tcW w:w="1177" w:type="dxa"/>
            <w:tcBorders>
              <w:top w:val="nil"/>
              <w:left w:val="single" w:sz="4" w:space="0" w:color="auto"/>
              <w:bottom w:val="single" w:sz="4" w:space="0" w:color="auto"/>
              <w:right w:val="single" w:sz="4" w:space="0" w:color="auto"/>
            </w:tcBorders>
            <w:vAlign w:val="center"/>
          </w:tcPr>
          <w:p w:rsidR="00981977" w:rsidRPr="00BE0B25" w:rsidRDefault="00BE0B25" w:rsidP="0098197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27</w:t>
            </w:r>
          </w:p>
        </w:tc>
        <w:tc>
          <w:tcPr>
            <w:tcW w:w="1012" w:type="dxa"/>
            <w:tcBorders>
              <w:top w:val="nil"/>
              <w:left w:val="single" w:sz="4" w:space="0" w:color="auto"/>
              <w:bottom w:val="single" w:sz="4" w:space="0" w:color="auto"/>
              <w:right w:val="single" w:sz="4" w:space="0" w:color="auto"/>
            </w:tcBorders>
            <w:vAlign w:val="center"/>
          </w:tcPr>
          <w:p w:rsidR="00981977" w:rsidRPr="00855201" w:rsidRDefault="00855201" w:rsidP="0098197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1.252</w:t>
            </w:r>
          </w:p>
        </w:tc>
        <w:tc>
          <w:tcPr>
            <w:tcW w:w="1526" w:type="dxa"/>
            <w:tcBorders>
              <w:top w:val="nil"/>
              <w:left w:val="single" w:sz="4" w:space="0" w:color="auto"/>
              <w:bottom w:val="single" w:sz="4" w:space="0" w:color="auto"/>
              <w:right w:val="single" w:sz="4" w:space="0" w:color="auto"/>
            </w:tcBorders>
            <w:vAlign w:val="center"/>
          </w:tcPr>
          <w:p w:rsidR="00981977" w:rsidRDefault="00855201"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0,14</w:t>
            </w:r>
          </w:p>
        </w:tc>
        <w:tc>
          <w:tcPr>
            <w:tcW w:w="1927" w:type="dxa"/>
            <w:tcBorders>
              <w:top w:val="nil"/>
              <w:left w:val="single" w:sz="4" w:space="0" w:color="auto"/>
              <w:bottom w:val="single" w:sz="4" w:space="0" w:color="auto"/>
              <w:right w:val="single" w:sz="4" w:space="0" w:color="auto"/>
            </w:tcBorders>
            <w:vAlign w:val="center"/>
          </w:tcPr>
          <w:p w:rsidR="00981977" w:rsidRDefault="00855201" w:rsidP="00B3412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2,84</w:t>
            </w:r>
          </w:p>
        </w:tc>
        <w:tc>
          <w:tcPr>
            <w:tcW w:w="1534" w:type="dxa"/>
            <w:tcBorders>
              <w:top w:val="nil"/>
              <w:left w:val="single" w:sz="4" w:space="0" w:color="auto"/>
              <w:bottom w:val="single" w:sz="4" w:space="0" w:color="auto"/>
              <w:right w:val="single" w:sz="4" w:space="0" w:color="auto"/>
            </w:tcBorders>
            <w:vAlign w:val="center"/>
          </w:tcPr>
          <w:p w:rsidR="00981977" w:rsidRDefault="00054A2D" w:rsidP="00CE3065">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0,03</w:t>
            </w:r>
          </w:p>
        </w:tc>
        <w:tc>
          <w:tcPr>
            <w:tcW w:w="1896" w:type="dxa"/>
            <w:tcBorders>
              <w:top w:val="nil"/>
              <w:left w:val="single" w:sz="4" w:space="0" w:color="auto"/>
              <w:bottom w:val="single" w:sz="4" w:space="0" w:color="auto"/>
              <w:right w:val="single" w:sz="4" w:space="0" w:color="auto"/>
            </w:tcBorders>
            <w:vAlign w:val="center"/>
          </w:tcPr>
          <w:p w:rsidR="00981977" w:rsidRDefault="00054A2D" w:rsidP="00B3412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0,62</w:t>
            </w:r>
          </w:p>
        </w:tc>
        <w:tc>
          <w:tcPr>
            <w:tcW w:w="1560" w:type="dxa"/>
            <w:tcBorders>
              <w:top w:val="nil"/>
              <w:left w:val="single" w:sz="4" w:space="0" w:color="auto"/>
              <w:bottom w:val="single" w:sz="4" w:space="0" w:color="auto"/>
              <w:right w:val="single" w:sz="4" w:space="0" w:color="auto"/>
            </w:tcBorders>
            <w:shd w:val="clear" w:color="auto" w:fill="auto"/>
            <w:noWrap/>
            <w:vAlign w:val="center"/>
            <w:hideMark/>
          </w:tcPr>
          <w:p w:rsidR="00981977" w:rsidRPr="00B7001F" w:rsidRDefault="00054A2D"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3,46</w:t>
            </w:r>
          </w:p>
        </w:tc>
      </w:tr>
      <w:tr w:rsidR="00981977" w:rsidRPr="00B7001F" w:rsidTr="00A57E07">
        <w:trPr>
          <w:trHeight w:val="31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981977" w:rsidRPr="00B7001F" w:rsidRDefault="00981977" w:rsidP="004B0E6A">
            <w:pPr>
              <w:spacing w:line="240" w:lineRule="auto"/>
              <w:jc w:val="center"/>
              <w:rPr>
                <w:rFonts w:ascii="Times New Roman" w:eastAsia="Times New Roman" w:hAnsi="Times New Roman" w:cs="Times New Roman"/>
                <w:color w:val="000000"/>
                <w:sz w:val="24"/>
                <w:szCs w:val="24"/>
                <w:lang w:eastAsia="id-ID"/>
              </w:rPr>
            </w:pPr>
            <w:r w:rsidRPr="00B7001F">
              <w:rPr>
                <w:rFonts w:ascii="Times New Roman" w:eastAsia="Times New Roman" w:hAnsi="Times New Roman" w:cs="Times New Roman"/>
                <w:color w:val="000000"/>
                <w:sz w:val="24"/>
                <w:szCs w:val="24"/>
                <w:lang w:eastAsia="id-ID"/>
              </w:rPr>
              <w:t>6</w:t>
            </w:r>
          </w:p>
        </w:tc>
        <w:tc>
          <w:tcPr>
            <w:tcW w:w="1813" w:type="dxa"/>
            <w:tcBorders>
              <w:top w:val="nil"/>
              <w:left w:val="nil"/>
              <w:bottom w:val="single" w:sz="4" w:space="0" w:color="auto"/>
              <w:right w:val="single" w:sz="4" w:space="0" w:color="auto"/>
            </w:tcBorders>
            <w:shd w:val="clear" w:color="auto" w:fill="auto"/>
            <w:noWrap/>
            <w:vAlign w:val="center"/>
            <w:hideMark/>
          </w:tcPr>
          <w:p w:rsidR="00981977" w:rsidRPr="00B7001F" w:rsidRDefault="00981977" w:rsidP="004B0E6A">
            <w:pPr>
              <w:spacing w:line="240" w:lineRule="auto"/>
              <w:rPr>
                <w:rFonts w:ascii="Times New Roman" w:eastAsia="Times New Roman" w:hAnsi="Times New Roman" w:cs="Times New Roman"/>
                <w:color w:val="000000"/>
                <w:sz w:val="24"/>
                <w:szCs w:val="24"/>
                <w:lang w:eastAsia="id-ID"/>
              </w:rPr>
            </w:pPr>
            <w:r w:rsidRPr="00B7001F">
              <w:rPr>
                <w:rFonts w:ascii="Times New Roman" w:eastAsia="Times New Roman" w:hAnsi="Times New Roman" w:cs="Times New Roman"/>
                <w:color w:val="000000"/>
                <w:sz w:val="24"/>
                <w:szCs w:val="24"/>
                <w:lang w:eastAsia="id-ID"/>
              </w:rPr>
              <w:t>Kepatihan</w:t>
            </w:r>
          </w:p>
        </w:tc>
        <w:tc>
          <w:tcPr>
            <w:tcW w:w="1612" w:type="dxa"/>
            <w:tcBorders>
              <w:top w:val="nil"/>
              <w:left w:val="nil"/>
              <w:bottom w:val="single" w:sz="4" w:space="0" w:color="auto"/>
              <w:right w:val="single" w:sz="4" w:space="0" w:color="auto"/>
            </w:tcBorders>
            <w:vAlign w:val="center"/>
          </w:tcPr>
          <w:p w:rsidR="00981977" w:rsidRDefault="00981977"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w:t>
            </w:r>
          </w:p>
        </w:tc>
        <w:tc>
          <w:tcPr>
            <w:tcW w:w="1177" w:type="dxa"/>
            <w:tcBorders>
              <w:top w:val="nil"/>
              <w:left w:val="single" w:sz="4" w:space="0" w:color="auto"/>
              <w:bottom w:val="single" w:sz="4" w:space="0" w:color="auto"/>
              <w:right w:val="single" w:sz="4" w:space="0" w:color="auto"/>
            </w:tcBorders>
            <w:vAlign w:val="center"/>
          </w:tcPr>
          <w:p w:rsidR="00981977" w:rsidRPr="00981977" w:rsidRDefault="00981977" w:rsidP="00981977">
            <w:pPr>
              <w:spacing w:line="240" w:lineRule="auto"/>
              <w:jc w:val="center"/>
              <w:rPr>
                <w:rFonts w:ascii="Times New Roman" w:eastAsia="Times New Roman" w:hAnsi="Times New Roman" w:cs="Times New Roman"/>
                <w:color w:val="000000"/>
                <w:sz w:val="24"/>
                <w:szCs w:val="24"/>
                <w:lang w:val="en-US" w:eastAsia="id-ID"/>
              </w:rPr>
            </w:pPr>
            <w:r>
              <w:rPr>
                <w:rFonts w:ascii="Times New Roman" w:eastAsia="Times New Roman" w:hAnsi="Times New Roman" w:cs="Times New Roman"/>
                <w:color w:val="000000"/>
                <w:sz w:val="24"/>
                <w:szCs w:val="24"/>
                <w:lang w:val="en-US" w:eastAsia="id-ID"/>
              </w:rPr>
              <w:t>-</w:t>
            </w:r>
          </w:p>
        </w:tc>
        <w:tc>
          <w:tcPr>
            <w:tcW w:w="1012" w:type="dxa"/>
            <w:tcBorders>
              <w:top w:val="nil"/>
              <w:left w:val="single" w:sz="4" w:space="0" w:color="auto"/>
              <w:bottom w:val="single" w:sz="4" w:space="0" w:color="auto"/>
              <w:right w:val="single" w:sz="4" w:space="0" w:color="auto"/>
            </w:tcBorders>
            <w:vAlign w:val="center"/>
          </w:tcPr>
          <w:p w:rsidR="00981977" w:rsidRPr="00855201" w:rsidRDefault="00855201" w:rsidP="0098197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1.097</w:t>
            </w:r>
          </w:p>
        </w:tc>
        <w:tc>
          <w:tcPr>
            <w:tcW w:w="1526" w:type="dxa"/>
            <w:tcBorders>
              <w:top w:val="nil"/>
              <w:left w:val="single" w:sz="4" w:space="0" w:color="auto"/>
              <w:bottom w:val="single" w:sz="4" w:space="0" w:color="auto"/>
              <w:right w:val="single" w:sz="4" w:space="0" w:color="auto"/>
            </w:tcBorders>
            <w:vAlign w:val="center"/>
          </w:tcPr>
          <w:p w:rsidR="00981977" w:rsidRDefault="00855201"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w:t>
            </w:r>
          </w:p>
        </w:tc>
        <w:tc>
          <w:tcPr>
            <w:tcW w:w="1927" w:type="dxa"/>
            <w:tcBorders>
              <w:top w:val="nil"/>
              <w:left w:val="single" w:sz="4" w:space="0" w:color="auto"/>
              <w:bottom w:val="single" w:sz="4" w:space="0" w:color="auto"/>
              <w:right w:val="single" w:sz="4" w:space="0" w:color="auto"/>
            </w:tcBorders>
            <w:vAlign w:val="center"/>
          </w:tcPr>
          <w:p w:rsidR="00981977" w:rsidRDefault="00981977" w:rsidP="00B3412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w:t>
            </w:r>
          </w:p>
        </w:tc>
        <w:tc>
          <w:tcPr>
            <w:tcW w:w="1534" w:type="dxa"/>
            <w:tcBorders>
              <w:top w:val="nil"/>
              <w:left w:val="single" w:sz="4" w:space="0" w:color="auto"/>
              <w:bottom w:val="single" w:sz="4" w:space="0" w:color="auto"/>
              <w:right w:val="single" w:sz="4" w:space="0" w:color="auto"/>
            </w:tcBorders>
            <w:vAlign w:val="center"/>
          </w:tcPr>
          <w:p w:rsidR="00981977" w:rsidRDefault="00054A2D" w:rsidP="00CE3065">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0,02</w:t>
            </w:r>
          </w:p>
        </w:tc>
        <w:tc>
          <w:tcPr>
            <w:tcW w:w="1896" w:type="dxa"/>
            <w:tcBorders>
              <w:top w:val="nil"/>
              <w:left w:val="single" w:sz="4" w:space="0" w:color="auto"/>
              <w:bottom w:val="single" w:sz="4" w:space="0" w:color="auto"/>
              <w:right w:val="single" w:sz="4" w:space="0" w:color="auto"/>
            </w:tcBorders>
            <w:vAlign w:val="center"/>
          </w:tcPr>
          <w:p w:rsidR="00981977" w:rsidRDefault="00054A2D" w:rsidP="00B3412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0,46</w:t>
            </w:r>
          </w:p>
        </w:tc>
        <w:tc>
          <w:tcPr>
            <w:tcW w:w="1560" w:type="dxa"/>
            <w:tcBorders>
              <w:top w:val="nil"/>
              <w:left w:val="single" w:sz="4" w:space="0" w:color="auto"/>
              <w:bottom w:val="single" w:sz="4" w:space="0" w:color="auto"/>
              <w:right w:val="single" w:sz="4" w:space="0" w:color="auto"/>
            </w:tcBorders>
            <w:shd w:val="clear" w:color="auto" w:fill="auto"/>
            <w:noWrap/>
            <w:vAlign w:val="center"/>
            <w:hideMark/>
          </w:tcPr>
          <w:p w:rsidR="00981977" w:rsidRPr="00B7001F" w:rsidRDefault="00054A2D"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0,46</w:t>
            </w:r>
          </w:p>
        </w:tc>
      </w:tr>
      <w:tr w:rsidR="00981977" w:rsidRPr="00B7001F" w:rsidTr="00A57E07">
        <w:trPr>
          <w:trHeight w:val="31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981977" w:rsidRPr="00B7001F" w:rsidRDefault="00981977" w:rsidP="004B0E6A">
            <w:pPr>
              <w:spacing w:line="240" w:lineRule="auto"/>
              <w:jc w:val="center"/>
              <w:rPr>
                <w:rFonts w:ascii="Times New Roman" w:eastAsia="Times New Roman" w:hAnsi="Times New Roman" w:cs="Times New Roman"/>
                <w:color w:val="000000"/>
                <w:sz w:val="24"/>
                <w:szCs w:val="24"/>
                <w:lang w:eastAsia="id-ID"/>
              </w:rPr>
            </w:pPr>
            <w:r w:rsidRPr="00B7001F">
              <w:rPr>
                <w:rFonts w:ascii="Times New Roman" w:eastAsia="Times New Roman" w:hAnsi="Times New Roman" w:cs="Times New Roman"/>
                <w:color w:val="000000"/>
                <w:sz w:val="24"/>
                <w:szCs w:val="24"/>
                <w:lang w:eastAsia="id-ID"/>
              </w:rPr>
              <w:t>7</w:t>
            </w:r>
          </w:p>
        </w:tc>
        <w:tc>
          <w:tcPr>
            <w:tcW w:w="1813" w:type="dxa"/>
            <w:tcBorders>
              <w:top w:val="nil"/>
              <w:left w:val="nil"/>
              <w:bottom w:val="single" w:sz="4" w:space="0" w:color="auto"/>
              <w:right w:val="single" w:sz="4" w:space="0" w:color="auto"/>
            </w:tcBorders>
            <w:shd w:val="clear" w:color="auto" w:fill="auto"/>
            <w:noWrap/>
            <w:vAlign w:val="center"/>
            <w:hideMark/>
          </w:tcPr>
          <w:p w:rsidR="00981977" w:rsidRPr="00B7001F" w:rsidRDefault="00981977" w:rsidP="004B0E6A">
            <w:pPr>
              <w:spacing w:line="240" w:lineRule="auto"/>
              <w:rPr>
                <w:rFonts w:ascii="Times New Roman" w:eastAsia="Times New Roman" w:hAnsi="Times New Roman" w:cs="Times New Roman"/>
                <w:color w:val="000000"/>
                <w:sz w:val="24"/>
                <w:szCs w:val="24"/>
                <w:lang w:eastAsia="id-ID"/>
              </w:rPr>
            </w:pPr>
            <w:r w:rsidRPr="00B7001F">
              <w:rPr>
                <w:rFonts w:ascii="Times New Roman" w:eastAsia="Times New Roman" w:hAnsi="Times New Roman" w:cs="Times New Roman"/>
                <w:color w:val="000000"/>
                <w:sz w:val="24"/>
                <w:szCs w:val="24"/>
                <w:lang w:eastAsia="id-ID"/>
              </w:rPr>
              <w:t>Mojokampung</w:t>
            </w:r>
          </w:p>
        </w:tc>
        <w:tc>
          <w:tcPr>
            <w:tcW w:w="1612" w:type="dxa"/>
            <w:tcBorders>
              <w:top w:val="nil"/>
              <w:left w:val="nil"/>
              <w:bottom w:val="single" w:sz="4" w:space="0" w:color="auto"/>
              <w:right w:val="single" w:sz="4" w:space="0" w:color="auto"/>
            </w:tcBorders>
            <w:vAlign w:val="center"/>
          </w:tcPr>
          <w:p w:rsidR="00981977" w:rsidRPr="00981977" w:rsidRDefault="00981977" w:rsidP="004B0E6A">
            <w:pPr>
              <w:spacing w:line="240" w:lineRule="auto"/>
              <w:jc w:val="center"/>
              <w:rPr>
                <w:rFonts w:ascii="Times New Roman" w:eastAsia="Times New Roman" w:hAnsi="Times New Roman" w:cs="Times New Roman"/>
                <w:color w:val="000000"/>
                <w:sz w:val="24"/>
                <w:szCs w:val="24"/>
                <w:lang w:val="en-US" w:eastAsia="id-ID"/>
              </w:rPr>
            </w:pPr>
            <w:r>
              <w:rPr>
                <w:rFonts w:ascii="Times New Roman" w:eastAsia="Times New Roman" w:hAnsi="Times New Roman" w:cs="Times New Roman"/>
                <w:color w:val="000000"/>
                <w:sz w:val="24"/>
                <w:szCs w:val="24"/>
                <w:lang w:val="en-US" w:eastAsia="id-ID"/>
              </w:rPr>
              <w:t>-</w:t>
            </w:r>
          </w:p>
        </w:tc>
        <w:tc>
          <w:tcPr>
            <w:tcW w:w="1177" w:type="dxa"/>
            <w:tcBorders>
              <w:top w:val="nil"/>
              <w:left w:val="single" w:sz="4" w:space="0" w:color="auto"/>
              <w:bottom w:val="single" w:sz="4" w:space="0" w:color="auto"/>
              <w:right w:val="single" w:sz="4" w:space="0" w:color="auto"/>
            </w:tcBorders>
            <w:vAlign w:val="center"/>
          </w:tcPr>
          <w:p w:rsidR="00981977" w:rsidRPr="00981977" w:rsidRDefault="00981977" w:rsidP="00981977">
            <w:pPr>
              <w:spacing w:line="240" w:lineRule="auto"/>
              <w:jc w:val="center"/>
              <w:rPr>
                <w:rFonts w:ascii="Times New Roman" w:eastAsia="Times New Roman" w:hAnsi="Times New Roman" w:cs="Times New Roman"/>
                <w:color w:val="000000"/>
                <w:sz w:val="24"/>
                <w:szCs w:val="24"/>
                <w:lang w:val="en-US" w:eastAsia="id-ID"/>
              </w:rPr>
            </w:pPr>
            <w:r>
              <w:rPr>
                <w:rFonts w:ascii="Times New Roman" w:eastAsia="Times New Roman" w:hAnsi="Times New Roman" w:cs="Times New Roman"/>
                <w:color w:val="000000"/>
                <w:sz w:val="24"/>
                <w:szCs w:val="24"/>
                <w:lang w:val="en-US" w:eastAsia="id-ID"/>
              </w:rPr>
              <w:t>-</w:t>
            </w:r>
          </w:p>
        </w:tc>
        <w:tc>
          <w:tcPr>
            <w:tcW w:w="1012" w:type="dxa"/>
            <w:tcBorders>
              <w:top w:val="nil"/>
              <w:left w:val="single" w:sz="4" w:space="0" w:color="auto"/>
              <w:bottom w:val="single" w:sz="4" w:space="0" w:color="auto"/>
              <w:right w:val="single" w:sz="4" w:space="0" w:color="auto"/>
            </w:tcBorders>
            <w:vAlign w:val="center"/>
          </w:tcPr>
          <w:p w:rsidR="00981977" w:rsidRDefault="00855201" w:rsidP="0098197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993</w:t>
            </w:r>
          </w:p>
        </w:tc>
        <w:tc>
          <w:tcPr>
            <w:tcW w:w="1526" w:type="dxa"/>
            <w:tcBorders>
              <w:top w:val="nil"/>
              <w:left w:val="single" w:sz="4" w:space="0" w:color="auto"/>
              <w:bottom w:val="single" w:sz="4" w:space="0" w:color="auto"/>
              <w:right w:val="single" w:sz="4" w:space="0" w:color="auto"/>
            </w:tcBorders>
            <w:vAlign w:val="center"/>
          </w:tcPr>
          <w:p w:rsidR="00981977" w:rsidRDefault="00855201"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w:t>
            </w:r>
          </w:p>
        </w:tc>
        <w:tc>
          <w:tcPr>
            <w:tcW w:w="1927" w:type="dxa"/>
            <w:tcBorders>
              <w:top w:val="nil"/>
              <w:left w:val="single" w:sz="4" w:space="0" w:color="auto"/>
              <w:bottom w:val="single" w:sz="4" w:space="0" w:color="auto"/>
              <w:right w:val="single" w:sz="4" w:space="0" w:color="auto"/>
            </w:tcBorders>
            <w:vAlign w:val="center"/>
          </w:tcPr>
          <w:p w:rsidR="00981977" w:rsidRDefault="00855201" w:rsidP="00B3412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w:t>
            </w:r>
          </w:p>
        </w:tc>
        <w:tc>
          <w:tcPr>
            <w:tcW w:w="1534" w:type="dxa"/>
            <w:tcBorders>
              <w:top w:val="nil"/>
              <w:left w:val="single" w:sz="4" w:space="0" w:color="auto"/>
              <w:bottom w:val="single" w:sz="4" w:space="0" w:color="auto"/>
              <w:right w:val="single" w:sz="4" w:space="0" w:color="auto"/>
            </w:tcBorders>
            <w:vAlign w:val="center"/>
          </w:tcPr>
          <w:p w:rsidR="00981977" w:rsidRDefault="00981977" w:rsidP="00054A2D">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0,0</w:t>
            </w:r>
            <w:r w:rsidR="00054A2D">
              <w:rPr>
                <w:rFonts w:ascii="Times New Roman" w:eastAsia="Times New Roman" w:hAnsi="Times New Roman" w:cs="Times New Roman"/>
                <w:color w:val="000000"/>
                <w:sz w:val="24"/>
                <w:szCs w:val="24"/>
                <w:lang w:eastAsia="id-ID"/>
              </w:rPr>
              <w:t>2</w:t>
            </w:r>
          </w:p>
        </w:tc>
        <w:tc>
          <w:tcPr>
            <w:tcW w:w="1896" w:type="dxa"/>
            <w:tcBorders>
              <w:top w:val="nil"/>
              <w:left w:val="single" w:sz="4" w:space="0" w:color="auto"/>
              <w:bottom w:val="single" w:sz="4" w:space="0" w:color="auto"/>
              <w:right w:val="single" w:sz="4" w:space="0" w:color="auto"/>
            </w:tcBorders>
            <w:vAlign w:val="center"/>
          </w:tcPr>
          <w:p w:rsidR="00981977" w:rsidRDefault="00054A2D" w:rsidP="00B3412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0,42</w:t>
            </w:r>
          </w:p>
        </w:tc>
        <w:tc>
          <w:tcPr>
            <w:tcW w:w="1560" w:type="dxa"/>
            <w:tcBorders>
              <w:top w:val="nil"/>
              <w:left w:val="single" w:sz="4" w:space="0" w:color="auto"/>
              <w:bottom w:val="single" w:sz="4" w:space="0" w:color="auto"/>
              <w:right w:val="single" w:sz="4" w:space="0" w:color="auto"/>
            </w:tcBorders>
            <w:shd w:val="clear" w:color="auto" w:fill="auto"/>
            <w:noWrap/>
            <w:vAlign w:val="center"/>
            <w:hideMark/>
          </w:tcPr>
          <w:p w:rsidR="00981977" w:rsidRPr="00B7001F" w:rsidRDefault="00981977" w:rsidP="00054A2D">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0,</w:t>
            </w:r>
            <w:r w:rsidR="00054A2D">
              <w:rPr>
                <w:rFonts w:ascii="Times New Roman" w:eastAsia="Times New Roman" w:hAnsi="Times New Roman" w:cs="Times New Roman"/>
                <w:color w:val="000000"/>
                <w:sz w:val="24"/>
                <w:szCs w:val="24"/>
                <w:lang w:eastAsia="id-ID"/>
              </w:rPr>
              <w:t>42</w:t>
            </w:r>
          </w:p>
        </w:tc>
      </w:tr>
      <w:tr w:rsidR="00981977" w:rsidRPr="00B7001F" w:rsidTr="00A57E07">
        <w:trPr>
          <w:trHeight w:val="31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981977" w:rsidRPr="00B7001F" w:rsidRDefault="00981977" w:rsidP="004B0E6A">
            <w:pPr>
              <w:spacing w:line="240" w:lineRule="auto"/>
              <w:jc w:val="center"/>
              <w:rPr>
                <w:rFonts w:ascii="Times New Roman" w:eastAsia="Times New Roman" w:hAnsi="Times New Roman" w:cs="Times New Roman"/>
                <w:color w:val="000000"/>
                <w:sz w:val="24"/>
                <w:szCs w:val="24"/>
                <w:lang w:eastAsia="id-ID"/>
              </w:rPr>
            </w:pPr>
            <w:r w:rsidRPr="00B7001F">
              <w:rPr>
                <w:rFonts w:ascii="Times New Roman" w:eastAsia="Times New Roman" w:hAnsi="Times New Roman" w:cs="Times New Roman"/>
                <w:color w:val="000000"/>
                <w:sz w:val="24"/>
                <w:szCs w:val="24"/>
                <w:lang w:eastAsia="id-ID"/>
              </w:rPr>
              <w:t>8</w:t>
            </w:r>
          </w:p>
        </w:tc>
        <w:tc>
          <w:tcPr>
            <w:tcW w:w="1813" w:type="dxa"/>
            <w:tcBorders>
              <w:top w:val="nil"/>
              <w:left w:val="nil"/>
              <w:bottom w:val="single" w:sz="4" w:space="0" w:color="auto"/>
              <w:right w:val="single" w:sz="4" w:space="0" w:color="auto"/>
            </w:tcBorders>
            <w:shd w:val="clear" w:color="auto" w:fill="auto"/>
            <w:noWrap/>
            <w:vAlign w:val="center"/>
            <w:hideMark/>
          </w:tcPr>
          <w:p w:rsidR="00981977" w:rsidRPr="00B7001F" w:rsidRDefault="00981977" w:rsidP="004B0E6A">
            <w:pPr>
              <w:spacing w:line="240" w:lineRule="auto"/>
              <w:rPr>
                <w:rFonts w:ascii="Times New Roman" w:eastAsia="Times New Roman" w:hAnsi="Times New Roman" w:cs="Times New Roman"/>
                <w:color w:val="000000"/>
                <w:sz w:val="24"/>
                <w:szCs w:val="24"/>
                <w:lang w:eastAsia="id-ID"/>
              </w:rPr>
            </w:pPr>
            <w:r w:rsidRPr="00B7001F">
              <w:rPr>
                <w:rFonts w:ascii="Times New Roman" w:eastAsia="Times New Roman" w:hAnsi="Times New Roman" w:cs="Times New Roman"/>
                <w:color w:val="000000"/>
                <w:sz w:val="24"/>
                <w:szCs w:val="24"/>
                <w:lang w:eastAsia="id-ID"/>
              </w:rPr>
              <w:t>Kadipaten</w:t>
            </w:r>
          </w:p>
        </w:tc>
        <w:tc>
          <w:tcPr>
            <w:tcW w:w="1612" w:type="dxa"/>
            <w:tcBorders>
              <w:top w:val="nil"/>
              <w:left w:val="nil"/>
              <w:bottom w:val="single" w:sz="4" w:space="0" w:color="auto"/>
              <w:right w:val="single" w:sz="4" w:space="0" w:color="auto"/>
            </w:tcBorders>
            <w:vAlign w:val="center"/>
          </w:tcPr>
          <w:p w:rsidR="00981977" w:rsidRPr="00981977" w:rsidRDefault="00981977" w:rsidP="004B0E6A">
            <w:pPr>
              <w:spacing w:line="240" w:lineRule="auto"/>
              <w:jc w:val="center"/>
              <w:rPr>
                <w:rFonts w:ascii="Times New Roman" w:eastAsia="Times New Roman" w:hAnsi="Times New Roman" w:cs="Times New Roman"/>
                <w:color w:val="000000"/>
                <w:sz w:val="24"/>
                <w:szCs w:val="24"/>
                <w:lang w:val="en-US" w:eastAsia="id-ID"/>
              </w:rPr>
            </w:pPr>
            <w:r>
              <w:rPr>
                <w:rFonts w:ascii="Times New Roman" w:eastAsia="Times New Roman" w:hAnsi="Times New Roman" w:cs="Times New Roman"/>
                <w:color w:val="000000"/>
                <w:sz w:val="24"/>
                <w:szCs w:val="24"/>
                <w:lang w:val="en-US" w:eastAsia="id-ID"/>
              </w:rPr>
              <w:t>-</w:t>
            </w:r>
          </w:p>
        </w:tc>
        <w:tc>
          <w:tcPr>
            <w:tcW w:w="1177" w:type="dxa"/>
            <w:tcBorders>
              <w:top w:val="nil"/>
              <w:left w:val="single" w:sz="4" w:space="0" w:color="auto"/>
              <w:bottom w:val="single" w:sz="4" w:space="0" w:color="auto"/>
              <w:right w:val="single" w:sz="4" w:space="0" w:color="auto"/>
            </w:tcBorders>
            <w:vAlign w:val="center"/>
          </w:tcPr>
          <w:p w:rsidR="00981977" w:rsidRDefault="00855201" w:rsidP="0098197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w:t>
            </w:r>
          </w:p>
        </w:tc>
        <w:tc>
          <w:tcPr>
            <w:tcW w:w="1012" w:type="dxa"/>
            <w:tcBorders>
              <w:top w:val="nil"/>
              <w:left w:val="single" w:sz="4" w:space="0" w:color="auto"/>
              <w:bottom w:val="single" w:sz="4" w:space="0" w:color="auto"/>
              <w:right w:val="single" w:sz="4" w:space="0" w:color="auto"/>
            </w:tcBorders>
            <w:vAlign w:val="center"/>
          </w:tcPr>
          <w:p w:rsidR="00981977" w:rsidRPr="00855201" w:rsidRDefault="00855201" w:rsidP="0098197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948</w:t>
            </w:r>
          </w:p>
        </w:tc>
        <w:tc>
          <w:tcPr>
            <w:tcW w:w="1526" w:type="dxa"/>
            <w:tcBorders>
              <w:top w:val="nil"/>
              <w:left w:val="single" w:sz="4" w:space="0" w:color="auto"/>
              <w:bottom w:val="single" w:sz="4" w:space="0" w:color="auto"/>
              <w:right w:val="single" w:sz="4" w:space="0" w:color="auto"/>
            </w:tcBorders>
            <w:vAlign w:val="center"/>
          </w:tcPr>
          <w:p w:rsidR="00981977" w:rsidRPr="00B7001F" w:rsidRDefault="00855201"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w:t>
            </w:r>
          </w:p>
        </w:tc>
        <w:tc>
          <w:tcPr>
            <w:tcW w:w="1927" w:type="dxa"/>
            <w:tcBorders>
              <w:top w:val="nil"/>
              <w:left w:val="single" w:sz="4" w:space="0" w:color="auto"/>
              <w:bottom w:val="single" w:sz="4" w:space="0" w:color="auto"/>
              <w:right w:val="single" w:sz="4" w:space="0" w:color="auto"/>
            </w:tcBorders>
            <w:vAlign w:val="center"/>
          </w:tcPr>
          <w:p w:rsidR="00981977" w:rsidRDefault="00855201" w:rsidP="00B3412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w:t>
            </w:r>
          </w:p>
        </w:tc>
        <w:tc>
          <w:tcPr>
            <w:tcW w:w="1534" w:type="dxa"/>
            <w:tcBorders>
              <w:top w:val="nil"/>
              <w:left w:val="single" w:sz="4" w:space="0" w:color="auto"/>
              <w:bottom w:val="single" w:sz="4" w:space="0" w:color="auto"/>
              <w:right w:val="single" w:sz="4" w:space="0" w:color="auto"/>
            </w:tcBorders>
            <w:vAlign w:val="center"/>
          </w:tcPr>
          <w:p w:rsidR="00981977" w:rsidRPr="00B7001F" w:rsidRDefault="00981977" w:rsidP="00054A2D">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0,0</w:t>
            </w:r>
            <w:r w:rsidR="00054A2D">
              <w:rPr>
                <w:rFonts w:ascii="Times New Roman" w:eastAsia="Times New Roman" w:hAnsi="Times New Roman" w:cs="Times New Roman"/>
                <w:color w:val="000000"/>
                <w:sz w:val="24"/>
                <w:szCs w:val="24"/>
                <w:lang w:eastAsia="id-ID"/>
              </w:rPr>
              <w:t>2</w:t>
            </w:r>
          </w:p>
        </w:tc>
        <w:tc>
          <w:tcPr>
            <w:tcW w:w="1896" w:type="dxa"/>
            <w:tcBorders>
              <w:top w:val="nil"/>
              <w:left w:val="single" w:sz="4" w:space="0" w:color="auto"/>
              <w:bottom w:val="single" w:sz="4" w:space="0" w:color="auto"/>
              <w:right w:val="single" w:sz="4" w:space="0" w:color="auto"/>
            </w:tcBorders>
            <w:vAlign w:val="center"/>
          </w:tcPr>
          <w:p w:rsidR="00981977" w:rsidRPr="00B7001F" w:rsidRDefault="00054A2D" w:rsidP="00B3412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0,40</w:t>
            </w:r>
          </w:p>
        </w:tc>
        <w:tc>
          <w:tcPr>
            <w:tcW w:w="1560" w:type="dxa"/>
            <w:tcBorders>
              <w:top w:val="nil"/>
              <w:left w:val="single" w:sz="4" w:space="0" w:color="auto"/>
              <w:bottom w:val="single" w:sz="4" w:space="0" w:color="auto"/>
              <w:right w:val="single" w:sz="4" w:space="0" w:color="auto"/>
            </w:tcBorders>
            <w:shd w:val="clear" w:color="auto" w:fill="auto"/>
            <w:noWrap/>
            <w:vAlign w:val="center"/>
            <w:hideMark/>
          </w:tcPr>
          <w:p w:rsidR="00981977" w:rsidRPr="00B7001F" w:rsidRDefault="00981977" w:rsidP="00054A2D">
            <w:pPr>
              <w:spacing w:line="240" w:lineRule="auto"/>
              <w:jc w:val="center"/>
              <w:rPr>
                <w:rFonts w:ascii="Times New Roman" w:eastAsia="Times New Roman" w:hAnsi="Times New Roman" w:cs="Times New Roman"/>
                <w:color w:val="000000"/>
                <w:sz w:val="24"/>
                <w:szCs w:val="24"/>
                <w:lang w:eastAsia="id-ID"/>
              </w:rPr>
            </w:pPr>
            <w:r w:rsidRPr="00B7001F">
              <w:rPr>
                <w:rFonts w:ascii="Times New Roman" w:eastAsia="Times New Roman" w:hAnsi="Times New Roman" w:cs="Times New Roman"/>
                <w:color w:val="000000"/>
                <w:sz w:val="24"/>
                <w:szCs w:val="24"/>
                <w:lang w:eastAsia="id-ID"/>
              </w:rPr>
              <w:t>0,</w:t>
            </w:r>
            <w:r w:rsidR="00054A2D">
              <w:rPr>
                <w:rFonts w:ascii="Times New Roman" w:eastAsia="Times New Roman" w:hAnsi="Times New Roman" w:cs="Times New Roman"/>
                <w:color w:val="000000"/>
                <w:sz w:val="24"/>
                <w:szCs w:val="24"/>
                <w:lang w:eastAsia="id-ID"/>
              </w:rPr>
              <w:t>40</w:t>
            </w:r>
          </w:p>
        </w:tc>
      </w:tr>
      <w:tr w:rsidR="00981977" w:rsidRPr="00B7001F" w:rsidTr="00A57E07">
        <w:trPr>
          <w:trHeight w:val="31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981977" w:rsidRPr="00B7001F" w:rsidRDefault="00981977" w:rsidP="004B0E6A">
            <w:pPr>
              <w:spacing w:line="240" w:lineRule="auto"/>
              <w:jc w:val="center"/>
              <w:rPr>
                <w:rFonts w:ascii="Times New Roman" w:eastAsia="Times New Roman" w:hAnsi="Times New Roman" w:cs="Times New Roman"/>
                <w:color w:val="000000"/>
                <w:sz w:val="24"/>
                <w:szCs w:val="24"/>
                <w:lang w:eastAsia="id-ID"/>
              </w:rPr>
            </w:pPr>
            <w:r w:rsidRPr="00B7001F">
              <w:rPr>
                <w:rFonts w:ascii="Times New Roman" w:eastAsia="Times New Roman" w:hAnsi="Times New Roman" w:cs="Times New Roman"/>
                <w:color w:val="000000"/>
                <w:sz w:val="24"/>
                <w:szCs w:val="24"/>
                <w:lang w:eastAsia="id-ID"/>
              </w:rPr>
              <w:t>9</w:t>
            </w:r>
          </w:p>
        </w:tc>
        <w:tc>
          <w:tcPr>
            <w:tcW w:w="1813" w:type="dxa"/>
            <w:tcBorders>
              <w:top w:val="nil"/>
              <w:left w:val="nil"/>
              <w:bottom w:val="single" w:sz="4" w:space="0" w:color="auto"/>
              <w:right w:val="single" w:sz="4" w:space="0" w:color="auto"/>
            </w:tcBorders>
            <w:shd w:val="clear" w:color="auto" w:fill="auto"/>
            <w:noWrap/>
            <w:vAlign w:val="center"/>
            <w:hideMark/>
          </w:tcPr>
          <w:p w:rsidR="00981977" w:rsidRPr="00B7001F" w:rsidRDefault="00981977" w:rsidP="004B0E6A">
            <w:pPr>
              <w:spacing w:line="240" w:lineRule="auto"/>
              <w:rPr>
                <w:rFonts w:ascii="Times New Roman" w:eastAsia="Times New Roman" w:hAnsi="Times New Roman" w:cs="Times New Roman"/>
                <w:color w:val="000000"/>
                <w:sz w:val="24"/>
                <w:szCs w:val="24"/>
                <w:lang w:eastAsia="id-ID"/>
              </w:rPr>
            </w:pPr>
            <w:r w:rsidRPr="00B7001F">
              <w:rPr>
                <w:rFonts w:ascii="Times New Roman" w:eastAsia="Times New Roman" w:hAnsi="Times New Roman" w:cs="Times New Roman"/>
                <w:color w:val="000000"/>
                <w:sz w:val="24"/>
                <w:szCs w:val="24"/>
                <w:lang w:eastAsia="id-ID"/>
              </w:rPr>
              <w:t>Ngrowo</w:t>
            </w:r>
          </w:p>
        </w:tc>
        <w:tc>
          <w:tcPr>
            <w:tcW w:w="1612" w:type="dxa"/>
            <w:tcBorders>
              <w:top w:val="nil"/>
              <w:left w:val="nil"/>
              <w:bottom w:val="single" w:sz="4" w:space="0" w:color="auto"/>
              <w:right w:val="single" w:sz="4" w:space="0" w:color="auto"/>
            </w:tcBorders>
            <w:vAlign w:val="center"/>
          </w:tcPr>
          <w:p w:rsidR="00981977" w:rsidRDefault="00981977"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w:t>
            </w:r>
            <w:r w:rsidR="00BE0B25">
              <w:rPr>
                <w:rFonts w:ascii="Times New Roman" w:eastAsia="Times New Roman" w:hAnsi="Times New Roman" w:cs="Times New Roman"/>
                <w:color w:val="000000"/>
                <w:sz w:val="24"/>
                <w:szCs w:val="24"/>
                <w:lang w:eastAsia="id-ID"/>
              </w:rPr>
              <w:t>1</w:t>
            </w:r>
          </w:p>
        </w:tc>
        <w:tc>
          <w:tcPr>
            <w:tcW w:w="1177" w:type="dxa"/>
            <w:tcBorders>
              <w:top w:val="nil"/>
              <w:left w:val="single" w:sz="4" w:space="0" w:color="auto"/>
              <w:bottom w:val="single" w:sz="4" w:space="0" w:color="auto"/>
              <w:right w:val="single" w:sz="4" w:space="0" w:color="auto"/>
            </w:tcBorders>
            <w:vAlign w:val="center"/>
          </w:tcPr>
          <w:p w:rsidR="00981977" w:rsidRPr="00981977" w:rsidRDefault="00981977" w:rsidP="00981977">
            <w:pPr>
              <w:spacing w:line="240" w:lineRule="auto"/>
              <w:jc w:val="center"/>
              <w:rPr>
                <w:rFonts w:ascii="Times New Roman" w:eastAsia="Times New Roman" w:hAnsi="Times New Roman" w:cs="Times New Roman"/>
                <w:color w:val="000000"/>
                <w:sz w:val="24"/>
                <w:szCs w:val="24"/>
                <w:lang w:val="en-US" w:eastAsia="id-ID"/>
              </w:rPr>
            </w:pPr>
            <w:r>
              <w:rPr>
                <w:rFonts w:ascii="Times New Roman" w:eastAsia="Times New Roman" w:hAnsi="Times New Roman" w:cs="Times New Roman"/>
                <w:color w:val="000000"/>
                <w:sz w:val="24"/>
                <w:szCs w:val="24"/>
                <w:lang w:val="en-US" w:eastAsia="id-ID"/>
              </w:rPr>
              <w:t>-</w:t>
            </w:r>
          </w:p>
        </w:tc>
        <w:tc>
          <w:tcPr>
            <w:tcW w:w="1012" w:type="dxa"/>
            <w:tcBorders>
              <w:top w:val="nil"/>
              <w:left w:val="single" w:sz="4" w:space="0" w:color="auto"/>
              <w:bottom w:val="single" w:sz="4" w:space="0" w:color="auto"/>
              <w:right w:val="single" w:sz="4" w:space="0" w:color="auto"/>
            </w:tcBorders>
            <w:vAlign w:val="center"/>
          </w:tcPr>
          <w:p w:rsidR="00981977" w:rsidRPr="00855201" w:rsidRDefault="00855201" w:rsidP="0098197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1.356</w:t>
            </w:r>
          </w:p>
        </w:tc>
        <w:tc>
          <w:tcPr>
            <w:tcW w:w="1526" w:type="dxa"/>
            <w:tcBorders>
              <w:top w:val="nil"/>
              <w:left w:val="single" w:sz="4" w:space="0" w:color="auto"/>
              <w:bottom w:val="single" w:sz="4" w:space="0" w:color="auto"/>
              <w:right w:val="single" w:sz="4" w:space="0" w:color="auto"/>
            </w:tcBorders>
            <w:vAlign w:val="center"/>
          </w:tcPr>
          <w:p w:rsidR="00981977" w:rsidRPr="00B7001F" w:rsidRDefault="00981977" w:rsidP="00855201">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0,</w:t>
            </w:r>
            <w:r w:rsidR="00855201">
              <w:rPr>
                <w:rFonts w:ascii="Times New Roman" w:eastAsia="Times New Roman" w:hAnsi="Times New Roman" w:cs="Times New Roman"/>
                <w:color w:val="000000"/>
                <w:sz w:val="24"/>
                <w:szCs w:val="24"/>
                <w:lang w:eastAsia="id-ID"/>
              </w:rPr>
              <w:t>52</w:t>
            </w:r>
          </w:p>
        </w:tc>
        <w:tc>
          <w:tcPr>
            <w:tcW w:w="1927" w:type="dxa"/>
            <w:tcBorders>
              <w:top w:val="nil"/>
              <w:left w:val="single" w:sz="4" w:space="0" w:color="auto"/>
              <w:bottom w:val="single" w:sz="4" w:space="0" w:color="auto"/>
              <w:right w:val="single" w:sz="4" w:space="0" w:color="auto"/>
            </w:tcBorders>
            <w:vAlign w:val="center"/>
          </w:tcPr>
          <w:p w:rsidR="00981977" w:rsidRDefault="00855201" w:rsidP="00B3412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10,86</w:t>
            </w:r>
          </w:p>
        </w:tc>
        <w:tc>
          <w:tcPr>
            <w:tcW w:w="1534" w:type="dxa"/>
            <w:tcBorders>
              <w:top w:val="nil"/>
              <w:left w:val="single" w:sz="4" w:space="0" w:color="auto"/>
              <w:bottom w:val="single" w:sz="4" w:space="0" w:color="auto"/>
              <w:right w:val="single" w:sz="4" w:space="0" w:color="auto"/>
            </w:tcBorders>
            <w:vAlign w:val="center"/>
          </w:tcPr>
          <w:p w:rsidR="00981977" w:rsidRPr="00B7001F" w:rsidRDefault="00981977" w:rsidP="00054A2D">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0,0</w:t>
            </w:r>
            <w:r w:rsidR="00054A2D">
              <w:rPr>
                <w:rFonts w:ascii="Times New Roman" w:eastAsia="Times New Roman" w:hAnsi="Times New Roman" w:cs="Times New Roman"/>
                <w:color w:val="000000"/>
                <w:sz w:val="24"/>
                <w:szCs w:val="24"/>
                <w:lang w:eastAsia="id-ID"/>
              </w:rPr>
              <w:t>4</w:t>
            </w:r>
          </w:p>
        </w:tc>
        <w:tc>
          <w:tcPr>
            <w:tcW w:w="1896" w:type="dxa"/>
            <w:tcBorders>
              <w:top w:val="nil"/>
              <w:left w:val="single" w:sz="4" w:space="0" w:color="auto"/>
              <w:bottom w:val="single" w:sz="4" w:space="0" w:color="auto"/>
              <w:right w:val="single" w:sz="4" w:space="0" w:color="auto"/>
            </w:tcBorders>
            <w:vAlign w:val="center"/>
          </w:tcPr>
          <w:p w:rsidR="00981977" w:rsidRDefault="00054A2D" w:rsidP="00B3412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0,80</w:t>
            </w:r>
          </w:p>
        </w:tc>
        <w:tc>
          <w:tcPr>
            <w:tcW w:w="1560" w:type="dxa"/>
            <w:tcBorders>
              <w:top w:val="nil"/>
              <w:left w:val="single" w:sz="4" w:space="0" w:color="auto"/>
              <w:bottom w:val="single" w:sz="4" w:space="0" w:color="auto"/>
              <w:right w:val="single" w:sz="4" w:space="0" w:color="auto"/>
            </w:tcBorders>
            <w:shd w:val="clear" w:color="auto" w:fill="auto"/>
            <w:noWrap/>
            <w:vAlign w:val="center"/>
            <w:hideMark/>
          </w:tcPr>
          <w:p w:rsidR="00981977" w:rsidRPr="00B7001F" w:rsidRDefault="00981977" w:rsidP="00054A2D">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w:t>
            </w:r>
            <w:r w:rsidR="00054A2D">
              <w:rPr>
                <w:rFonts w:ascii="Times New Roman" w:eastAsia="Times New Roman" w:hAnsi="Times New Roman" w:cs="Times New Roman"/>
                <w:color w:val="000000"/>
                <w:sz w:val="24"/>
                <w:szCs w:val="24"/>
                <w:lang w:eastAsia="id-ID"/>
              </w:rPr>
              <w:t>1,66</w:t>
            </w:r>
          </w:p>
        </w:tc>
      </w:tr>
      <w:tr w:rsidR="00981977" w:rsidRPr="00B7001F" w:rsidTr="00A57E07">
        <w:trPr>
          <w:trHeight w:val="31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981977" w:rsidRPr="00B7001F" w:rsidRDefault="00981977" w:rsidP="004B0E6A">
            <w:pPr>
              <w:spacing w:line="240" w:lineRule="auto"/>
              <w:jc w:val="center"/>
              <w:rPr>
                <w:rFonts w:ascii="Times New Roman" w:eastAsia="Times New Roman" w:hAnsi="Times New Roman" w:cs="Times New Roman"/>
                <w:color w:val="000000"/>
                <w:sz w:val="24"/>
                <w:szCs w:val="24"/>
                <w:lang w:eastAsia="id-ID"/>
              </w:rPr>
            </w:pPr>
            <w:r w:rsidRPr="00B7001F">
              <w:rPr>
                <w:rFonts w:ascii="Times New Roman" w:eastAsia="Times New Roman" w:hAnsi="Times New Roman" w:cs="Times New Roman"/>
                <w:color w:val="000000"/>
                <w:sz w:val="24"/>
                <w:szCs w:val="24"/>
                <w:lang w:eastAsia="id-ID"/>
              </w:rPr>
              <w:t>10</w:t>
            </w:r>
          </w:p>
        </w:tc>
        <w:tc>
          <w:tcPr>
            <w:tcW w:w="1813" w:type="dxa"/>
            <w:tcBorders>
              <w:top w:val="nil"/>
              <w:left w:val="nil"/>
              <w:bottom w:val="single" w:sz="4" w:space="0" w:color="auto"/>
              <w:right w:val="single" w:sz="4" w:space="0" w:color="auto"/>
            </w:tcBorders>
            <w:shd w:val="clear" w:color="auto" w:fill="auto"/>
            <w:noWrap/>
            <w:vAlign w:val="center"/>
            <w:hideMark/>
          </w:tcPr>
          <w:p w:rsidR="00981977" w:rsidRPr="00B7001F" w:rsidRDefault="00981977" w:rsidP="004B0E6A">
            <w:pPr>
              <w:spacing w:line="240" w:lineRule="auto"/>
              <w:rPr>
                <w:rFonts w:ascii="Times New Roman" w:eastAsia="Times New Roman" w:hAnsi="Times New Roman" w:cs="Times New Roman"/>
                <w:color w:val="000000"/>
                <w:sz w:val="24"/>
                <w:szCs w:val="24"/>
                <w:lang w:eastAsia="id-ID"/>
              </w:rPr>
            </w:pPr>
            <w:r w:rsidRPr="00B7001F">
              <w:rPr>
                <w:rFonts w:ascii="Times New Roman" w:eastAsia="Times New Roman" w:hAnsi="Times New Roman" w:cs="Times New Roman"/>
                <w:color w:val="000000"/>
                <w:sz w:val="24"/>
                <w:szCs w:val="24"/>
                <w:lang w:eastAsia="id-ID"/>
              </w:rPr>
              <w:t>Karangpacar</w:t>
            </w:r>
          </w:p>
        </w:tc>
        <w:tc>
          <w:tcPr>
            <w:tcW w:w="1612" w:type="dxa"/>
            <w:tcBorders>
              <w:top w:val="nil"/>
              <w:left w:val="nil"/>
              <w:bottom w:val="single" w:sz="4" w:space="0" w:color="auto"/>
              <w:right w:val="single" w:sz="4" w:space="0" w:color="auto"/>
            </w:tcBorders>
            <w:vAlign w:val="center"/>
          </w:tcPr>
          <w:p w:rsidR="00981977" w:rsidRPr="00981977" w:rsidRDefault="00981977" w:rsidP="004B0E6A">
            <w:pPr>
              <w:spacing w:line="240" w:lineRule="auto"/>
              <w:jc w:val="center"/>
              <w:rPr>
                <w:rFonts w:ascii="Times New Roman" w:eastAsia="Times New Roman" w:hAnsi="Times New Roman" w:cs="Times New Roman"/>
                <w:color w:val="000000"/>
                <w:sz w:val="24"/>
                <w:szCs w:val="24"/>
                <w:lang w:val="en-US" w:eastAsia="id-ID"/>
              </w:rPr>
            </w:pPr>
            <w:r>
              <w:rPr>
                <w:rFonts w:ascii="Times New Roman" w:eastAsia="Times New Roman" w:hAnsi="Times New Roman" w:cs="Times New Roman"/>
                <w:color w:val="000000"/>
                <w:sz w:val="24"/>
                <w:szCs w:val="24"/>
                <w:lang w:val="en-US" w:eastAsia="id-ID"/>
              </w:rPr>
              <w:t>-</w:t>
            </w:r>
          </w:p>
        </w:tc>
        <w:tc>
          <w:tcPr>
            <w:tcW w:w="1177" w:type="dxa"/>
            <w:tcBorders>
              <w:top w:val="nil"/>
              <w:left w:val="single" w:sz="4" w:space="0" w:color="auto"/>
              <w:bottom w:val="single" w:sz="4" w:space="0" w:color="auto"/>
              <w:right w:val="single" w:sz="4" w:space="0" w:color="auto"/>
            </w:tcBorders>
            <w:vAlign w:val="center"/>
          </w:tcPr>
          <w:p w:rsidR="00981977" w:rsidRPr="00981977" w:rsidRDefault="00981977" w:rsidP="00981977">
            <w:pPr>
              <w:spacing w:line="240" w:lineRule="auto"/>
              <w:jc w:val="center"/>
              <w:rPr>
                <w:rFonts w:ascii="Times New Roman" w:eastAsia="Times New Roman" w:hAnsi="Times New Roman" w:cs="Times New Roman"/>
                <w:color w:val="000000"/>
                <w:sz w:val="24"/>
                <w:szCs w:val="24"/>
                <w:lang w:val="en-US" w:eastAsia="id-ID"/>
              </w:rPr>
            </w:pPr>
            <w:r>
              <w:rPr>
                <w:rFonts w:ascii="Times New Roman" w:eastAsia="Times New Roman" w:hAnsi="Times New Roman" w:cs="Times New Roman"/>
                <w:color w:val="000000"/>
                <w:sz w:val="24"/>
                <w:szCs w:val="24"/>
                <w:lang w:val="en-US" w:eastAsia="id-ID"/>
              </w:rPr>
              <w:t>-</w:t>
            </w:r>
          </w:p>
        </w:tc>
        <w:tc>
          <w:tcPr>
            <w:tcW w:w="1012" w:type="dxa"/>
            <w:tcBorders>
              <w:top w:val="nil"/>
              <w:left w:val="single" w:sz="4" w:space="0" w:color="auto"/>
              <w:bottom w:val="single" w:sz="4" w:space="0" w:color="auto"/>
              <w:right w:val="single" w:sz="4" w:space="0" w:color="auto"/>
            </w:tcBorders>
            <w:vAlign w:val="center"/>
          </w:tcPr>
          <w:p w:rsidR="00981977" w:rsidRDefault="00855201" w:rsidP="0098197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745</w:t>
            </w:r>
          </w:p>
        </w:tc>
        <w:tc>
          <w:tcPr>
            <w:tcW w:w="1526" w:type="dxa"/>
            <w:tcBorders>
              <w:top w:val="nil"/>
              <w:left w:val="single" w:sz="4" w:space="0" w:color="auto"/>
              <w:bottom w:val="single" w:sz="4" w:space="0" w:color="auto"/>
              <w:right w:val="single" w:sz="4" w:space="0" w:color="auto"/>
            </w:tcBorders>
            <w:vAlign w:val="center"/>
          </w:tcPr>
          <w:p w:rsidR="00981977" w:rsidRDefault="00855201"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w:t>
            </w:r>
          </w:p>
        </w:tc>
        <w:tc>
          <w:tcPr>
            <w:tcW w:w="1927" w:type="dxa"/>
            <w:tcBorders>
              <w:top w:val="nil"/>
              <w:left w:val="single" w:sz="4" w:space="0" w:color="auto"/>
              <w:bottom w:val="single" w:sz="4" w:space="0" w:color="auto"/>
              <w:right w:val="single" w:sz="4" w:space="0" w:color="auto"/>
            </w:tcBorders>
            <w:vAlign w:val="center"/>
          </w:tcPr>
          <w:p w:rsidR="00981977" w:rsidRDefault="00855201" w:rsidP="00B3412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w:t>
            </w:r>
          </w:p>
        </w:tc>
        <w:tc>
          <w:tcPr>
            <w:tcW w:w="1534" w:type="dxa"/>
            <w:tcBorders>
              <w:top w:val="nil"/>
              <w:left w:val="single" w:sz="4" w:space="0" w:color="auto"/>
              <w:bottom w:val="single" w:sz="4" w:space="0" w:color="auto"/>
              <w:right w:val="single" w:sz="4" w:space="0" w:color="auto"/>
            </w:tcBorders>
            <w:vAlign w:val="center"/>
          </w:tcPr>
          <w:p w:rsidR="00981977" w:rsidRDefault="00981977" w:rsidP="00054A2D">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0,0</w:t>
            </w:r>
            <w:r w:rsidR="00054A2D">
              <w:rPr>
                <w:rFonts w:ascii="Times New Roman" w:eastAsia="Times New Roman" w:hAnsi="Times New Roman" w:cs="Times New Roman"/>
                <w:color w:val="000000"/>
                <w:sz w:val="24"/>
                <w:szCs w:val="24"/>
                <w:lang w:eastAsia="id-ID"/>
              </w:rPr>
              <w:t>1</w:t>
            </w:r>
          </w:p>
        </w:tc>
        <w:tc>
          <w:tcPr>
            <w:tcW w:w="1896" w:type="dxa"/>
            <w:tcBorders>
              <w:top w:val="nil"/>
              <w:left w:val="single" w:sz="4" w:space="0" w:color="auto"/>
              <w:bottom w:val="single" w:sz="4" w:space="0" w:color="auto"/>
              <w:right w:val="single" w:sz="4" w:space="0" w:color="auto"/>
            </w:tcBorders>
            <w:vAlign w:val="center"/>
          </w:tcPr>
          <w:p w:rsidR="00981977" w:rsidRDefault="00981977" w:rsidP="00054A2D">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0,</w:t>
            </w:r>
            <w:r w:rsidR="00054A2D">
              <w:rPr>
                <w:rFonts w:ascii="Times New Roman" w:eastAsia="Times New Roman" w:hAnsi="Times New Roman" w:cs="Times New Roman"/>
                <w:color w:val="000000"/>
                <w:sz w:val="24"/>
                <w:szCs w:val="24"/>
                <w:lang w:eastAsia="id-ID"/>
              </w:rPr>
              <w:t>31</w:t>
            </w:r>
          </w:p>
        </w:tc>
        <w:tc>
          <w:tcPr>
            <w:tcW w:w="1560" w:type="dxa"/>
            <w:tcBorders>
              <w:top w:val="nil"/>
              <w:left w:val="single" w:sz="4" w:space="0" w:color="auto"/>
              <w:bottom w:val="single" w:sz="4" w:space="0" w:color="auto"/>
              <w:right w:val="single" w:sz="4" w:space="0" w:color="auto"/>
            </w:tcBorders>
            <w:shd w:val="clear" w:color="auto" w:fill="auto"/>
            <w:noWrap/>
            <w:vAlign w:val="center"/>
            <w:hideMark/>
          </w:tcPr>
          <w:p w:rsidR="00981977" w:rsidRPr="00B7001F" w:rsidRDefault="00981977" w:rsidP="00054A2D">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0,</w:t>
            </w:r>
            <w:r w:rsidR="00054A2D">
              <w:rPr>
                <w:rFonts w:ascii="Times New Roman" w:eastAsia="Times New Roman" w:hAnsi="Times New Roman" w:cs="Times New Roman"/>
                <w:color w:val="000000"/>
                <w:sz w:val="24"/>
                <w:szCs w:val="24"/>
                <w:lang w:eastAsia="id-ID"/>
              </w:rPr>
              <w:t>31</w:t>
            </w:r>
          </w:p>
        </w:tc>
      </w:tr>
      <w:tr w:rsidR="00981977" w:rsidRPr="00B7001F" w:rsidTr="00A57E07">
        <w:trPr>
          <w:trHeight w:val="31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981977" w:rsidRPr="00B7001F" w:rsidRDefault="00981977" w:rsidP="004B0E6A">
            <w:pPr>
              <w:spacing w:line="240" w:lineRule="auto"/>
              <w:jc w:val="center"/>
              <w:rPr>
                <w:rFonts w:ascii="Times New Roman" w:eastAsia="Times New Roman" w:hAnsi="Times New Roman" w:cs="Times New Roman"/>
                <w:color w:val="000000"/>
                <w:sz w:val="24"/>
                <w:szCs w:val="24"/>
                <w:lang w:eastAsia="id-ID"/>
              </w:rPr>
            </w:pPr>
            <w:r w:rsidRPr="00B7001F">
              <w:rPr>
                <w:rFonts w:ascii="Times New Roman" w:eastAsia="Times New Roman" w:hAnsi="Times New Roman" w:cs="Times New Roman"/>
                <w:color w:val="000000"/>
                <w:sz w:val="24"/>
                <w:szCs w:val="24"/>
                <w:lang w:eastAsia="id-ID"/>
              </w:rPr>
              <w:t>11</w:t>
            </w:r>
          </w:p>
        </w:tc>
        <w:tc>
          <w:tcPr>
            <w:tcW w:w="1813" w:type="dxa"/>
            <w:tcBorders>
              <w:top w:val="nil"/>
              <w:left w:val="nil"/>
              <w:bottom w:val="single" w:sz="4" w:space="0" w:color="auto"/>
              <w:right w:val="single" w:sz="4" w:space="0" w:color="auto"/>
            </w:tcBorders>
            <w:shd w:val="clear" w:color="auto" w:fill="auto"/>
            <w:noWrap/>
            <w:vAlign w:val="center"/>
            <w:hideMark/>
          </w:tcPr>
          <w:p w:rsidR="00981977" w:rsidRPr="00B7001F" w:rsidRDefault="00981977" w:rsidP="004B0E6A">
            <w:pPr>
              <w:spacing w:line="240" w:lineRule="auto"/>
              <w:rPr>
                <w:rFonts w:ascii="Times New Roman" w:eastAsia="Times New Roman" w:hAnsi="Times New Roman" w:cs="Times New Roman"/>
                <w:color w:val="000000"/>
                <w:sz w:val="24"/>
                <w:szCs w:val="24"/>
                <w:lang w:eastAsia="id-ID"/>
              </w:rPr>
            </w:pPr>
            <w:r w:rsidRPr="00B7001F">
              <w:rPr>
                <w:rFonts w:ascii="Times New Roman" w:eastAsia="Times New Roman" w:hAnsi="Times New Roman" w:cs="Times New Roman"/>
                <w:color w:val="000000"/>
                <w:sz w:val="24"/>
                <w:szCs w:val="24"/>
                <w:lang w:eastAsia="id-ID"/>
              </w:rPr>
              <w:t>Campurejo</w:t>
            </w:r>
          </w:p>
        </w:tc>
        <w:tc>
          <w:tcPr>
            <w:tcW w:w="1612" w:type="dxa"/>
            <w:tcBorders>
              <w:top w:val="nil"/>
              <w:left w:val="nil"/>
              <w:bottom w:val="single" w:sz="4" w:space="0" w:color="auto"/>
              <w:right w:val="single" w:sz="4" w:space="0" w:color="auto"/>
            </w:tcBorders>
            <w:vAlign w:val="center"/>
          </w:tcPr>
          <w:p w:rsidR="00981977" w:rsidRDefault="00BE0B25"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61</w:t>
            </w:r>
          </w:p>
        </w:tc>
        <w:tc>
          <w:tcPr>
            <w:tcW w:w="1177" w:type="dxa"/>
            <w:tcBorders>
              <w:top w:val="nil"/>
              <w:left w:val="single" w:sz="4" w:space="0" w:color="auto"/>
              <w:bottom w:val="single" w:sz="4" w:space="0" w:color="auto"/>
              <w:right w:val="single" w:sz="4" w:space="0" w:color="auto"/>
            </w:tcBorders>
            <w:vAlign w:val="center"/>
          </w:tcPr>
          <w:p w:rsidR="00981977" w:rsidRPr="00855201" w:rsidRDefault="00855201" w:rsidP="0098197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153</w:t>
            </w:r>
          </w:p>
        </w:tc>
        <w:tc>
          <w:tcPr>
            <w:tcW w:w="1012" w:type="dxa"/>
            <w:tcBorders>
              <w:top w:val="nil"/>
              <w:left w:val="single" w:sz="4" w:space="0" w:color="auto"/>
              <w:bottom w:val="single" w:sz="4" w:space="0" w:color="auto"/>
              <w:right w:val="single" w:sz="4" w:space="0" w:color="auto"/>
            </w:tcBorders>
            <w:vAlign w:val="center"/>
          </w:tcPr>
          <w:p w:rsidR="00981977" w:rsidRPr="00855201" w:rsidRDefault="00855201" w:rsidP="0098197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2.284</w:t>
            </w:r>
          </w:p>
        </w:tc>
        <w:tc>
          <w:tcPr>
            <w:tcW w:w="1526" w:type="dxa"/>
            <w:tcBorders>
              <w:top w:val="nil"/>
              <w:left w:val="single" w:sz="4" w:space="0" w:color="auto"/>
              <w:bottom w:val="single" w:sz="4" w:space="0" w:color="auto"/>
              <w:right w:val="single" w:sz="4" w:space="0" w:color="auto"/>
            </w:tcBorders>
            <w:vAlign w:val="center"/>
          </w:tcPr>
          <w:p w:rsidR="00981977" w:rsidRDefault="00855201"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3,63</w:t>
            </w:r>
          </w:p>
        </w:tc>
        <w:tc>
          <w:tcPr>
            <w:tcW w:w="1927" w:type="dxa"/>
            <w:tcBorders>
              <w:top w:val="nil"/>
              <w:left w:val="single" w:sz="4" w:space="0" w:color="auto"/>
              <w:bottom w:val="single" w:sz="4" w:space="0" w:color="auto"/>
              <w:right w:val="single" w:sz="4" w:space="0" w:color="auto"/>
            </w:tcBorders>
            <w:vAlign w:val="center"/>
          </w:tcPr>
          <w:p w:rsidR="00981977" w:rsidRDefault="00855201" w:rsidP="00B3412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76,27</w:t>
            </w:r>
          </w:p>
        </w:tc>
        <w:tc>
          <w:tcPr>
            <w:tcW w:w="1534" w:type="dxa"/>
            <w:tcBorders>
              <w:top w:val="nil"/>
              <w:left w:val="single" w:sz="4" w:space="0" w:color="auto"/>
              <w:bottom w:val="single" w:sz="4" w:space="0" w:color="auto"/>
              <w:right w:val="single" w:sz="4" w:space="0" w:color="auto"/>
            </w:tcBorders>
            <w:vAlign w:val="center"/>
          </w:tcPr>
          <w:p w:rsidR="00981977" w:rsidRDefault="00054A2D" w:rsidP="00CE3065">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0,13</w:t>
            </w:r>
          </w:p>
        </w:tc>
        <w:tc>
          <w:tcPr>
            <w:tcW w:w="1896" w:type="dxa"/>
            <w:tcBorders>
              <w:top w:val="nil"/>
              <w:left w:val="single" w:sz="4" w:space="0" w:color="auto"/>
              <w:bottom w:val="single" w:sz="4" w:space="0" w:color="auto"/>
              <w:right w:val="single" w:sz="4" w:space="0" w:color="auto"/>
            </w:tcBorders>
            <w:vAlign w:val="center"/>
          </w:tcPr>
          <w:p w:rsidR="00981977" w:rsidRDefault="00054A2D" w:rsidP="00B3412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2,79</w:t>
            </w:r>
          </w:p>
        </w:tc>
        <w:tc>
          <w:tcPr>
            <w:tcW w:w="1560" w:type="dxa"/>
            <w:tcBorders>
              <w:top w:val="nil"/>
              <w:left w:val="single" w:sz="4" w:space="0" w:color="auto"/>
              <w:bottom w:val="single" w:sz="4" w:space="0" w:color="auto"/>
              <w:right w:val="single" w:sz="4" w:space="0" w:color="auto"/>
            </w:tcBorders>
            <w:shd w:val="clear" w:color="auto" w:fill="auto"/>
            <w:noWrap/>
            <w:vAlign w:val="center"/>
            <w:hideMark/>
          </w:tcPr>
          <w:p w:rsidR="00981977" w:rsidRPr="00B7001F" w:rsidRDefault="00054A2D"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79,06</w:t>
            </w:r>
          </w:p>
        </w:tc>
      </w:tr>
      <w:tr w:rsidR="00981977" w:rsidRPr="00B7001F" w:rsidTr="00A57E07">
        <w:trPr>
          <w:trHeight w:val="31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981977" w:rsidRPr="00B7001F" w:rsidRDefault="00981977" w:rsidP="004B0E6A">
            <w:pPr>
              <w:spacing w:line="240" w:lineRule="auto"/>
              <w:jc w:val="center"/>
              <w:rPr>
                <w:rFonts w:ascii="Times New Roman" w:eastAsia="Times New Roman" w:hAnsi="Times New Roman" w:cs="Times New Roman"/>
                <w:color w:val="000000"/>
                <w:sz w:val="24"/>
                <w:szCs w:val="24"/>
                <w:lang w:eastAsia="id-ID"/>
              </w:rPr>
            </w:pPr>
            <w:r w:rsidRPr="00B7001F">
              <w:rPr>
                <w:rFonts w:ascii="Times New Roman" w:eastAsia="Times New Roman" w:hAnsi="Times New Roman" w:cs="Times New Roman"/>
                <w:color w:val="000000"/>
                <w:sz w:val="24"/>
                <w:szCs w:val="24"/>
                <w:lang w:eastAsia="id-ID"/>
              </w:rPr>
              <w:t>12</w:t>
            </w:r>
          </w:p>
        </w:tc>
        <w:tc>
          <w:tcPr>
            <w:tcW w:w="1813" w:type="dxa"/>
            <w:tcBorders>
              <w:top w:val="nil"/>
              <w:left w:val="nil"/>
              <w:bottom w:val="single" w:sz="4" w:space="0" w:color="auto"/>
              <w:right w:val="single" w:sz="4" w:space="0" w:color="auto"/>
            </w:tcBorders>
            <w:shd w:val="clear" w:color="auto" w:fill="auto"/>
            <w:noWrap/>
            <w:vAlign w:val="center"/>
            <w:hideMark/>
          </w:tcPr>
          <w:p w:rsidR="00981977" w:rsidRPr="00B7001F" w:rsidRDefault="00981977" w:rsidP="004B0E6A">
            <w:pPr>
              <w:spacing w:line="240" w:lineRule="auto"/>
              <w:rPr>
                <w:rFonts w:ascii="Times New Roman" w:eastAsia="Times New Roman" w:hAnsi="Times New Roman" w:cs="Times New Roman"/>
                <w:color w:val="000000"/>
                <w:sz w:val="24"/>
                <w:szCs w:val="24"/>
                <w:lang w:eastAsia="id-ID"/>
              </w:rPr>
            </w:pPr>
            <w:r w:rsidRPr="00B7001F">
              <w:rPr>
                <w:rFonts w:ascii="Times New Roman" w:eastAsia="Times New Roman" w:hAnsi="Times New Roman" w:cs="Times New Roman"/>
                <w:color w:val="000000"/>
                <w:sz w:val="24"/>
                <w:szCs w:val="24"/>
                <w:lang w:eastAsia="id-ID"/>
              </w:rPr>
              <w:t>Semanding</w:t>
            </w:r>
          </w:p>
        </w:tc>
        <w:tc>
          <w:tcPr>
            <w:tcW w:w="1612" w:type="dxa"/>
            <w:tcBorders>
              <w:top w:val="nil"/>
              <w:left w:val="nil"/>
              <w:bottom w:val="single" w:sz="4" w:space="0" w:color="auto"/>
              <w:right w:val="single" w:sz="4" w:space="0" w:color="auto"/>
            </w:tcBorders>
            <w:vAlign w:val="center"/>
          </w:tcPr>
          <w:p w:rsidR="00981977" w:rsidRPr="00BE0B25" w:rsidRDefault="00BE0B25"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174</w:t>
            </w:r>
          </w:p>
        </w:tc>
        <w:tc>
          <w:tcPr>
            <w:tcW w:w="1177" w:type="dxa"/>
            <w:tcBorders>
              <w:top w:val="nil"/>
              <w:left w:val="single" w:sz="4" w:space="0" w:color="auto"/>
              <w:bottom w:val="single" w:sz="4" w:space="0" w:color="auto"/>
              <w:right w:val="single" w:sz="4" w:space="0" w:color="auto"/>
            </w:tcBorders>
            <w:vAlign w:val="center"/>
          </w:tcPr>
          <w:p w:rsidR="00981977" w:rsidRPr="00855201" w:rsidRDefault="00855201" w:rsidP="0098197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15</w:t>
            </w:r>
          </w:p>
        </w:tc>
        <w:tc>
          <w:tcPr>
            <w:tcW w:w="1012" w:type="dxa"/>
            <w:tcBorders>
              <w:top w:val="nil"/>
              <w:left w:val="single" w:sz="4" w:space="0" w:color="auto"/>
              <w:bottom w:val="single" w:sz="4" w:space="0" w:color="auto"/>
              <w:right w:val="single" w:sz="4" w:space="0" w:color="auto"/>
            </w:tcBorders>
            <w:vAlign w:val="center"/>
          </w:tcPr>
          <w:p w:rsidR="00981977" w:rsidRPr="00855201" w:rsidRDefault="00855201" w:rsidP="0098197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1.487</w:t>
            </w:r>
          </w:p>
        </w:tc>
        <w:tc>
          <w:tcPr>
            <w:tcW w:w="1526" w:type="dxa"/>
            <w:tcBorders>
              <w:top w:val="nil"/>
              <w:left w:val="single" w:sz="4" w:space="0" w:color="auto"/>
              <w:bottom w:val="single" w:sz="4" w:space="0" w:color="auto"/>
              <w:right w:val="single" w:sz="4" w:space="0" w:color="auto"/>
            </w:tcBorders>
            <w:vAlign w:val="center"/>
          </w:tcPr>
          <w:p w:rsidR="00981977" w:rsidRPr="00B7001F" w:rsidRDefault="00855201"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8,25</w:t>
            </w:r>
          </w:p>
        </w:tc>
        <w:tc>
          <w:tcPr>
            <w:tcW w:w="1927" w:type="dxa"/>
            <w:tcBorders>
              <w:top w:val="nil"/>
              <w:left w:val="single" w:sz="4" w:space="0" w:color="auto"/>
              <w:bottom w:val="single" w:sz="4" w:space="0" w:color="auto"/>
              <w:right w:val="single" w:sz="4" w:space="0" w:color="auto"/>
            </w:tcBorders>
            <w:vAlign w:val="center"/>
          </w:tcPr>
          <w:p w:rsidR="00981977" w:rsidRDefault="00855201" w:rsidP="00B3412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173,31</w:t>
            </w:r>
          </w:p>
        </w:tc>
        <w:tc>
          <w:tcPr>
            <w:tcW w:w="1534" w:type="dxa"/>
            <w:tcBorders>
              <w:top w:val="nil"/>
              <w:left w:val="single" w:sz="4" w:space="0" w:color="auto"/>
              <w:bottom w:val="single" w:sz="4" w:space="0" w:color="auto"/>
              <w:right w:val="single" w:sz="4" w:space="0" w:color="auto"/>
            </w:tcBorders>
            <w:vAlign w:val="center"/>
          </w:tcPr>
          <w:p w:rsidR="00981977" w:rsidRPr="00B7001F" w:rsidRDefault="00981977" w:rsidP="00054A2D">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0,</w:t>
            </w:r>
            <w:r w:rsidR="00054A2D">
              <w:rPr>
                <w:rFonts w:ascii="Times New Roman" w:eastAsia="Times New Roman" w:hAnsi="Times New Roman" w:cs="Times New Roman"/>
                <w:color w:val="000000"/>
                <w:sz w:val="24"/>
                <w:szCs w:val="24"/>
                <w:lang w:eastAsia="id-ID"/>
              </w:rPr>
              <w:t>21</w:t>
            </w:r>
          </w:p>
        </w:tc>
        <w:tc>
          <w:tcPr>
            <w:tcW w:w="1896" w:type="dxa"/>
            <w:tcBorders>
              <w:top w:val="nil"/>
              <w:left w:val="single" w:sz="4" w:space="0" w:color="auto"/>
              <w:bottom w:val="single" w:sz="4" w:space="0" w:color="auto"/>
              <w:right w:val="single" w:sz="4" w:space="0" w:color="auto"/>
            </w:tcBorders>
            <w:vAlign w:val="center"/>
          </w:tcPr>
          <w:p w:rsidR="00981977" w:rsidRDefault="00054A2D" w:rsidP="00B3412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4,33</w:t>
            </w:r>
          </w:p>
        </w:tc>
        <w:tc>
          <w:tcPr>
            <w:tcW w:w="1560" w:type="dxa"/>
            <w:tcBorders>
              <w:top w:val="nil"/>
              <w:left w:val="single" w:sz="4" w:space="0" w:color="auto"/>
              <w:bottom w:val="single" w:sz="4" w:space="0" w:color="auto"/>
              <w:right w:val="single" w:sz="4" w:space="0" w:color="auto"/>
            </w:tcBorders>
            <w:shd w:val="clear" w:color="auto" w:fill="auto"/>
            <w:noWrap/>
            <w:vAlign w:val="center"/>
            <w:hideMark/>
          </w:tcPr>
          <w:p w:rsidR="00981977" w:rsidRPr="00B7001F" w:rsidRDefault="00054A2D"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177,65</w:t>
            </w:r>
          </w:p>
        </w:tc>
      </w:tr>
      <w:tr w:rsidR="00981977" w:rsidRPr="00B7001F" w:rsidTr="00A57E07">
        <w:trPr>
          <w:trHeight w:val="31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981977" w:rsidRPr="00B7001F" w:rsidRDefault="00981977" w:rsidP="004B0E6A">
            <w:pPr>
              <w:spacing w:line="240" w:lineRule="auto"/>
              <w:jc w:val="center"/>
              <w:rPr>
                <w:rFonts w:ascii="Times New Roman" w:eastAsia="Times New Roman" w:hAnsi="Times New Roman" w:cs="Times New Roman"/>
                <w:color w:val="000000"/>
                <w:sz w:val="24"/>
                <w:szCs w:val="24"/>
                <w:lang w:eastAsia="id-ID"/>
              </w:rPr>
            </w:pPr>
            <w:r w:rsidRPr="00B7001F">
              <w:rPr>
                <w:rFonts w:ascii="Times New Roman" w:eastAsia="Times New Roman" w:hAnsi="Times New Roman" w:cs="Times New Roman"/>
                <w:color w:val="000000"/>
                <w:sz w:val="24"/>
                <w:szCs w:val="24"/>
                <w:lang w:eastAsia="id-ID"/>
              </w:rPr>
              <w:t>13</w:t>
            </w:r>
          </w:p>
        </w:tc>
        <w:tc>
          <w:tcPr>
            <w:tcW w:w="1813" w:type="dxa"/>
            <w:tcBorders>
              <w:top w:val="nil"/>
              <w:left w:val="nil"/>
              <w:bottom w:val="single" w:sz="4" w:space="0" w:color="auto"/>
              <w:right w:val="single" w:sz="4" w:space="0" w:color="auto"/>
            </w:tcBorders>
            <w:shd w:val="clear" w:color="auto" w:fill="auto"/>
            <w:noWrap/>
            <w:vAlign w:val="center"/>
            <w:hideMark/>
          </w:tcPr>
          <w:p w:rsidR="00981977" w:rsidRPr="00B7001F" w:rsidRDefault="00981977" w:rsidP="004B0E6A">
            <w:pPr>
              <w:spacing w:line="240" w:lineRule="auto"/>
              <w:rPr>
                <w:rFonts w:ascii="Times New Roman" w:eastAsia="Times New Roman" w:hAnsi="Times New Roman" w:cs="Times New Roman"/>
                <w:color w:val="000000"/>
                <w:sz w:val="24"/>
                <w:szCs w:val="24"/>
                <w:lang w:eastAsia="id-ID"/>
              </w:rPr>
            </w:pPr>
            <w:r w:rsidRPr="00B7001F">
              <w:rPr>
                <w:rFonts w:ascii="Times New Roman" w:eastAsia="Times New Roman" w:hAnsi="Times New Roman" w:cs="Times New Roman"/>
                <w:color w:val="000000"/>
                <w:sz w:val="24"/>
                <w:szCs w:val="24"/>
                <w:lang w:eastAsia="id-ID"/>
              </w:rPr>
              <w:t>Kalirejo</w:t>
            </w:r>
          </w:p>
        </w:tc>
        <w:tc>
          <w:tcPr>
            <w:tcW w:w="1612" w:type="dxa"/>
            <w:tcBorders>
              <w:top w:val="nil"/>
              <w:left w:val="nil"/>
              <w:bottom w:val="single" w:sz="4" w:space="0" w:color="auto"/>
              <w:right w:val="single" w:sz="4" w:space="0" w:color="auto"/>
            </w:tcBorders>
            <w:vAlign w:val="center"/>
          </w:tcPr>
          <w:p w:rsidR="00981977" w:rsidRDefault="00BE0B25"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298</w:t>
            </w:r>
          </w:p>
        </w:tc>
        <w:tc>
          <w:tcPr>
            <w:tcW w:w="1177" w:type="dxa"/>
            <w:tcBorders>
              <w:top w:val="nil"/>
              <w:left w:val="single" w:sz="4" w:space="0" w:color="auto"/>
              <w:bottom w:val="single" w:sz="4" w:space="0" w:color="auto"/>
              <w:right w:val="single" w:sz="4" w:space="0" w:color="auto"/>
            </w:tcBorders>
            <w:vAlign w:val="center"/>
          </w:tcPr>
          <w:p w:rsidR="00981977" w:rsidRPr="00855201" w:rsidRDefault="00855201" w:rsidP="0098197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29</w:t>
            </w:r>
          </w:p>
        </w:tc>
        <w:tc>
          <w:tcPr>
            <w:tcW w:w="1012" w:type="dxa"/>
            <w:tcBorders>
              <w:top w:val="nil"/>
              <w:left w:val="single" w:sz="4" w:space="0" w:color="auto"/>
              <w:bottom w:val="single" w:sz="4" w:space="0" w:color="auto"/>
              <w:right w:val="single" w:sz="4" w:space="0" w:color="auto"/>
            </w:tcBorders>
            <w:vAlign w:val="center"/>
          </w:tcPr>
          <w:p w:rsidR="00981977" w:rsidRPr="00855201" w:rsidRDefault="00855201" w:rsidP="0098197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1.524</w:t>
            </w:r>
          </w:p>
        </w:tc>
        <w:tc>
          <w:tcPr>
            <w:tcW w:w="1526" w:type="dxa"/>
            <w:tcBorders>
              <w:top w:val="nil"/>
              <w:left w:val="single" w:sz="4" w:space="0" w:color="auto"/>
              <w:bottom w:val="single" w:sz="4" w:space="0" w:color="auto"/>
              <w:right w:val="single" w:sz="4" w:space="0" w:color="auto"/>
            </w:tcBorders>
            <w:vAlign w:val="center"/>
          </w:tcPr>
          <w:p w:rsidR="00981977" w:rsidRDefault="00855201"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14,15</w:t>
            </w:r>
          </w:p>
        </w:tc>
        <w:tc>
          <w:tcPr>
            <w:tcW w:w="1927" w:type="dxa"/>
            <w:tcBorders>
              <w:top w:val="nil"/>
              <w:left w:val="single" w:sz="4" w:space="0" w:color="auto"/>
              <w:bottom w:val="single" w:sz="4" w:space="0" w:color="auto"/>
              <w:right w:val="single" w:sz="4" w:space="0" w:color="auto"/>
            </w:tcBorders>
            <w:vAlign w:val="center"/>
          </w:tcPr>
          <w:p w:rsidR="00981977" w:rsidRDefault="00855201" w:rsidP="00B3412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297,17</w:t>
            </w:r>
          </w:p>
        </w:tc>
        <w:tc>
          <w:tcPr>
            <w:tcW w:w="1534" w:type="dxa"/>
            <w:tcBorders>
              <w:top w:val="nil"/>
              <w:left w:val="single" w:sz="4" w:space="0" w:color="auto"/>
              <w:bottom w:val="single" w:sz="4" w:space="0" w:color="auto"/>
              <w:right w:val="single" w:sz="4" w:space="0" w:color="auto"/>
            </w:tcBorders>
            <w:vAlign w:val="center"/>
          </w:tcPr>
          <w:p w:rsidR="00981977" w:rsidRDefault="00054A2D" w:rsidP="00CE3065">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0,33</w:t>
            </w:r>
          </w:p>
        </w:tc>
        <w:tc>
          <w:tcPr>
            <w:tcW w:w="1896" w:type="dxa"/>
            <w:tcBorders>
              <w:top w:val="nil"/>
              <w:left w:val="single" w:sz="4" w:space="0" w:color="auto"/>
              <w:bottom w:val="single" w:sz="4" w:space="0" w:color="auto"/>
              <w:right w:val="single" w:sz="4" w:space="0" w:color="auto"/>
            </w:tcBorders>
            <w:vAlign w:val="center"/>
          </w:tcPr>
          <w:p w:rsidR="00981977" w:rsidRDefault="00054A2D" w:rsidP="00B3412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7</w:t>
            </w:r>
          </w:p>
        </w:tc>
        <w:tc>
          <w:tcPr>
            <w:tcW w:w="1560" w:type="dxa"/>
            <w:tcBorders>
              <w:top w:val="nil"/>
              <w:left w:val="single" w:sz="4" w:space="0" w:color="auto"/>
              <w:bottom w:val="single" w:sz="4" w:space="0" w:color="auto"/>
              <w:right w:val="single" w:sz="4" w:space="0" w:color="auto"/>
            </w:tcBorders>
            <w:shd w:val="clear" w:color="auto" w:fill="auto"/>
            <w:noWrap/>
            <w:vAlign w:val="center"/>
            <w:hideMark/>
          </w:tcPr>
          <w:p w:rsidR="00981977" w:rsidRPr="00B7001F" w:rsidRDefault="00054A2D"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304,17</w:t>
            </w:r>
          </w:p>
        </w:tc>
      </w:tr>
      <w:tr w:rsidR="00981977" w:rsidRPr="00B7001F" w:rsidTr="00A57E07">
        <w:trPr>
          <w:trHeight w:val="31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981977" w:rsidRPr="00B7001F" w:rsidRDefault="00981977" w:rsidP="004B0E6A">
            <w:pPr>
              <w:spacing w:line="240" w:lineRule="auto"/>
              <w:jc w:val="center"/>
              <w:rPr>
                <w:rFonts w:ascii="Times New Roman" w:eastAsia="Times New Roman" w:hAnsi="Times New Roman" w:cs="Times New Roman"/>
                <w:color w:val="000000"/>
                <w:sz w:val="24"/>
                <w:szCs w:val="24"/>
                <w:lang w:eastAsia="id-ID"/>
              </w:rPr>
            </w:pPr>
            <w:r w:rsidRPr="00B7001F">
              <w:rPr>
                <w:rFonts w:ascii="Times New Roman" w:eastAsia="Times New Roman" w:hAnsi="Times New Roman" w:cs="Times New Roman"/>
                <w:color w:val="000000"/>
                <w:sz w:val="24"/>
                <w:szCs w:val="24"/>
                <w:lang w:eastAsia="id-ID"/>
              </w:rPr>
              <w:t>14</w:t>
            </w:r>
          </w:p>
        </w:tc>
        <w:tc>
          <w:tcPr>
            <w:tcW w:w="1813" w:type="dxa"/>
            <w:tcBorders>
              <w:top w:val="nil"/>
              <w:left w:val="nil"/>
              <w:bottom w:val="single" w:sz="4" w:space="0" w:color="auto"/>
              <w:right w:val="single" w:sz="4" w:space="0" w:color="auto"/>
            </w:tcBorders>
            <w:shd w:val="clear" w:color="auto" w:fill="auto"/>
            <w:noWrap/>
            <w:vAlign w:val="center"/>
            <w:hideMark/>
          </w:tcPr>
          <w:p w:rsidR="00981977" w:rsidRPr="00B7001F" w:rsidRDefault="00981977" w:rsidP="004B0E6A">
            <w:pPr>
              <w:spacing w:line="240" w:lineRule="auto"/>
              <w:rPr>
                <w:rFonts w:ascii="Times New Roman" w:eastAsia="Times New Roman" w:hAnsi="Times New Roman" w:cs="Times New Roman"/>
                <w:color w:val="000000"/>
                <w:sz w:val="24"/>
                <w:szCs w:val="24"/>
                <w:lang w:eastAsia="id-ID"/>
              </w:rPr>
            </w:pPr>
            <w:r w:rsidRPr="00B7001F">
              <w:rPr>
                <w:rFonts w:ascii="Times New Roman" w:eastAsia="Times New Roman" w:hAnsi="Times New Roman" w:cs="Times New Roman"/>
                <w:color w:val="000000"/>
                <w:sz w:val="24"/>
                <w:szCs w:val="24"/>
                <w:lang w:eastAsia="id-ID"/>
              </w:rPr>
              <w:t>Mulyoagung</w:t>
            </w:r>
          </w:p>
        </w:tc>
        <w:tc>
          <w:tcPr>
            <w:tcW w:w="1612" w:type="dxa"/>
            <w:tcBorders>
              <w:top w:val="nil"/>
              <w:left w:val="nil"/>
              <w:bottom w:val="single" w:sz="4" w:space="0" w:color="auto"/>
              <w:right w:val="single" w:sz="4" w:space="0" w:color="auto"/>
            </w:tcBorders>
            <w:vAlign w:val="center"/>
          </w:tcPr>
          <w:p w:rsidR="00981977" w:rsidRPr="00BE0B25" w:rsidRDefault="00BE0B25"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231</w:t>
            </w:r>
          </w:p>
        </w:tc>
        <w:tc>
          <w:tcPr>
            <w:tcW w:w="1177" w:type="dxa"/>
            <w:tcBorders>
              <w:top w:val="nil"/>
              <w:left w:val="single" w:sz="4" w:space="0" w:color="auto"/>
              <w:bottom w:val="single" w:sz="4" w:space="0" w:color="auto"/>
              <w:right w:val="single" w:sz="4" w:space="0" w:color="auto"/>
            </w:tcBorders>
            <w:vAlign w:val="center"/>
          </w:tcPr>
          <w:p w:rsidR="00981977" w:rsidRDefault="00855201" w:rsidP="0098197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26</w:t>
            </w:r>
          </w:p>
        </w:tc>
        <w:tc>
          <w:tcPr>
            <w:tcW w:w="1012" w:type="dxa"/>
            <w:tcBorders>
              <w:top w:val="nil"/>
              <w:left w:val="single" w:sz="4" w:space="0" w:color="auto"/>
              <w:bottom w:val="single" w:sz="4" w:space="0" w:color="auto"/>
              <w:right w:val="single" w:sz="4" w:space="0" w:color="auto"/>
            </w:tcBorders>
            <w:vAlign w:val="center"/>
          </w:tcPr>
          <w:p w:rsidR="00981977" w:rsidRPr="00855201" w:rsidRDefault="00855201" w:rsidP="0098197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1.400</w:t>
            </w:r>
          </w:p>
        </w:tc>
        <w:tc>
          <w:tcPr>
            <w:tcW w:w="1526" w:type="dxa"/>
            <w:tcBorders>
              <w:top w:val="nil"/>
              <w:left w:val="single" w:sz="4" w:space="0" w:color="auto"/>
              <w:bottom w:val="single" w:sz="4" w:space="0" w:color="auto"/>
              <w:right w:val="single" w:sz="4" w:space="0" w:color="auto"/>
            </w:tcBorders>
            <w:vAlign w:val="center"/>
          </w:tcPr>
          <w:p w:rsidR="00981977" w:rsidRPr="00B7001F" w:rsidRDefault="00855201"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10,99</w:t>
            </w:r>
          </w:p>
        </w:tc>
        <w:tc>
          <w:tcPr>
            <w:tcW w:w="1927" w:type="dxa"/>
            <w:tcBorders>
              <w:top w:val="nil"/>
              <w:left w:val="single" w:sz="4" w:space="0" w:color="auto"/>
              <w:bottom w:val="single" w:sz="4" w:space="0" w:color="auto"/>
              <w:right w:val="single" w:sz="4" w:space="0" w:color="auto"/>
            </w:tcBorders>
            <w:vAlign w:val="center"/>
          </w:tcPr>
          <w:p w:rsidR="00981977" w:rsidRDefault="00855201" w:rsidP="00B3412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230,73</w:t>
            </w:r>
          </w:p>
        </w:tc>
        <w:tc>
          <w:tcPr>
            <w:tcW w:w="1534" w:type="dxa"/>
            <w:tcBorders>
              <w:top w:val="nil"/>
              <w:left w:val="single" w:sz="4" w:space="0" w:color="auto"/>
              <w:bottom w:val="single" w:sz="4" w:space="0" w:color="auto"/>
              <w:right w:val="single" w:sz="4" w:space="0" w:color="auto"/>
            </w:tcBorders>
            <w:vAlign w:val="center"/>
          </w:tcPr>
          <w:p w:rsidR="00981977" w:rsidRPr="00B7001F" w:rsidRDefault="00981977" w:rsidP="00054A2D">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0,</w:t>
            </w:r>
            <w:r w:rsidR="00054A2D">
              <w:rPr>
                <w:rFonts w:ascii="Times New Roman" w:eastAsia="Times New Roman" w:hAnsi="Times New Roman" w:cs="Times New Roman"/>
                <w:color w:val="000000"/>
                <w:sz w:val="24"/>
                <w:szCs w:val="24"/>
                <w:lang w:eastAsia="id-ID"/>
              </w:rPr>
              <w:t>26</w:t>
            </w:r>
          </w:p>
        </w:tc>
        <w:tc>
          <w:tcPr>
            <w:tcW w:w="1896" w:type="dxa"/>
            <w:tcBorders>
              <w:top w:val="nil"/>
              <w:left w:val="single" w:sz="4" w:space="0" w:color="auto"/>
              <w:bottom w:val="single" w:sz="4" w:space="0" w:color="auto"/>
              <w:right w:val="single" w:sz="4" w:space="0" w:color="auto"/>
            </w:tcBorders>
            <w:vAlign w:val="center"/>
          </w:tcPr>
          <w:p w:rsidR="00981977" w:rsidRPr="00B7001F" w:rsidRDefault="00054A2D" w:rsidP="00B3412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5,53</w:t>
            </w:r>
          </w:p>
        </w:tc>
        <w:tc>
          <w:tcPr>
            <w:tcW w:w="1560" w:type="dxa"/>
            <w:tcBorders>
              <w:top w:val="nil"/>
              <w:left w:val="single" w:sz="4" w:space="0" w:color="auto"/>
              <w:bottom w:val="single" w:sz="4" w:space="0" w:color="auto"/>
              <w:right w:val="single" w:sz="4" w:space="0" w:color="auto"/>
            </w:tcBorders>
            <w:shd w:val="clear" w:color="auto" w:fill="auto"/>
            <w:noWrap/>
            <w:vAlign w:val="center"/>
            <w:hideMark/>
          </w:tcPr>
          <w:p w:rsidR="00981977" w:rsidRPr="00B7001F" w:rsidRDefault="00054A2D"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236,26</w:t>
            </w:r>
          </w:p>
        </w:tc>
      </w:tr>
      <w:tr w:rsidR="00981977" w:rsidRPr="00B7001F" w:rsidTr="00A57E07">
        <w:trPr>
          <w:trHeight w:val="31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981977" w:rsidRPr="00B7001F" w:rsidRDefault="00981977" w:rsidP="004B0E6A">
            <w:pPr>
              <w:spacing w:line="240" w:lineRule="auto"/>
              <w:jc w:val="center"/>
              <w:rPr>
                <w:rFonts w:ascii="Times New Roman" w:eastAsia="Times New Roman" w:hAnsi="Times New Roman" w:cs="Times New Roman"/>
                <w:color w:val="000000"/>
                <w:sz w:val="24"/>
                <w:szCs w:val="24"/>
                <w:lang w:eastAsia="id-ID"/>
              </w:rPr>
            </w:pPr>
            <w:r w:rsidRPr="00B7001F">
              <w:rPr>
                <w:rFonts w:ascii="Times New Roman" w:eastAsia="Times New Roman" w:hAnsi="Times New Roman" w:cs="Times New Roman"/>
                <w:color w:val="000000"/>
                <w:sz w:val="24"/>
                <w:szCs w:val="24"/>
                <w:lang w:eastAsia="id-ID"/>
              </w:rPr>
              <w:t>15</w:t>
            </w:r>
          </w:p>
        </w:tc>
        <w:tc>
          <w:tcPr>
            <w:tcW w:w="1813" w:type="dxa"/>
            <w:tcBorders>
              <w:top w:val="nil"/>
              <w:left w:val="nil"/>
              <w:bottom w:val="single" w:sz="4" w:space="0" w:color="auto"/>
              <w:right w:val="single" w:sz="4" w:space="0" w:color="auto"/>
            </w:tcBorders>
            <w:shd w:val="clear" w:color="auto" w:fill="auto"/>
            <w:noWrap/>
            <w:vAlign w:val="center"/>
            <w:hideMark/>
          </w:tcPr>
          <w:p w:rsidR="00981977" w:rsidRPr="00B7001F" w:rsidRDefault="00981977" w:rsidP="004B0E6A">
            <w:pPr>
              <w:spacing w:line="240" w:lineRule="auto"/>
              <w:rPr>
                <w:rFonts w:ascii="Times New Roman" w:eastAsia="Times New Roman" w:hAnsi="Times New Roman" w:cs="Times New Roman"/>
                <w:color w:val="000000"/>
                <w:sz w:val="24"/>
                <w:szCs w:val="24"/>
                <w:lang w:eastAsia="id-ID"/>
              </w:rPr>
            </w:pPr>
            <w:r w:rsidRPr="00B7001F">
              <w:rPr>
                <w:rFonts w:ascii="Times New Roman" w:eastAsia="Times New Roman" w:hAnsi="Times New Roman" w:cs="Times New Roman"/>
                <w:color w:val="000000"/>
                <w:sz w:val="24"/>
                <w:szCs w:val="24"/>
                <w:lang w:eastAsia="id-ID"/>
              </w:rPr>
              <w:t>Banjarjo</w:t>
            </w:r>
          </w:p>
        </w:tc>
        <w:tc>
          <w:tcPr>
            <w:tcW w:w="1612" w:type="dxa"/>
            <w:tcBorders>
              <w:top w:val="nil"/>
              <w:left w:val="nil"/>
              <w:bottom w:val="single" w:sz="4" w:space="0" w:color="auto"/>
              <w:right w:val="single" w:sz="4" w:space="0" w:color="auto"/>
            </w:tcBorders>
            <w:vAlign w:val="center"/>
          </w:tcPr>
          <w:p w:rsidR="00981977" w:rsidRDefault="00BE0B25"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12</w:t>
            </w:r>
          </w:p>
        </w:tc>
        <w:tc>
          <w:tcPr>
            <w:tcW w:w="1177" w:type="dxa"/>
            <w:tcBorders>
              <w:top w:val="nil"/>
              <w:left w:val="single" w:sz="4" w:space="0" w:color="auto"/>
              <w:bottom w:val="single" w:sz="4" w:space="0" w:color="auto"/>
              <w:right w:val="single" w:sz="4" w:space="0" w:color="auto"/>
            </w:tcBorders>
            <w:vAlign w:val="center"/>
          </w:tcPr>
          <w:p w:rsidR="00981977" w:rsidRPr="00855201" w:rsidRDefault="00855201" w:rsidP="0098197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57</w:t>
            </w:r>
          </w:p>
        </w:tc>
        <w:tc>
          <w:tcPr>
            <w:tcW w:w="1012" w:type="dxa"/>
            <w:tcBorders>
              <w:top w:val="nil"/>
              <w:left w:val="single" w:sz="4" w:space="0" w:color="auto"/>
              <w:bottom w:val="single" w:sz="4" w:space="0" w:color="auto"/>
              <w:right w:val="single" w:sz="4" w:space="0" w:color="auto"/>
            </w:tcBorders>
            <w:vAlign w:val="center"/>
          </w:tcPr>
          <w:p w:rsidR="00981977" w:rsidRPr="00855201" w:rsidRDefault="00855201" w:rsidP="0098197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2.066</w:t>
            </w:r>
          </w:p>
        </w:tc>
        <w:tc>
          <w:tcPr>
            <w:tcW w:w="1526" w:type="dxa"/>
            <w:tcBorders>
              <w:top w:val="nil"/>
              <w:left w:val="single" w:sz="4" w:space="0" w:color="auto"/>
              <w:bottom w:val="single" w:sz="4" w:space="0" w:color="auto"/>
              <w:right w:val="single" w:sz="4" w:space="0" w:color="auto"/>
            </w:tcBorders>
            <w:vAlign w:val="center"/>
          </w:tcPr>
          <w:p w:rsidR="00981977" w:rsidRPr="00B7001F" w:rsidRDefault="00855201"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0,85</w:t>
            </w:r>
          </w:p>
        </w:tc>
        <w:tc>
          <w:tcPr>
            <w:tcW w:w="1927" w:type="dxa"/>
            <w:tcBorders>
              <w:top w:val="nil"/>
              <w:left w:val="single" w:sz="4" w:space="0" w:color="auto"/>
              <w:bottom w:val="single" w:sz="4" w:space="0" w:color="auto"/>
              <w:right w:val="single" w:sz="4" w:space="0" w:color="auto"/>
            </w:tcBorders>
            <w:vAlign w:val="center"/>
          </w:tcPr>
          <w:p w:rsidR="00981977" w:rsidRDefault="00855201" w:rsidP="00B3412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17,</w:t>
            </w:r>
            <w:r w:rsidR="00054A2D">
              <w:rPr>
                <w:rFonts w:ascii="Times New Roman" w:eastAsia="Times New Roman" w:hAnsi="Times New Roman" w:cs="Times New Roman"/>
                <w:color w:val="000000"/>
                <w:sz w:val="24"/>
                <w:szCs w:val="24"/>
                <w:lang w:eastAsia="id-ID"/>
              </w:rPr>
              <w:t>83</w:t>
            </w:r>
          </w:p>
        </w:tc>
        <w:tc>
          <w:tcPr>
            <w:tcW w:w="1534" w:type="dxa"/>
            <w:tcBorders>
              <w:top w:val="nil"/>
              <w:left w:val="single" w:sz="4" w:space="0" w:color="auto"/>
              <w:bottom w:val="single" w:sz="4" w:space="0" w:color="auto"/>
              <w:right w:val="single" w:sz="4" w:space="0" w:color="auto"/>
            </w:tcBorders>
            <w:vAlign w:val="center"/>
          </w:tcPr>
          <w:p w:rsidR="00981977" w:rsidRPr="00B7001F" w:rsidRDefault="00981977" w:rsidP="00054A2D">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0,</w:t>
            </w:r>
            <w:r w:rsidR="00054A2D">
              <w:rPr>
                <w:rFonts w:ascii="Times New Roman" w:eastAsia="Times New Roman" w:hAnsi="Times New Roman" w:cs="Times New Roman"/>
                <w:color w:val="000000"/>
                <w:sz w:val="24"/>
                <w:szCs w:val="24"/>
                <w:lang w:eastAsia="id-ID"/>
              </w:rPr>
              <w:t>06</w:t>
            </w:r>
          </w:p>
        </w:tc>
        <w:tc>
          <w:tcPr>
            <w:tcW w:w="1896" w:type="dxa"/>
            <w:tcBorders>
              <w:top w:val="nil"/>
              <w:left w:val="single" w:sz="4" w:space="0" w:color="auto"/>
              <w:bottom w:val="single" w:sz="4" w:space="0" w:color="auto"/>
              <w:right w:val="single" w:sz="4" w:space="0" w:color="auto"/>
            </w:tcBorders>
            <w:vAlign w:val="center"/>
          </w:tcPr>
          <w:p w:rsidR="00981977" w:rsidRDefault="00054A2D" w:rsidP="00B3412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1,32</w:t>
            </w:r>
          </w:p>
        </w:tc>
        <w:tc>
          <w:tcPr>
            <w:tcW w:w="1560" w:type="dxa"/>
            <w:tcBorders>
              <w:top w:val="nil"/>
              <w:left w:val="single" w:sz="4" w:space="0" w:color="auto"/>
              <w:bottom w:val="single" w:sz="4" w:space="0" w:color="auto"/>
              <w:right w:val="single" w:sz="4" w:space="0" w:color="auto"/>
            </w:tcBorders>
            <w:shd w:val="clear" w:color="auto" w:fill="auto"/>
            <w:noWrap/>
            <w:vAlign w:val="center"/>
            <w:hideMark/>
          </w:tcPr>
          <w:p w:rsidR="00981977" w:rsidRPr="00B7001F" w:rsidRDefault="00054A2D"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19,15</w:t>
            </w:r>
          </w:p>
        </w:tc>
      </w:tr>
      <w:tr w:rsidR="00981977" w:rsidRPr="00B7001F" w:rsidTr="00A57E07">
        <w:trPr>
          <w:trHeight w:val="31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981977" w:rsidRPr="00B7001F" w:rsidRDefault="00981977" w:rsidP="004B0E6A">
            <w:pPr>
              <w:spacing w:line="240" w:lineRule="auto"/>
              <w:jc w:val="center"/>
              <w:rPr>
                <w:rFonts w:ascii="Times New Roman" w:eastAsia="Times New Roman" w:hAnsi="Times New Roman" w:cs="Times New Roman"/>
                <w:color w:val="000000"/>
                <w:sz w:val="24"/>
                <w:szCs w:val="24"/>
                <w:lang w:eastAsia="id-ID"/>
              </w:rPr>
            </w:pPr>
            <w:r w:rsidRPr="00B7001F">
              <w:rPr>
                <w:rFonts w:ascii="Times New Roman" w:eastAsia="Times New Roman" w:hAnsi="Times New Roman" w:cs="Times New Roman"/>
                <w:color w:val="000000"/>
                <w:sz w:val="24"/>
                <w:szCs w:val="24"/>
                <w:lang w:eastAsia="id-ID"/>
              </w:rPr>
              <w:t>16</w:t>
            </w:r>
          </w:p>
        </w:tc>
        <w:tc>
          <w:tcPr>
            <w:tcW w:w="1813" w:type="dxa"/>
            <w:tcBorders>
              <w:top w:val="nil"/>
              <w:left w:val="nil"/>
              <w:bottom w:val="single" w:sz="4" w:space="0" w:color="auto"/>
              <w:right w:val="single" w:sz="4" w:space="0" w:color="auto"/>
            </w:tcBorders>
            <w:shd w:val="clear" w:color="auto" w:fill="auto"/>
            <w:noWrap/>
            <w:vAlign w:val="center"/>
            <w:hideMark/>
          </w:tcPr>
          <w:p w:rsidR="00981977" w:rsidRPr="00B7001F" w:rsidRDefault="00981977" w:rsidP="004B0E6A">
            <w:pPr>
              <w:spacing w:line="240" w:lineRule="auto"/>
              <w:rPr>
                <w:rFonts w:ascii="Times New Roman" w:eastAsia="Times New Roman" w:hAnsi="Times New Roman" w:cs="Times New Roman"/>
                <w:color w:val="000000"/>
                <w:sz w:val="24"/>
                <w:szCs w:val="24"/>
                <w:lang w:eastAsia="id-ID"/>
              </w:rPr>
            </w:pPr>
            <w:r w:rsidRPr="00B7001F">
              <w:rPr>
                <w:rFonts w:ascii="Times New Roman" w:eastAsia="Times New Roman" w:hAnsi="Times New Roman" w:cs="Times New Roman"/>
                <w:color w:val="000000"/>
                <w:sz w:val="24"/>
                <w:szCs w:val="24"/>
                <w:lang w:eastAsia="id-ID"/>
              </w:rPr>
              <w:t>Ledokwetan</w:t>
            </w:r>
          </w:p>
        </w:tc>
        <w:tc>
          <w:tcPr>
            <w:tcW w:w="1612" w:type="dxa"/>
            <w:tcBorders>
              <w:top w:val="nil"/>
              <w:left w:val="nil"/>
              <w:bottom w:val="single" w:sz="4" w:space="0" w:color="auto"/>
              <w:right w:val="single" w:sz="4" w:space="0" w:color="auto"/>
            </w:tcBorders>
            <w:vAlign w:val="center"/>
          </w:tcPr>
          <w:p w:rsidR="00981977" w:rsidRPr="00981977" w:rsidRDefault="00981977" w:rsidP="004B0E6A">
            <w:pPr>
              <w:spacing w:line="240" w:lineRule="auto"/>
              <w:jc w:val="center"/>
              <w:rPr>
                <w:rFonts w:ascii="Times New Roman" w:eastAsia="Times New Roman" w:hAnsi="Times New Roman" w:cs="Times New Roman"/>
                <w:color w:val="000000"/>
                <w:sz w:val="24"/>
                <w:szCs w:val="24"/>
                <w:lang w:val="en-US" w:eastAsia="id-ID"/>
              </w:rPr>
            </w:pPr>
            <w:r>
              <w:rPr>
                <w:rFonts w:ascii="Times New Roman" w:eastAsia="Times New Roman" w:hAnsi="Times New Roman" w:cs="Times New Roman"/>
                <w:color w:val="000000"/>
                <w:sz w:val="24"/>
                <w:szCs w:val="24"/>
                <w:lang w:val="en-US" w:eastAsia="id-ID"/>
              </w:rPr>
              <w:t>-</w:t>
            </w:r>
          </w:p>
        </w:tc>
        <w:tc>
          <w:tcPr>
            <w:tcW w:w="1177" w:type="dxa"/>
            <w:tcBorders>
              <w:top w:val="nil"/>
              <w:left w:val="single" w:sz="4" w:space="0" w:color="auto"/>
              <w:bottom w:val="single" w:sz="4" w:space="0" w:color="auto"/>
              <w:right w:val="single" w:sz="4" w:space="0" w:color="auto"/>
            </w:tcBorders>
            <w:vAlign w:val="center"/>
          </w:tcPr>
          <w:p w:rsidR="00981977" w:rsidRPr="00855201" w:rsidRDefault="00855201" w:rsidP="0098197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24</w:t>
            </w:r>
          </w:p>
        </w:tc>
        <w:tc>
          <w:tcPr>
            <w:tcW w:w="1012" w:type="dxa"/>
            <w:tcBorders>
              <w:top w:val="nil"/>
              <w:left w:val="single" w:sz="4" w:space="0" w:color="auto"/>
              <w:bottom w:val="single" w:sz="4" w:space="0" w:color="auto"/>
              <w:right w:val="single" w:sz="4" w:space="0" w:color="auto"/>
            </w:tcBorders>
            <w:vAlign w:val="center"/>
          </w:tcPr>
          <w:p w:rsidR="00981977" w:rsidRDefault="00855201" w:rsidP="0098197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746</w:t>
            </w:r>
          </w:p>
        </w:tc>
        <w:tc>
          <w:tcPr>
            <w:tcW w:w="1526" w:type="dxa"/>
            <w:tcBorders>
              <w:top w:val="nil"/>
              <w:left w:val="single" w:sz="4" w:space="0" w:color="auto"/>
              <w:bottom w:val="single" w:sz="4" w:space="0" w:color="auto"/>
              <w:right w:val="single" w:sz="4" w:space="0" w:color="auto"/>
            </w:tcBorders>
            <w:vAlign w:val="center"/>
          </w:tcPr>
          <w:p w:rsidR="00981977" w:rsidRDefault="00855201"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0,12</w:t>
            </w:r>
          </w:p>
        </w:tc>
        <w:tc>
          <w:tcPr>
            <w:tcW w:w="1927" w:type="dxa"/>
            <w:tcBorders>
              <w:top w:val="nil"/>
              <w:left w:val="single" w:sz="4" w:space="0" w:color="auto"/>
              <w:bottom w:val="single" w:sz="4" w:space="0" w:color="auto"/>
              <w:right w:val="single" w:sz="4" w:space="0" w:color="auto"/>
            </w:tcBorders>
            <w:vAlign w:val="center"/>
          </w:tcPr>
          <w:p w:rsidR="00981977" w:rsidRDefault="00054A2D" w:rsidP="00B3412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2,52</w:t>
            </w:r>
          </w:p>
        </w:tc>
        <w:tc>
          <w:tcPr>
            <w:tcW w:w="1534" w:type="dxa"/>
            <w:tcBorders>
              <w:top w:val="nil"/>
              <w:left w:val="single" w:sz="4" w:space="0" w:color="auto"/>
              <w:bottom w:val="single" w:sz="4" w:space="0" w:color="auto"/>
              <w:right w:val="single" w:sz="4" w:space="0" w:color="auto"/>
            </w:tcBorders>
            <w:vAlign w:val="center"/>
          </w:tcPr>
          <w:p w:rsidR="00981977" w:rsidRDefault="00981977" w:rsidP="00054A2D">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0,0</w:t>
            </w:r>
            <w:r w:rsidR="00054A2D">
              <w:rPr>
                <w:rFonts w:ascii="Times New Roman" w:eastAsia="Times New Roman" w:hAnsi="Times New Roman" w:cs="Times New Roman"/>
                <w:color w:val="000000"/>
                <w:sz w:val="24"/>
                <w:szCs w:val="24"/>
                <w:lang w:eastAsia="id-ID"/>
              </w:rPr>
              <w:t>2</w:t>
            </w:r>
          </w:p>
        </w:tc>
        <w:tc>
          <w:tcPr>
            <w:tcW w:w="1896" w:type="dxa"/>
            <w:tcBorders>
              <w:top w:val="nil"/>
              <w:left w:val="single" w:sz="4" w:space="0" w:color="auto"/>
              <w:bottom w:val="single" w:sz="4" w:space="0" w:color="auto"/>
              <w:right w:val="single" w:sz="4" w:space="0" w:color="auto"/>
            </w:tcBorders>
            <w:vAlign w:val="center"/>
          </w:tcPr>
          <w:p w:rsidR="00981977" w:rsidRDefault="00981977" w:rsidP="00054A2D">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0,</w:t>
            </w:r>
            <w:r w:rsidR="00054A2D">
              <w:rPr>
                <w:rFonts w:ascii="Times New Roman" w:eastAsia="Times New Roman" w:hAnsi="Times New Roman" w:cs="Times New Roman"/>
                <w:color w:val="000000"/>
                <w:sz w:val="24"/>
                <w:szCs w:val="24"/>
                <w:lang w:eastAsia="id-ID"/>
              </w:rPr>
              <w:t>40</w:t>
            </w:r>
          </w:p>
        </w:tc>
        <w:tc>
          <w:tcPr>
            <w:tcW w:w="1560" w:type="dxa"/>
            <w:tcBorders>
              <w:top w:val="nil"/>
              <w:left w:val="single" w:sz="4" w:space="0" w:color="auto"/>
              <w:bottom w:val="single" w:sz="4" w:space="0" w:color="auto"/>
              <w:right w:val="single" w:sz="4" w:space="0" w:color="auto"/>
            </w:tcBorders>
            <w:shd w:val="clear" w:color="auto" w:fill="auto"/>
            <w:noWrap/>
            <w:vAlign w:val="center"/>
            <w:hideMark/>
          </w:tcPr>
          <w:p w:rsidR="00981977" w:rsidRPr="00B7001F" w:rsidRDefault="00054A2D"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2,92</w:t>
            </w:r>
          </w:p>
        </w:tc>
      </w:tr>
      <w:tr w:rsidR="00981977" w:rsidRPr="00B7001F" w:rsidTr="00A57E07">
        <w:trPr>
          <w:trHeight w:val="31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981977" w:rsidRPr="00B7001F" w:rsidRDefault="00981977" w:rsidP="004B0E6A">
            <w:pPr>
              <w:spacing w:line="240" w:lineRule="auto"/>
              <w:jc w:val="center"/>
              <w:rPr>
                <w:rFonts w:ascii="Times New Roman" w:eastAsia="Times New Roman" w:hAnsi="Times New Roman" w:cs="Times New Roman"/>
                <w:color w:val="000000"/>
                <w:sz w:val="24"/>
                <w:szCs w:val="24"/>
                <w:lang w:eastAsia="id-ID"/>
              </w:rPr>
            </w:pPr>
            <w:r w:rsidRPr="00B7001F">
              <w:rPr>
                <w:rFonts w:ascii="Times New Roman" w:eastAsia="Times New Roman" w:hAnsi="Times New Roman" w:cs="Times New Roman"/>
                <w:color w:val="000000"/>
                <w:sz w:val="24"/>
                <w:szCs w:val="24"/>
                <w:lang w:eastAsia="id-ID"/>
              </w:rPr>
              <w:t>17</w:t>
            </w:r>
          </w:p>
        </w:tc>
        <w:tc>
          <w:tcPr>
            <w:tcW w:w="1813" w:type="dxa"/>
            <w:tcBorders>
              <w:top w:val="nil"/>
              <w:left w:val="nil"/>
              <w:bottom w:val="single" w:sz="4" w:space="0" w:color="auto"/>
              <w:right w:val="single" w:sz="4" w:space="0" w:color="auto"/>
            </w:tcBorders>
            <w:shd w:val="clear" w:color="auto" w:fill="auto"/>
            <w:noWrap/>
            <w:vAlign w:val="center"/>
            <w:hideMark/>
          </w:tcPr>
          <w:p w:rsidR="00981977" w:rsidRPr="00B7001F" w:rsidRDefault="00981977" w:rsidP="004B0E6A">
            <w:pPr>
              <w:spacing w:line="240" w:lineRule="auto"/>
              <w:rPr>
                <w:rFonts w:ascii="Times New Roman" w:eastAsia="Times New Roman" w:hAnsi="Times New Roman" w:cs="Times New Roman"/>
                <w:color w:val="000000"/>
                <w:sz w:val="24"/>
                <w:szCs w:val="24"/>
                <w:lang w:eastAsia="id-ID"/>
              </w:rPr>
            </w:pPr>
            <w:r w:rsidRPr="00B7001F">
              <w:rPr>
                <w:rFonts w:ascii="Times New Roman" w:eastAsia="Times New Roman" w:hAnsi="Times New Roman" w:cs="Times New Roman"/>
                <w:color w:val="000000"/>
                <w:sz w:val="24"/>
                <w:szCs w:val="24"/>
                <w:lang w:eastAsia="id-ID"/>
              </w:rPr>
              <w:t>Kauman</w:t>
            </w:r>
          </w:p>
        </w:tc>
        <w:tc>
          <w:tcPr>
            <w:tcW w:w="1612" w:type="dxa"/>
            <w:tcBorders>
              <w:top w:val="nil"/>
              <w:left w:val="nil"/>
              <w:bottom w:val="single" w:sz="4" w:space="0" w:color="auto"/>
              <w:right w:val="single" w:sz="4" w:space="0" w:color="auto"/>
            </w:tcBorders>
            <w:vAlign w:val="center"/>
          </w:tcPr>
          <w:p w:rsidR="00981977" w:rsidRPr="00BE0B25" w:rsidRDefault="00BE0B25"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3</w:t>
            </w:r>
          </w:p>
        </w:tc>
        <w:tc>
          <w:tcPr>
            <w:tcW w:w="1177" w:type="dxa"/>
            <w:tcBorders>
              <w:top w:val="nil"/>
              <w:left w:val="single" w:sz="4" w:space="0" w:color="auto"/>
              <w:bottom w:val="single" w:sz="4" w:space="0" w:color="auto"/>
              <w:right w:val="single" w:sz="4" w:space="0" w:color="auto"/>
            </w:tcBorders>
            <w:vAlign w:val="center"/>
          </w:tcPr>
          <w:p w:rsidR="00981977" w:rsidRDefault="00855201" w:rsidP="0098197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17</w:t>
            </w:r>
          </w:p>
        </w:tc>
        <w:tc>
          <w:tcPr>
            <w:tcW w:w="1012" w:type="dxa"/>
            <w:tcBorders>
              <w:top w:val="nil"/>
              <w:left w:val="single" w:sz="4" w:space="0" w:color="auto"/>
              <w:bottom w:val="single" w:sz="4" w:space="0" w:color="auto"/>
              <w:right w:val="single" w:sz="4" w:space="0" w:color="auto"/>
            </w:tcBorders>
            <w:vAlign w:val="center"/>
          </w:tcPr>
          <w:p w:rsidR="00981977" w:rsidRPr="00855201" w:rsidRDefault="00855201" w:rsidP="0098197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1.036</w:t>
            </w:r>
          </w:p>
        </w:tc>
        <w:tc>
          <w:tcPr>
            <w:tcW w:w="1526" w:type="dxa"/>
            <w:tcBorders>
              <w:top w:val="nil"/>
              <w:left w:val="single" w:sz="4" w:space="0" w:color="auto"/>
              <w:bottom w:val="single" w:sz="4" w:space="0" w:color="auto"/>
              <w:right w:val="single" w:sz="4" w:space="0" w:color="auto"/>
            </w:tcBorders>
            <w:vAlign w:val="center"/>
          </w:tcPr>
          <w:p w:rsidR="00981977" w:rsidRPr="00B7001F" w:rsidRDefault="00981977" w:rsidP="00855201">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0,</w:t>
            </w:r>
            <w:r w:rsidR="00855201">
              <w:rPr>
                <w:rFonts w:ascii="Times New Roman" w:eastAsia="Times New Roman" w:hAnsi="Times New Roman" w:cs="Times New Roman"/>
                <w:color w:val="000000"/>
                <w:sz w:val="24"/>
                <w:szCs w:val="24"/>
                <w:lang w:eastAsia="id-ID"/>
              </w:rPr>
              <w:t>23</w:t>
            </w:r>
          </w:p>
        </w:tc>
        <w:tc>
          <w:tcPr>
            <w:tcW w:w="1927" w:type="dxa"/>
            <w:tcBorders>
              <w:top w:val="nil"/>
              <w:left w:val="single" w:sz="4" w:space="0" w:color="auto"/>
              <w:bottom w:val="single" w:sz="4" w:space="0" w:color="auto"/>
              <w:right w:val="single" w:sz="4" w:space="0" w:color="auto"/>
            </w:tcBorders>
            <w:vAlign w:val="center"/>
          </w:tcPr>
          <w:p w:rsidR="00981977" w:rsidRDefault="00054A2D" w:rsidP="00B3412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4,75</w:t>
            </w:r>
          </w:p>
        </w:tc>
        <w:tc>
          <w:tcPr>
            <w:tcW w:w="1534" w:type="dxa"/>
            <w:tcBorders>
              <w:top w:val="nil"/>
              <w:left w:val="single" w:sz="4" w:space="0" w:color="auto"/>
              <w:bottom w:val="single" w:sz="4" w:space="0" w:color="auto"/>
              <w:right w:val="single" w:sz="4" w:space="0" w:color="auto"/>
            </w:tcBorders>
            <w:vAlign w:val="center"/>
          </w:tcPr>
          <w:p w:rsidR="00981977" w:rsidRPr="00B7001F" w:rsidRDefault="00981977" w:rsidP="00054A2D">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0,0</w:t>
            </w:r>
            <w:r w:rsidR="00054A2D">
              <w:rPr>
                <w:rFonts w:ascii="Times New Roman" w:eastAsia="Times New Roman" w:hAnsi="Times New Roman" w:cs="Times New Roman"/>
                <w:color w:val="000000"/>
                <w:sz w:val="24"/>
                <w:szCs w:val="24"/>
                <w:lang w:eastAsia="id-ID"/>
              </w:rPr>
              <w:t>3</w:t>
            </w:r>
          </w:p>
        </w:tc>
        <w:tc>
          <w:tcPr>
            <w:tcW w:w="1896" w:type="dxa"/>
            <w:tcBorders>
              <w:top w:val="nil"/>
              <w:left w:val="single" w:sz="4" w:space="0" w:color="auto"/>
              <w:bottom w:val="single" w:sz="4" w:space="0" w:color="auto"/>
              <w:right w:val="single" w:sz="4" w:space="0" w:color="auto"/>
            </w:tcBorders>
            <w:vAlign w:val="center"/>
          </w:tcPr>
          <w:p w:rsidR="00981977" w:rsidRPr="00B7001F" w:rsidRDefault="00981977" w:rsidP="00054A2D">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0,</w:t>
            </w:r>
            <w:r w:rsidR="00054A2D">
              <w:rPr>
                <w:rFonts w:ascii="Times New Roman" w:eastAsia="Times New Roman" w:hAnsi="Times New Roman" w:cs="Times New Roman"/>
                <w:color w:val="000000"/>
                <w:sz w:val="24"/>
                <w:szCs w:val="24"/>
                <w:lang w:eastAsia="id-ID"/>
              </w:rPr>
              <w:t>56</w:t>
            </w:r>
          </w:p>
        </w:tc>
        <w:tc>
          <w:tcPr>
            <w:tcW w:w="1560" w:type="dxa"/>
            <w:tcBorders>
              <w:top w:val="nil"/>
              <w:left w:val="single" w:sz="4" w:space="0" w:color="auto"/>
              <w:bottom w:val="single" w:sz="4" w:space="0" w:color="auto"/>
              <w:right w:val="single" w:sz="4" w:space="0" w:color="auto"/>
            </w:tcBorders>
            <w:shd w:val="clear" w:color="auto" w:fill="auto"/>
            <w:noWrap/>
            <w:vAlign w:val="center"/>
            <w:hideMark/>
          </w:tcPr>
          <w:p w:rsidR="00981977" w:rsidRPr="00B7001F" w:rsidRDefault="00054A2D"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5,30</w:t>
            </w:r>
          </w:p>
        </w:tc>
      </w:tr>
      <w:tr w:rsidR="00981977" w:rsidRPr="00B7001F" w:rsidTr="00A57E07">
        <w:trPr>
          <w:trHeight w:val="315"/>
        </w:trPr>
        <w:tc>
          <w:tcPr>
            <w:tcW w:w="511" w:type="dxa"/>
            <w:tcBorders>
              <w:top w:val="nil"/>
              <w:left w:val="single" w:sz="4" w:space="0" w:color="auto"/>
              <w:bottom w:val="single" w:sz="4" w:space="0" w:color="auto"/>
              <w:right w:val="single" w:sz="4" w:space="0" w:color="auto"/>
            </w:tcBorders>
            <w:shd w:val="clear" w:color="auto" w:fill="auto"/>
            <w:noWrap/>
            <w:vAlign w:val="center"/>
            <w:hideMark/>
          </w:tcPr>
          <w:p w:rsidR="00981977" w:rsidRPr="00B7001F" w:rsidRDefault="00981977" w:rsidP="004B0E6A">
            <w:pPr>
              <w:spacing w:line="240" w:lineRule="auto"/>
              <w:jc w:val="center"/>
              <w:rPr>
                <w:rFonts w:ascii="Times New Roman" w:eastAsia="Times New Roman" w:hAnsi="Times New Roman" w:cs="Times New Roman"/>
                <w:color w:val="000000"/>
                <w:sz w:val="24"/>
                <w:szCs w:val="24"/>
                <w:lang w:eastAsia="id-ID"/>
              </w:rPr>
            </w:pPr>
            <w:r w:rsidRPr="00B7001F">
              <w:rPr>
                <w:rFonts w:ascii="Times New Roman" w:eastAsia="Times New Roman" w:hAnsi="Times New Roman" w:cs="Times New Roman"/>
                <w:color w:val="000000"/>
                <w:sz w:val="24"/>
                <w:szCs w:val="24"/>
                <w:lang w:eastAsia="id-ID"/>
              </w:rPr>
              <w:t>18</w:t>
            </w:r>
          </w:p>
        </w:tc>
        <w:tc>
          <w:tcPr>
            <w:tcW w:w="1813" w:type="dxa"/>
            <w:tcBorders>
              <w:top w:val="nil"/>
              <w:left w:val="nil"/>
              <w:bottom w:val="single" w:sz="4" w:space="0" w:color="auto"/>
              <w:right w:val="single" w:sz="4" w:space="0" w:color="auto"/>
            </w:tcBorders>
            <w:shd w:val="clear" w:color="auto" w:fill="auto"/>
            <w:noWrap/>
            <w:vAlign w:val="center"/>
            <w:hideMark/>
          </w:tcPr>
          <w:p w:rsidR="00981977" w:rsidRPr="00B7001F" w:rsidRDefault="00981977" w:rsidP="004B0E6A">
            <w:pPr>
              <w:spacing w:line="240" w:lineRule="auto"/>
              <w:rPr>
                <w:rFonts w:ascii="Times New Roman" w:eastAsia="Times New Roman" w:hAnsi="Times New Roman" w:cs="Times New Roman"/>
                <w:color w:val="000000"/>
                <w:sz w:val="24"/>
                <w:szCs w:val="24"/>
                <w:lang w:eastAsia="id-ID"/>
              </w:rPr>
            </w:pPr>
            <w:r w:rsidRPr="00B7001F">
              <w:rPr>
                <w:rFonts w:ascii="Times New Roman" w:eastAsia="Times New Roman" w:hAnsi="Times New Roman" w:cs="Times New Roman"/>
                <w:color w:val="000000"/>
                <w:sz w:val="24"/>
                <w:szCs w:val="24"/>
                <w:lang w:eastAsia="id-ID"/>
              </w:rPr>
              <w:t>Ledok kulon</w:t>
            </w:r>
          </w:p>
        </w:tc>
        <w:tc>
          <w:tcPr>
            <w:tcW w:w="1612" w:type="dxa"/>
            <w:tcBorders>
              <w:top w:val="nil"/>
              <w:left w:val="nil"/>
              <w:bottom w:val="single" w:sz="4" w:space="0" w:color="auto"/>
              <w:right w:val="single" w:sz="4" w:space="0" w:color="auto"/>
            </w:tcBorders>
            <w:vAlign w:val="center"/>
          </w:tcPr>
          <w:p w:rsidR="00981977" w:rsidRPr="00BE0B25" w:rsidRDefault="00BE0B25"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632</w:t>
            </w:r>
          </w:p>
        </w:tc>
        <w:tc>
          <w:tcPr>
            <w:tcW w:w="1177" w:type="dxa"/>
            <w:tcBorders>
              <w:top w:val="nil"/>
              <w:left w:val="single" w:sz="4" w:space="0" w:color="auto"/>
              <w:bottom w:val="single" w:sz="4" w:space="0" w:color="auto"/>
              <w:right w:val="single" w:sz="4" w:space="0" w:color="auto"/>
            </w:tcBorders>
            <w:vAlign w:val="center"/>
          </w:tcPr>
          <w:p w:rsidR="00981977" w:rsidRPr="00855201" w:rsidRDefault="00855201" w:rsidP="0098197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250</w:t>
            </w:r>
          </w:p>
        </w:tc>
        <w:tc>
          <w:tcPr>
            <w:tcW w:w="1012" w:type="dxa"/>
            <w:tcBorders>
              <w:top w:val="nil"/>
              <w:left w:val="single" w:sz="4" w:space="0" w:color="auto"/>
              <w:bottom w:val="single" w:sz="4" w:space="0" w:color="auto"/>
              <w:right w:val="single" w:sz="4" w:space="0" w:color="auto"/>
            </w:tcBorders>
            <w:vAlign w:val="center"/>
          </w:tcPr>
          <w:p w:rsidR="00981977" w:rsidRPr="00855201" w:rsidRDefault="00855201" w:rsidP="0098197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2.162</w:t>
            </w:r>
          </w:p>
        </w:tc>
        <w:tc>
          <w:tcPr>
            <w:tcW w:w="1526" w:type="dxa"/>
            <w:tcBorders>
              <w:top w:val="nil"/>
              <w:left w:val="single" w:sz="4" w:space="0" w:color="auto"/>
              <w:bottom w:val="single" w:sz="4" w:space="0" w:color="auto"/>
              <w:right w:val="single" w:sz="4" w:space="0" w:color="auto"/>
            </w:tcBorders>
            <w:vAlign w:val="center"/>
          </w:tcPr>
          <w:p w:rsidR="00981977" w:rsidRPr="00B7001F" w:rsidRDefault="00855201"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30,95</w:t>
            </w:r>
          </w:p>
        </w:tc>
        <w:tc>
          <w:tcPr>
            <w:tcW w:w="1927" w:type="dxa"/>
            <w:tcBorders>
              <w:top w:val="nil"/>
              <w:left w:val="single" w:sz="4" w:space="0" w:color="auto"/>
              <w:bottom w:val="single" w:sz="4" w:space="0" w:color="auto"/>
              <w:right w:val="single" w:sz="4" w:space="0" w:color="auto"/>
            </w:tcBorders>
            <w:vAlign w:val="center"/>
          </w:tcPr>
          <w:p w:rsidR="00981977" w:rsidRDefault="00054A2D" w:rsidP="00B3412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650,03</w:t>
            </w:r>
          </w:p>
        </w:tc>
        <w:tc>
          <w:tcPr>
            <w:tcW w:w="1534" w:type="dxa"/>
            <w:tcBorders>
              <w:top w:val="nil"/>
              <w:left w:val="single" w:sz="4" w:space="0" w:color="auto"/>
              <w:bottom w:val="single" w:sz="4" w:space="0" w:color="auto"/>
              <w:right w:val="single" w:sz="4" w:space="0" w:color="auto"/>
            </w:tcBorders>
            <w:vAlign w:val="center"/>
          </w:tcPr>
          <w:p w:rsidR="00981977" w:rsidRPr="00B7001F" w:rsidRDefault="00981977" w:rsidP="00054A2D">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0,</w:t>
            </w:r>
            <w:r w:rsidR="00054A2D">
              <w:rPr>
                <w:rFonts w:ascii="Times New Roman" w:eastAsia="Times New Roman" w:hAnsi="Times New Roman" w:cs="Times New Roman"/>
                <w:color w:val="000000"/>
                <w:sz w:val="24"/>
                <w:szCs w:val="24"/>
                <w:lang w:eastAsia="id-ID"/>
              </w:rPr>
              <w:t>72</w:t>
            </w:r>
          </w:p>
        </w:tc>
        <w:tc>
          <w:tcPr>
            <w:tcW w:w="1896" w:type="dxa"/>
            <w:tcBorders>
              <w:top w:val="nil"/>
              <w:left w:val="single" w:sz="4" w:space="0" w:color="auto"/>
              <w:bottom w:val="single" w:sz="4" w:space="0" w:color="auto"/>
              <w:right w:val="single" w:sz="4" w:space="0" w:color="auto"/>
            </w:tcBorders>
            <w:vAlign w:val="center"/>
          </w:tcPr>
          <w:p w:rsidR="00981977" w:rsidRDefault="00054A2D" w:rsidP="00B3412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15,07</w:t>
            </w:r>
          </w:p>
        </w:tc>
        <w:tc>
          <w:tcPr>
            <w:tcW w:w="1560" w:type="dxa"/>
            <w:tcBorders>
              <w:top w:val="nil"/>
              <w:left w:val="single" w:sz="4" w:space="0" w:color="auto"/>
              <w:bottom w:val="single" w:sz="4" w:space="0" w:color="auto"/>
              <w:right w:val="single" w:sz="4" w:space="0" w:color="auto"/>
            </w:tcBorders>
            <w:shd w:val="clear" w:color="auto" w:fill="auto"/>
            <w:noWrap/>
            <w:vAlign w:val="center"/>
            <w:hideMark/>
          </w:tcPr>
          <w:p w:rsidR="00981977" w:rsidRPr="00B7001F" w:rsidRDefault="00054A2D"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665,11</w:t>
            </w:r>
          </w:p>
        </w:tc>
      </w:tr>
      <w:tr w:rsidR="00981977" w:rsidRPr="00B7001F" w:rsidTr="00A57E07">
        <w:trPr>
          <w:trHeight w:val="315"/>
        </w:trPr>
        <w:tc>
          <w:tcPr>
            <w:tcW w:w="232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1977" w:rsidRPr="00B7001F" w:rsidRDefault="00981977"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Total</w:t>
            </w:r>
          </w:p>
        </w:tc>
        <w:tc>
          <w:tcPr>
            <w:tcW w:w="1612" w:type="dxa"/>
            <w:tcBorders>
              <w:top w:val="single" w:sz="4" w:space="0" w:color="auto"/>
              <w:left w:val="nil"/>
              <w:bottom w:val="single" w:sz="4" w:space="0" w:color="auto"/>
              <w:right w:val="single" w:sz="4" w:space="0" w:color="auto"/>
            </w:tcBorders>
            <w:vAlign w:val="center"/>
          </w:tcPr>
          <w:p w:rsidR="00981977" w:rsidRPr="00855201" w:rsidRDefault="00855201"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1.641</w:t>
            </w:r>
          </w:p>
        </w:tc>
        <w:tc>
          <w:tcPr>
            <w:tcW w:w="1177" w:type="dxa"/>
            <w:tcBorders>
              <w:top w:val="single" w:sz="4" w:space="0" w:color="auto"/>
              <w:left w:val="single" w:sz="4" w:space="0" w:color="auto"/>
              <w:bottom w:val="single" w:sz="4" w:space="0" w:color="auto"/>
              <w:right w:val="single" w:sz="4" w:space="0" w:color="auto"/>
            </w:tcBorders>
            <w:vAlign w:val="center"/>
          </w:tcPr>
          <w:p w:rsidR="00981977" w:rsidRPr="00855201" w:rsidRDefault="00855201" w:rsidP="0098197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772</w:t>
            </w:r>
          </w:p>
        </w:tc>
        <w:tc>
          <w:tcPr>
            <w:tcW w:w="1012" w:type="dxa"/>
            <w:tcBorders>
              <w:top w:val="single" w:sz="4" w:space="0" w:color="auto"/>
              <w:left w:val="single" w:sz="4" w:space="0" w:color="auto"/>
              <w:bottom w:val="single" w:sz="4" w:space="0" w:color="auto"/>
              <w:right w:val="single" w:sz="4" w:space="0" w:color="auto"/>
            </w:tcBorders>
            <w:vAlign w:val="center"/>
          </w:tcPr>
          <w:p w:rsidR="00981977" w:rsidRPr="00855201" w:rsidRDefault="00855201" w:rsidP="0098197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24.588</w:t>
            </w:r>
          </w:p>
        </w:tc>
        <w:tc>
          <w:tcPr>
            <w:tcW w:w="1526" w:type="dxa"/>
            <w:tcBorders>
              <w:top w:val="single" w:sz="4" w:space="0" w:color="auto"/>
              <w:left w:val="single" w:sz="4" w:space="0" w:color="auto"/>
              <w:bottom w:val="single" w:sz="4" w:space="0" w:color="auto"/>
              <w:right w:val="single" w:sz="4" w:space="0" w:color="auto"/>
            </w:tcBorders>
            <w:vAlign w:val="center"/>
          </w:tcPr>
          <w:p w:rsidR="00981977" w:rsidRDefault="00855201" w:rsidP="004B0E6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80,99</w:t>
            </w:r>
          </w:p>
        </w:tc>
        <w:tc>
          <w:tcPr>
            <w:tcW w:w="1927" w:type="dxa"/>
            <w:tcBorders>
              <w:top w:val="single" w:sz="4" w:space="0" w:color="auto"/>
              <w:left w:val="single" w:sz="4" w:space="0" w:color="auto"/>
              <w:bottom w:val="single" w:sz="4" w:space="0" w:color="auto"/>
              <w:right w:val="single" w:sz="4" w:space="0" w:color="auto"/>
            </w:tcBorders>
            <w:vAlign w:val="center"/>
          </w:tcPr>
          <w:p w:rsidR="00981977" w:rsidRDefault="00981977" w:rsidP="00B3412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22,176</w:t>
            </w:r>
          </w:p>
        </w:tc>
        <w:tc>
          <w:tcPr>
            <w:tcW w:w="1534" w:type="dxa"/>
            <w:tcBorders>
              <w:top w:val="single" w:sz="4" w:space="0" w:color="auto"/>
              <w:left w:val="single" w:sz="4" w:space="0" w:color="auto"/>
              <w:bottom w:val="single" w:sz="4" w:space="0" w:color="auto"/>
              <w:right w:val="single" w:sz="4" w:space="0" w:color="auto"/>
            </w:tcBorders>
            <w:vAlign w:val="center"/>
          </w:tcPr>
          <w:p w:rsidR="00981977" w:rsidRDefault="00054A2D" w:rsidP="00CE3065">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2,26</w:t>
            </w:r>
          </w:p>
        </w:tc>
        <w:tc>
          <w:tcPr>
            <w:tcW w:w="1896" w:type="dxa"/>
            <w:tcBorders>
              <w:top w:val="single" w:sz="4" w:space="0" w:color="auto"/>
              <w:left w:val="single" w:sz="4" w:space="0" w:color="auto"/>
              <w:bottom w:val="single" w:sz="4" w:space="0" w:color="auto"/>
              <w:right w:val="single" w:sz="4" w:space="0" w:color="auto"/>
            </w:tcBorders>
            <w:vAlign w:val="center"/>
          </w:tcPr>
          <w:p w:rsidR="00981977" w:rsidRDefault="00054A2D" w:rsidP="00B34127">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47,54</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1977" w:rsidRDefault="00242BBB" w:rsidP="00C82EFA">
            <w:pPr>
              <w:spacing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1.748,27</w:t>
            </w:r>
          </w:p>
        </w:tc>
      </w:tr>
    </w:tbl>
    <w:p w:rsidR="00806F40" w:rsidRDefault="00C44C50" w:rsidP="005D5283">
      <w:pPr>
        <w:ind w:left="142"/>
        <w:rPr>
          <w:rFonts w:ascii="Times New Roman" w:eastAsiaTheme="minorEastAsia" w:hAnsi="Times New Roman" w:cs="Times New Roman"/>
          <w:sz w:val="24"/>
        </w:rPr>
      </w:pPr>
      <w:r>
        <w:rPr>
          <w:rFonts w:ascii="Times New Roman" w:eastAsiaTheme="minorEastAsia" w:hAnsi="Times New Roman" w:cs="Times New Roman"/>
          <w:sz w:val="24"/>
        </w:rPr>
        <w:t>S</w:t>
      </w:r>
      <w:r w:rsidR="0067489F">
        <w:rPr>
          <w:rFonts w:ascii="Times New Roman" w:eastAsiaTheme="minorEastAsia" w:hAnsi="Times New Roman" w:cs="Times New Roman"/>
          <w:sz w:val="24"/>
        </w:rPr>
        <w:t xml:space="preserve">umber : Hasil </w:t>
      </w:r>
      <w:r w:rsidR="005F4C0A">
        <w:rPr>
          <w:rFonts w:ascii="Times New Roman" w:eastAsiaTheme="minorEastAsia" w:hAnsi="Times New Roman" w:cs="Times New Roman"/>
          <w:sz w:val="24"/>
        </w:rPr>
        <w:t>Analisis</w:t>
      </w:r>
      <w:r w:rsidR="0067489F">
        <w:rPr>
          <w:rFonts w:ascii="Times New Roman" w:eastAsiaTheme="minorEastAsia" w:hAnsi="Times New Roman" w:cs="Times New Roman"/>
          <w:sz w:val="24"/>
        </w:rPr>
        <w:t>, 2020</w:t>
      </w:r>
    </w:p>
    <w:p w:rsidR="00806F40" w:rsidRDefault="00806F40" w:rsidP="00C44C50">
      <w:pPr>
        <w:jc w:val="center"/>
        <w:rPr>
          <w:rFonts w:ascii="Times New Roman" w:eastAsiaTheme="minorEastAsia" w:hAnsi="Times New Roman" w:cs="Times New Roman"/>
          <w:sz w:val="24"/>
        </w:rPr>
        <w:sectPr w:rsidR="00806F40" w:rsidSect="00744A6A">
          <w:pgSz w:w="16838" w:h="11906" w:orient="landscape"/>
          <w:pgMar w:top="2268" w:right="2268" w:bottom="1701" w:left="1701" w:header="709" w:footer="709" w:gutter="0"/>
          <w:cols w:space="708"/>
          <w:docGrid w:linePitch="360"/>
        </w:sectPr>
      </w:pPr>
    </w:p>
    <w:p w:rsidR="00C44C50" w:rsidRPr="00B7001F" w:rsidRDefault="00C44C50" w:rsidP="00C44C50">
      <w:pPr>
        <w:jc w:val="center"/>
        <w:rPr>
          <w:rFonts w:ascii="Times New Roman" w:eastAsiaTheme="minorEastAsia" w:hAnsi="Times New Roman" w:cs="Times New Roman"/>
          <w:sz w:val="24"/>
        </w:rPr>
      </w:pPr>
      <w:r>
        <w:rPr>
          <w:rFonts w:ascii="Times New Roman" w:eastAsiaTheme="minorEastAsia" w:hAnsi="Times New Roman" w:cs="Times New Roman"/>
          <w:noProof/>
          <w:sz w:val="24"/>
          <w:lang w:eastAsia="id-ID"/>
        </w:rPr>
        <w:lastRenderedPageBreak/>
        <w:drawing>
          <wp:inline distT="0" distB="0" distL="0" distR="0">
            <wp:extent cx="4867275" cy="2533650"/>
            <wp:effectExtent l="19050" t="0" r="9525"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C44C50" w:rsidRDefault="00C44C50" w:rsidP="00C44C50">
      <w:pPr>
        <w:ind w:left="426"/>
        <w:jc w:val="center"/>
        <w:rPr>
          <w:rFonts w:ascii="Times New Roman" w:eastAsiaTheme="minorEastAsia" w:hAnsi="Times New Roman" w:cs="Times New Roman"/>
          <w:sz w:val="24"/>
        </w:rPr>
      </w:pPr>
      <w:r w:rsidRPr="00E62502">
        <w:rPr>
          <w:rFonts w:ascii="Times New Roman" w:eastAsiaTheme="minorEastAsia" w:hAnsi="Times New Roman" w:cs="Times New Roman"/>
          <w:b/>
          <w:sz w:val="24"/>
        </w:rPr>
        <w:t>Gambar 4.</w:t>
      </w:r>
      <w:r>
        <w:rPr>
          <w:rFonts w:ascii="Times New Roman" w:eastAsiaTheme="minorEastAsia" w:hAnsi="Times New Roman" w:cs="Times New Roman"/>
          <w:b/>
          <w:sz w:val="24"/>
        </w:rPr>
        <w:t>5</w:t>
      </w:r>
      <w:r>
        <w:rPr>
          <w:rFonts w:ascii="Times New Roman" w:eastAsiaTheme="minorEastAsia" w:hAnsi="Times New Roman" w:cs="Times New Roman"/>
          <w:sz w:val="24"/>
        </w:rPr>
        <w:t xml:space="preserve"> Emisi Sektor Peternakan Kecamatan Bojonegoro</w:t>
      </w:r>
    </w:p>
    <w:p w:rsidR="00EE60DB" w:rsidRPr="00EE60DB" w:rsidRDefault="00EE60DB" w:rsidP="00C44C50">
      <w:pPr>
        <w:ind w:left="426"/>
        <w:jc w:val="center"/>
        <w:rPr>
          <w:rFonts w:ascii="Times New Roman" w:eastAsiaTheme="minorEastAsia" w:hAnsi="Times New Roman" w:cs="Times New Roman"/>
          <w:sz w:val="24"/>
        </w:rPr>
      </w:pPr>
      <w:r>
        <w:rPr>
          <w:rFonts w:ascii="Times New Roman" w:eastAsiaTheme="minorEastAsia" w:hAnsi="Times New Roman" w:cs="Times New Roman"/>
          <w:sz w:val="24"/>
        </w:rPr>
        <w:t>Sumber : Hasil Analisis, 2020</w:t>
      </w:r>
    </w:p>
    <w:p w:rsidR="006A1671" w:rsidRDefault="00C44C50" w:rsidP="00C44C50">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Berdasarkan tabel dan gambar di atas, dapat dilihat emisi dari sektor peternakan di Kecamatan Bojonegoro tertinggi yaitu </w:t>
      </w:r>
      <w:r w:rsidR="005050FF">
        <w:rPr>
          <w:rFonts w:ascii="Times New Roman" w:eastAsiaTheme="minorEastAsia" w:hAnsi="Times New Roman" w:cs="Times New Roman"/>
          <w:sz w:val="24"/>
        </w:rPr>
        <w:t xml:space="preserve">Kelurahan </w:t>
      </w:r>
      <w:r w:rsidR="004A46ED">
        <w:rPr>
          <w:rFonts w:ascii="Times New Roman" w:eastAsiaTheme="minorEastAsia" w:hAnsi="Times New Roman" w:cs="Times New Roman"/>
          <w:sz w:val="24"/>
        </w:rPr>
        <w:t>Ledok Kulon</w:t>
      </w:r>
      <w:r w:rsidR="005050FF">
        <w:rPr>
          <w:rFonts w:ascii="Times New Roman" w:eastAsiaTheme="minorEastAsia" w:hAnsi="Times New Roman" w:cs="Times New Roman"/>
          <w:sz w:val="24"/>
        </w:rPr>
        <w:t xml:space="preserve"> sebesar </w:t>
      </w:r>
      <w:r w:rsidR="004A46ED">
        <w:rPr>
          <w:rFonts w:ascii="Times New Roman" w:eastAsiaTheme="minorEastAsia" w:hAnsi="Times New Roman" w:cs="Times New Roman"/>
          <w:sz w:val="24"/>
        </w:rPr>
        <w:t>665,11</w:t>
      </w:r>
      <w:r>
        <w:rPr>
          <w:rFonts w:ascii="Times New Roman" w:eastAsiaTheme="minorEastAsia" w:hAnsi="Times New Roman" w:cs="Times New Roman"/>
          <w:sz w:val="24"/>
        </w:rPr>
        <w:t xml:space="preserve"> Ton C</w:t>
      </w:r>
      <w:r w:rsidR="003F0D08">
        <w:rPr>
          <w:rFonts w:ascii="Times New Roman" w:eastAsiaTheme="minorEastAsia" w:hAnsi="Times New Roman" w:cs="Times New Roman"/>
          <w:sz w:val="24"/>
        </w:rPr>
        <w:t>O</w:t>
      </w:r>
      <w:r w:rsidR="003F0D08">
        <w:rPr>
          <w:rFonts w:ascii="Times New Roman" w:eastAsiaTheme="minorEastAsia" w:hAnsi="Times New Roman" w:cs="Times New Roman"/>
          <w:sz w:val="24"/>
          <w:vertAlign w:val="subscript"/>
        </w:rPr>
        <w:t>2</w:t>
      </w:r>
      <w:r w:rsidR="006B1A96">
        <w:rPr>
          <w:rFonts w:ascii="Times New Roman" w:eastAsiaTheme="minorEastAsia" w:hAnsi="Times New Roman" w:cs="Times New Roman"/>
          <w:sz w:val="24"/>
        </w:rPr>
        <w:t>-eq</w:t>
      </w:r>
      <w:r>
        <w:rPr>
          <w:rFonts w:ascii="Times New Roman" w:eastAsiaTheme="minorEastAsia" w:hAnsi="Times New Roman" w:cs="Times New Roman"/>
          <w:sz w:val="24"/>
        </w:rPr>
        <w:t xml:space="preserve">/Tahun. </w:t>
      </w:r>
      <w:r w:rsidR="004A46ED">
        <w:rPr>
          <w:rFonts w:ascii="Times New Roman" w:eastAsiaTheme="minorEastAsia" w:hAnsi="Times New Roman" w:cs="Times New Roman"/>
          <w:sz w:val="24"/>
        </w:rPr>
        <w:t>Hal ini dikarenakan</w:t>
      </w:r>
      <w:r w:rsidR="00D06E51">
        <w:rPr>
          <w:rFonts w:ascii="Times New Roman" w:eastAsiaTheme="minorEastAsia" w:hAnsi="Times New Roman" w:cs="Times New Roman"/>
          <w:sz w:val="24"/>
        </w:rPr>
        <w:t xml:space="preserve"> pada Kelurahan </w:t>
      </w:r>
      <w:r w:rsidR="004A46ED">
        <w:rPr>
          <w:rFonts w:ascii="Times New Roman" w:eastAsiaTheme="minorEastAsia" w:hAnsi="Times New Roman" w:cs="Times New Roman"/>
          <w:sz w:val="24"/>
        </w:rPr>
        <w:t>Ledok Kulon</w:t>
      </w:r>
      <w:r w:rsidR="00D06E51">
        <w:rPr>
          <w:rFonts w:ascii="Times New Roman" w:eastAsiaTheme="minorEastAsia" w:hAnsi="Times New Roman" w:cs="Times New Roman"/>
          <w:sz w:val="24"/>
        </w:rPr>
        <w:t xml:space="preserve"> terdapat</w:t>
      </w:r>
      <w:r w:rsidR="004A46ED">
        <w:rPr>
          <w:rFonts w:ascii="Times New Roman" w:eastAsiaTheme="minorEastAsia" w:hAnsi="Times New Roman" w:cs="Times New Roman"/>
          <w:sz w:val="24"/>
        </w:rPr>
        <w:t xml:space="preserve"> sapi potong yang merupakan</w:t>
      </w:r>
      <w:r w:rsidR="00D06E51">
        <w:rPr>
          <w:rFonts w:ascii="Times New Roman" w:eastAsiaTheme="minorEastAsia" w:hAnsi="Times New Roman" w:cs="Times New Roman"/>
          <w:sz w:val="24"/>
        </w:rPr>
        <w:t xml:space="preserve"> jenis hewan </w:t>
      </w:r>
      <w:r w:rsidR="004A46ED">
        <w:rPr>
          <w:rFonts w:ascii="Times New Roman" w:eastAsiaTheme="minorEastAsia" w:hAnsi="Times New Roman" w:cs="Times New Roman"/>
          <w:sz w:val="24"/>
        </w:rPr>
        <w:t>ber</w:t>
      </w:r>
      <w:r w:rsidR="00D06E51">
        <w:rPr>
          <w:rFonts w:ascii="Times New Roman" w:eastAsiaTheme="minorEastAsia" w:hAnsi="Times New Roman" w:cs="Times New Roman"/>
          <w:sz w:val="24"/>
        </w:rPr>
        <w:t xml:space="preserve">faktor emisi besar sehingga emisi yang dihasilkan juga besar. </w:t>
      </w:r>
      <w:r>
        <w:rPr>
          <w:rFonts w:ascii="Times New Roman" w:eastAsiaTheme="minorEastAsia" w:hAnsi="Times New Roman" w:cs="Times New Roman"/>
          <w:sz w:val="24"/>
        </w:rPr>
        <w:t xml:space="preserve">Sedangkan untuk emisi terendah yaitu </w:t>
      </w:r>
      <w:r w:rsidR="009C6748">
        <w:rPr>
          <w:rFonts w:ascii="Times New Roman" w:eastAsiaTheme="minorEastAsia" w:hAnsi="Times New Roman" w:cs="Times New Roman"/>
          <w:sz w:val="24"/>
        </w:rPr>
        <w:t xml:space="preserve">terdapat di </w:t>
      </w:r>
      <w:r>
        <w:rPr>
          <w:rFonts w:ascii="Times New Roman" w:eastAsiaTheme="minorEastAsia" w:hAnsi="Times New Roman" w:cs="Times New Roman"/>
          <w:sz w:val="24"/>
        </w:rPr>
        <w:t>Kelurahan K</w:t>
      </w:r>
      <w:r w:rsidR="004A46ED">
        <w:rPr>
          <w:rFonts w:ascii="Times New Roman" w:eastAsiaTheme="minorEastAsia" w:hAnsi="Times New Roman" w:cs="Times New Roman"/>
          <w:sz w:val="24"/>
        </w:rPr>
        <w:t>arangpacar</w:t>
      </w:r>
      <w:r>
        <w:rPr>
          <w:rFonts w:ascii="Times New Roman" w:eastAsiaTheme="minorEastAsia" w:hAnsi="Times New Roman" w:cs="Times New Roman"/>
          <w:sz w:val="24"/>
        </w:rPr>
        <w:t xml:space="preserve"> sebesar 0</w:t>
      </w:r>
      <w:r w:rsidR="004A46ED">
        <w:rPr>
          <w:rFonts w:ascii="Times New Roman" w:eastAsiaTheme="minorEastAsia" w:hAnsi="Times New Roman" w:cs="Times New Roman"/>
          <w:sz w:val="24"/>
        </w:rPr>
        <w:t>,31</w:t>
      </w:r>
      <w:r>
        <w:rPr>
          <w:rFonts w:ascii="Times New Roman" w:eastAsiaTheme="minorEastAsia" w:hAnsi="Times New Roman" w:cs="Times New Roman"/>
          <w:sz w:val="24"/>
        </w:rPr>
        <w:t xml:space="preserve"> Ton C</w:t>
      </w:r>
      <w:r w:rsidR="003F0D08">
        <w:rPr>
          <w:rFonts w:ascii="Times New Roman" w:eastAsiaTheme="minorEastAsia" w:hAnsi="Times New Roman" w:cs="Times New Roman"/>
          <w:sz w:val="24"/>
        </w:rPr>
        <w:t>O</w:t>
      </w:r>
      <w:r w:rsidR="003F0D08">
        <w:rPr>
          <w:rFonts w:ascii="Times New Roman" w:eastAsiaTheme="minorEastAsia" w:hAnsi="Times New Roman" w:cs="Times New Roman"/>
          <w:sz w:val="24"/>
          <w:vertAlign w:val="subscript"/>
        </w:rPr>
        <w:t>2</w:t>
      </w:r>
      <w:r w:rsidR="00BB3AC5">
        <w:rPr>
          <w:rFonts w:ascii="Times New Roman" w:eastAsiaTheme="minorEastAsia" w:hAnsi="Times New Roman" w:cs="Times New Roman"/>
          <w:sz w:val="24"/>
        </w:rPr>
        <w:t>-eq</w:t>
      </w:r>
      <w:r>
        <w:rPr>
          <w:rFonts w:ascii="Times New Roman" w:eastAsiaTheme="minorEastAsia" w:hAnsi="Times New Roman" w:cs="Times New Roman"/>
          <w:sz w:val="24"/>
        </w:rPr>
        <w:t>/Tahun.</w:t>
      </w:r>
      <w:r w:rsidR="00D06E51">
        <w:rPr>
          <w:rFonts w:ascii="Times New Roman" w:eastAsiaTheme="minorEastAsia" w:hAnsi="Times New Roman" w:cs="Times New Roman"/>
          <w:sz w:val="24"/>
        </w:rPr>
        <w:t xml:space="preserve"> Hal ini dikarenakan pada Kelurahan tersebut </w:t>
      </w:r>
      <w:r w:rsidR="000D6A5A">
        <w:rPr>
          <w:rFonts w:ascii="Times New Roman" w:eastAsiaTheme="minorEastAsia" w:hAnsi="Times New Roman" w:cs="Times New Roman"/>
          <w:sz w:val="24"/>
        </w:rPr>
        <w:t>meskipun terdapat sebanyak 745 ekor ayam buras akan tetapi jenis hewan tersebut memiliki faktor emisi yang kecil</w:t>
      </w:r>
      <w:r w:rsidR="00D06E51">
        <w:rPr>
          <w:rFonts w:ascii="Times New Roman" w:eastAsiaTheme="minorEastAsia" w:hAnsi="Times New Roman" w:cs="Times New Roman"/>
          <w:sz w:val="24"/>
        </w:rPr>
        <w:t xml:space="preserve">. </w:t>
      </w:r>
      <w:r w:rsidR="00154671">
        <w:rPr>
          <w:rFonts w:ascii="Times New Roman" w:eastAsiaTheme="minorEastAsia" w:hAnsi="Times New Roman" w:cs="Times New Roman"/>
          <w:sz w:val="24"/>
        </w:rPr>
        <w:t xml:space="preserve">Nuhung (2015) menyatakan bahwa, salah satu masalah yang menjadi penghalang pengembangan sektor peternakan di Indonesia yaitu alih fungsi dan terbatasnya lahan peternakan. Menurut Hidayat (2015), Indonesia rentan </w:t>
      </w:r>
      <w:r w:rsidR="00F42937">
        <w:rPr>
          <w:rFonts w:ascii="Times New Roman" w:eastAsiaTheme="minorEastAsia" w:hAnsi="Times New Roman" w:cs="Times New Roman"/>
          <w:sz w:val="24"/>
        </w:rPr>
        <w:t>dengan terjadinya ahli fungsi lahan produktif (pertanian dan peternakan) menjadi kawasan permukiman.</w:t>
      </w:r>
    </w:p>
    <w:p w:rsidR="003E7413" w:rsidRDefault="003E7413" w:rsidP="00C44C50">
      <w:pPr>
        <w:pStyle w:val="ListParagraph"/>
        <w:ind w:left="426" w:firstLine="283"/>
        <w:jc w:val="both"/>
        <w:rPr>
          <w:rFonts w:ascii="Times New Roman" w:eastAsiaTheme="minorEastAsia" w:hAnsi="Times New Roman" w:cs="Times New Roman"/>
          <w:sz w:val="24"/>
        </w:rPr>
      </w:pPr>
    </w:p>
    <w:p w:rsidR="00B933E1" w:rsidRPr="00B933E1" w:rsidRDefault="00B933E1" w:rsidP="00455C15">
      <w:pPr>
        <w:pStyle w:val="ListParagraph"/>
        <w:numPr>
          <w:ilvl w:val="0"/>
          <w:numId w:val="26"/>
        </w:numPr>
        <w:ind w:left="426"/>
        <w:jc w:val="both"/>
        <w:rPr>
          <w:rFonts w:ascii="Times New Roman" w:eastAsiaTheme="minorEastAsia" w:hAnsi="Times New Roman" w:cs="Times New Roman"/>
          <w:sz w:val="24"/>
        </w:rPr>
      </w:pPr>
      <w:r>
        <w:rPr>
          <w:rFonts w:ascii="Times New Roman" w:eastAsiaTheme="minorEastAsia" w:hAnsi="Times New Roman" w:cs="Times New Roman"/>
          <w:b/>
          <w:sz w:val="24"/>
        </w:rPr>
        <w:t>Pemetaan Jejak Karbon Kecamatan Bojonegoro, Kabupaten Bojonegoro</w:t>
      </w:r>
    </w:p>
    <w:p w:rsidR="006D1AC3" w:rsidRPr="00EE60DB" w:rsidRDefault="00B933E1" w:rsidP="00EE60DB">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Hasil </w:t>
      </w:r>
      <w:r w:rsidR="001E4477">
        <w:rPr>
          <w:rFonts w:ascii="Times New Roman" w:eastAsiaTheme="minorEastAsia" w:hAnsi="Times New Roman" w:cs="Times New Roman"/>
          <w:sz w:val="24"/>
        </w:rPr>
        <w:t xml:space="preserve">perhitungan jumlah emisi berdasarkan data </w:t>
      </w:r>
      <w:r w:rsidR="00470216">
        <w:rPr>
          <w:rFonts w:ascii="Times New Roman" w:eastAsiaTheme="minorEastAsia" w:hAnsi="Times New Roman" w:cs="Times New Roman"/>
          <w:sz w:val="24"/>
        </w:rPr>
        <w:t>kuesioner</w:t>
      </w:r>
      <w:r w:rsidR="001E4477">
        <w:rPr>
          <w:rFonts w:ascii="Times New Roman" w:eastAsiaTheme="minorEastAsia" w:hAnsi="Times New Roman" w:cs="Times New Roman"/>
          <w:sz w:val="24"/>
        </w:rPr>
        <w:t xml:space="preserve"> yang telah didapatkan kemudian dipetakan. Pemetaan tersebut menggunakan aplikasi GIS. Hasil pemetaan tendapat lima peta jejak karbon sesuai dengan sektor – sektor pada aktivitas permukiman yaitu sektor transportasi, sektor energi, </w:t>
      </w:r>
      <w:r w:rsidR="001E4477">
        <w:rPr>
          <w:rFonts w:ascii="Times New Roman" w:eastAsiaTheme="minorEastAsia" w:hAnsi="Times New Roman" w:cs="Times New Roman"/>
          <w:sz w:val="24"/>
        </w:rPr>
        <w:lastRenderedPageBreak/>
        <w:t xml:space="preserve">sektor pertanian, sektor sampah, dan sektor peternakan. </w:t>
      </w:r>
      <w:r w:rsidR="00CD42D9">
        <w:rPr>
          <w:rFonts w:ascii="Times New Roman" w:eastAsiaTheme="minorEastAsia" w:hAnsi="Times New Roman" w:cs="Times New Roman"/>
          <w:sz w:val="24"/>
        </w:rPr>
        <w:t xml:space="preserve">Klasifikasi pemetaan dapat ditentukan berdasarkan peraturan – peraturan yang mengatur tentang baku mutu kualitas udara yang ada </w:t>
      </w:r>
      <w:r w:rsidR="00A4707B">
        <w:rPr>
          <w:rFonts w:ascii="Times New Roman" w:eastAsiaTheme="minorEastAsia" w:hAnsi="Times New Roman" w:cs="Times New Roman"/>
          <w:sz w:val="24"/>
        </w:rPr>
        <w:t>atau berdasarkan nilai i</w:t>
      </w:r>
      <w:r w:rsidR="00912665">
        <w:rPr>
          <w:rFonts w:ascii="Times New Roman" w:eastAsiaTheme="minorEastAsia" w:hAnsi="Times New Roman" w:cs="Times New Roman"/>
          <w:sz w:val="24"/>
        </w:rPr>
        <w:t>nterval emisi</w:t>
      </w:r>
      <w:r w:rsidR="00AF7CAA">
        <w:rPr>
          <w:rFonts w:ascii="Times New Roman" w:eastAsiaTheme="minorEastAsia" w:hAnsi="Times New Roman" w:cs="Times New Roman"/>
          <w:sz w:val="24"/>
        </w:rPr>
        <w:t xml:space="preserve"> </w:t>
      </w:r>
      <w:r w:rsidR="002E6C3A">
        <w:rPr>
          <w:rFonts w:ascii="Times New Roman" w:eastAsiaTheme="minorEastAsia" w:hAnsi="Times New Roman" w:cs="Times New Roman"/>
          <w:sz w:val="24"/>
        </w:rPr>
        <w:fldChar w:fldCharType="begin"/>
      </w:r>
      <w:r w:rsidR="00AF7CAA">
        <w:rPr>
          <w:rFonts w:ascii="Times New Roman" w:eastAsiaTheme="minorEastAsia" w:hAnsi="Times New Roman" w:cs="Times New Roman"/>
          <w:sz w:val="24"/>
        </w:rPr>
        <w:instrText xml:space="preserve"> ADDIN ZOTERO_ITEM CSL_CITATION {"citationID":"a1r7iggara1","properties":{"formattedCitation":"(Kusuma &amp; Hermana, 2012)","plainCitation":"(Kusuma &amp; Hermana, 2012)"},"citationItems":[{"id":93,"uris":["http://zotero.org/users/local/PWhSpfhz/items/VKX2JJBN"],"uri":["http://zotero.org/users/local/PWhSpfhz/items/VKX2JJBN"],"itemData":{"id":93,"type":"article-journal","title":"Penyusunan Model Sumber Emisi Gas Rumah Kaca Sebagai Aspek Sumber Daya Udara Penataan Ruang di Kota Surabaya","container-title":"Prosiding Seminar Nasional Manajemen Teknologi","volume":"XV","author":[{"family":"Kusuma","given":"Surya Hadi"},{"family":"Hermana","given":"Joni"}],"issued":{"date-parts":[["2012"]]}}}],"schema":"https://github.com/citation-style-language/schema/raw/master/csl-citation.json"} </w:instrText>
      </w:r>
      <w:r w:rsidR="002E6C3A">
        <w:rPr>
          <w:rFonts w:ascii="Times New Roman" w:eastAsiaTheme="minorEastAsia" w:hAnsi="Times New Roman" w:cs="Times New Roman"/>
          <w:sz w:val="24"/>
        </w:rPr>
        <w:fldChar w:fldCharType="separate"/>
      </w:r>
      <w:r w:rsidR="00AF7CAA" w:rsidRPr="00AF7CAA">
        <w:rPr>
          <w:rFonts w:ascii="Times New Roman" w:hAnsi="Times New Roman" w:cs="Times New Roman"/>
          <w:sz w:val="24"/>
        </w:rPr>
        <w:t>(Kusuma &amp; Hermana, 2012)</w:t>
      </w:r>
      <w:r w:rsidR="002E6C3A">
        <w:rPr>
          <w:rFonts w:ascii="Times New Roman" w:eastAsiaTheme="minorEastAsia" w:hAnsi="Times New Roman" w:cs="Times New Roman"/>
          <w:sz w:val="24"/>
        </w:rPr>
        <w:fldChar w:fldCharType="end"/>
      </w:r>
      <w:r w:rsidR="00912665">
        <w:rPr>
          <w:rFonts w:ascii="Times New Roman" w:eastAsiaTheme="minorEastAsia" w:hAnsi="Times New Roman" w:cs="Times New Roman"/>
          <w:sz w:val="24"/>
        </w:rPr>
        <w:t>. Klasifikasi pemetaan pada penelitian ini ditentukan berdasarkan nilai interval emisi.</w:t>
      </w:r>
    </w:p>
    <w:p w:rsidR="001E4477" w:rsidRPr="001E4477" w:rsidRDefault="001E4477" w:rsidP="0092484F">
      <w:pPr>
        <w:pStyle w:val="ListParagraph"/>
        <w:numPr>
          <w:ilvl w:val="0"/>
          <w:numId w:val="38"/>
        </w:numPr>
        <w:ind w:left="709" w:hanging="283"/>
        <w:jc w:val="both"/>
        <w:rPr>
          <w:rFonts w:ascii="Times New Roman" w:eastAsiaTheme="minorEastAsia" w:hAnsi="Times New Roman" w:cs="Times New Roman"/>
          <w:sz w:val="24"/>
        </w:rPr>
      </w:pPr>
      <w:r>
        <w:rPr>
          <w:rFonts w:ascii="Times New Roman" w:eastAsiaTheme="minorEastAsia" w:hAnsi="Times New Roman" w:cs="Times New Roman"/>
          <w:b/>
          <w:sz w:val="24"/>
        </w:rPr>
        <w:t>Pemetaan Sektor Transportasi</w:t>
      </w:r>
    </w:p>
    <w:p w:rsidR="00EE60DB" w:rsidRDefault="001E4477" w:rsidP="002A63C6">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Pemetaan pada sektor pertama yaitu sektor transportasi dikelompokka</w:t>
      </w:r>
      <w:r w:rsidR="009B4105">
        <w:rPr>
          <w:rFonts w:ascii="Times New Roman" w:eastAsiaTheme="minorEastAsia" w:hAnsi="Times New Roman" w:cs="Times New Roman"/>
          <w:sz w:val="24"/>
        </w:rPr>
        <w:t>n berdasarkan warna. Pengelompo</w:t>
      </w:r>
      <w:r>
        <w:rPr>
          <w:rFonts w:ascii="Times New Roman" w:eastAsiaTheme="minorEastAsia" w:hAnsi="Times New Roman" w:cs="Times New Roman"/>
          <w:sz w:val="24"/>
        </w:rPr>
        <w:t xml:space="preserve">kan ini terdapat tiga warna yang mewakili </w:t>
      </w:r>
      <w:r w:rsidR="00EE60DB">
        <w:rPr>
          <w:rFonts w:ascii="Times New Roman" w:eastAsiaTheme="minorEastAsia" w:hAnsi="Times New Roman" w:cs="Times New Roman"/>
          <w:sz w:val="24"/>
        </w:rPr>
        <w:t>jangkauan</w:t>
      </w:r>
      <w:r>
        <w:rPr>
          <w:rFonts w:ascii="Times New Roman" w:eastAsiaTheme="minorEastAsia" w:hAnsi="Times New Roman" w:cs="Times New Roman"/>
          <w:sz w:val="24"/>
        </w:rPr>
        <w:t xml:space="preserve"> emisi yang dihasilkan. </w:t>
      </w:r>
      <w:r w:rsidR="00EE60DB">
        <w:rPr>
          <w:rFonts w:ascii="Times New Roman" w:eastAsiaTheme="minorEastAsia" w:hAnsi="Times New Roman" w:cs="Times New Roman"/>
          <w:sz w:val="24"/>
        </w:rPr>
        <w:t xml:space="preserve">Jangkauan emisi pada setiap warna </w:t>
      </w:r>
      <w:r w:rsidR="00742DD5">
        <w:rPr>
          <w:rFonts w:ascii="Times New Roman" w:eastAsiaTheme="minorEastAsia" w:hAnsi="Times New Roman" w:cs="Times New Roman"/>
          <w:sz w:val="24"/>
        </w:rPr>
        <w:t>dapat dihitung dengan cara sebagai berikut :</w:t>
      </w:r>
    </w:p>
    <w:p w:rsidR="00742DD5" w:rsidRDefault="00742DD5" w:rsidP="00742DD5">
      <w:pPr>
        <w:pStyle w:val="ListParagraph"/>
        <w:ind w:left="426"/>
        <w:jc w:val="both"/>
        <w:rPr>
          <w:rFonts w:ascii="Times New Roman" w:eastAsiaTheme="minorEastAsia" w:hAnsi="Times New Roman" w:cs="Times New Roman"/>
          <w:sz w:val="24"/>
        </w:rPr>
      </w:pPr>
      <w:r>
        <w:rPr>
          <w:rFonts w:ascii="Times New Roman" w:eastAsiaTheme="minorEastAsia" w:hAnsi="Times New Roman" w:cs="Times New Roman"/>
          <w:sz w:val="24"/>
        </w:rPr>
        <w:t>c</w:t>
      </w:r>
      <w:r>
        <w:rPr>
          <w:rFonts w:ascii="Times New Roman" w:eastAsiaTheme="minorEastAsia" w:hAnsi="Times New Roman" w:cs="Times New Roman"/>
          <w:sz w:val="24"/>
        </w:rPr>
        <w:tab/>
        <w:t xml:space="preserve">= </w:t>
      </w:r>
      <m:oMath>
        <m:f>
          <m:fPr>
            <m:ctrlPr>
              <w:rPr>
                <w:rFonts w:ascii="Cambria Math" w:eastAsiaTheme="minorEastAsia" w:hAnsi="Cambria Math" w:cs="Times New Roman"/>
                <w:i/>
                <w:sz w:val="24"/>
              </w:rPr>
            </m:ctrlPr>
          </m:fPr>
          <m:num>
            <m:sSub>
              <m:sSubPr>
                <m:ctrlPr>
                  <w:rPr>
                    <w:rFonts w:ascii="Cambria Math" w:eastAsiaTheme="minorEastAsia" w:hAnsi="Cambria Math" w:cs="Times New Roman"/>
                    <w:i/>
                    <w:sz w:val="24"/>
                  </w:rPr>
                </m:ctrlPr>
              </m:sSubPr>
              <m:e>
                <m:r>
                  <w:rPr>
                    <w:rFonts w:ascii="Cambria Math" w:eastAsiaTheme="minorEastAsia" w:hAnsi="Cambria Math" w:cs="Times New Roman"/>
                    <w:sz w:val="24"/>
                  </w:rPr>
                  <m:t>X</m:t>
                </m:r>
              </m:e>
              <m:sub>
                <m:r>
                  <w:rPr>
                    <w:rFonts w:ascii="Cambria Math" w:eastAsiaTheme="minorEastAsia" w:hAnsi="Cambria Math" w:cs="Times New Roman"/>
                    <w:sz w:val="24"/>
                  </w:rPr>
                  <m:t>n</m:t>
                </m:r>
              </m:sub>
            </m:sSub>
            <m:r>
              <w:rPr>
                <w:rFonts w:ascii="Cambria Math" w:eastAsiaTheme="minorEastAsia" w:hAnsi="Cambria Math" w:cs="Times New Roman"/>
                <w:sz w:val="24"/>
              </w:rPr>
              <m:t xml:space="preserve">-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X</m:t>
                </m:r>
              </m:e>
              <m:sub>
                <m:r>
                  <w:rPr>
                    <w:rFonts w:ascii="Cambria Math" w:eastAsiaTheme="minorEastAsia" w:hAnsi="Cambria Math" w:cs="Times New Roman"/>
                    <w:sz w:val="24"/>
                  </w:rPr>
                  <m:t>1</m:t>
                </m:r>
              </m:sub>
            </m:sSub>
          </m:num>
          <m:den>
            <m:r>
              <w:rPr>
                <w:rFonts w:ascii="Cambria Math" w:eastAsiaTheme="minorEastAsia" w:hAnsi="Cambria Math" w:cs="Times New Roman"/>
                <w:sz w:val="24"/>
              </w:rPr>
              <m:t>k</m:t>
            </m:r>
          </m:den>
        </m:f>
      </m:oMath>
    </w:p>
    <w:p w:rsidR="00742DD5" w:rsidRDefault="00742DD5" w:rsidP="00742DD5">
      <w:pPr>
        <w:pStyle w:val="ListParagraph"/>
        <w:ind w:left="426"/>
        <w:jc w:val="both"/>
        <w:rPr>
          <w:rFonts w:ascii="Times New Roman" w:eastAsiaTheme="minorEastAsia" w:hAnsi="Times New Roman" w:cs="Times New Roman"/>
          <w:sz w:val="24"/>
        </w:rPr>
      </w:pPr>
      <w:r>
        <w:rPr>
          <w:rFonts w:ascii="Times New Roman" w:eastAsiaTheme="minorEastAsia" w:hAnsi="Times New Roman" w:cs="Times New Roman"/>
          <w:sz w:val="24"/>
        </w:rPr>
        <w:tab/>
        <w:t xml:space="preserve">= </w:t>
      </w:r>
      <m:oMath>
        <m:f>
          <m:fPr>
            <m:ctrlPr>
              <w:rPr>
                <w:rFonts w:ascii="Cambria Math" w:eastAsiaTheme="minorEastAsia" w:hAnsi="Cambria Math" w:cs="Times New Roman"/>
                <w:i/>
                <w:sz w:val="24"/>
              </w:rPr>
            </m:ctrlPr>
          </m:fPr>
          <m:num>
            <m:r>
              <w:rPr>
                <w:rFonts w:ascii="Cambria Math" w:eastAsiaTheme="minorEastAsia" w:hAnsi="Cambria Math" w:cs="Times New Roman"/>
                <w:sz w:val="24"/>
              </w:rPr>
              <m:t>3655-338</m:t>
            </m:r>
          </m:num>
          <m:den>
            <m:r>
              <w:rPr>
                <w:rFonts w:ascii="Cambria Math" w:eastAsiaTheme="minorEastAsia" w:hAnsi="Cambria Math" w:cs="Times New Roman"/>
                <w:sz w:val="24"/>
              </w:rPr>
              <m:t>3</m:t>
            </m:r>
          </m:den>
        </m:f>
      </m:oMath>
    </w:p>
    <w:p w:rsidR="00742DD5" w:rsidRDefault="00742DD5" w:rsidP="00742DD5">
      <w:pPr>
        <w:pStyle w:val="ListParagraph"/>
        <w:ind w:left="426"/>
        <w:jc w:val="both"/>
        <w:rPr>
          <w:rFonts w:ascii="Times New Roman" w:eastAsiaTheme="minorEastAsia" w:hAnsi="Times New Roman" w:cs="Times New Roman"/>
          <w:sz w:val="24"/>
        </w:rPr>
      </w:pP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1.106</m:t>
        </m:r>
      </m:oMath>
    </w:p>
    <w:p w:rsidR="002A63C6" w:rsidRDefault="00742DD5" w:rsidP="002A63C6">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Berdasarkan perhitungan di atas dapat diketahui nilai interval</w:t>
      </w:r>
      <w:r w:rsidR="006E1A50">
        <w:rPr>
          <w:rFonts w:ascii="Times New Roman" w:eastAsiaTheme="minorEastAsia" w:hAnsi="Times New Roman" w:cs="Times New Roman"/>
          <w:sz w:val="24"/>
        </w:rPr>
        <w:t xml:space="preserve"> sektor transportasi sebesar 1.10</w:t>
      </w:r>
      <w:r>
        <w:rPr>
          <w:rFonts w:ascii="Times New Roman" w:eastAsiaTheme="minorEastAsia" w:hAnsi="Times New Roman" w:cs="Times New Roman"/>
          <w:sz w:val="24"/>
        </w:rPr>
        <w:t xml:space="preserve">6. Hasil interval tersebut kemudian digunakan untuk menentukan jangkauan emisi sektor transportasi. </w:t>
      </w:r>
      <w:r w:rsidR="001E4477">
        <w:rPr>
          <w:rFonts w:ascii="Times New Roman" w:eastAsiaTheme="minorEastAsia" w:hAnsi="Times New Roman" w:cs="Times New Roman"/>
          <w:sz w:val="24"/>
        </w:rPr>
        <w:t>Pengelompokan warna</w:t>
      </w:r>
      <w:r w:rsidR="002A63C6">
        <w:rPr>
          <w:rFonts w:ascii="Times New Roman" w:eastAsiaTheme="minorEastAsia" w:hAnsi="Times New Roman" w:cs="Times New Roman"/>
          <w:sz w:val="24"/>
        </w:rPr>
        <w:t xml:space="preserve"> atau </w:t>
      </w:r>
      <w:r w:rsidR="00B3439C">
        <w:rPr>
          <w:rFonts w:ascii="Times New Roman" w:eastAsiaTheme="minorEastAsia" w:hAnsi="Times New Roman" w:cs="Times New Roman"/>
          <w:sz w:val="24"/>
        </w:rPr>
        <w:t>jangkauan</w:t>
      </w:r>
      <w:r w:rsidR="002A63C6">
        <w:rPr>
          <w:rFonts w:ascii="Times New Roman" w:eastAsiaTheme="minorEastAsia" w:hAnsi="Times New Roman" w:cs="Times New Roman"/>
          <w:sz w:val="24"/>
        </w:rPr>
        <w:t xml:space="preserve"> emisi</w:t>
      </w:r>
      <w:r w:rsidR="001E4477">
        <w:rPr>
          <w:rFonts w:ascii="Times New Roman" w:eastAsiaTheme="minorEastAsia" w:hAnsi="Times New Roman" w:cs="Times New Roman"/>
          <w:sz w:val="24"/>
        </w:rPr>
        <w:t xml:space="preserve"> pada sektor transportasi ini dapat dilihat pada </w:t>
      </w:r>
      <w:r w:rsidR="001E4477" w:rsidRPr="001E4477">
        <w:rPr>
          <w:rFonts w:ascii="Times New Roman" w:eastAsiaTheme="minorEastAsia" w:hAnsi="Times New Roman" w:cs="Times New Roman"/>
          <w:b/>
          <w:sz w:val="24"/>
        </w:rPr>
        <w:t>Tabel 4.</w:t>
      </w:r>
      <w:r w:rsidR="00B56A4F">
        <w:rPr>
          <w:rFonts w:ascii="Times New Roman" w:eastAsiaTheme="minorEastAsia" w:hAnsi="Times New Roman" w:cs="Times New Roman"/>
          <w:b/>
          <w:sz w:val="24"/>
        </w:rPr>
        <w:t>2</w:t>
      </w:r>
      <w:r w:rsidR="005136AF">
        <w:rPr>
          <w:rFonts w:ascii="Times New Roman" w:eastAsiaTheme="minorEastAsia" w:hAnsi="Times New Roman" w:cs="Times New Roman"/>
          <w:b/>
          <w:sz w:val="24"/>
        </w:rPr>
        <w:t>7</w:t>
      </w:r>
      <w:r w:rsidR="001E4477">
        <w:rPr>
          <w:rFonts w:ascii="Times New Roman" w:eastAsiaTheme="minorEastAsia" w:hAnsi="Times New Roman" w:cs="Times New Roman"/>
          <w:sz w:val="24"/>
        </w:rPr>
        <w:t>.</w:t>
      </w:r>
    </w:p>
    <w:p w:rsidR="001E4477" w:rsidRDefault="008C381B" w:rsidP="003A7FBD">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b/>
          <w:sz w:val="24"/>
        </w:rPr>
        <w:t>Tabel 4.2</w:t>
      </w:r>
      <w:r w:rsidR="005136AF">
        <w:rPr>
          <w:rFonts w:ascii="Times New Roman" w:eastAsiaTheme="minorEastAsia" w:hAnsi="Times New Roman" w:cs="Times New Roman"/>
          <w:b/>
          <w:sz w:val="24"/>
        </w:rPr>
        <w:t xml:space="preserve">7 </w:t>
      </w:r>
      <w:r w:rsidR="00B3439C">
        <w:rPr>
          <w:rFonts w:ascii="Times New Roman" w:eastAsiaTheme="minorEastAsia" w:hAnsi="Times New Roman" w:cs="Times New Roman"/>
          <w:sz w:val="24"/>
        </w:rPr>
        <w:t>Jangkauan</w:t>
      </w:r>
      <w:r w:rsidR="00826DBA">
        <w:rPr>
          <w:rFonts w:ascii="Times New Roman" w:eastAsiaTheme="minorEastAsia" w:hAnsi="Times New Roman" w:cs="Times New Roman"/>
          <w:sz w:val="24"/>
        </w:rPr>
        <w:t xml:space="preserve"> </w:t>
      </w:r>
      <w:r w:rsidR="002A63C6">
        <w:rPr>
          <w:rFonts w:ascii="Times New Roman" w:eastAsiaTheme="minorEastAsia" w:hAnsi="Times New Roman" w:cs="Times New Roman"/>
          <w:sz w:val="24"/>
        </w:rPr>
        <w:t>Emisi pada Sektor Transportasi</w:t>
      </w:r>
    </w:p>
    <w:tbl>
      <w:tblPr>
        <w:tblStyle w:val="TableGrid"/>
        <w:tblW w:w="0" w:type="auto"/>
        <w:jc w:val="center"/>
        <w:tblLook w:val="04A0"/>
      </w:tblPr>
      <w:tblGrid>
        <w:gridCol w:w="2582"/>
        <w:gridCol w:w="2830"/>
      </w:tblGrid>
      <w:tr w:rsidR="003A7FBD" w:rsidTr="003A7FBD">
        <w:trPr>
          <w:jc w:val="center"/>
        </w:trPr>
        <w:tc>
          <w:tcPr>
            <w:tcW w:w="2582" w:type="dxa"/>
            <w:vAlign w:val="center"/>
          </w:tcPr>
          <w:p w:rsidR="003A7FBD" w:rsidRPr="002A63C6" w:rsidRDefault="003A7FBD" w:rsidP="002A63C6">
            <w:pPr>
              <w:pStyle w:val="ListParagraph"/>
              <w:ind w:left="0"/>
              <w:jc w:val="center"/>
              <w:rPr>
                <w:rFonts w:ascii="Times New Roman" w:eastAsiaTheme="minorEastAsia" w:hAnsi="Times New Roman" w:cs="Times New Roman"/>
                <w:b/>
                <w:sz w:val="24"/>
              </w:rPr>
            </w:pPr>
            <w:r w:rsidRPr="002A63C6">
              <w:rPr>
                <w:rFonts w:ascii="Times New Roman" w:eastAsiaTheme="minorEastAsia" w:hAnsi="Times New Roman" w:cs="Times New Roman"/>
                <w:b/>
                <w:sz w:val="24"/>
              </w:rPr>
              <w:t>Warna</w:t>
            </w:r>
          </w:p>
        </w:tc>
        <w:tc>
          <w:tcPr>
            <w:tcW w:w="2830" w:type="dxa"/>
            <w:vAlign w:val="center"/>
          </w:tcPr>
          <w:p w:rsidR="003A7FBD" w:rsidRPr="002A63C6" w:rsidRDefault="003A7FBD" w:rsidP="002A63C6">
            <w:pPr>
              <w:pStyle w:val="ListParagraph"/>
              <w:ind w:left="0"/>
              <w:jc w:val="center"/>
              <w:rPr>
                <w:rFonts w:ascii="Times New Roman" w:eastAsiaTheme="minorEastAsia" w:hAnsi="Times New Roman" w:cs="Times New Roman"/>
                <w:b/>
                <w:sz w:val="24"/>
              </w:rPr>
            </w:pPr>
            <w:r w:rsidRPr="002A63C6">
              <w:rPr>
                <w:rFonts w:ascii="Times New Roman" w:eastAsiaTheme="minorEastAsia" w:hAnsi="Times New Roman" w:cs="Times New Roman"/>
                <w:b/>
                <w:sz w:val="24"/>
              </w:rPr>
              <w:t>Jangkauan Emisi (Ton CO</w:t>
            </w:r>
            <w:r w:rsidRPr="002A63C6">
              <w:rPr>
                <w:rFonts w:ascii="Times New Roman" w:eastAsiaTheme="minorEastAsia" w:hAnsi="Times New Roman" w:cs="Times New Roman"/>
                <w:b/>
                <w:sz w:val="24"/>
                <w:vertAlign w:val="subscript"/>
              </w:rPr>
              <w:t>2</w:t>
            </w:r>
            <w:r w:rsidR="006B1A96">
              <w:rPr>
                <w:rFonts w:ascii="Times New Roman" w:eastAsiaTheme="minorEastAsia" w:hAnsi="Times New Roman" w:cs="Times New Roman"/>
                <w:b/>
                <w:sz w:val="24"/>
              </w:rPr>
              <w:t>-eq</w:t>
            </w:r>
            <w:r w:rsidRPr="002A63C6">
              <w:rPr>
                <w:rFonts w:ascii="Times New Roman" w:eastAsiaTheme="minorEastAsia" w:hAnsi="Times New Roman" w:cs="Times New Roman"/>
                <w:b/>
                <w:sz w:val="24"/>
              </w:rPr>
              <w:t>/Tahun)</w:t>
            </w:r>
          </w:p>
        </w:tc>
      </w:tr>
      <w:tr w:rsidR="003A7FBD" w:rsidTr="003A7FBD">
        <w:trPr>
          <w:jc w:val="center"/>
        </w:trPr>
        <w:tc>
          <w:tcPr>
            <w:tcW w:w="2582" w:type="dxa"/>
            <w:vAlign w:val="center"/>
          </w:tcPr>
          <w:p w:rsidR="003A7FBD" w:rsidRDefault="003A7FBD" w:rsidP="002A63C6">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Merah</w:t>
            </w:r>
          </w:p>
        </w:tc>
        <w:tc>
          <w:tcPr>
            <w:tcW w:w="2830" w:type="dxa"/>
            <w:vAlign w:val="center"/>
          </w:tcPr>
          <w:p w:rsidR="003A7FBD" w:rsidRDefault="006E1A50" w:rsidP="002A63C6">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2.550 – 3.656</w:t>
            </w:r>
          </w:p>
        </w:tc>
      </w:tr>
      <w:tr w:rsidR="003A7FBD" w:rsidTr="003A7FBD">
        <w:trPr>
          <w:jc w:val="center"/>
        </w:trPr>
        <w:tc>
          <w:tcPr>
            <w:tcW w:w="2582" w:type="dxa"/>
            <w:vAlign w:val="center"/>
          </w:tcPr>
          <w:p w:rsidR="003A7FBD" w:rsidRDefault="006E1A50" w:rsidP="002A63C6">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Kuning</w:t>
            </w:r>
          </w:p>
        </w:tc>
        <w:tc>
          <w:tcPr>
            <w:tcW w:w="2830" w:type="dxa"/>
            <w:vAlign w:val="center"/>
          </w:tcPr>
          <w:p w:rsidR="003A7FBD" w:rsidRDefault="006E1A50" w:rsidP="002A63C6">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1.444 – 2.549</w:t>
            </w:r>
          </w:p>
        </w:tc>
      </w:tr>
      <w:tr w:rsidR="003A7FBD" w:rsidTr="003A7FBD">
        <w:trPr>
          <w:jc w:val="center"/>
        </w:trPr>
        <w:tc>
          <w:tcPr>
            <w:tcW w:w="2582" w:type="dxa"/>
            <w:vAlign w:val="center"/>
          </w:tcPr>
          <w:p w:rsidR="003A7FBD" w:rsidRDefault="006E1A50" w:rsidP="002A63C6">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Hijau</w:t>
            </w:r>
          </w:p>
        </w:tc>
        <w:tc>
          <w:tcPr>
            <w:tcW w:w="2830" w:type="dxa"/>
            <w:vAlign w:val="center"/>
          </w:tcPr>
          <w:p w:rsidR="003A7FBD" w:rsidRDefault="006E1A50" w:rsidP="002A63C6">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338 – 1.443</w:t>
            </w:r>
          </w:p>
        </w:tc>
      </w:tr>
    </w:tbl>
    <w:p w:rsidR="008C381B" w:rsidRDefault="00A23BFB" w:rsidP="005D5283">
      <w:pPr>
        <w:pStyle w:val="ListParagraph"/>
        <w:ind w:left="1560"/>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Sumber : Hasil </w:t>
      </w:r>
      <w:r w:rsidR="005F4C0A">
        <w:rPr>
          <w:rFonts w:ascii="Times New Roman" w:eastAsiaTheme="minorEastAsia" w:hAnsi="Times New Roman" w:cs="Times New Roman"/>
          <w:sz w:val="24"/>
        </w:rPr>
        <w:t>Analisis</w:t>
      </w:r>
      <w:r>
        <w:rPr>
          <w:rFonts w:ascii="Times New Roman" w:eastAsiaTheme="minorEastAsia" w:hAnsi="Times New Roman" w:cs="Times New Roman"/>
          <w:sz w:val="24"/>
        </w:rPr>
        <w:t>, 2020</w:t>
      </w:r>
    </w:p>
    <w:p w:rsidR="006E2E24" w:rsidRPr="005136AF" w:rsidRDefault="002A63C6" w:rsidP="005136AF">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Berdasarkan tabel diatas dapat dilakukan pen</w:t>
      </w:r>
      <w:r w:rsidR="00BD5113">
        <w:rPr>
          <w:rFonts w:ascii="Times New Roman" w:eastAsiaTheme="minorEastAsia" w:hAnsi="Times New Roman" w:cs="Times New Roman"/>
          <w:sz w:val="24"/>
        </w:rPr>
        <w:t xml:space="preserve">gelompokan setiap </w:t>
      </w:r>
      <w:r w:rsidR="009B4105">
        <w:rPr>
          <w:rFonts w:ascii="Times New Roman" w:eastAsiaTheme="minorEastAsia" w:hAnsi="Times New Roman" w:cs="Times New Roman"/>
          <w:sz w:val="24"/>
        </w:rPr>
        <w:t xml:space="preserve">Desa/Kelurahan </w:t>
      </w:r>
      <w:r>
        <w:rPr>
          <w:rFonts w:ascii="Times New Roman" w:eastAsiaTheme="minorEastAsia" w:hAnsi="Times New Roman" w:cs="Times New Roman"/>
          <w:sz w:val="24"/>
        </w:rPr>
        <w:t>berdasarkan jumlah em</w:t>
      </w:r>
      <w:r w:rsidR="00FF7098">
        <w:rPr>
          <w:rFonts w:ascii="Times New Roman" w:eastAsiaTheme="minorEastAsia" w:hAnsi="Times New Roman" w:cs="Times New Roman"/>
          <w:sz w:val="24"/>
        </w:rPr>
        <w:t xml:space="preserve">isi yang dihasilkan. Contohnya, wilayah </w:t>
      </w:r>
      <w:r w:rsidR="00326141">
        <w:rPr>
          <w:rFonts w:ascii="Times New Roman" w:eastAsiaTheme="minorEastAsia" w:hAnsi="Times New Roman" w:cs="Times New Roman"/>
          <w:sz w:val="24"/>
        </w:rPr>
        <w:t xml:space="preserve">Kelurahan </w:t>
      </w:r>
      <w:r w:rsidR="006E1A50">
        <w:rPr>
          <w:rFonts w:ascii="Times New Roman" w:eastAsiaTheme="minorEastAsia" w:hAnsi="Times New Roman" w:cs="Times New Roman"/>
          <w:sz w:val="24"/>
        </w:rPr>
        <w:t>Karangpacar</w:t>
      </w:r>
      <w:r w:rsidR="005136AF">
        <w:rPr>
          <w:rFonts w:ascii="Times New Roman" w:eastAsiaTheme="minorEastAsia" w:hAnsi="Times New Roman" w:cs="Times New Roman"/>
          <w:sz w:val="24"/>
        </w:rPr>
        <w:t xml:space="preserve"> </w:t>
      </w:r>
      <w:r w:rsidR="00A22E48">
        <w:rPr>
          <w:rFonts w:ascii="Times New Roman" w:eastAsiaTheme="minorEastAsia" w:hAnsi="Times New Roman" w:cs="Times New Roman"/>
          <w:sz w:val="24"/>
        </w:rPr>
        <w:t xml:space="preserve">masuk pada warna </w:t>
      </w:r>
      <w:r w:rsidR="006E1A50">
        <w:rPr>
          <w:rFonts w:ascii="Times New Roman" w:eastAsiaTheme="minorEastAsia" w:hAnsi="Times New Roman" w:cs="Times New Roman"/>
          <w:sz w:val="24"/>
        </w:rPr>
        <w:t>merah</w:t>
      </w:r>
      <w:r w:rsidR="00A22E48">
        <w:rPr>
          <w:rFonts w:ascii="Times New Roman" w:eastAsiaTheme="minorEastAsia" w:hAnsi="Times New Roman" w:cs="Times New Roman"/>
          <w:sz w:val="24"/>
        </w:rPr>
        <w:t xml:space="preserve"> karena</w:t>
      </w:r>
      <w:r w:rsidR="005136AF">
        <w:rPr>
          <w:rFonts w:ascii="Times New Roman" w:eastAsiaTheme="minorEastAsia" w:hAnsi="Times New Roman" w:cs="Times New Roman"/>
          <w:sz w:val="24"/>
        </w:rPr>
        <w:t xml:space="preserve"> </w:t>
      </w:r>
      <w:r w:rsidR="00326141">
        <w:rPr>
          <w:rFonts w:ascii="Times New Roman" w:eastAsiaTheme="minorEastAsia" w:hAnsi="Times New Roman" w:cs="Times New Roman"/>
          <w:sz w:val="24"/>
        </w:rPr>
        <w:t>jangkauan dari</w:t>
      </w:r>
      <w:r w:rsidR="00BD5113">
        <w:rPr>
          <w:rFonts w:ascii="Times New Roman" w:eastAsiaTheme="minorEastAsia" w:hAnsi="Times New Roman" w:cs="Times New Roman"/>
          <w:sz w:val="24"/>
        </w:rPr>
        <w:t xml:space="preserve"> emisi</w:t>
      </w:r>
      <w:r w:rsidR="006E1A50">
        <w:rPr>
          <w:rFonts w:ascii="Times New Roman" w:eastAsiaTheme="minorEastAsia" w:hAnsi="Times New Roman" w:cs="Times New Roman"/>
          <w:sz w:val="24"/>
        </w:rPr>
        <w:t>nya</w:t>
      </w:r>
      <w:r w:rsidR="00BD5113">
        <w:rPr>
          <w:rFonts w:ascii="Times New Roman" w:eastAsiaTheme="minorEastAsia" w:hAnsi="Times New Roman" w:cs="Times New Roman"/>
          <w:sz w:val="24"/>
        </w:rPr>
        <w:t xml:space="preserve"> sebesar </w:t>
      </w:r>
      <w:r w:rsidR="006E1A50">
        <w:rPr>
          <w:rFonts w:ascii="Times New Roman" w:eastAsiaTheme="minorEastAsia" w:hAnsi="Times New Roman" w:cs="Times New Roman"/>
          <w:sz w:val="24"/>
        </w:rPr>
        <w:t>2.550 – 3.656</w:t>
      </w:r>
      <w:r>
        <w:rPr>
          <w:rFonts w:ascii="Times New Roman" w:eastAsiaTheme="minorEastAsia" w:hAnsi="Times New Roman" w:cs="Times New Roman"/>
          <w:sz w:val="24"/>
        </w:rPr>
        <w:t xml:space="preserve"> Ton CO</w:t>
      </w:r>
      <w:r>
        <w:rPr>
          <w:rFonts w:ascii="Times New Roman" w:eastAsiaTheme="minorEastAsia" w:hAnsi="Times New Roman" w:cs="Times New Roman"/>
          <w:sz w:val="24"/>
          <w:vertAlign w:val="subscript"/>
        </w:rPr>
        <w:t>2</w:t>
      </w:r>
      <w:r w:rsidR="006B1A96">
        <w:rPr>
          <w:rFonts w:ascii="Times New Roman" w:eastAsiaTheme="minorEastAsia" w:hAnsi="Times New Roman" w:cs="Times New Roman"/>
          <w:sz w:val="24"/>
        </w:rPr>
        <w:t>-eq</w:t>
      </w:r>
      <w:r>
        <w:rPr>
          <w:rFonts w:ascii="Times New Roman" w:eastAsiaTheme="minorEastAsia" w:hAnsi="Times New Roman" w:cs="Times New Roman"/>
          <w:sz w:val="24"/>
        </w:rPr>
        <w:t>/Tahun</w:t>
      </w:r>
      <w:r w:rsidR="00A22E48">
        <w:rPr>
          <w:rFonts w:ascii="Times New Roman" w:eastAsiaTheme="minorEastAsia" w:hAnsi="Times New Roman" w:cs="Times New Roman"/>
          <w:sz w:val="24"/>
        </w:rPr>
        <w:t>.</w:t>
      </w:r>
      <w:r w:rsidR="005136AF">
        <w:rPr>
          <w:rFonts w:ascii="Times New Roman" w:eastAsiaTheme="minorEastAsia" w:hAnsi="Times New Roman" w:cs="Times New Roman"/>
          <w:sz w:val="24"/>
        </w:rPr>
        <w:t xml:space="preserve"> </w:t>
      </w:r>
      <w:r w:rsidR="009A3FD8" w:rsidRPr="005136AF">
        <w:rPr>
          <w:rFonts w:ascii="Times New Roman" w:eastAsiaTheme="minorEastAsia" w:hAnsi="Times New Roman" w:cs="Times New Roman"/>
          <w:sz w:val="24"/>
          <w:lang w:val="en-US"/>
        </w:rPr>
        <w:t>Sedangkan pada Kelurahan</w:t>
      </w:r>
      <w:r w:rsidR="005136AF">
        <w:rPr>
          <w:rFonts w:ascii="Times New Roman" w:eastAsiaTheme="minorEastAsia" w:hAnsi="Times New Roman" w:cs="Times New Roman"/>
          <w:sz w:val="24"/>
        </w:rPr>
        <w:t xml:space="preserve"> </w:t>
      </w:r>
      <w:r w:rsidR="006E1A50">
        <w:rPr>
          <w:rFonts w:ascii="Times New Roman" w:eastAsiaTheme="minorEastAsia" w:hAnsi="Times New Roman" w:cs="Times New Roman"/>
          <w:sz w:val="24"/>
        </w:rPr>
        <w:t xml:space="preserve">Kalirejo </w:t>
      </w:r>
      <w:r w:rsidR="009A3FD8" w:rsidRPr="005136AF">
        <w:rPr>
          <w:rFonts w:ascii="Times New Roman" w:eastAsiaTheme="minorEastAsia" w:hAnsi="Times New Roman" w:cs="Times New Roman"/>
          <w:sz w:val="24"/>
          <w:lang w:val="en-US"/>
        </w:rPr>
        <w:t>masuk pada warna</w:t>
      </w:r>
      <w:r w:rsidR="005136AF">
        <w:rPr>
          <w:rFonts w:ascii="Times New Roman" w:eastAsiaTheme="minorEastAsia" w:hAnsi="Times New Roman" w:cs="Times New Roman"/>
          <w:sz w:val="24"/>
        </w:rPr>
        <w:t xml:space="preserve"> </w:t>
      </w:r>
      <w:r w:rsidR="006E1A50">
        <w:rPr>
          <w:rFonts w:ascii="Times New Roman" w:eastAsiaTheme="minorEastAsia" w:hAnsi="Times New Roman" w:cs="Times New Roman"/>
          <w:sz w:val="24"/>
        </w:rPr>
        <w:t>hijau</w:t>
      </w:r>
      <w:r w:rsidR="009A3FD8" w:rsidRPr="005136AF">
        <w:rPr>
          <w:rFonts w:ascii="Times New Roman" w:eastAsiaTheme="minorEastAsia" w:hAnsi="Times New Roman" w:cs="Times New Roman"/>
          <w:sz w:val="24"/>
          <w:lang w:val="en-US"/>
        </w:rPr>
        <w:t>. Hal ini</w:t>
      </w:r>
      <w:r w:rsidR="005136AF">
        <w:rPr>
          <w:rFonts w:ascii="Times New Roman" w:eastAsiaTheme="minorEastAsia" w:hAnsi="Times New Roman" w:cs="Times New Roman"/>
          <w:sz w:val="24"/>
        </w:rPr>
        <w:t xml:space="preserve"> </w:t>
      </w:r>
      <w:r w:rsidR="009A3FD8" w:rsidRPr="005136AF">
        <w:rPr>
          <w:rFonts w:ascii="Times New Roman" w:eastAsiaTheme="minorEastAsia" w:hAnsi="Times New Roman" w:cs="Times New Roman"/>
          <w:sz w:val="24"/>
          <w:lang w:val="en-US"/>
        </w:rPr>
        <w:t>dikarenakan pada Kelurahan</w:t>
      </w:r>
      <w:r w:rsidR="005136AF">
        <w:rPr>
          <w:rFonts w:ascii="Times New Roman" w:eastAsiaTheme="minorEastAsia" w:hAnsi="Times New Roman" w:cs="Times New Roman"/>
          <w:sz w:val="24"/>
        </w:rPr>
        <w:t xml:space="preserve"> </w:t>
      </w:r>
      <w:r w:rsidR="006E1A50">
        <w:rPr>
          <w:rFonts w:ascii="Times New Roman" w:eastAsiaTheme="minorEastAsia" w:hAnsi="Times New Roman" w:cs="Times New Roman"/>
          <w:sz w:val="24"/>
        </w:rPr>
        <w:t>Kalirejo</w:t>
      </w:r>
      <w:r w:rsidR="005136AF">
        <w:rPr>
          <w:rFonts w:ascii="Times New Roman" w:eastAsiaTheme="minorEastAsia" w:hAnsi="Times New Roman" w:cs="Times New Roman"/>
          <w:sz w:val="24"/>
        </w:rPr>
        <w:t xml:space="preserve"> </w:t>
      </w:r>
      <w:r w:rsidR="009A3FD8" w:rsidRPr="005136AF">
        <w:rPr>
          <w:rFonts w:ascii="Times New Roman" w:eastAsiaTheme="minorEastAsia" w:hAnsi="Times New Roman" w:cs="Times New Roman"/>
          <w:sz w:val="24"/>
          <w:lang w:val="en-US"/>
        </w:rPr>
        <w:t>memiliki</w:t>
      </w:r>
      <w:r w:rsidR="005136AF">
        <w:rPr>
          <w:rFonts w:ascii="Times New Roman" w:eastAsiaTheme="minorEastAsia" w:hAnsi="Times New Roman" w:cs="Times New Roman"/>
          <w:sz w:val="24"/>
        </w:rPr>
        <w:t xml:space="preserve"> </w:t>
      </w:r>
      <w:r w:rsidR="009A3FD8" w:rsidRPr="005136AF">
        <w:rPr>
          <w:rFonts w:ascii="Times New Roman" w:eastAsiaTheme="minorEastAsia" w:hAnsi="Times New Roman" w:cs="Times New Roman"/>
          <w:sz w:val="24"/>
          <w:lang w:val="en-US"/>
        </w:rPr>
        <w:t>jangkauan</w:t>
      </w:r>
      <w:r w:rsidR="005136AF">
        <w:rPr>
          <w:rFonts w:ascii="Times New Roman" w:eastAsiaTheme="minorEastAsia" w:hAnsi="Times New Roman" w:cs="Times New Roman"/>
          <w:sz w:val="24"/>
        </w:rPr>
        <w:t xml:space="preserve"> </w:t>
      </w:r>
      <w:r w:rsidR="009A3FD8" w:rsidRPr="005136AF">
        <w:rPr>
          <w:rFonts w:ascii="Times New Roman" w:eastAsiaTheme="minorEastAsia" w:hAnsi="Times New Roman" w:cs="Times New Roman"/>
          <w:sz w:val="24"/>
          <w:lang w:val="en-US"/>
        </w:rPr>
        <w:t>emisi</w:t>
      </w:r>
      <w:r w:rsidR="005136AF">
        <w:rPr>
          <w:rFonts w:ascii="Times New Roman" w:eastAsiaTheme="minorEastAsia" w:hAnsi="Times New Roman" w:cs="Times New Roman"/>
          <w:sz w:val="24"/>
        </w:rPr>
        <w:t xml:space="preserve"> </w:t>
      </w:r>
      <w:r w:rsidR="009A3FD8" w:rsidRPr="005136AF">
        <w:rPr>
          <w:rFonts w:ascii="Times New Roman" w:eastAsiaTheme="minorEastAsia" w:hAnsi="Times New Roman" w:cs="Times New Roman"/>
          <w:sz w:val="24"/>
          <w:lang w:val="en-US"/>
        </w:rPr>
        <w:t>sebesar</w:t>
      </w:r>
      <w:r w:rsidR="005136AF">
        <w:rPr>
          <w:rFonts w:ascii="Times New Roman" w:eastAsiaTheme="minorEastAsia" w:hAnsi="Times New Roman" w:cs="Times New Roman"/>
          <w:sz w:val="24"/>
        </w:rPr>
        <w:t xml:space="preserve"> </w:t>
      </w:r>
      <w:r w:rsidR="006E1A50">
        <w:rPr>
          <w:rFonts w:ascii="Times New Roman" w:eastAsiaTheme="minorEastAsia" w:hAnsi="Times New Roman" w:cs="Times New Roman"/>
          <w:sz w:val="24"/>
        </w:rPr>
        <w:t>338 – 1.443</w:t>
      </w:r>
      <w:r w:rsidR="009A3FD8" w:rsidRPr="005136AF">
        <w:rPr>
          <w:rFonts w:ascii="Times New Roman" w:eastAsiaTheme="minorEastAsia" w:hAnsi="Times New Roman" w:cs="Times New Roman"/>
          <w:sz w:val="24"/>
          <w:lang w:val="en-US"/>
        </w:rPr>
        <w:t xml:space="preserve"> Ton CO</w:t>
      </w:r>
      <w:r w:rsidR="009A3FD8" w:rsidRPr="005136AF">
        <w:rPr>
          <w:rFonts w:ascii="Times New Roman" w:eastAsiaTheme="minorEastAsia" w:hAnsi="Times New Roman" w:cs="Times New Roman"/>
          <w:sz w:val="24"/>
          <w:vertAlign w:val="subscript"/>
          <w:lang w:val="en-US"/>
        </w:rPr>
        <w:t>2</w:t>
      </w:r>
      <w:r w:rsidR="009A3FD8" w:rsidRPr="005136AF">
        <w:rPr>
          <w:rFonts w:ascii="Times New Roman" w:eastAsiaTheme="minorEastAsia" w:hAnsi="Times New Roman" w:cs="Times New Roman"/>
          <w:sz w:val="24"/>
          <w:lang w:val="en-US"/>
        </w:rPr>
        <w:t>-eq/Tahun.</w:t>
      </w:r>
      <w:r w:rsidR="00A22E48" w:rsidRPr="005136AF">
        <w:rPr>
          <w:rFonts w:ascii="Times New Roman" w:eastAsiaTheme="minorEastAsia" w:hAnsi="Times New Roman" w:cs="Times New Roman"/>
          <w:sz w:val="24"/>
        </w:rPr>
        <w:t xml:space="preserve"> Pemetaan secara keseluruhan dapat dilihat pada </w:t>
      </w:r>
      <w:r w:rsidR="00A22E48" w:rsidRPr="005136AF">
        <w:rPr>
          <w:rFonts w:ascii="Times New Roman" w:eastAsiaTheme="minorEastAsia" w:hAnsi="Times New Roman" w:cs="Times New Roman"/>
          <w:b/>
          <w:sz w:val="24"/>
        </w:rPr>
        <w:t>Gambar 4.</w:t>
      </w:r>
      <w:r w:rsidR="00E91330" w:rsidRPr="005136AF">
        <w:rPr>
          <w:rFonts w:ascii="Times New Roman" w:eastAsiaTheme="minorEastAsia" w:hAnsi="Times New Roman" w:cs="Times New Roman"/>
          <w:b/>
          <w:sz w:val="24"/>
        </w:rPr>
        <w:t>6</w:t>
      </w:r>
      <w:r w:rsidR="00A22E48" w:rsidRPr="005136AF">
        <w:rPr>
          <w:rFonts w:ascii="Times New Roman" w:eastAsiaTheme="minorEastAsia" w:hAnsi="Times New Roman" w:cs="Times New Roman"/>
          <w:sz w:val="24"/>
        </w:rPr>
        <w:t>.</w:t>
      </w:r>
    </w:p>
    <w:p w:rsidR="006E2BE1" w:rsidRDefault="006E2BE1" w:rsidP="009A3FD8">
      <w:pPr>
        <w:rPr>
          <w:rFonts w:ascii="Times New Roman" w:eastAsiaTheme="minorEastAsia" w:hAnsi="Times New Roman" w:cs="Times New Roman"/>
          <w:sz w:val="24"/>
        </w:rPr>
        <w:sectPr w:rsidR="006E2BE1" w:rsidSect="00744A6A">
          <w:pgSz w:w="11906" w:h="16838"/>
          <w:pgMar w:top="2268" w:right="1701" w:bottom="1701" w:left="2268" w:header="709" w:footer="709" w:gutter="0"/>
          <w:cols w:space="708"/>
          <w:docGrid w:linePitch="360"/>
        </w:sectPr>
      </w:pPr>
    </w:p>
    <w:p w:rsidR="006E2E24" w:rsidRDefault="00876E5E" w:rsidP="006E2E24">
      <w:pPr>
        <w:jc w:val="center"/>
        <w:rPr>
          <w:rFonts w:ascii="Times New Roman" w:eastAsiaTheme="minorEastAsia" w:hAnsi="Times New Roman" w:cs="Times New Roman"/>
          <w:sz w:val="24"/>
        </w:rPr>
      </w:pPr>
      <w:r>
        <w:rPr>
          <w:rFonts w:ascii="Times New Roman" w:eastAsiaTheme="minorEastAsia" w:hAnsi="Times New Roman" w:cs="Times New Roman"/>
          <w:noProof/>
          <w:sz w:val="24"/>
          <w:lang w:eastAsia="id-ID"/>
        </w:rPr>
        <w:lastRenderedPageBreak/>
        <w:drawing>
          <wp:inline distT="0" distB="0" distL="0" distR="0">
            <wp:extent cx="8157387" cy="4157331"/>
            <wp:effectExtent l="19050" t="0" r="0" b="0"/>
            <wp:docPr id="26" name="Picture 9" descr="C:\Users\ACER\Desktop\Proposal Fix\Laporan TA sidang\PETA BOJONEGORO\BARU T.TASI BJ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CER\Desktop\Proposal Fix\Laporan TA sidang\PETA BOJONEGORO\BARU T.TASI BJN.png"/>
                    <pic:cNvPicPr>
                      <a:picLocks noChangeAspect="1" noChangeArrowheads="1"/>
                    </pic:cNvPicPr>
                  </pic:nvPicPr>
                  <pic:blipFill>
                    <a:blip r:embed="rId22" cstate="print"/>
                    <a:srcRect/>
                    <a:stretch>
                      <a:fillRect/>
                    </a:stretch>
                  </pic:blipFill>
                  <pic:spPr bwMode="auto">
                    <a:xfrm>
                      <a:off x="0" y="0"/>
                      <a:ext cx="8171815" cy="4164684"/>
                    </a:xfrm>
                    <a:prstGeom prst="rect">
                      <a:avLst/>
                    </a:prstGeom>
                    <a:noFill/>
                    <a:ln w="9525">
                      <a:noFill/>
                      <a:miter lim="800000"/>
                      <a:headEnd/>
                      <a:tailEnd/>
                    </a:ln>
                  </pic:spPr>
                </pic:pic>
              </a:graphicData>
            </a:graphic>
          </wp:inline>
        </w:drawing>
      </w:r>
    </w:p>
    <w:p w:rsidR="00BB3AC5" w:rsidRDefault="00E91330" w:rsidP="00804E1C">
      <w:pPr>
        <w:jc w:val="center"/>
        <w:rPr>
          <w:rFonts w:ascii="Times New Roman" w:eastAsiaTheme="minorEastAsia" w:hAnsi="Times New Roman" w:cs="Times New Roman"/>
          <w:sz w:val="24"/>
        </w:rPr>
      </w:pPr>
      <w:r>
        <w:rPr>
          <w:rFonts w:ascii="Times New Roman" w:eastAsiaTheme="minorEastAsia" w:hAnsi="Times New Roman" w:cs="Times New Roman"/>
          <w:b/>
          <w:sz w:val="24"/>
        </w:rPr>
        <w:t>Gambar 4.6</w:t>
      </w:r>
      <w:r w:rsidR="006E1A50">
        <w:rPr>
          <w:rFonts w:ascii="Times New Roman" w:eastAsiaTheme="minorEastAsia" w:hAnsi="Times New Roman" w:cs="Times New Roman"/>
          <w:b/>
          <w:sz w:val="24"/>
        </w:rPr>
        <w:t xml:space="preserve"> </w:t>
      </w:r>
      <w:r w:rsidR="006E2E24">
        <w:rPr>
          <w:rFonts w:ascii="Times New Roman" w:eastAsiaTheme="minorEastAsia" w:hAnsi="Times New Roman" w:cs="Times New Roman"/>
          <w:sz w:val="24"/>
        </w:rPr>
        <w:t>Peta Sebaran Emisi Sektor Transportasi</w:t>
      </w:r>
    </w:p>
    <w:p w:rsidR="00804E1C" w:rsidRDefault="00BB3AC5" w:rsidP="00804E1C">
      <w:pPr>
        <w:jc w:val="center"/>
        <w:rPr>
          <w:rFonts w:ascii="Times New Roman" w:eastAsiaTheme="minorEastAsia" w:hAnsi="Times New Roman" w:cs="Times New Roman"/>
          <w:sz w:val="24"/>
        </w:rPr>
      </w:pPr>
      <w:r>
        <w:rPr>
          <w:rFonts w:ascii="Times New Roman" w:eastAsiaTheme="minorEastAsia" w:hAnsi="Times New Roman" w:cs="Times New Roman"/>
          <w:sz w:val="24"/>
        </w:rPr>
        <w:t>Sumber : Hasil Analisis, 2020</w:t>
      </w:r>
    </w:p>
    <w:p w:rsidR="006E2BE1" w:rsidRDefault="006E2BE1">
      <w:pPr>
        <w:rPr>
          <w:rFonts w:ascii="Times New Roman" w:eastAsiaTheme="minorEastAsia" w:hAnsi="Times New Roman" w:cs="Times New Roman"/>
          <w:sz w:val="24"/>
        </w:rPr>
      </w:pPr>
      <w:r>
        <w:rPr>
          <w:rFonts w:ascii="Times New Roman" w:eastAsiaTheme="minorEastAsia" w:hAnsi="Times New Roman" w:cs="Times New Roman"/>
          <w:sz w:val="24"/>
        </w:rPr>
        <w:br w:type="page"/>
      </w:r>
    </w:p>
    <w:p w:rsidR="006E2BE1" w:rsidRDefault="006E2BE1" w:rsidP="00804E1C">
      <w:pPr>
        <w:pStyle w:val="ListParagraph"/>
        <w:numPr>
          <w:ilvl w:val="0"/>
          <w:numId w:val="38"/>
        </w:numPr>
        <w:ind w:left="709" w:hanging="283"/>
        <w:jc w:val="both"/>
        <w:rPr>
          <w:rFonts w:ascii="Times New Roman" w:eastAsiaTheme="minorEastAsia" w:hAnsi="Times New Roman" w:cs="Times New Roman"/>
          <w:b/>
          <w:sz w:val="24"/>
        </w:rPr>
        <w:sectPr w:rsidR="006E2BE1" w:rsidSect="00744A6A">
          <w:pgSz w:w="16838" w:h="11906" w:orient="landscape"/>
          <w:pgMar w:top="2268" w:right="2268" w:bottom="1701" w:left="1701" w:header="709" w:footer="709" w:gutter="0"/>
          <w:cols w:space="708"/>
          <w:docGrid w:linePitch="360"/>
        </w:sectPr>
      </w:pPr>
    </w:p>
    <w:p w:rsidR="00A22E48" w:rsidRPr="00804E1C" w:rsidRDefault="001E4477" w:rsidP="00804E1C">
      <w:pPr>
        <w:pStyle w:val="ListParagraph"/>
        <w:numPr>
          <w:ilvl w:val="0"/>
          <w:numId w:val="38"/>
        </w:numPr>
        <w:ind w:left="709" w:hanging="283"/>
        <w:jc w:val="both"/>
        <w:rPr>
          <w:rFonts w:ascii="Times New Roman" w:eastAsiaTheme="minorEastAsia" w:hAnsi="Times New Roman" w:cs="Times New Roman"/>
          <w:sz w:val="24"/>
        </w:rPr>
      </w:pPr>
      <w:r w:rsidRPr="00804E1C">
        <w:rPr>
          <w:rFonts w:ascii="Times New Roman" w:eastAsiaTheme="minorEastAsia" w:hAnsi="Times New Roman" w:cs="Times New Roman"/>
          <w:b/>
          <w:sz w:val="24"/>
        </w:rPr>
        <w:lastRenderedPageBreak/>
        <w:t>Pemetaan Sektor Energi</w:t>
      </w:r>
    </w:p>
    <w:p w:rsidR="00742DD5" w:rsidRDefault="00A22E48" w:rsidP="00742DD5">
      <w:pPr>
        <w:pStyle w:val="ListParagraph"/>
        <w:ind w:left="426" w:firstLine="283"/>
        <w:jc w:val="both"/>
        <w:rPr>
          <w:rFonts w:ascii="Times New Roman" w:eastAsiaTheme="minorEastAsia" w:hAnsi="Times New Roman" w:cs="Times New Roman"/>
          <w:sz w:val="24"/>
        </w:rPr>
      </w:pPr>
      <w:r w:rsidRPr="00A22E48">
        <w:rPr>
          <w:rFonts w:ascii="Times New Roman" w:eastAsiaTheme="minorEastAsia" w:hAnsi="Times New Roman" w:cs="Times New Roman"/>
          <w:sz w:val="24"/>
        </w:rPr>
        <w:t xml:space="preserve">Pemetaan pada sektor </w:t>
      </w:r>
      <w:r>
        <w:rPr>
          <w:rFonts w:ascii="Times New Roman" w:eastAsiaTheme="minorEastAsia" w:hAnsi="Times New Roman" w:cs="Times New Roman"/>
          <w:sz w:val="24"/>
        </w:rPr>
        <w:t>kedua</w:t>
      </w:r>
      <w:r w:rsidRPr="00A22E48">
        <w:rPr>
          <w:rFonts w:ascii="Times New Roman" w:eastAsiaTheme="minorEastAsia" w:hAnsi="Times New Roman" w:cs="Times New Roman"/>
          <w:sz w:val="24"/>
        </w:rPr>
        <w:t xml:space="preserve"> yaitu sektor </w:t>
      </w:r>
      <w:r>
        <w:rPr>
          <w:rFonts w:ascii="Times New Roman" w:eastAsiaTheme="minorEastAsia" w:hAnsi="Times New Roman" w:cs="Times New Roman"/>
          <w:sz w:val="24"/>
        </w:rPr>
        <w:t>energi. Sektor energi</w:t>
      </w:r>
      <w:r w:rsidRPr="00A22E48">
        <w:rPr>
          <w:rFonts w:ascii="Times New Roman" w:eastAsiaTheme="minorEastAsia" w:hAnsi="Times New Roman" w:cs="Times New Roman"/>
          <w:sz w:val="24"/>
        </w:rPr>
        <w:t xml:space="preserve"> dikelompokkan</w:t>
      </w:r>
      <w:r w:rsidR="009B4105">
        <w:rPr>
          <w:rFonts w:ascii="Times New Roman" w:eastAsiaTheme="minorEastAsia" w:hAnsi="Times New Roman" w:cs="Times New Roman"/>
          <w:sz w:val="24"/>
        </w:rPr>
        <w:t xml:space="preserve"> berdasarkan warna. Pengelompok</w:t>
      </w:r>
      <w:r w:rsidRPr="00A22E48">
        <w:rPr>
          <w:rFonts w:ascii="Times New Roman" w:eastAsiaTheme="minorEastAsia" w:hAnsi="Times New Roman" w:cs="Times New Roman"/>
          <w:sz w:val="24"/>
        </w:rPr>
        <w:t xml:space="preserve">an ini terdapat tiga warna yang mewakili tingkatan emisi yang dihasilkan. </w:t>
      </w:r>
      <w:r w:rsidR="00742DD5">
        <w:rPr>
          <w:rFonts w:ascii="Times New Roman" w:eastAsiaTheme="minorEastAsia" w:hAnsi="Times New Roman" w:cs="Times New Roman"/>
          <w:sz w:val="24"/>
        </w:rPr>
        <w:t>Jangkauan emisi pada setiap warna dapat dihitung dengan cara sebagai berikut :</w:t>
      </w:r>
    </w:p>
    <w:p w:rsidR="00742DD5" w:rsidRDefault="00742DD5" w:rsidP="00742DD5">
      <w:pPr>
        <w:pStyle w:val="ListParagraph"/>
        <w:ind w:left="426"/>
        <w:jc w:val="both"/>
        <w:rPr>
          <w:rFonts w:ascii="Times New Roman" w:eastAsiaTheme="minorEastAsia" w:hAnsi="Times New Roman" w:cs="Times New Roman"/>
          <w:sz w:val="24"/>
        </w:rPr>
      </w:pPr>
      <w:r>
        <w:rPr>
          <w:rFonts w:ascii="Times New Roman" w:eastAsiaTheme="minorEastAsia" w:hAnsi="Times New Roman" w:cs="Times New Roman"/>
          <w:sz w:val="24"/>
        </w:rPr>
        <w:t>c</w:t>
      </w:r>
      <w:r>
        <w:rPr>
          <w:rFonts w:ascii="Times New Roman" w:eastAsiaTheme="minorEastAsia" w:hAnsi="Times New Roman" w:cs="Times New Roman"/>
          <w:sz w:val="24"/>
        </w:rPr>
        <w:tab/>
        <w:t xml:space="preserve">= </w:t>
      </w:r>
      <m:oMath>
        <m:f>
          <m:fPr>
            <m:ctrlPr>
              <w:rPr>
                <w:rFonts w:ascii="Cambria Math" w:eastAsiaTheme="minorEastAsia" w:hAnsi="Cambria Math" w:cs="Times New Roman"/>
                <w:i/>
                <w:sz w:val="24"/>
              </w:rPr>
            </m:ctrlPr>
          </m:fPr>
          <m:num>
            <m:sSub>
              <m:sSubPr>
                <m:ctrlPr>
                  <w:rPr>
                    <w:rFonts w:ascii="Cambria Math" w:eastAsiaTheme="minorEastAsia" w:hAnsi="Cambria Math" w:cs="Times New Roman"/>
                    <w:i/>
                    <w:sz w:val="24"/>
                  </w:rPr>
                </m:ctrlPr>
              </m:sSubPr>
              <m:e>
                <m:r>
                  <w:rPr>
                    <w:rFonts w:ascii="Cambria Math" w:eastAsiaTheme="minorEastAsia" w:hAnsi="Cambria Math" w:cs="Times New Roman"/>
                    <w:sz w:val="24"/>
                  </w:rPr>
                  <m:t>X</m:t>
                </m:r>
              </m:e>
              <m:sub>
                <m:r>
                  <w:rPr>
                    <w:rFonts w:ascii="Cambria Math" w:eastAsiaTheme="minorEastAsia" w:hAnsi="Cambria Math" w:cs="Times New Roman"/>
                    <w:sz w:val="24"/>
                  </w:rPr>
                  <m:t>n</m:t>
                </m:r>
              </m:sub>
            </m:sSub>
            <m:r>
              <w:rPr>
                <w:rFonts w:ascii="Cambria Math" w:eastAsiaTheme="minorEastAsia" w:hAnsi="Cambria Math" w:cs="Times New Roman"/>
                <w:sz w:val="24"/>
              </w:rPr>
              <m:t xml:space="preserve">-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X</m:t>
                </m:r>
              </m:e>
              <m:sub>
                <m:r>
                  <w:rPr>
                    <w:rFonts w:ascii="Cambria Math" w:eastAsiaTheme="minorEastAsia" w:hAnsi="Cambria Math" w:cs="Times New Roman"/>
                    <w:sz w:val="24"/>
                  </w:rPr>
                  <m:t>1</m:t>
                </m:r>
              </m:sub>
            </m:sSub>
          </m:num>
          <m:den>
            <m:r>
              <w:rPr>
                <w:rFonts w:ascii="Cambria Math" w:eastAsiaTheme="minorEastAsia" w:hAnsi="Cambria Math" w:cs="Times New Roman"/>
                <w:sz w:val="24"/>
              </w:rPr>
              <m:t>k</m:t>
            </m:r>
          </m:den>
        </m:f>
      </m:oMath>
    </w:p>
    <w:p w:rsidR="00742DD5" w:rsidRDefault="00742DD5" w:rsidP="00742DD5">
      <w:pPr>
        <w:pStyle w:val="ListParagraph"/>
        <w:ind w:left="426"/>
        <w:jc w:val="both"/>
        <w:rPr>
          <w:rFonts w:ascii="Times New Roman" w:eastAsiaTheme="minorEastAsia" w:hAnsi="Times New Roman" w:cs="Times New Roman"/>
          <w:sz w:val="24"/>
        </w:rPr>
      </w:pPr>
      <w:r>
        <w:rPr>
          <w:rFonts w:ascii="Times New Roman" w:eastAsiaTheme="minorEastAsia" w:hAnsi="Times New Roman" w:cs="Times New Roman"/>
          <w:sz w:val="24"/>
        </w:rPr>
        <w:tab/>
        <w:t xml:space="preserve">= </w:t>
      </w:r>
      <m:oMath>
        <m:f>
          <m:fPr>
            <m:ctrlPr>
              <w:rPr>
                <w:rFonts w:ascii="Cambria Math" w:eastAsiaTheme="minorEastAsia" w:hAnsi="Cambria Math" w:cs="Times New Roman"/>
                <w:i/>
                <w:sz w:val="24"/>
              </w:rPr>
            </m:ctrlPr>
          </m:fPr>
          <m:num>
            <m:r>
              <w:rPr>
                <w:rFonts w:ascii="Cambria Math" w:eastAsiaTheme="minorEastAsia" w:hAnsi="Cambria Math" w:cs="Times New Roman"/>
                <w:sz w:val="24"/>
              </w:rPr>
              <m:t>5795-966</m:t>
            </m:r>
          </m:num>
          <m:den>
            <m:r>
              <w:rPr>
                <w:rFonts w:ascii="Cambria Math" w:eastAsiaTheme="minorEastAsia" w:hAnsi="Cambria Math" w:cs="Times New Roman"/>
                <w:sz w:val="24"/>
              </w:rPr>
              <m:t>3</m:t>
            </m:r>
          </m:den>
        </m:f>
      </m:oMath>
    </w:p>
    <w:p w:rsidR="00742DD5" w:rsidRDefault="00742DD5" w:rsidP="00742DD5">
      <w:pPr>
        <w:pStyle w:val="ListParagraph"/>
        <w:ind w:left="426"/>
        <w:jc w:val="both"/>
        <w:rPr>
          <w:rFonts w:ascii="Times New Roman" w:eastAsiaTheme="minorEastAsia" w:hAnsi="Times New Roman" w:cs="Times New Roman"/>
          <w:sz w:val="24"/>
        </w:rPr>
      </w:pP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1.610</m:t>
        </m:r>
      </m:oMath>
    </w:p>
    <w:p w:rsidR="00A22E48" w:rsidRDefault="00081648" w:rsidP="00A22E48">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Berdasarkan perhitungan di atas dapat diketahui nilai i</w:t>
      </w:r>
      <w:r w:rsidR="009034FF">
        <w:rPr>
          <w:rFonts w:ascii="Times New Roman" w:eastAsiaTheme="minorEastAsia" w:hAnsi="Times New Roman" w:cs="Times New Roman"/>
          <w:sz w:val="24"/>
        </w:rPr>
        <w:t>nterval sektor energi sebesar 1.</w:t>
      </w:r>
      <w:r>
        <w:rPr>
          <w:rFonts w:ascii="Times New Roman" w:eastAsiaTheme="minorEastAsia" w:hAnsi="Times New Roman" w:cs="Times New Roman"/>
          <w:sz w:val="24"/>
        </w:rPr>
        <w:t>6</w:t>
      </w:r>
      <w:r w:rsidR="009034FF">
        <w:rPr>
          <w:rFonts w:ascii="Times New Roman" w:eastAsiaTheme="minorEastAsia" w:hAnsi="Times New Roman" w:cs="Times New Roman"/>
          <w:sz w:val="24"/>
        </w:rPr>
        <w:t>10</w:t>
      </w:r>
      <w:r>
        <w:rPr>
          <w:rFonts w:ascii="Times New Roman" w:eastAsiaTheme="minorEastAsia" w:hAnsi="Times New Roman" w:cs="Times New Roman"/>
          <w:sz w:val="24"/>
        </w:rPr>
        <w:t xml:space="preserve">. Hasil interval tersebut kemudian digunakan untuk menentukan jangkauan emisi sektor energi. </w:t>
      </w:r>
      <w:r w:rsidR="00A22E48" w:rsidRPr="00A22E48">
        <w:rPr>
          <w:rFonts w:ascii="Times New Roman" w:eastAsiaTheme="minorEastAsia" w:hAnsi="Times New Roman" w:cs="Times New Roman"/>
          <w:sz w:val="24"/>
        </w:rPr>
        <w:t xml:space="preserve">Pengelompokan warna atau </w:t>
      </w:r>
      <w:r w:rsidR="00B3439C">
        <w:rPr>
          <w:rFonts w:ascii="Times New Roman" w:eastAsiaTheme="minorEastAsia" w:hAnsi="Times New Roman" w:cs="Times New Roman"/>
          <w:sz w:val="24"/>
        </w:rPr>
        <w:t>jangkauan</w:t>
      </w:r>
      <w:r w:rsidR="00A22E48" w:rsidRPr="00A22E48">
        <w:rPr>
          <w:rFonts w:ascii="Times New Roman" w:eastAsiaTheme="minorEastAsia" w:hAnsi="Times New Roman" w:cs="Times New Roman"/>
          <w:sz w:val="24"/>
        </w:rPr>
        <w:t xml:space="preserve"> emisi pada sektor </w:t>
      </w:r>
      <w:r w:rsidR="00A22E48">
        <w:rPr>
          <w:rFonts w:ascii="Times New Roman" w:eastAsiaTheme="minorEastAsia" w:hAnsi="Times New Roman" w:cs="Times New Roman"/>
          <w:sz w:val="24"/>
        </w:rPr>
        <w:t>energi</w:t>
      </w:r>
      <w:r w:rsidR="00A22E48" w:rsidRPr="00A22E48">
        <w:rPr>
          <w:rFonts w:ascii="Times New Roman" w:eastAsiaTheme="minorEastAsia" w:hAnsi="Times New Roman" w:cs="Times New Roman"/>
          <w:sz w:val="24"/>
        </w:rPr>
        <w:t xml:space="preserve"> ini dapat dilihat pada </w:t>
      </w:r>
      <w:r w:rsidR="00A22E48" w:rsidRPr="00A22E48">
        <w:rPr>
          <w:rFonts w:ascii="Times New Roman" w:eastAsiaTheme="minorEastAsia" w:hAnsi="Times New Roman" w:cs="Times New Roman"/>
          <w:b/>
          <w:sz w:val="24"/>
        </w:rPr>
        <w:t>Tabel 4.</w:t>
      </w:r>
      <w:r w:rsidR="00B56A4F">
        <w:rPr>
          <w:rFonts w:ascii="Times New Roman" w:eastAsiaTheme="minorEastAsia" w:hAnsi="Times New Roman" w:cs="Times New Roman"/>
          <w:b/>
          <w:sz w:val="24"/>
        </w:rPr>
        <w:t>2</w:t>
      </w:r>
      <w:r w:rsidR="005136AF">
        <w:rPr>
          <w:rFonts w:ascii="Times New Roman" w:eastAsiaTheme="minorEastAsia" w:hAnsi="Times New Roman" w:cs="Times New Roman"/>
          <w:b/>
          <w:sz w:val="24"/>
        </w:rPr>
        <w:t>8</w:t>
      </w:r>
      <w:r w:rsidR="00A22E48" w:rsidRPr="00A22E48">
        <w:rPr>
          <w:rFonts w:ascii="Times New Roman" w:eastAsiaTheme="minorEastAsia" w:hAnsi="Times New Roman" w:cs="Times New Roman"/>
          <w:sz w:val="24"/>
        </w:rPr>
        <w:t>.</w:t>
      </w:r>
    </w:p>
    <w:p w:rsidR="00A22E48" w:rsidRDefault="008C381B" w:rsidP="003A7FBD">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b/>
          <w:sz w:val="24"/>
        </w:rPr>
        <w:t>Tabel 4.2</w:t>
      </w:r>
      <w:r w:rsidR="005136AF">
        <w:rPr>
          <w:rFonts w:ascii="Times New Roman" w:eastAsiaTheme="minorEastAsia" w:hAnsi="Times New Roman" w:cs="Times New Roman"/>
          <w:b/>
          <w:sz w:val="24"/>
        </w:rPr>
        <w:t xml:space="preserve">8 </w:t>
      </w:r>
      <w:r w:rsidR="00B3439C">
        <w:rPr>
          <w:rFonts w:ascii="Times New Roman" w:eastAsiaTheme="minorEastAsia" w:hAnsi="Times New Roman" w:cs="Times New Roman"/>
          <w:sz w:val="24"/>
        </w:rPr>
        <w:t>Jangkauan</w:t>
      </w:r>
      <w:r w:rsidR="00826DBA">
        <w:rPr>
          <w:rFonts w:ascii="Times New Roman" w:eastAsiaTheme="minorEastAsia" w:hAnsi="Times New Roman" w:cs="Times New Roman"/>
          <w:sz w:val="24"/>
        </w:rPr>
        <w:t xml:space="preserve"> </w:t>
      </w:r>
      <w:r w:rsidR="00A22E48">
        <w:rPr>
          <w:rFonts w:ascii="Times New Roman" w:eastAsiaTheme="minorEastAsia" w:hAnsi="Times New Roman" w:cs="Times New Roman"/>
          <w:sz w:val="24"/>
        </w:rPr>
        <w:t>Emisi pada Sektor Energi</w:t>
      </w:r>
    </w:p>
    <w:tbl>
      <w:tblPr>
        <w:tblStyle w:val="TableGrid"/>
        <w:tblW w:w="0" w:type="auto"/>
        <w:jc w:val="center"/>
        <w:tblLook w:val="04A0"/>
      </w:tblPr>
      <w:tblGrid>
        <w:gridCol w:w="2434"/>
        <w:gridCol w:w="2521"/>
      </w:tblGrid>
      <w:tr w:rsidR="003A7FBD" w:rsidTr="00081648">
        <w:trPr>
          <w:tblHeader/>
          <w:jc w:val="center"/>
        </w:trPr>
        <w:tc>
          <w:tcPr>
            <w:tcW w:w="2434" w:type="dxa"/>
            <w:vAlign w:val="center"/>
          </w:tcPr>
          <w:p w:rsidR="003A7FBD" w:rsidRPr="00A22E48" w:rsidRDefault="003A7FBD" w:rsidP="00A22E48">
            <w:pPr>
              <w:pStyle w:val="ListParagraph"/>
              <w:ind w:left="0"/>
              <w:jc w:val="center"/>
              <w:rPr>
                <w:rFonts w:ascii="Times New Roman" w:eastAsiaTheme="minorEastAsia" w:hAnsi="Times New Roman" w:cs="Times New Roman"/>
                <w:b/>
                <w:sz w:val="24"/>
              </w:rPr>
            </w:pPr>
            <w:r w:rsidRPr="00A22E48">
              <w:rPr>
                <w:rFonts w:ascii="Times New Roman" w:eastAsiaTheme="minorEastAsia" w:hAnsi="Times New Roman" w:cs="Times New Roman"/>
                <w:b/>
                <w:sz w:val="24"/>
              </w:rPr>
              <w:t>Warna</w:t>
            </w:r>
          </w:p>
        </w:tc>
        <w:tc>
          <w:tcPr>
            <w:tcW w:w="2521" w:type="dxa"/>
            <w:vAlign w:val="center"/>
          </w:tcPr>
          <w:p w:rsidR="003A7FBD" w:rsidRPr="00A22E48" w:rsidRDefault="003A7FBD" w:rsidP="00A22E48">
            <w:pPr>
              <w:pStyle w:val="ListParagraph"/>
              <w:ind w:left="0"/>
              <w:jc w:val="center"/>
              <w:rPr>
                <w:rFonts w:ascii="Times New Roman" w:eastAsiaTheme="minorEastAsia" w:hAnsi="Times New Roman" w:cs="Times New Roman"/>
                <w:b/>
                <w:sz w:val="24"/>
              </w:rPr>
            </w:pPr>
            <w:r w:rsidRPr="00A22E48">
              <w:rPr>
                <w:rFonts w:ascii="Times New Roman" w:eastAsiaTheme="minorEastAsia" w:hAnsi="Times New Roman" w:cs="Times New Roman"/>
                <w:b/>
                <w:sz w:val="24"/>
              </w:rPr>
              <w:t>Jangkauan Emisi (Ton CO</w:t>
            </w:r>
            <w:r w:rsidRPr="00A22E48">
              <w:rPr>
                <w:rFonts w:ascii="Times New Roman" w:eastAsiaTheme="minorEastAsia" w:hAnsi="Times New Roman" w:cs="Times New Roman"/>
                <w:b/>
                <w:sz w:val="24"/>
                <w:vertAlign w:val="subscript"/>
              </w:rPr>
              <w:t>2</w:t>
            </w:r>
            <w:r w:rsidR="006B1A96">
              <w:rPr>
                <w:rFonts w:ascii="Times New Roman" w:eastAsiaTheme="minorEastAsia" w:hAnsi="Times New Roman" w:cs="Times New Roman"/>
                <w:b/>
                <w:sz w:val="24"/>
              </w:rPr>
              <w:t>-eq</w:t>
            </w:r>
            <w:r w:rsidRPr="00A22E48">
              <w:rPr>
                <w:rFonts w:ascii="Times New Roman" w:eastAsiaTheme="minorEastAsia" w:hAnsi="Times New Roman" w:cs="Times New Roman"/>
                <w:b/>
                <w:sz w:val="24"/>
              </w:rPr>
              <w:t>/Tahun)</w:t>
            </w:r>
          </w:p>
        </w:tc>
      </w:tr>
      <w:tr w:rsidR="003A7FBD" w:rsidTr="003A7FBD">
        <w:trPr>
          <w:jc w:val="center"/>
        </w:trPr>
        <w:tc>
          <w:tcPr>
            <w:tcW w:w="2434" w:type="dxa"/>
            <w:vAlign w:val="center"/>
          </w:tcPr>
          <w:p w:rsidR="003A7FBD" w:rsidRDefault="003A7FBD" w:rsidP="00A22E48">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Merah</w:t>
            </w:r>
          </w:p>
        </w:tc>
        <w:tc>
          <w:tcPr>
            <w:tcW w:w="2521" w:type="dxa"/>
            <w:vAlign w:val="center"/>
          </w:tcPr>
          <w:p w:rsidR="003A7FBD" w:rsidRPr="00A22E48" w:rsidRDefault="009034FF" w:rsidP="00A22E48">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4.186 – 5.795</w:t>
            </w:r>
          </w:p>
        </w:tc>
      </w:tr>
      <w:tr w:rsidR="003A7FBD" w:rsidTr="003A7FBD">
        <w:trPr>
          <w:jc w:val="center"/>
        </w:trPr>
        <w:tc>
          <w:tcPr>
            <w:tcW w:w="2434" w:type="dxa"/>
            <w:vAlign w:val="center"/>
          </w:tcPr>
          <w:p w:rsidR="003A7FBD" w:rsidRDefault="009034FF" w:rsidP="00A22E48">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Kuning</w:t>
            </w:r>
          </w:p>
        </w:tc>
        <w:tc>
          <w:tcPr>
            <w:tcW w:w="2521" w:type="dxa"/>
            <w:vAlign w:val="center"/>
          </w:tcPr>
          <w:p w:rsidR="003A7FBD" w:rsidRDefault="009034FF" w:rsidP="00A22E48">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2.576 – 4.185</w:t>
            </w:r>
          </w:p>
        </w:tc>
      </w:tr>
      <w:tr w:rsidR="003A7FBD" w:rsidTr="003A7FBD">
        <w:trPr>
          <w:jc w:val="center"/>
        </w:trPr>
        <w:tc>
          <w:tcPr>
            <w:tcW w:w="2434" w:type="dxa"/>
            <w:vAlign w:val="center"/>
          </w:tcPr>
          <w:p w:rsidR="003A7FBD" w:rsidRDefault="009034FF" w:rsidP="00A22E48">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Hijau</w:t>
            </w:r>
          </w:p>
        </w:tc>
        <w:tc>
          <w:tcPr>
            <w:tcW w:w="2521" w:type="dxa"/>
            <w:vAlign w:val="center"/>
          </w:tcPr>
          <w:p w:rsidR="003A7FBD" w:rsidRDefault="009034FF" w:rsidP="00A22E48">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966 – 2.575</w:t>
            </w:r>
          </w:p>
        </w:tc>
      </w:tr>
    </w:tbl>
    <w:p w:rsidR="008C381B" w:rsidRDefault="00A23BFB" w:rsidP="005D5283">
      <w:pPr>
        <w:pStyle w:val="ListParagraph"/>
        <w:ind w:left="1701"/>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Sumber : Hasil </w:t>
      </w:r>
      <w:r w:rsidR="005F4C0A">
        <w:rPr>
          <w:rFonts w:ascii="Times New Roman" w:eastAsiaTheme="minorEastAsia" w:hAnsi="Times New Roman" w:cs="Times New Roman"/>
          <w:sz w:val="24"/>
        </w:rPr>
        <w:t>Analisis</w:t>
      </w:r>
      <w:r>
        <w:rPr>
          <w:rFonts w:ascii="Times New Roman" w:eastAsiaTheme="minorEastAsia" w:hAnsi="Times New Roman" w:cs="Times New Roman"/>
          <w:sz w:val="24"/>
        </w:rPr>
        <w:t>, 2020</w:t>
      </w:r>
    </w:p>
    <w:p w:rsidR="00CC5076" w:rsidRDefault="00CC5076" w:rsidP="00CC5076">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Berdasarkan tabel diatas dapat</w:t>
      </w:r>
      <w:r w:rsidR="009C0D88">
        <w:rPr>
          <w:rFonts w:ascii="Times New Roman" w:eastAsiaTheme="minorEastAsia" w:hAnsi="Times New Roman" w:cs="Times New Roman"/>
          <w:sz w:val="24"/>
        </w:rPr>
        <w:t xml:space="preserve"> dilakukan pengelompokan setiap </w:t>
      </w:r>
      <w:r>
        <w:rPr>
          <w:rFonts w:ascii="Times New Roman" w:eastAsiaTheme="minorEastAsia" w:hAnsi="Times New Roman" w:cs="Times New Roman"/>
          <w:sz w:val="24"/>
        </w:rPr>
        <w:t xml:space="preserve">Desa/Kelurahan berdasarkan jumlah emisi yang dihasilkan. Contohnya, </w:t>
      </w:r>
      <w:r w:rsidR="009034FF">
        <w:rPr>
          <w:rFonts w:ascii="Times New Roman" w:eastAsiaTheme="minorEastAsia" w:hAnsi="Times New Roman" w:cs="Times New Roman"/>
          <w:sz w:val="24"/>
        </w:rPr>
        <w:t>Kelurahan Karangpacar</w:t>
      </w:r>
      <w:r>
        <w:rPr>
          <w:rFonts w:ascii="Times New Roman" w:eastAsiaTheme="minorEastAsia" w:hAnsi="Times New Roman" w:cs="Times New Roman"/>
          <w:sz w:val="24"/>
        </w:rPr>
        <w:t xml:space="preserve"> masuk pada warna </w:t>
      </w:r>
      <w:r w:rsidR="009034FF">
        <w:rPr>
          <w:rFonts w:ascii="Times New Roman" w:eastAsiaTheme="minorEastAsia" w:hAnsi="Times New Roman" w:cs="Times New Roman"/>
          <w:sz w:val="24"/>
        </w:rPr>
        <w:t>merah</w:t>
      </w:r>
      <w:r>
        <w:rPr>
          <w:rFonts w:ascii="Times New Roman" w:eastAsiaTheme="minorEastAsia" w:hAnsi="Times New Roman" w:cs="Times New Roman"/>
          <w:sz w:val="24"/>
        </w:rPr>
        <w:t xml:space="preserve"> karena memiliki </w:t>
      </w:r>
      <w:r w:rsidR="00804E1C">
        <w:rPr>
          <w:rFonts w:ascii="Times New Roman" w:eastAsiaTheme="minorEastAsia" w:hAnsi="Times New Roman" w:cs="Times New Roman"/>
          <w:sz w:val="24"/>
        </w:rPr>
        <w:t>jangkauan emisi</w:t>
      </w:r>
      <w:r>
        <w:rPr>
          <w:rFonts w:ascii="Times New Roman" w:eastAsiaTheme="minorEastAsia" w:hAnsi="Times New Roman" w:cs="Times New Roman"/>
          <w:sz w:val="24"/>
        </w:rPr>
        <w:t xml:space="preserve"> sebesar </w:t>
      </w:r>
      <w:r w:rsidR="009034FF">
        <w:rPr>
          <w:rFonts w:ascii="Times New Roman" w:eastAsiaTheme="minorEastAsia" w:hAnsi="Times New Roman" w:cs="Times New Roman"/>
          <w:sz w:val="24"/>
        </w:rPr>
        <w:t>4.186 – 5.795</w:t>
      </w:r>
      <w:r>
        <w:rPr>
          <w:rFonts w:ascii="Times New Roman" w:eastAsiaTheme="minorEastAsia" w:hAnsi="Times New Roman" w:cs="Times New Roman"/>
          <w:sz w:val="24"/>
        </w:rPr>
        <w:t xml:space="preserve"> Ton CO</w:t>
      </w:r>
      <w:r>
        <w:rPr>
          <w:rFonts w:ascii="Times New Roman" w:eastAsiaTheme="minorEastAsia" w:hAnsi="Times New Roman" w:cs="Times New Roman"/>
          <w:sz w:val="24"/>
          <w:vertAlign w:val="subscript"/>
        </w:rPr>
        <w:t>2</w:t>
      </w:r>
      <w:r w:rsidR="006B1A96">
        <w:rPr>
          <w:rFonts w:ascii="Times New Roman" w:eastAsiaTheme="minorEastAsia" w:hAnsi="Times New Roman" w:cs="Times New Roman"/>
          <w:sz w:val="24"/>
        </w:rPr>
        <w:t>-eq</w:t>
      </w:r>
      <w:r>
        <w:rPr>
          <w:rFonts w:ascii="Times New Roman" w:eastAsiaTheme="minorEastAsia" w:hAnsi="Times New Roman" w:cs="Times New Roman"/>
          <w:sz w:val="24"/>
        </w:rPr>
        <w:t>/Tahun.</w:t>
      </w:r>
      <w:r w:rsidR="005136AF">
        <w:rPr>
          <w:rFonts w:ascii="Times New Roman" w:eastAsiaTheme="minorEastAsia" w:hAnsi="Times New Roman" w:cs="Times New Roman"/>
          <w:sz w:val="24"/>
        </w:rPr>
        <w:t xml:space="preserve"> </w:t>
      </w:r>
      <w:r w:rsidR="009A3FD8">
        <w:rPr>
          <w:rFonts w:ascii="Times New Roman" w:eastAsiaTheme="minorEastAsia" w:hAnsi="Times New Roman" w:cs="Times New Roman"/>
          <w:sz w:val="24"/>
          <w:lang w:val="en-US"/>
        </w:rPr>
        <w:t>Sedangkan pada Kelurahan</w:t>
      </w:r>
      <w:r w:rsidR="005136AF">
        <w:rPr>
          <w:rFonts w:ascii="Times New Roman" w:eastAsiaTheme="minorEastAsia" w:hAnsi="Times New Roman" w:cs="Times New Roman"/>
          <w:sz w:val="24"/>
        </w:rPr>
        <w:t xml:space="preserve"> </w:t>
      </w:r>
      <w:r w:rsidR="009034FF">
        <w:rPr>
          <w:rFonts w:ascii="Times New Roman" w:eastAsiaTheme="minorEastAsia" w:hAnsi="Times New Roman" w:cs="Times New Roman"/>
          <w:sz w:val="24"/>
        </w:rPr>
        <w:t>Kauman</w:t>
      </w:r>
      <w:r w:rsidR="005136AF">
        <w:rPr>
          <w:rFonts w:ascii="Times New Roman" w:eastAsiaTheme="minorEastAsia" w:hAnsi="Times New Roman" w:cs="Times New Roman"/>
          <w:sz w:val="24"/>
        </w:rPr>
        <w:t xml:space="preserve"> </w:t>
      </w:r>
      <w:r w:rsidR="009A3FD8">
        <w:rPr>
          <w:rFonts w:ascii="Times New Roman" w:eastAsiaTheme="minorEastAsia" w:hAnsi="Times New Roman" w:cs="Times New Roman"/>
          <w:sz w:val="24"/>
          <w:lang w:val="en-US"/>
        </w:rPr>
        <w:t>masuk pada warna</w:t>
      </w:r>
      <w:r w:rsidR="005136AF">
        <w:rPr>
          <w:rFonts w:ascii="Times New Roman" w:eastAsiaTheme="minorEastAsia" w:hAnsi="Times New Roman" w:cs="Times New Roman"/>
          <w:sz w:val="24"/>
        </w:rPr>
        <w:t xml:space="preserve"> </w:t>
      </w:r>
      <w:r w:rsidR="009034FF">
        <w:rPr>
          <w:rFonts w:ascii="Times New Roman" w:eastAsiaTheme="minorEastAsia" w:hAnsi="Times New Roman" w:cs="Times New Roman"/>
          <w:sz w:val="24"/>
        </w:rPr>
        <w:t>hijau</w:t>
      </w:r>
      <w:r w:rsidR="009A3FD8">
        <w:rPr>
          <w:rFonts w:ascii="Times New Roman" w:eastAsiaTheme="minorEastAsia" w:hAnsi="Times New Roman" w:cs="Times New Roman"/>
          <w:sz w:val="24"/>
          <w:lang w:val="en-US"/>
        </w:rPr>
        <w:t>. Hal ini</w:t>
      </w:r>
      <w:r w:rsidR="005136AF">
        <w:rPr>
          <w:rFonts w:ascii="Times New Roman" w:eastAsiaTheme="minorEastAsia" w:hAnsi="Times New Roman" w:cs="Times New Roman"/>
          <w:sz w:val="24"/>
        </w:rPr>
        <w:t xml:space="preserve"> </w:t>
      </w:r>
      <w:r w:rsidR="009A3FD8">
        <w:rPr>
          <w:rFonts w:ascii="Times New Roman" w:eastAsiaTheme="minorEastAsia" w:hAnsi="Times New Roman" w:cs="Times New Roman"/>
          <w:sz w:val="24"/>
          <w:lang w:val="en-US"/>
        </w:rPr>
        <w:t>dikarenakan pada Kelurahan</w:t>
      </w:r>
      <w:r w:rsidR="005136AF">
        <w:rPr>
          <w:rFonts w:ascii="Times New Roman" w:eastAsiaTheme="minorEastAsia" w:hAnsi="Times New Roman" w:cs="Times New Roman"/>
          <w:sz w:val="24"/>
        </w:rPr>
        <w:t xml:space="preserve"> </w:t>
      </w:r>
      <w:r w:rsidR="009034FF">
        <w:rPr>
          <w:rFonts w:ascii="Times New Roman" w:eastAsiaTheme="minorEastAsia" w:hAnsi="Times New Roman" w:cs="Times New Roman"/>
          <w:sz w:val="24"/>
        </w:rPr>
        <w:t>Kauman</w:t>
      </w:r>
      <w:r w:rsidR="005136AF">
        <w:rPr>
          <w:rFonts w:ascii="Times New Roman" w:eastAsiaTheme="minorEastAsia" w:hAnsi="Times New Roman" w:cs="Times New Roman"/>
          <w:sz w:val="24"/>
        </w:rPr>
        <w:t xml:space="preserve"> </w:t>
      </w:r>
      <w:r w:rsidR="009A3FD8">
        <w:rPr>
          <w:rFonts w:ascii="Times New Roman" w:eastAsiaTheme="minorEastAsia" w:hAnsi="Times New Roman" w:cs="Times New Roman"/>
          <w:sz w:val="24"/>
          <w:lang w:val="en-US"/>
        </w:rPr>
        <w:t>terdapat wilayah yang memiliki</w:t>
      </w:r>
      <w:r w:rsidR="005136AF">
        <w:rPr>
          <w:rFonts w:ascii="Times New Roman" w:eastAsiaTheme="minorEastAsia" w:hAnsi="Times New Roman" w:cs="Times New Roman"/>
          <w:sz w:val="24"/>
        </w:rPr>
        <w:t xml:space="preserve"> </w:t>
      </w:r>
      <w:r w:rsidR="009A3FD8">
        <w:rPr>
          <w:rFonts w:ascii="Times New Roman" w:eastAsiaTheme="minorEastAsia" w:hAnsi="Times New Roman" w:cs="Times New Roman"/>
          <w:sz w:val="24"/>
          <w:lang w:val="en-US"/>
        </w:rPr>
        <w:t>jangkauan</w:t>
      </w:r>
      <w:r w:rsidR="005136AF">
        <w:rPr>
          <w:rFonts w:ascii="Times New Roman" w:eastAsiaTheme="minorEastAsia" w:hAnsi="Times New Roman" w:cs="Times New Roman"/>
          <w:sz w:val="24"/>
        </w:rPr>
        <w:t xml:space="preserve"> </w:t>
      </w:r>
      <w:r w:rsidR="009A3FD8">
        <w:rPr>
          <w:rFonts w:ascii="Times New Roman" w:eastAsiaTheme="minorEastAsia" w:hAnsi="Times New Roman" w:cs="Times New Roman"/>
          <w:sz w:val="24"/>
          <w:lang w:val="en-US"/>
        </w:rPr>
        <w:t>emisi</w:t>
      </w:r>
      <w:r w:rsidR="005136AF">
        <w:rPr>
          <w:rFonts w:ascii="Times New Roman" w:eastAsiaTheme="minorEastAsia" w:hAnsi="Times New Roman" w:cs="Times New Roman"/>
          <w:sz w:val="24"/>
        </w:rPr>
        <w:t xml:space="preserve"> </w:t>
      </w:r>
      <w:r w:rsidR="009A3FD8">
        <w:rPr>
          <w:rFonts w:ascii="Times New Roman" w:eastAsiaTheme="minorEastAsia" w:hAnsi="Times New Roman" w:cs="Times New Roman"/>
          <w:sz w:val="24"/>
          <w:lang w:val="en-US"/>
        </w:rPr>
        <w:t>sebesar</w:t>
      </w:r>
      <w:r w:rsidR="005136AF">
        <w:rPr>
          <w:rFonts w:ascii="Times New Roman" w:eastAsiaTheme="minorEastAsia" w:hAnsi="Times New Roman" w:cs="Times New Roman"/>
          <w:sz w:val="24"/>
        </w:rPr>
        <w:t xml:space="preserve"> </w:t>
      </w:r>
      <w:r w:rsidR="009034FF">
        <w:rPr>
          <w:rFonts w:ascii="Times New Roman" w:eastAsiaTheme="minorEastAsia" w:hAnsi="Times New Roman" w:cs="Times New Roman"/>
          <w:sz w:val="24"/>
        </w:rPr>
        <w:t>966 – 2.</w:t>
      </w:r>
      <w:r w:rsidR="00DA6763">
        <w:rPr>
          <w:rFonts w:ascii="Times New Roman" w:eastAsiaTheme="minorEastAsia" w:hAnsi="Times New Roman" w:cs="Times New Roman"/>
          <w:sz w:val="24"/>
        </w:rPr>
        <w:t>575</w:t>
      </w:r>
      <w:r w:rsidR="009A3FD8">
        <w:rPr>
          <w:rFonts w:ascii="Times New Roman" w:eastAsiaTheme="minorEastAsia" w:hAnsi="Times New Roman" w:cs="Times New Roman"/>
          <w:sz w:val="24"/>
          <w:lang w:val="en-US"/>
        </w:rPr>
        <w:t xml:space="preserve"> Ton CO</w:t>
      </w:r>
      <w:r w:rsidR="009A3FD8">
        <w:rPr>
          <w:rFonts w:ascii="Times New Roman" w:eastAsiaTheme="minorEastAsia" w:hAnsi="Times New Roman" w:cs="Times New Roman"/>
          <w:sz w:val="24"/>
          <w:vertAlign w:val="subscript"/>
          <w:lang w:val="en-US"/>
        </w:rPr>
        <w:t>2</w:t>
      </w:r>
      <w:r w:rsidR="009A3FD8">
        <w:rPr>
          <w:rFonts w:ascii="Times New Roman" w:eastAsiaTheme="minorEastAsia" w:hAnsi="Times New Roman" w:cs="Times New Roman"/>
          <w:sz w:val="24"/>
          <w:lang w:val="en-US"/>
        </w:rPr>
        <w:t>-eq/Tahun</w:t>
      </w:r>
      <w:r w:rsidR="005136AF">
        <w:rPr>
          <w:rFonts w:ascii="Times New Roman" w:eastAsiaTheme="minorEastAsia" w:hAnsi="Times New Roman" w:cs="Times New Roman"/>
          <w:sz w:val="24"/>
        </w:rPr>
        <w:t>.</w:t>
      </w:r>
      <w:r>
        <w:rPr>
          <w:rFonts w:ascii="Times New Roman" w:eastAsiaTheme="minorEastAsia" w:hAnsi="Times New Roman" w:cs="Times New Roman"/>
          <w:sz w:val="24"/>
        </w:rPr>
        <w:t xml:space="preserve"> Pemetaan secara keseluruhan dapat dilihat pada </w:t>
      </w:r>
      <w:r w:rsidRPr="00A22E48">
        <w:rPr>
          <w:rFonts w:ascii="Times New Roman" w:eastAsiaTheme="minorEastAsia" w:hAnsi="Times New Roman" w:cs="Times New Roman"/>
          <w:b/>
          <w:sz w:val="24"/>
        </w:rPr>
        <w:t>Gambar 4.</w:t>
      </w:r>
      <w:r w:rsidR="00E91330">
        <w:rPr>
          <w:rFonts w:ascii="Times New Roman" w:eastAsiaTheme="minorEastAsia" w:hAnsi="Times New Roman" w:cs="Times New Roman"/>
          <w:b/>
          <w:sz w:val="24"/>
        </w:rPr>
        <w:t>7</w:t>
      </w:r>
      <w:r>
        <w:rPr>
          <w:rFonts w:ascii="Times New Roman" w:eastAsiaTheme="minorEastAsia" w:hAnsi="Times New Roman" w:cs="Times New Roman"/>
          <w:sz w:val="24"/>
        </w:rPr>
        <w:t>.</w:t>
      </w:r>
    </w:p>
    <w:p w:rsidR="006E2BE1" w:rsidRDefault="006E2BE1" w:rsidP="006E2E24">
      <w:pPr>
        <w:jc w:val="center"/>
        <w:rPr>
          <w:rFonts w:ascii="Times New Roman" w:eastAsiaTheme="minorEastAsia" w:hAnsi="Times New Roman" w:cs="Times New Roman"/>
          <w:sz w:val="24"/>
        </w:rPr>
        <w:sectPr w:rsidR="006E2BE1" w:rsidSect="00744A6A">
          <w:pgSz w:w="11906" w:h="16838"/>
          <w:pgMar w:top="2268" w:right="1701" w:bottom="1701" w:left="2268" w:header="709" w:footer="709" w:gutter="0"/>
          <w:cols w:space="708"/>
          <w:docGrid w:linePitch="360"/>
        </w:sectPr>
      </w:pPr>
    </w:p>
    <w:p w:rsidR="006E2E24" w:rsidRDefault="00876E5E" w:rsidP="006E2E24">
      <w:pPr>
        <w:jc w:val="center"/>
        <w:rPr>
          <w:rFonts w:ascii="Times New Roman" w:eastAsiaTheme="minorEastAsia" w:hAnsi="Times New Roman" w:cs="Times New Roman"/>
          <w:sz w:val="24"/>
        </w:rPr>
      </w:pPr>
      <w:r>
        <w:rPr>
          <w:rFonts w:ascii="Times New Roman" w:eastAsiaTheme="minorEastAsia" w:hAnsi="Times New Roman" w:cs="Times New Roman"/>
          <w:noProof/>
          <w:sz w:val="24"/>
          <w:lang w:eastAsia="id-ID"/>
        </w:rPr>
        <w:lastRenderedPageBreak/>
        <w:drawing>
          <wp:inline distT="0" distB="0" distL="0" distR="0">
            <wp:extent cx="8167385" cy="4199861"/>
            <wp:effectExtent l="19050" t="0" r="5065" b="0"/>
            <wp:docPr id="25" name="Picture 8" descr="C:\Users\ACER\Desktop\Proposal Fix\Laporan TA sidang\PETA BOJONEGORO\BARU ENERGI BJ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CER\Desktop\Proposal Fix\Laporan TA sidang\PETA BOJONEGORO\BARU ENERGI BJN.png"/>
                    <pic:cNvPicPr>
                      <a:picLocks noChangeAspect="1" noChangeArrowheads="1"/>
                    </pic:cNvPicPr>
                  </pic:nvPicPr>
                  <pic:blipFill>
                    <a:blip r:embed="rId23" cstate="print"/>
                    <a:srcRect/>
                    <a:stretch>
                      <a:fillRect/>
                    </a:stretch>
                  </pic:blipFill>
                  <pic:spPr bwMode="auto">
                    <a:xfrm>
                      <a:off x="0" y="0"/>
                      <a:ext cx="8171815" cy="4202139"/>
                    </a:xfrm>
                    <a:prstGeom prst="rect">
                      <a:avLst/>
                    </a:prstGeom>
                    <a:noFill/>
                    <a:ln w="9525">
                      <a:noFill/>
                      <a:miter lim="800000"/>
                      <a:headEnd/>
                      <a:tailEnd/>
                    </a:ln>
                  </pic:spPr>
                </pic:pic>
              </a:graphicData>
            </a:graphic>
          </wp:inline>
        </w:drawing>
      </w:r>
    </w:p>
    <w:p w:rsidR="00804E1C" w:rsidRDefault="006E2E24" w:rsidP="00804E1C">
      <w:pPr>
        <w:jc w:val="center"/>
        <w:rPr>
          <w:rFonts w:ascii="Times New Roman" w:eastAsiaTheme="minorEastAsia" w:hAnsi="Times New Roman" w:cs="Times New Roman"/>
          <w:sz w:val="24"/>
        </w:rPr>
      </w:pPr>
      <w:r>
        <w:rPr>
          <w:rFonts w:ascii="Times New Roman" w:eastAsiaTheme="minorEastAsia" w:hAnsi="Times New Roman" w:cs="Times New Roman"/>
          <w:b/>
          <w:sz w:val="24"/>
        </w:rPr>
        <w:t>Gambar 4.</w:t>
      </w:r>
      <w:r w:rsidR="00E91330">
        <w:rPr>
          <w:rFonts w:ascii="Times New Roman" w:eastAsiaTheme="minorEastAsia" w:hAnsi="Times New Roman" w:cs="Times New Roman"/>
          <w:b/>
          <w:sz w:val="24"/>
        </w:rPr>
        <w:t>7</w:t>
      </w:r>
      <w:r w:rsidR="005136AF">
        <w:rPr>
          <w:rFonts w:ascii="Times New Roman" w:eastAsiaTheme="minorEastAsia" w:hAnsi="Times New Roman" w:cs="Times New Roman"/>
          <w:b/>
          <w:sz w:val="24"/>
        </w:rPr>
        <w:t xml:space="preserve"> </w:t>
      </w:r>
      <w:r>
        <w:rPr>
          <w:rFonts w:ascii="Times New Roman" w:eastAsiaTheme="minorEastAsia" w:hAnsi="Times New Roman" w:cs="Times New Roman"/>
          <w:sz w:val="24"/>
        </w:rPr>
        <w:t>Peta Sebaran Emisi Sektor Energi</w:t>
      </w:r>
    </w:p>
    <w:p w:rsidR="00E91330" w:rsidRDefault="00BB3AC5" w:rsidP="00BB3AC5">
      <w:pPr>
        <w:jc w:val="center"/>
        <w:rPr>
          <w:rFonts w:ascii="Times New Roman" w:eastAsiaTheme="minorEastAsia" w:hAnsi="Times New Roman" w:cs="Times New Roman"/>
          <w:sz w:val="24"/>
        </w:rPr>
      </w:pPr>
      <w:r>
        <w:rPr>
          <w:rFonts w:ascii="Times New Roman" w:eastAsiaTheme="minorEastAsia" w:hAnsi="Times New Roman" w:cs="Times New Roman"/>
          <w:sz w:val="24"/>
        </w:rPr>
        <w:t>Sumber : Hasil Analisis, 2020</w:t>
      </w:r>
    </w:p>
    <w:p w:rsidR="006E2BE1" w:rsidRDefault="00E91330" w:rsidP="00E91330">
      <w:pPr>
        <w:rPr>
          <w:rFonts w:ascii="Times New Roman" w:eastAsiaTheme="minorEastAsia" w:hAnsi="Times New Roman" w:cs="Times New Roman"/>
          <w:sz w:val="24"/>
        </w:rPr>
      </w:pPr>
      <w:r>
        <w:rPr>
          <w:rFonts w:ascii="Times New Roman" w:eastAsiaTheme="minorEastAsia" w:hAnsi="Times New Roman" w:cs="Times New Roman"/>
          <w:sz w:val="24"/>
        </w:rPr>
        <w:tab/>
      </w:r>
    </w:p>
    <w:p w:rsidR="006E2BE1" w:rsidRDefault="006E2BE1" w:rsidP="00804E1C">
      <w:pPr>
        <w:pStyle w:val="ListParagraph"/>
        <w:numPr>
          <w:ilvl w:val="0"/>
          <w:numId w:val="38"/>
        </w:numPr>
        <w:ind w:left="709" w:hanging="283"/>
        <w:jc w:val="both"/>
        <w:rPr>
          <w:rFonts w:ascii="Times New Roman" w:eastAsiaTheme="minorEastAsia" w:hAnsi="Times New Roman" w:cs="Times New Roman"/>
          <w:b/>
          <w:sz w:val="24"/>
        </w:rPr>
        <w:sectPr w:rsidR="006E2BE1" w:rsidSect="00744A6A">
          <w:pgSz w:w="16838" w:h="11906" w:orient="landscape"/>
          <w:pgMar w:top="2268" w:right="2268" w:bottom="1701" w:left="1701" w:header="709" w:footer="709" w:gutter="0"/>
          <w:cols w:space="708"/>
          <w:docGrid w:linePitch="360"/>
        </w:sectPr>
      </w:pPr>
    </w:p>
    <w:p w:rsidR="001E4477" w:rsidRPr="00804E1C" w:rsidRDefault="001E4477" w:rsidP="00804E1C">
      <w:pPr>
        <w:pStyle w:val="ListParagraph"/>
        <w:numPr>
          <w:ilvl w:val="0"/>
          <w:numId w:val="38"/>
        </w:numPr>
        <w:ind w:left="709" w:hanging="283"/>
        <w:jc w:val="both"/>
        <w:rPr>
          <w:rFonts w:ascii="Times New Roman" w:eastAsiaTheme="minorEastAsia" w:hAnsi="Times New Roman" w:cs="Times New Roman"/>
          <w:sz w:val="24"/>
        </w:rPr>
      </w:pPr>
      <w:r w:rsidRPr="00804E1C">
        <w:rPr>
          <w:rFonts w:ascii="Times New Roman" w:eastAsiaTheme="minorEastAsia" w:hAnsi="Times New Roman" w:cs="Times New Roman"/>
          <w:b/>
          <w:sz w:val="24"/>
        </w:rPr>
        <w:lastRenderedPageBreak/>
        <w:t>Pemetaan Sektor Pertanian</w:t>
      </w:r>
    </w:p>
    <w:p w:rsidR="00081648" w:rsidRDefault="00CC5076" w:rsidP="00081648">
      <w:pPr>
        <w:pStyle w:val="ListParagraph"/>
        <w:ind w:left="426" w:firstLine="283"/>
        <w:jc w:val="both"/>
        <w:rPr>
          <w:rFonts w:ascii="Times New Roman" w:eastAsiaTheme="minorEastAsia" w:hAnsi="Times New Roman" w:cs="Times New Roman"/>
          <w:sz w:val="24"/>
        </w:rPr>
      </w:pPr>
      <w:r w:rsidRPr="00A22E48">
        <w:rPr>
          <w:rFonts w:ascii="Times New Roman" w:eastAsiaTheme="minorEastAsia" w:hAnsi="Times New Roman" w:cs="Times New Roman"/>
          <w:sz w:val="24"/>
        </w:rPr>
        <w:t xml:space="preserve">Pemetaan pada sektor </w:t>
      </w:r>
      <w:r>
        <w:rPr>
          <w:rFonts w:ascii="Times New Roman" w:eastAsiaTheme="minorEastAsia" w:hAnsi="Times New Roman" w:cs="Times New Roman"/>
          <w:sz w:val="24"/>
        </w:rPr>
        <w:t>ketiga</w:t>
      </w:r>
      <w:r w:rsidRPr="00A22E48">
        <w:rPr>
          <w:rFonts w:ascii="Times New Roman" w:eastAsiaTheme="minorEastAsia" w:hAnsi="Times New Roman" w:cs="Times New Roman"/>
          <w:sz w:val="24"/>
        </w:rPr>
        <w:t xml:space="preserve"> yaitu sektor </w:t>
      </w:r>
      <w:r>
        <w:rPr>
          <w:rFonts w:ascii="Times New Roman" w:eastAsiaTheme="minorEastAsia" w:hAnsi="Times New Roman" w:cs="Times New Roman"/>
          <w:sz w:val="24"/>
        </w:rPr>
        <w:t>pertanian. Sektor pertanian</w:t>
      </w:r>
      <w:r w:rsidRPr="00A22E48">
        <w:rPr>
          <w:rFonts w:ascii="Times New Roman" w:eastAsiaTheme="minorEastAsia" w:hAnsi="Times New Roman" w:cs="Times New Roman"/>
          <w:sz w:val="24"/>
        </w:rPr>
        <w:t xml:space="preserve"> dikelompokkan berdasarkan warna. Pengelompokan ini terdapat tiga warna yang mewakili tingkatan emisi yang dihasilkan. </w:t>
      </w:r>
      <w:r w:rsidR="00081648">
        <w:rPr>
          <w:rFonts w:ascii="Times New Roman" w:eastAsiaTheme="minorEastAsia" w:hAnsi="Times New Roman" w:cs="Times New Roman"/>
          <w:sz w:val="24"/>
        </w:rPr>
        <w:t>Jangkauan emisi pada setiap warna dapat dihitung dengan cara sebagai berikut :</w:t>
      </w:r>
    </w:p>
    <w:p w:rsidR="00081648" w:rsidRDefault="00081648" w:rsidP="00081648">
      <w:pPr>
        <w:pStyle w:val="ListParagraph"/>
        <w:ind w:left="426"/>
        <w:jc w:val="both"/>
        <w:rPr>
          <w:rFonts w:ascii="Times New Roman" w:eastAsiaTheme="minorEastAsia" w:hAnsi="Times New Roman" w:cs="Times New Roman"/>
          <w:sz w:val="24"/>
        </w:rPr>
      </w:pPr>
      <w:r>
        <w:rPr>
          <w:rFonts w:ascii="Times New Roman" w:eastAsiaTheme="minorEastAsia" w:hAnsi="Times New Roman" w:cs="Times New Roman"/>
          <w:sz w:val="24"/>
        </w:rPr>
        <w:t>c</w:t>
      </w:r>
      <w:r>
        <w:rPr>
          <w:rFonts w:ascii="Times New Roman" w:eastAsiaTheme="minorEastAsia" w:hAnsi="Times New Roman" w:cs="Times New Roman"/>
          <w:sz w:val="24"/>
        </w:rPr>
        <w:tab/>
        <w:t xml:space="preserve">= </w:t>
      </w:r>
      <m:oMath>
        <m:f>
          <m:fPr>
            <m:ctrlPr>
              <w:rPr>
                <w:rFonts w:ascii="Cambria Math" w:eastAsiaTheme="minorEastAsia" w:hAnsi="Cambria Math" w:cs="Times New Roman"/>
                <w:i/>
                <w:sz w:val="24"/>
              </w:rPr>
            </m:ctrlPr>
          </m:fPr>
          <m:num>
            <m:sSub>
              <m:sSubPr>
                <m:ctrlPr>
                  <w:rPr>
                    <w:rFonts w:ascii="Cambria Math" w:eastAsiaTheme="minorEastAsia" w:hAnsi="Cambria Math" w:cs="Times New Roman"/>
                    <w:i/>
                    <w:sz w:val="24"/>
                  </w:rPr>
                </m:ctrlPr>
              </m:sSubPr>
              <m:e>
                <m:r>
                  <w:rPr>
                    <w:rFonts w:ascii="Cambria Math" w:eastAsiaTheme="minorEastAsia" w:hAnsi="Cambria Math" w:cs="Times New Roman"/>
                    <w:sz w:val="24"/>
                  </w:rPr>
                  <m:t>X</m:t>
                </m:r>
              </m:e>
              <m:sub>
                <m:r>
                  <w:rPr>
                    <w:rFonts w:ascii="Cambria Math" w:eastAsiaTheme="minorEastAsia" w:hAnsi="Cambria Math" w:cs="Times New Roman"/>
                    <w:sz w:val="24"/>
                  </w:rPr>
                  <m:t>n</m:t>
                </m:r>
              </m:sub>
            </m:sSub>
            <m:r>
              <w:rPr>
                <w:rFonts w:ascii="Cambria Math" w:eastAsiaTheme="minorEastAsia" w:hAnsi="Cambria Math" w:cs="Times New Roman"/>
                <w:sz w:val="24"/>
              </w:rPr>
              <m:t xml:space="preserve">-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X</m:t>
                </m:r>
              </m:e>
              <m:sub>
                <m:r>
                  <w:rPr>
                    <w:rFonts w:ascii="Cambria Math" w:eastAsiaTheme="minorEastAsia" w:hAnsi="Cambria Math" w:cs="Times New Roman"/>
                    <w:sz w:val="24"/>
                  </w:rPr>
                  <m:t>1</m:t>
                </m:r>
              </m:sub>
            </m:sSub>
          </m:num>
          <m:den>
            <m:r>
              <w:rPr>
                <w:rFonts w:ascii="Cambria Math" w:eastAsiaTheme="minorEastAsia" w:hAnsi="Cambria Math" w:cs="Times New Roman"/>
                <w:sz w:val="24"/>
              </w:rPr>
              <m:t>k</m:t>
            </m:r>
          </m:den>
        </m:f>
      </m:oMath>
    </w:p>
    <w:p w:rsidR="00081648" w:rsidRDefault="00081648" w:rsidP="00081648">
      <w:pPr>
        <w:pStyle w:val="ListParagraph"/>
        <w:ind w:left="426"/>
        <w:jc w:val="both"/>
        <w:rPr>
          <w:rFonts w:ascii="Times New Roman" w:eastAsiaTheme="minorEastAsia" w:hAnsi="Times New Roman" w:cs="Times New Roman"/>
          <w:sz w:val="24"/>
        </w:rPr>
      </w:pPr>
      <w:r>
        <w:rPr>
          <w:rFonts w:ascii="Times New Roman" w:eastAsiaTheme="minorEastAsia" w:hAnsi="Times New Roman" w:cs="Times New Roman"/>
          <w:sz w:val="24"/>
        </w:rPr>
        <w:tab/>
        <w:t xml:space="preserve">= </w:t>
      </w:r>
      <m:oMath>
        <m:f>
          <m:fPr>
            <m:ctrlPr>
              <w:rPr>
                <w:rFonts w:ascii="Cambria Math" w:eastAsiaTheme="minorEastAsia" w:hAnsi="Cambria Math" w:cs="Times New Roman"/>
                <w:i/>
                <w:sz w:val="24"/>
              </w:rPr>
            </m:ctrlPr>
          </m:fPr>
          <m:num>
            <m:r>
              <w:rPr>
                <w:rFonts w:ascii="Cambria Math" w:eastAsiaTheme="minorEastAsia" w:hAnsi="Cambria Math" w:cs="Times New Roman"/>
                <w:sz w:val="24"/>
              </w:rPr>
              <m:t>1548-0</m:t>
            </m:r>
          </m:num>
          <m:den>
            <m:r>
              <w:rPr>
                <w:rFonts w:ascii="Cambria Math" w:eastAsiaTheme="minorEastAsia" w:hAnsi="Cambria Math" w:cs="Times New Roman"/>
                <w:sz w:val="24"/>
              </w:rPr>
              <m:t>3</m:t>
            </m:r>
          </m:den>
        </m:f>
      </m:oMath>
    </w:p>
    <w:p w:rsidR="00081648" w:rsidRDefault="00081648" w:rsidP="00081648">
      <w:pPr>
        <w:pStyle w:val="ListParagraph"/>
        <w:ind w:left="426"/>
        <w:jc w:val="both"/>
        <w:rPr>
          <w:rFonts w:ascii="Times New Roman" w:eastAsiaTheme="minorEastAsia" w:hAnsi="Times New Roman" w:cs="Times New Roman"/>
          <w:sz w:val="24"/>
        </w:rPr>
      </w:pP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516</m:t>
        </m:r>
      </m:oMath>
    </w:p>
    <w:p w:rsidR="00CC5076" w:rsidRPr="00081648" w:rsidRDefault="00081648" w:rsidP="00081648">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Berdasarkan perhitungan di atas dapat diketahui nilai interv</w:t>
      </w:r>
      <w:r w:rsidR="00B73CF8">
        <w:rPr>
          <w:rFonts w:ascii="Times New Roman" w:eastAsiaTheme="minorEastAsia" w:hAnsi="Times New Roman" w:cs="Times New Roman"/>
          <w:sz w:val="24"/>
        </w:rPr>
        <w:t>al sektor pertanian sebesar 1.998</w:t>
      </w:r>
      <w:r>
        <w:rPr>
          <w:rFonts w:ascii="Times New Roman" w:eastAsiaTheme="minorEastAsia" w:hAnsi="Times New Roman" w:cs="Times New Roman"/>
          <w:sz w:val="24"/>
        </w:rPr>
        <w:t xml:space="preserve">. Hasil interval tersebut kemudian digunakan untuk menentukan jangkauan emisi sektor pertanian. </w:t>
      </w:r>
      <w:r w:rsidR="00CC5076" w:rsidRPr="00081648">
        <w:rPr>
          <w:rFonts w:ascii="Times New Roman" w:eastAsiaTheme="minorEastAsia" w:hAnsi="Times New Roman" w:cs="Times New Roman"/>
          <w:sz w:val="24"/>
        </w:rPr>
        <w:t xml:space="preserve">Pengelompokan warna atau </w:t>
      </w:r>
      <w:r w:rsidR="00B3439C" w:rsidRPr="00081648">
        <w:rPr>
          <w:rFonts w:ascii="Times New Roman" w:eastAsiaTheme="minorEastAsia" w:hAnsi="Times New Roman" w:cs="Times New Roman"/>
          <w:sz w:val="24"/>
        </w:rPr>
        <w:t>jangkauan</w:t>
      </w:r>
      <w:r w:rsidR="00CC5076" w:rsidRPr="00081648">
        <w:rPr>
          <w:rFonts w:ascii="Times New Roman" w:eastAsiaTheme="minorEastAsia" w:hAnsi="Times New Roman" w:cs="Times New Roman"/>
          <w:sz w:val="24"/>
        </w:rPr>
        <w:t xml:space="preserve"> emisi pada sektor </w:t>
      </w:r>
      <w:r w:rsidR="009A30B2" w:rsidRPr="00081648">
        <w:rPr>
          <w:rFonts w:ascii="Times New Roman" w:eastAsiaTheme="minorEastAsia" w:hAnsi="Times New Roman" w:cs="Times New Roman"/>
          <w:sz w:val="24"/>
        </w:rPr>
        <w:t>pertanian</w:t>
      </w:r>
      <w:r w:rsidR="00CC5076" w:rsidRPr="00081648">
        <w:rPr>
          <w:rFonts w:ascii="Times New Roman" w:eastAsiaTheme="minorEastAsia" w:hAnsi="Times New Roman" w:cs="Times New Roman"/>
          <w:sz w:val="24"/>
        </w:rPr>
        <w:t xml:space="preserve"> ini dapat dilihat pada </w:t>
      </w:r>
      <w:r w:rsidR="00CC5076" w:rsidRPr="00081648">
        <w:rPr>
          <w:rFonts w:ascii="Times New Roman" w:eastAsiaTheme="minorEastAsia" w:hAnsi="Times New Roman" w:cs="Times New Roman"/>
          <w:b/>
          <w:sz w:val="24"/>
        </w:rPr>
        <w:t>Tabel 4.</w:t>
      </w:r>
      <w:r w:rsidR="00B56A4F" w:rsidRPr="00081648">
        <w:rPr>
          <w:rFonts w:ascii="Times New Roman" w:eastAsiaTheme="minorEastAsia" w:hAnsi="Times New Roman" w:cs="Times New Roman"/>
          <w:b/>
          <w:sz w:val="24"/>
        </w:rPr>
        <w:t>2</w:t>
      </w:r>
      <w:r w:rsidR="005136AF">
        <w:rPr>
          <w:rFonts w:ascii="Times New Roman" w:eastAsiaTheme="minorEastAsia" w:hAnsi="Times New Roman" w:cs="Times New Roman"/>
          <w:b/>
          <w:sz w:val="24"/>
        </w:rPr>
        <w:t>9</w:t>
      </w:r>
      <w:r w:rsidR="00CC5076" w:rsidRPr="00081648">
        <w:rPr>
          <w:rFonts w:ascii="Times New Roman" w:eastAsiaTheme="minorEastAsia" w:hAnsi="Times New Roman" w:cs="Times New Roman"/>
          <w:sz w:val="24"/>
        </w:rPr>
        <w:t>.</w:t>
      </w:r>
    </w:p>
    <w:p w:rsidR="00CC5076" w:rsidRDefault="00CC5076" w:rsidP="003A7FBD">
      <w:pPr>
        <w:pStyle w:val="ListParagraph"/>
        <w:ind w:left="0"/>
        <w:jc w:val="center"/>
        <w:rPr>
          <w:rFonts w:ascii="Times New Roman" w:eastAsiaTheme="minorEastAsia" w:hAnsi="Times New Roman" w:cs="Times New Roman"/>
          <w:sz w:val="24"/>
        </w:rPr>
      </w:pPr>
      <w:r w:rsidRPr="00CC5076">
        <w:rPr>
          <w:rFonts w:ascii="Times New Roman" w:eastAsiaTheme="minorEastAsia" w:hAnsi="Times New Roman" w:cs="Times New Roman"/>
          <w:b/>
          <w:sz w:val="24"/>
        </w:rPr>
        <w:t>Tabel 4.</w:t>
      </w:r>
      <w:r w:rsidR="008C381B">
        <w:rPr>
          <w:rFonts w:ascii="Times New Roman" w:eastAsiaTheme="minorEastAsia" w:hAnsi="Times New Roman" w:cs="Times New Roman"/>
          <w:b/>
          <w:sz w:val="24"/>
        </w:rPr>
        <w:t>2</w:t>
      </w:r>
      <w:r w:rsidR="005136AF">
        <w:rPr>
          <w:rFonts w:ascii="Times New Roman" w:eastAsiaTheme="minorEastAsia" w:hAnsi="Times New Roman" w:cs="Times New Roman"/>
          <w:b/>
          <w:sz w:val="24"/>
        </w:rPr>
        <w:t xml:space="preserve">9 </w:t>
      </w:r>
      <w:r w:rsidR="00B3439C">
        <w:rPr>
          <w:rFonts w:ascii="Times New Roman" w:eastAsiaTheme="minorEastAsia" w:hAnsi="Times New Roman" w:cs="Times New Roman"/>
          <w:sz w:val="24"/>
        </w:rPr>
        <w:t>Jangkauan</w:t>
      </w:r>
      <w:r w:rsidRPr="00CC5076">
        <w:rPr>
          <w:rFonts w:ascii="Times New Roman" w:eastAsiaTheme="minorEastAsia" w:hAnsi="Times New Roman" w:cs="Times New Roman"/>
          <w:sz w:val="24"/>
        </w:rPr>
        <w:t xml:space="preserve"> Emisi pada Sektor </w:t>
      </w:r>
      <w:r>
        <w:rPr>
          <w:rFonts w:ascii="Times New Roman" w:eastAsiaTheme="minorEastAsia" w:hAnsi="Times New Roman" w:cs="Times New Roman"/>
          <w:sz w:val="24"/>
        </w:rPr>
        <w:t>Pertanian</w:t>
      </w:r>
    </w:p>
    <w:tbl>
      <w:tblPr>
        <w:tblStyle w:val="TableGrid"/>
        <w:tblW w:w="0" w:type="auto"/>
        <w:jc w:val="center"/>
        <w:tblLook w:val="04A0"/>
      </w:tblPr>
      <w:tblGrid>
        <w:gridCol w:w="2547"/>
        <w:gridCol w:w="2600"/>
      </w:tblGrid>
      <w:tr w:rsidR="003A7FBD" w:rsidTr="00081648">
        <w:trPr>
          <w:tblHeader/>
          <w:jc w:val="center"/>
        </w:trPr>
        <w:tc>
          <w:tcPr>
            <w:tcW w:w="2547" w:type="dxa"/>
            <w:vAlign w:val="center"/>
          </w:tcPr>
          <w:p w:rsidR="003A7FBD" w:rsidRPr="00CC5076" w:rsidRDefault="003A7FBD" w:rsidP="00CC5076">
            <w:pPr>
              <w:pStyle w:val="ListParagraph"/>
              <w:ind w:left="0"/>
              <w:jc w:val="center"/>
              <w:rPr>
                <w:rFonts w:ascii="Times New Roman" w:eastAsiaTheme="minorEastAsia" w:hAnsi="Times New Roman" w:cs="Times New Roman"/>
                <w:b/>
                <w:sz w:val="24"/>
              </w:rPr>
            </w:pPr>
            <w:r w:rsidRPr="00CC5076">
              <w:rPr>
                <w:rFonts w:ascii="Times New Roman" w:eastAsiaTheme="minorEastAsia" w:hAnsi="Times New Roman" w:cs="Times New Roman"/>
                <w:b/>
                <w:sz w:val="24"/>
              </w:rPr>
              <w:t>Warna</w:t>
            </w:r>
          </w:p>
        </w:tc>
        <w:tc>
          <w:tcPr>
            <w:tcW w:w="2600" w:type="dxa"/>
            <w:vAlign w:val="center"/>
          </w:tcPr>
          <w:p w:rsidR="003A7FBD" w:rsidRPr="00CC5076" w:rsidRDefault="003A7FBD" w:rsidP="00CC5076">
            <w:pPr>
              <w:pStyle w:val="ListParagraph"/>
              <w:ind w:left="0"/>
              <w:jc w:val="center"/>
              <w:rPr>
                <w:rFonts w:ascii="Times New Roman" w:eastAsiaTheme="minorEastAsia" w:hAnsi="Times New Roman" w:cs="Times New Roman"/>
                <w:b/>
                <w:sz w:val="24"/>
              </w:rPr>
            </w:pPr>
            <w:r w:rsidRPr="00CC5076">
              <w:rPr>
                <w:rFonts w:ascii="Times New Roman" w:eastAsiaTheme="minorEastAsia" w:hAnsi="Times New Roman" w:cs="Times New Roman"/>
                <w:b/>
                <w:sz w:val="24"/>
              </w:rPr>
              <w:t>Jangkauan (Ton CO</w:t>
            </w:r>
            <w:r w:rsidRPr="00CC5076">
              <w:rPr>
                <w:rFonts w:ascii="Times New Roman" w:eastAsiaTheme="minorEastAsia" w:hAnsi="Times New Roman" w:cs="Times New Roman"/>
                <w:b/>
                <w:sz w:val="24"/>
                <w:vertAlign w:val="subscript"/>
              </w:rPr>
              <w:t>2</w:t>
            </w:r>
            <w:r w:rsidR="006B1A96">
              <w:rPr>
                <w:rFonts w:ascii="Times New Roman" w:eastAsiaTheme="minorEastAsia" w:hAnsi="Times New Roman" w:cs="Times New Roman"/>
                <w:b/>
                <w:sz w:val="24"/>
              </w:rPr>
              <w:t>-eq</w:t>
            </w:r>
            <w:r w:rsidRPr="00CC5076">
              <w:rPr>
                <w:rFonts w:ascii="Times New Roman" w:eastAsiaTheme="minorEastAsia" w:hAnsi="Times New Roman" w:cs="Times New Roman"/>
                <w:b/>
                <w:sz w:val="24"/>
              </w:rPr>
              <w:t>/Tahun)</w:t>
            </w:r>
          </w:p>
        </w:tc>
      </w:tr>
      <w:tr w:rsidR="003A7FBD" w:rsidTr="003A7FBD">
        <w:trPr>
          <w:jc w:val="center"/>
        </w:trPr>
        <w:tc>
          <w:tcPr>
            <w:tcW w:w="2547" w:type="dxa"/>
            <w:vAlign w:val="center"/>
          </w:tcPr>
          <w:p w:rsidR="003A7FBD" w:rsidRDefault="003A7FBD" w:rsidP="00CC5076">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Merah</w:t>
            </w:r>
          </w:p>
        </w:tc>
        <w:tc>
          <w:tcPr>
            <w:tcW w:w="2600" w:type="dxa"/>
            <w:vAlign w:val="center"/>
          </w:tcPr>
          <w:p w:rsidR="003A7FBD" w:rsidRDefault="000D6A5A" w:rsidP="00CC5076">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1.032 – 1.543</w:t>
            </w:r>
          </w:p>
        </w:tc>
      </w:tr>
      <w:tr w:rsidR="00174741" w:rsidTr="003A7FBD">
        <w:trPr>
          <w:jc w:val="center"/>
        </w:trPr>
        <w:tc>
          <w:tcPr>
            <w:tcW w:w="2547" w:type="dxa"/>
            <w:vAlign w:val="center"/>
          </w:tcPr>
          <w:p w:rsidR="00174741" w:rsidRDefault="00174741" w:rsidP="00B73CF8">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Kuning</w:t>
            </w:r>
          </w:p>
        </w:tc>
        <w:tc>
          <w:tcPr>
            <w:tcW w:w="2600" w:type="dxa"/>
            <w:vAlign w:val="center"/>
          </w:tcPr>
          <w:p w:rsidR="00174741" w:rsidRDefault="000D6A5A" w:rsidP="00CC5076">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516 – 1.031</w:t>
            </w:r>
          </w:p>
        </w:tc>
      </w:tr>
      <w:tr w:rsidR="003A7FBD" w:rsidTr="003A7FBD">
        <w:trPr>
          <w:jc w:val="center"/>
        </w:trPr>
        <w:tc>
          <w:tcPr>
            <w:tcW w:w="2547" w:type="dxa"/>
            <w:vAlign w:val="center"/>
          </w:tcPr>
          <w:p w:rsidR="003A7FBD" w:rsidRDefault="00174741" w:rsidP="00CC5076">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Hijau</w:t>
            </w:r>
          </w:p>
        </w:tc>
        <w:tc>
          <w:tcPr>
            <w:tcW w:w="2600" w:type="dxa"/>
            <w:vAlign w:val="center"/>
          </w:tcPr>
          <w:p w:rsidR="003A7FBD" w:rsidRDefault="003A7FBD" w:rsidP="00B73CF8">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 xml:space="preserve">0 – </w:t>
            </w:r>
            <w:r w:rsidR="000D6A5A">
              <w:rPr>
                <w:rFonts w:ascii="Times New Roman" w:eastAsiaTheme="minorEastAsia" w:hAnsi="Times New Roman" w:cs="Times New Roman"/>
                <w:sz w:val="24"/>
              </w:rPr>
              <w:t>515</w:t>
            </w:r>
          </w:p>
        </w:tc>
      </w:tr>
    </w:tbl>
    <w:p w:rsidR="008C381B" w:rsidRDefault="00A23BFB" w:rsidP="00A23BFB">
      <w:pPr>
        <w:pStyle w:val="ListParagraph"/>
        <w:ind w:left="1560"/>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Sumber : Hasil </w:t>
      </w:r>
      <w:r w:rsidR="005F4C0A">
        <w:rPr>
          <w:rFonts w:ascii="Times New Roman" w:eastAsiaTheme="minorEastAsia" w:hAnsi="Times New Roman" w:cs="Times New Roman"/>
          <w:sz w:val="24"/>
        </w:rPr>
        <w:t>Analisis</w:t>
      </w:r>
      <w:r>
        <w:rPr>
          <w:rFonts w:ascii="Times New Roman" w:eastAsiaTheme="minorEastAsia" w:hAnsi="Times New Roman" w:cs="Times New Roman"/>
          <w:sz w:val="24"/>
        </w:rPr>
        <w:t>, 2020</w:t>
      </w:r>
    </w:p>
    <w:p w:rsidR="00CC5076" w:rsidRDefault="00CC5076" w:rsidP="00CC5076">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Berdasarkan tabel diatas dapat dilakukan pengelompokan setiap Desa/Kelurahan berdasarkan jumlah emisi yang dihasilkan. Contohnya, </w:t>
      </w:r>
      <w:r w:rsidR="009C0D88">
        <w:rPr>
          <w:rFonts w:ascii="Times New Roman" w:eastAsiaTheme="minorEastAsia" w:hAnsi="Times New Roman" w:cs="Times New Roman"/>
          <w:sz w:val="24"/>
        </w:rPr>
        <w:t xml:space="preserve">wilyah </w:t>
      </w:r>
      <w:r>
        <w:rPr>
          <w:rFonts w:ascii="Times New Roman" w:eastAsiaTheme="minorEastAsia" w:hAnsi="Times New Roman" w:cs="Times New Roman"/>
          <w:sz w:val="24"/>
        </w:rPr>
        <w:t xml:space="preserve">Desa </w:t>
      </w:r>
      <w:r w:rsidR="00DD33D0">
        <w:rPr>
          <w:rFonts w:ascii="Times New Roman" w:eastAsiaTheme="minorEastAsia" w:hAnsi="Times New Roman" w:cs="Times New Roman"/>
          <w:sz w:val="24"/>
        </w:rPr>
        <w:t>Semanding</w:t>
      </w:r>
      <w:r>
        <w:rPr>
          <w:rFonts w:ascii="Times New Roman" w:eastAsiaTheme="minorEastAsia" w:hAnsi="Times New Roman" w:cs="Times New Roman"/>
          <w:sz w:val="24"/>
        </w:rPr>
        <w:t xml:space="preserve"> masuk pada warna </w:t>
      </w:r>
      <w:r w:rsidR="00DD33D0">
        <w:rPr>
          <w:rFonts w:ascii="Times New Roman" w:eastAsiaTheme="minorEastAsia" w:hAnsi="Times New Roman" w:cs="Times New Roman"/>
          <w:sz w:val="24"/>
        </w:rPr>
        <w:t>merah</w:t>
      </w:r>
      <w:r>
        <w:rPr>
          <w:rFonts w:ascii="Times New Roman" w:eastAsiaTheme="minorEastAsia" w:hAnsi="Times New Roman" w:cs="Times New Roman"/>
          <w:sz w:val="24"/>
        </w:rPr>
        <w:t xml:space="preserve"> karena memiliki </w:t>
      </w:r>
      <w:r w:rsidR="00326141">
        <w:rPr>
          <w:rFonts w:ascii="Times New Roman" w:eastAsiaTheme="minorEastAsia" w:hAnsi="Times New Roman" w:cs="Times New Roman"/>
          <w:sz w:val="24"/>
        </w:rPr>
        <w:t>jangkauan</w:t>
      </w:r>
      <w:r>
        <w:rPr>
          <w:rFonts w:ascii="Times New Roman" w:eastAsiaTheme="minorEastAsia" w:hAnsi="Times New Roman" w:cs="Times New Roman"/>
          <w:sz w:val="24"/>
        </w:rPr>
        <w:t xml:space="preserve"> emisi sebesar </w:t>
      </w:r>
      <w:r w:rsidR="00DD33D0">
        <w:rPr>
          <w:rFonts w:ascii="Times New Roman" w:eastAsiaTheme="minorEastAsia" w:hAnsi="Times New Roman" w:cs="Times New Roman"/>
          <w:sz w:val="24"/>
        </w:rPr>
        <w:t>1.032 – 1.543</w:t>
      </w:r>
      <w:r>
        <w:rPr>
          <w:rFonts w:ascii="Times New Roman" w:eastAsiaTheme="minorEastAsia" w:hAnsi="Times New Roman" w:cs="Times New Roman"/>
          <w:sz w:val="24"/>
        </w:rPr>
        <w:t xml:space="preserve"> Ton CO</w:t>
      </w:r>
      <w:r>
        <w:rPr>
          <w:rFonts w:ascii="Times New Roman" w:eastAsiaTheme="minorEastAsia" w:hAnsi="Times New Roman" w:cs="Times New Roman"/>
          <w:sz w:val="24"/>
          <w:vertAlign w:val="subscript"/>
        </w:rPr>
        <w:t>2</w:t>
      </w:r>
      <w:r w:rsidR="006B1A96">
        <w:rPr>
          <w:rFonts w:ascii="Times New Roman" w:eastAsiaTheme="minorEastAsia" w:hAnsi="Times New Roman" w:cs="Times New Roman"/>
          <w:sz w:val="24"/>
        </w:rPr>
        <w:t>-eq</w:t>
      </w:r>
      <w:r>
        <w:rPr>
          <w:rFonts w:ascii="Times New Roman" w:eastAsiaTheme="minorEastAsia" w:hAnsi="Times New Roman" w:cs="Times New Roman"/>
          <w:sz w:val="24"/>
        </w:rPr>
        <w:t xml:space="preserve">/Tahun. </w:t>
      </w:r>
      <w:r w:rsidR="00981977">
        <w:rPr>
          <w:rFonts w:ascii="Times New Roman" w:eastAsiaTheme="minorEastAsia" w:hAnsi="Times New Roman" w:cs="Times New Roman"/>
          <w:sz w:val="24"/>
          <w:lang w:val="en-US"/>
        </w:rPr>
        <w:t xml:space="preserve">Sedangkan pada </w:t>
      </w:r>
      <w:r w:rsidR="00DD33D0">
        <w:rPr>
          <w:rFonts w:ascii="Times New Roman" w:eastAsiaTheme="minorEastAsia" w:hAnsi="Times New Roman" w:cs="Times New Roman"/>
          <w:sz w:val="24"/>
        </w:rPr>
        <w:t>Kelurahan Karangpacar</w:t>
      </w:r>
      <w:r w:rsidR="005136AF">
        <w:rPr>
          <w:rFonts w:ascii="Times New Roman" w:eastAsiaTheme="minorEastAsia" w:hAnsi="Times New Roman" w:cs="Times New Roman"/>
          <w:sz w:val="24"/>
        </w:rPr>
        <w:t xml:space="preserve"> </w:t>
      </w:r>
      <w:r w:rsidR="00981977">
        <w:rPr>
          <w:rFonts w:ascii="Times New Roman" w:eastAsiaTheme="minorEastAsia" w:hAnsi="Times New Roman" w:cs="Times New Roman"/>
          <w:sz w:val="24"/>
          <w:lang w:val="en-US"/>
        </w:rPr>
        <w:t>masuk pada warna</w:t>
      </w:r>
      <w:r w:rsidR="005136AF">
        <w:rPr>
          <w:rFonts w:ascii="Times New Roman" w:eastAsiaTheme="minorEastAsia" w:hAnsi="Times New Roman" w:cs="Times New Roman"/>
          <w:sz w:val="24"/>
        </w:rPr>
        <w:t xml:space="preserve"> </w:t>
      </w:r>
      <w:r w:rsidR="00DD33D0">
        <w:rPr>
          <w:rFonts w:ascii="Times New Roman" w:eastAsiaTheme="minorEastAsia" w:hAnsi="Times New Roman" w:cs="Times New Roman"/>
          <w:sz w:val="24"/>
        </w:rPr>
        <w:t>hijau</w:t>
      </w:r>
      <w:r w:rsidR="00981977">
        <w:rPr>
          <w:rFonts w:ascii="Times New Roman" w:eastAsiaTheme="minorEastAsia" w:hAnsi="Times New Roman" w:cs="Times New Roman"/>
          <w:sz w:val="24"/>
          <w:lang w:val="en-US"/>
        </w:rPr>
        <w:t>. Hal ini</w:t>
      </w:r>
      <w:r w:rsidR="005136AF">
        <w:rPr>
          <w:rFonts w:ascii="Times New Roman" w:eastAsiaTheme="minorEastAsia" w:hAnsi="Times New Roman" w:cs="Times New Roman"/>
          <w:sz w:val="24"/>
        </w:rPr>
        <w:t xml:space="preserve"> </w:t>
      </w:r>
      <w:r w:rsidR="00981977">
        <w:rPr>
          <w:rFonts w:ascii="Times New Roman" w:eastAsiaTheme="minorEastAsia" w:hAnsi="Times New Roman" w:cs="Times New Roman"/>
          <w:sz w:val="24"/>
          <w:lang w:val="en-US"/>
        </w:rPr>
        <w:t xml:space="preserve">dikarenakan pada </w:t>
      </w:r>
      <w:r w:rsidR="00310A6A">
        <w:rPr>
          <w:rFonts w:ascii="Times New Roman" w:eastAsiaTheme="minorEastAsia" w:hAnsi="Times New Roman" w:cs="Times New Roman"/>
          <w:sz w:val="24"/>
        </w:rPr>
        <w:t xml:space="preserve">Desa </w:t>
      </w:r>
      <w:r w:rsidR="00DD33D0">
        <w:rPr>
          <w:rFonts w:ascii="Times New Roman" w:eastAsiaTheme="minorEastAsia" w:hAnsi="Times New Roman" w:cs="Times New Roman"/>
          <w:sz w:val="24"/>
        </w:rPr>
        <w:t>Karangpacar</w:t>
      </w:r>
      <w:r w:rsidR="005136AF">
        <w:rPr>
          <w:rFonts w:ascii="Times New Roman" w:eastAsiaTheme="minorEastAsia" w:hAnsi="Times New Roman" w:cs="Times New Roman"/>
          <w:sz w:val="24"/>
        </w:rPr>
        <w:t xml:space="preserve"> </w:t>
      </w:r>
      <w:r w:rsidR="009A3FD8">
        <w:rPr>
          <w:rFonts w:ascii="Times New Roman" w:eastAsiaTheme="minorEastAsia" w:hAnsi="Times New Roman" w:cs="Times New Roman"/>
          <w:sz w:val="24"/>
          <w:lang w:val="en-US"/>
        </w:rPr>
        <w:t>memiliki</w:t>
      </w:r>
      <w:r w:rsidR="005136AF">
        <w:rPr>
          <w:rFonts w:ascii="Times New Roman" w:eastAsiaTheme="minorEastAsia" w:hAnsi="Times New Roman" w:cs="Times New Roman"/>
          <w:sz w:val="24"/>
        </w:rPr>
        <w:t xml:space="preserve"> </w:t>
      </w:r>
      <w:r w:rsidR="009A3FD8">
        <w:rPr>
          <w:rFonts w:ascii="Times New Roman" w:eastAsiaTheme="minorEastAsia" w:hAnsi="Times New Roman" w:cs="Times New Roman"/>
          <w:sz w:val="24"/>
          <w:lang w:val="en-US"/>
        </w:rPr>
        <w:t>jangkauan</w:t>
      </w:r>
      <w:r w:rsidR="005136AF">
        <w:rPr>
          <w:rFonts w:ascii="Times New Roman" w:eastAsiaTheme="minorEastAsia" w:hAnsi="Times New Roman" w:cs="Times New Roman"/>
          <w:sz w:val="24"/>
        </w:rPr>
        <w:t xml:space="preserve"> </w:t>
      </w:r>
      <w:r w:rsidR="009A3FD8">
        <w:rPr>
          <w:rFonts w:ascii="Times New Roman" w:eastAsiaTheme="minorEastAsia" w:hAnsi="Times New Roman" w:cs="Times New Roman"/>
          <w:sz w:val="24"/>
          <w:lang w:val="en-US"/>
        </w:rPr>
        <w:t>emisi</w:t>
      </w:r>
      <w:r w:rsidR="005136AF">
        <w:rPr>
          <w:rFonts w:ascii="Times New Roman" w:eastAsiaTheme="minorEastAsia" w:hAnsi="Times New Roman" w:cs="Times New Roman"/>
          <w:sz w:val="24"/>
        </w:rPr>
        <w:t xml:space="preserve"> </w:t>
      </w:r>
      <w:r w:rsidR="009A3FD8">
        <w:rPr>
          <w:rFonts w:ascii="Times New Roman" w:eastAsiaTheme="minorEastAsia" w:hAnsi="Times New Roman" w:cs="Times New Roman"/>
          <w:sz w:val="24"/>
          <w:lang w:val="en-US"/>
        </w:rPr>
        <w:t xml:space="preserve">sebesar </w:t>
      </w:r>
      <w:r w:rsidR="00DD33D0">
        <w:rPr>
          <w:rFonts w:ascii="Times New Roman" w:eastAsiaTheme="minorEastAsia" w:hAnsi="Times New Roman" w:cs="Times New Roman"/>
          <w:sz w:val="24"/>
        </w:rPr>
        <w:t>0 - 515</w:t>
      </w:r>
      <w:r w:rsidR="009A3FD8">
        <w:rPr>
          <w:rFonts w:ascii="Times New Roman" w:eastAsiaTheme="minorEastAsia" w:hAnsi="Times New Roman" w:cs="Times New Roman"/>
          <w:sz w:val="24"/>
          <w:lang w:val="en-US"/>
        </w:rPr>
        <w:t xml:space="preserve"> Ton CO</w:t>
      </w:r>
      <w:r w:rsidR="009A3FD8">
        <w:rPr>
          <w:rFonts w:ascii="Times New Roman" w:eastAsiaTheme="minorEastAsia" w:hAnsi="Times New Roman" w:cs="Times New Roman"/>
          <w:sz w:val="24"/>
          <w:vertAlign w:val="subscript"/>
          <w:lang w:val="en-US"/>
        </w:rPr>
        <w:t>2</w:t>
      </w:r>
      <w:r w:rsidR="009A3FD8">
        <w:rPr>
          <w:rFonts w:ascii="Times New Roman" w:eastAsiaTheme="minorEastAsia" w:hAnsi="Times New Roman" w:cs="Times New Roman"/>
          <w:sz w:val="24"/>
          <w:lang w:val="en-US"/>
        </w:rPr>
        <w:t>-eq/Tahun.</w:t>
      </w:r>
      <w:r w:rsidR="00826DBA">
        <w:rPr>
          <w:rFonts w:ascii="Times New Roman" w:eastAsiaTheme="minorEastAsia" w:hAnsi="Times New Roman" w:cs="Times New Roman"/>
          <w:sz w:val="24"/>
        </w:rPr>
        <w:t xml:space="preserve"> </w:t>
      </w:r>
      <w:r>
        <w:rPr>
          <w:rFonts w:ascii="Times New Roman" w:eastAsiaTheme="minorEastAsia" w:hAnsi="Times New Roman" w:cs="Times New Roman"/>
          <w:sz w:val="24"/>
        </w:rPr>
        <w:t xml:space="preserve">Pemetaan secara keseluruhan dapat dilihat pada </w:t>
      </w:r>
      <w:r w:rsidRPr="00A22E48">
        <w:rPr>
          <w:rFonts w:ascii="Times New Roman" w:eastAsiaTheme="minorEastAsia" w:hAnsi="Times New Roman" w:cs="Times New Roman"/>
          <w:b/>
          <w:sz w:val="24"/>
        </w:rPr>
        <w:t>Gambar 4.</w:t>
      </w:r>
      <w:r w:rsidR="00E91330">
        <w:rPr>
          <w:rFonts w:ascii="Times New Roman" w:eastAsiaTheme="minorEastAsia" w:hAnsi="Times New Roman" w:cs="Times New Roman"/>
          <w:b/>
          <w:sz w:val="24"/>
        </w:rPr>
        <w:t>8</w:t>
      </w:r>
      <w:r>
        <w:rPr>
          <w:rFonts w:ascii="Times New Roman" w:eastAsiaTheme="minorEastAsia" w:hAnsi="Times New Roman" w:cs="Times New Roman"/>
          <w:sz w:val="24"/>
        </w:rPr>
        <w:t>.</w:t>
      </w:r>
    </w:p>
    <w:p w:rsidR="006E2BE1" w:rsidRDefault="006E2BE1" w:rsidP="006E2E24">
      <w:pPr>
        <w:jc w:val="both"/>
        <w:rPr>
          <w:rFonts w:ascii="Times New Roman" w:eastAsiaTheme="minorEastAsia" w:hAnsi="Times New Roman" w:cs="Times New Roman"/>
          <w:sz w:val="24"/>
        </w:rPr>
        <w:sectPr w:rsidR="006E2BE1" w:rsidSect="00744A6A">
          <w:pgSz w:w="11906" w:h="16838"/>
          <w:pgMar w:top="2268" w:right="1701" w:bottom="1701" w:left="2268" w:header="709" w:footer="709" w:gutter="0"/>
          <w:cols w:space="708"/>
          <w:docGrid w:linePitch="360"/>
        </w:sectPr>
      </w:pPr>
    </w:p>
    <w:p w:rsidR="006E2E24" w:rsidRDefault="00876E5E" w:rsidP="006E2BE1">
      <w:pPr>
        <w:jc w:val="center"/>
        <w:rPr>
          <w:rFonts w:ascii="Times New Roman" w:eastAsiaTheme="minorEastAsia" w:hAnsi="Times New Roman" w:cs="Times New Roman"/>
          <w:sz w:val="24"/>
        </w:rPr>
      </w:pPr>
      <w:r>
        <w:rPr>
          <w:rFonts w:ascii="Times New Roman" w:eastAsiaTheme="minorEastAsia" w:hAnsi="Times New Roman" w:cs="Times New Roman"/>
          <w:noProof/>
          <w:sz w:val="24"/>
          <w:lang w:eastAsia="id-ID"/>
        </w:rPr>
        <w:lastRenderedPageBreak/>
        <w:drawing>
          <wp:inline distT="0" distB="0" distL="0" distR="0">
            <wp:extent cx="8157387" cy="4136065"/>
            <wp:effectExtent l="19050" t="0" r="0" b="0"/>
            <wp:docPr id="24" name="Picture 7" descr="C:\Users\ACER\Desktop\Proposal Fix\Laporan TA sidang\PETA BOJONEGORO\BARU TANI BJ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CER\Desktop\Proposal Fix\Laporan TA sidang\PETA BOJONEGORO\BARU TANI BJN.png"/>
                    <pic:cNvPicPr>
                      <a:picLocks noChangeAspect="1" noChangeArrowheads="1"/>
                    </pic:cNvPicPr>
                  </pic:nvPicPr>
                  <pic:blipFill>
                    <a:blip r:embed="rId24" cstate="print"/>
                    <a:srcRect/>
                    <a:stretch>
                      <a:fillRect/>
                    </a:stretch>
                  </pic:blipFill>
                  <pic:spPr bwMode="auto">
                    <a:xfrm>
                      <a:off x="0" y="0"/>
                      <a:ext cx="8171815" cy="4143380"/>
                    </a:xfrm>
                    <a:prstGeom prst="rect">
                      <a:avLst/>
                    </a:prstGeom>
                    <a:noFill/>
                    <a:ln w="9525">
                      <a:noFill/>
                      <a:miter lim="800000"/>
                      <a:headEnd/>
                      <a:tailEnd/>
                    </a:ln>
                  </pic:spPr>
                </pic:pic>
              </a:graphicData>
            </a:graphic>
          </wp:inline>
        </w:drawing>
      </w:r>
    </w:p>
    <w:p w:rsidR="00804E1C" w:rsidRDefault="00E91330" w:rsidP="00804E1C">
      <w:pPr>
        <w:jc w:val="center"/>
        <w:rPr>
          <w:rFonts w:ascii="Times New Roman" w:eastAsiaTheme="minorEastAsia" w:hAnsi="Times New Roman" w:cs="Times New Roman"/>
          <w:sz w:val="24"/>
        </w:rPr>
      </w:pPr>
      <w:r>
        <w:rPr>
          <w:rFonts w:ascii="Times New Roman" w:eastAsiaTheme="minorEastAsia" w:hAnsi="Times New Roman" w:cs="Times New Roman"/>
          <w:b/>
          <w:sz w:val="24"/>
        </w:rPr>
        <w:t>Gambar 4.8</w:t>
      </w:r>
      <w:r w:rsidR="00275F33">
        <w:rPr>
          <w:rFonts w:ascii="Times New Roman" w:eastAsiaTheme="minorEastAsia" w:hAnsi="Times New Roman" w:cs="Times New Roman"/>
          <w:b/>
          <w:sz w:val="24"/>
        </w:rPr>
        <w:t xml:space="preserve"> </w:t>
      </w:r>
      <w:r w:rsidR="006E2E24">
        <w:rPr>
          <w:rFonts w:ascii="Times New Roman" w:eastAsiaTheme="minorEastAsia" w:hAnsi="Times New Roman" w:cs="Times New Roman"/>
          <w:sz w:val="24"/>
        </w:rPr>
        <w:t>Peta Sebaran Emisi Sektor Pertanian</w:t>
      </w:r>
    </w:p>
    <w:p w:rsidR="00804E1C" w:rsidRDefault="00BB3AC5" w:rsidP="00804E1C">
      <w:pPr>
        <w:jc w:val="center"/>
        <w:rPr>
          <w:rFonts w:ascii="Times New Roman" w:eastAsiaTheme="minorEastAsia" w:hAnsi="Times New Roman" w:cs="Times New Roman"/>
          <w:sz w:val="24"/>
        </w:rPr>
      </w:pPr>
      <w:r>
        <w:rPr>
          <w:rFonts w:ascii="Times New Roman" w:eastAsiaTheme="minorEastAsia" w:hAnsi="Times New Roman" w:cs="Times New Roman"/>
          <w:sz w:val="24"/>
        </w:rPr>
        <w:t>Sumber : Hasil Analisis, 2020</w:t>
      </w:r>
    </w:p>
    <w:p w:rsidR="00E91330" w:rsidRDefault="00E91330" w:rsidP="00804E1C">
      <w:pPr>
        <w:jc w:val="center"/>
        <w:rPr>
          <w:rFonts w:ascii="Times New Roman" w:eastAsiaTheme="minorEastAsia" w:hAnsi="Times New Roman" w:cs="Times New Roman"/>
          <w:sz w:val="24"/>
        </w:rPr>
      </w:pPr>
    </w:p>
    <w:p w:rsidR="006E2BE1" w:rsidRDefault="006E2BE1" w:rsidP="00804E1C">
      <w:pPr>
        <w:pStyle w:val="ListParagraph"/>
        <w:numPr>
          <w:ilvl w:val="0"/>
          <w:numId w:val="38"/>
        </w:numPr>
        <w:ind w:left="709" w:hanging="283"/>
        <w:rPr>
          <w:rFonts w:ascii="Times New Roman" w:eastAsiaTheme="minorEastAsia" w:hAnsi="Times New Roman" w:cs="Times New Roman"/>
          <w:b/>
          <w:sz w:val="24"/>
        </w:rPr>
        <w:sectPr w:rsidR="006E2BE1" w:rsidSect="00744A6A">
          <w:pgSz w:w="16838" w:h="11906" w:orient="landscape"/>
          <w:pgMar w:top="2268" w:right="2268" w:bottom="1701" w:left="1701" w:header="709" w:footer="709" w:gutter="0"/>
          <w:cols w:space="708"/>
          <w:docGrid w:linePitch="360"/>
        </w:sectPr>
      </w:pPr>
    </w:p>
    <w:p w:rsidR="00CC5076" w:rsidRPr="00804E1C" w:rsidRDefault="001E4477" w:rsidP="00804E1C">
      <w:pPr>
        <w:pStyle w:val="ListParagraph"/>
        <w:numPr>
          <w:ilvl w:val="0"/>
          <w:numId w:val="38"/>
        </w:numPr>
        <w:ind w:left="709" w:hanging="283"/>
        <w:rPr>
          <w:rFonts w:ascii="Times New Roman" w:eastAsiaTheme="minorEastAsia" w:hAnsi="Times New Roman" w:cs="Times New Roman"/>
          <w:sz w:val="24"/>
        </w:rPr>
      </w:pPr>
      <w:r w:rsidRPr="00804E1C">
        <w:rPr>
          <w:rFonts w:ascii="Times New Roman" w:eastAsiaTheme="minorEastAsia" w:hAnsi="Times New Roman" w:cs="Times New Roman"/>
          <w:b/>
          <w:sz w:val="24"/>
        </w:rPr>
        <w:lastRenderedPageBreak/>
        <w:t>Pemetaan Sektor Sampah</w:t>
      </w:r>
    </w:p>
    <w:p w:rsidR="00081648" w:rsidRDefault="00CC5076" w:rsidP="00081648">
      <w:pPr>
        <w:pStyle w:val="ListParagraph"/>
        <w:ind w:left="426" w:firstLine="283"/>
        <w:jc w:val="both"/>
        <w:rPr>
          <w:rFonts w:ascii="Times New Roman" w:eastAsiaTheme="minorEastAsia" w:hAnsi="Times New Roman" w:cs="Times New Roman"/>
          <w:sz w:val="24"/>
        </w:rPr>
      </w:pPr>
      <w:r w:rsidRPr="00CC5076">
        <w:rPr>
          <w:rFonts w:ascii="Times New Roman" w:eastAsiaTheme="minorEastAsia" w:hAnsi="Times New Roman" w:cs="Times New Roman"/>
          <w:sz w:val="24"/>
        </w:rPr>
        <w:t>Pemetaan pada sektor ke</w:t>
      </w:r>
      <w:r>
        <w:rPr>
          <w:rFonts w:ascii="Times New Roman" w:eastAsiaTheme="minorEastAsia" w:hAnsi="Times New Roman" w:cs="Times New Roman"/>
          <w:sz w:val="24"/>
        </w:rPr>
        <w:t>empat</w:t>
      </w:r>
      <w:r w:rsidRPr="00CC5076">
        <w:rPr>
          <w:rFonts w:ascii="Times New Roman" w:eastAsiaTheme="minorEastAsia" w:hAnsi="Times New Roman" w:cs="Times New Roman"/>
          <w:sz w:val="24"/>
        </w:rPr>
        <w:t xml:space="preserve"> yaitu sektor </w:t>
      </w:r>
      <w:r>
        <w:rPr>
          <w:rFonts w:ascii="Times New Roman" w:eastAsiaTheme="minorEastAsia" w:hAnsi="Times New Roman" w:cs="Times New Roman"/>
          <w:sz w:val="24"/>
        </w:rPr>
        <w:t>sampah</w:t>
      </w:r>
      <w:r w:rsidRPr="00CC5076">
        <w:rPr>
          <w:rFonts w:ascii="Times New Roman" w:eastAsiaTheme="minorEastAsia" w:hAnsi="Times New Roman" w:cs="Times New Roman"/>
          <w:sz w:val="24"/>
        </w:rPr>
        <w:t xml:space="preserve">. Sektor </w:t>
      </w:r>
      <w:r>
        <w:rPr>
          <w:rFonts w:ascii="Times New Roman" w:eastAsiaTheme="minorEastAsia" w:hAnsi="Times New Roman" w:cs="Times New Roman"/>
          <w:sz w:val="24"/>
        </w:rPr>
        <w:t>sampah ini</w:t>
      </w:r>
      <w:r w:rsidRPr="00CC5076">
        <w:rPr>
          <w:rFonts w:ascii="Times New Roman" w:eastAsiaTheme="minorEastAsia" w:hAnsi="Times New Roman" w:cs="Times New Roman"/>
          <w:sz w:val="24"/>
        </w:rPr>
        <w:t xml:space="preserve"> dikelompokka</w:t>
      </w:r>
      <w:r w:rsidR="009B4105">
        <w:rPr>
          <w:rFonts w:ascii="Times New Roman" w:eastAsiaTheme="minorEastAsia" w:hAnsi="Times New Roman" w:cs="Times New Roman"/>
          <w:sz w:val="24"/>
        </w:rPr>
        <w:t>n berdasarkan warna. Pengelompo</w:t>
      </w:r>
      <w:r w:rsidRPr="00CC5076">
        <w:rPr>
          <w:rFonts w:ascii="Times New Roman" w:eastAsiaTheme="minorEastAsia" w:hAnsi="Times New Roman" w:cs="Times New Roman"/>
          <w:sz w:val="24"/>
        </w:rPr>
        <w:t xml:space="preserve">kan ini terdapat tiga warna yang mewakili tingkatan emisi yang dihasilkan. </w:t>
      </w:r>
      <w:r w:rsidR="00081648">
        <w:rPr>
          <w:rFonts w:ascii="Times New Roman" w:eastAsiaTheme="minorEastAsia" w:hAnsi="Times New Roman" w:cs="Times New Roman"/>
          <w:sz w:val="24"/>
        </w:rPr>
        <w:t>Jangkauan emisi pada setiap warna dapat dihitung dengan cara sebagai berikut :</w:t>
      </w:r>
    </w:p>
    <w:p w:rsidR="00081648" w:rsidRDefault="00081648" w:rsidP="00081648">
      <w:pPr>
        <w:pStyle w:val="ListParagraph"/>
        <w:ind w:left="426"/>
        <w:jc w:val="both"/>
        <w:rPr>
          <w:rFonts w:ascii="Times New Roman" w:eastAsiaTheme="minorEastAsia" w:hAnsi="Times New Roman" w:cs="Times New Roman"/>
          <w:sz w:val="24"/>
        </w:rPr>
      </w:pPr>
      <w:r>
        <w:rPr>
          <w:rFonts w:ascii="Times New Roman" w:eastAsiaTheme="minorEastAsia" w:hAnsi="Times New Roman" w:cs="Times New Roman"/>
          <w:sz w:val="24"/>
        </w:rPr>
        <w:t>c</w:t>
      </w:r>
      <w:r>
        <w:rPr>
          <w:rFonts w:ascii="Times New Roman" w:eastAsiaTheme="minorEastAsia" w:hAnsi="Times New Roman" w:cs="Times New Roman"/>
          <w:sz w:val="24"/>
        </w:rPr>
        <w:tab/>
        <w:t xml:space="preserve">= </w:t>
      </w:r>
      <m:oMath>
        <m:f>
          <m:fPr>
            <m:ctrlPr>
              <w:rPr>
                <w:rFonts w:ascii="Cambria Math" w:eastAsiaTheme="minorEastAsia" w:hAnsi="Cambria Math" w:cs="Times New Roman"/>
                <w:i/>
                <w:sz w:val="24"/>
              </w:rPr>
            </m:ctrlPr>
          </m:fPr>
          <m:num>
            <m:sSub>
              <m:sSubPr>
                <m:ctrlPr>
                  <w:rPr>
                    <w:rFonts w:ascii="Cambria Math" w:eastAsiaTheme="minorEastAsia" w:hAnsi="Cambria Math" w:cs="Times New Roman"/>
                    <w:i/>
                    <w:sz w:val="24"/>
                  </w:rPr>
                </m:ctrlPr>
              </m:sSubPr>
              <m:e>
                <m:r>
                  <w:rPr>
                    <w:rFonts w:ascii="Cambria Math" w:eastAsiaTheme="minorEastAsia" w:hAnsi="Cambria Math" w:cs="Times New Roman"/>
                    <w:sz w:val="24"/>
                  </w:rPr>
                  <m:t>X</m:t>
                </m:r>
              </m:e>
              <m:sub>
                <m:r>
                  <w:rPr>
                    <w:rFonts w:ascii="Cambria Math" w:eastAsiaTheme="minorEastAsia" w:hAnsi="Cambria Math" w:cs="Times New Roman"/>
                    <w:sz w:val="24"/>
                  </w:rPr>
                  <m:t>n</m:t>
                </m:r>
              </m:sub>
            </m:sSub>
            <m:r>
              <w:rPr>
                <w:rFonts w:ascii="Cambria Math" w:eastAsiaTheme="minorEastAsia" w:hAnsi="Cambria Math" w:cs="Times New Roman"/>
                <w:sz w:val="24"/>
              </w:rPr>
              <m:t xml:space="preserve">-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X</m:t>
                </m:r>
              </m:e>
              <m:sub>
                <m:r>
                  <w:rPr>
                    <w:rFonts w:ascii="Cambria Math" w:eastAsiaTheme="minorEastAsia" w:hAnsi="Cambria Math" w:cs="Times New Roman"/>
                    <w:sz w:val="24"/>
                  </w:rPr>
                  <m:t>1</m:t>
                </m:r>
              </m:sub>
            </m:sSub>
          </m:num>
          <m:den>
            <m:r>
              <w:rPr>
                <w:rFonts w:ascii="Cambria Math" w:eastAsiaTheme="minorEastAsia" w:hAnsi="Cambria Math" w:cs="Times New Roman"/>
                <w:sz w:val="24"/>
              </w:rPr>
              <m:t>k</m:t>
            </m:r>
          </m:den>
        </m:f>
      </m:oMath>
    </w:p>
    <w:p w:rsidR="00081648" w:rsidRDefault="00081648" w:rsidP="00081648">
      <w:pPr>
        <w:pStyle w:val="ListParagraph"/>
        <w:ind w:left="426"/>
        <w:jc w:val="both"/>
        <w:rPr>
          <w:rFonts w:ascii="Times New Roman" w:eastAsiaTheme="minorEastAsia" w:hAnsi="Times New Roman" w:cs="Times New Roman"/>
          <w:sz w:val="24"/>
        </w:rPr>
      </w:pPr>
      <w:r>
        <w:rPr>
          <w:rFonts w:ascii="Times New Roman" w:eastAsiaTheme="minorEastAsia" w:hAnsi="Times New Roman" w:cs="Times New Roman"/>
          <w:sz w:val="24"/>
        </w:rPr>
        <w:tab/>
        <w:t xml:space="preserve">= </w:t>
      </w:r>
      <m:oMath>
        <m:f>
          <m:fPr>
            <m:ctrlPr>
              <w:rPr>
                <w:rFonts w:ascii="Cambria Math" w:eastAsiaTheme="minorEastAsia" w:hAnsi="Cambria Math" w:cs="Times New Roman"/>
                <w:i/>
                <w:sz w:val="24"/>
              </w:rPr>
            </m:ctrlPr>
          </m:fPr>
          <m:num>
            <m:r>
              <w:rPr>
                <w:rFonts w:ascii="Cambria Math" w:eastAsiaTheme="minorEastAsia" w:hAnsi="Cambria Math" w:cs="Times New Roman"/>
                <w:sz w:val="24"/>
              </w:rPr>
              <m:t>1960-207</m:t>
            </m:r>
          </m:num>
          <m:den>
            <m:r>
              <w:rPr>
                <w:rFonts w:ascii="Cambria Math" w:eastAsiaTheme="minorEastAsia" w:hAnsi="Cambria Math" w:cs="Times New Roman"/>
                <w:sz w:val="24"/>
              </w:rPr>
              <m:t>3</m:t>
            </m:r>
          </m:den>
        </m:f>
      </m:oMath>
    </w:p>
    <w:p w:rsidR="00081648" w:rsidRDefault="00081648" w:rsidP="00081648">
      <w:pPr>
        <w:pStyle w:val="ListParagraph"/>
        <w:ind w:left="426"/>
        <w:jc w:val="both"/>
        <w:rPr>
          <w:rFonts w:ascii="Times New Roman" w:eastAsiaTheme="minorEastAsia" w:hAnsi="Times New Roman" w:cs="Times New Roman"/>
          <w:sz w:val="24"/>
        </w:rPr>
      </w:pP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584</m:t>
        </m:r>
      </m:oMath>
    </w:p>
    <w:p w:rsidR="009A30B2" w:rsidRDefault="00081648" w:rsidP="009A30B2">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Berdasarkan perhitungan di atas dapat diketahui nilai interval sektor sampah sebesar </w:t>
      </w:r>
      <w:r w:rsidR="00DA6763">
        <w:rPr>
          <w:rFonts w:ascii="Times New Roman" w:eastAsiaTheme="minorEastAsia" w:hAnsi="Times New Roman" w:cs="Times New Roman"/>
          <w:sz w:val="24"/>
        </w:rPr>
        <w:t>584</w:t>
      </w:r>
      <w:r>
        <w:rPr>
          <w:rFonts w:ascii="Times New Roman" w:eastAsiaTheme="minorEastAsia" w:hAnsi="Times New Roman" w:cs="Times New Roman"/>
          <w:sz w:val="24"/>
        </w:rPr>
        <w:t xml:space="preserve">. Hasil interval tersebut kemudian digunakan untuk menentukan jangkauan emisi sektor sampah. </w:t>
      </w:r>
      <w:r w:rsidR="00CC5076" w:rsidRPr="00CC5076">
        <w:rPr>
          <w:rFonts w:ascii="Times New Roman" w:eastAsiaTheme="minorEastAsia" w:hAnsi="Times New Roman" w:cs="Times New Roman"/>
          <w:sz w:val="24"/>
        </w:rPr>
        <w:t xml:space="preserve">Pengelompokan warna atau </w:t>
      </w:r>
      <w:r w:rsidR="00B3439C">
        <w:rPr>
          <w:rFonts w:ascii="Times New Roman" w:eastAsiaTheme="minorEastAsia" w:hAnsi="Times New Roman" w:cs="Times New Roman"/>
          <w:sz w:val="24"/>
        </w:rPr>
        <w:t>jangkauan</w:t>
      </w:r>
      <w:r w:rsidR="00CC5076" w:rsidRPr="00CC5076">
        <w:rPr>
          <w:rFonts w:ascii="Times New Roman" w:eastAsiaTheme="minorEastAsia" w:hAnsi="Times New Roman" w:cs="Times New Roman"/>
          <w:sz w:val="24"/>
        </w:rPr>
        <w:t xml:space="preserve"> emisi pada sektor </w:t>
      </w:r>
      <w:r w:rsidR="00CC5076">
        <w:rPr>
          <w:rFonts w:ascii="Times New Roman" w:eastAsiaTheme="minorEastAsia" w:hAnsi="Times New Roman" w:cs="Times New Roman"/>
          <w:sz w:val="24"/>
        </w:rPr>
        <w:t>sampah</w:t>
      </w:r>
      <w:r w:rsidR="00CC5076" w:rsidRPr="00CC5076">
        <w:rPr>
          <w:rFonts w:ascii="Times New Roman" w:eastAsiaTheme="minorEastAsia" w:hAnsi="Times New Roman" w:cs="Times New Roman"/>
          <w:sz w:val="24"/>
        </w:rPr>
        <w:t xml:space="preserve"> ini dapat dilihat pada </w:t>
      </w:r>
      <w:r w:rsidR="00CC5076" w:rsidRPr="00CC5076">
        <w:rPr>
          <w:rFonts w:ascii="Times New Roman" w:eastAsiaTheme="minorEastAsia" w:hAnsi="Times New Roman" w:cs="Times New Roman"/>
          <w:b/>
          <w:sz w:val="24"/>
        </w:rPr>
        <w:t>Tabel 4.</w:t>
      </w:r>
      <w:r w:rsidR="005136AF">
        <w:rPr>
          <w:rFonts w:ascii="Times New Roman" w:eastAsiaTheme="minorEastAsia" w:hAnsi="Times New Roman" w:cs="Times New Roman"/>
          <w:b/>
          <w:sz w:val="24"/>
        </w:rPr>
        <w:t>30</w:t>
      </w:r>
      <w:r w:rsidR="00CC5076" w:rsidRPr="00CC5076">
        <w:rPr>
          <w:rFonts w:ascii="Times New Roman" w:eastAsiaTheme="minorEastAsia" w:hAnsi="Times New Roman" w:cs="Times New Roman"/>
          <w:sz w:val="24"/>
        </w:rPr>
        <w:t>.</w:t>
      </w:r>
    </w:p>
    <w:p w:rsidR="00CC5076" w:rsidRDefault="00CC5076" w:rsidP="003A7FBD">
      <w:pPr>
        <w:pStyle w:val="ListParagraph"/>
        <w:ind w:left="0"/>
        <w:jc w:val="center"/>
        <w:rPr>
          <w:rFonts w:ascii="Times New Roman" w:eastAsiaTheme="minorEastAsia" w:hAnsi="Times New Roman" w:cs="Times New Roman"/>
          <w:sz w:val="24"/>
        </w:rPr>
      </w:pPr>
      <w:r w:rsidRPr="009A30B2">
        <w:rPr>
          <w:rFonts w:ascii="Times New Roman" w:eastAsiaTheme="minorEastAsia" w:hAnsi="Times New Roman" w:cs="Times New Roman"/>
          <w:b/>
          <w:sz w:val="24"/>
        </w:rPr>
        <w:t>Tabel 4.</w:t>
      </w:r>
      <w:r w:rsidR="005136AF">
        <w:rPr>
          <w:rFonts w:ascii="Times New Roman" w:eastAsiaTheme="minorEastAsia" w:hAnsi="Times New Roman" w:cs="Times New Roman"/>
          <w:b/>
          <w:sz w:val="24"/>
        </w:rPr>
        <w:t xml:space="preserve">30 </w:t>
      </w:r>
      <w:r w:rsidR="00B3439C">
        <w:rPr>
          <w:rFonts w:ascii="Times New Roman" w:eastAsiaTheme="minorEastAsia" w:hAnsi="Times New Roman" w:cs="Times New Roman"/>
          <w:sz w:val="24"/>
        </w:rPr>
        <w:t>Jangkauan</w:t>
      </w:r>
      <w:r w:rsidRPr="009A30B2">
        <w:rPr>
          <w:rFonts w:ascii="Times New Roman" w:eastAsiaTheme="minorEastAsia" w:hAnsi="Times New Roman" w:cs="Times New Roman"/>
          <w:sz w:val="24"/>
        </w:rPr>
        <w:t xml:space="preserve"> Emisi pada Sektor </w:t>
      </w:r>
      <w:r w:rsidR="009A30B2">
        <w:rPr>
          <w:rFonts w:ascii="Times New Roman" w:eastAsiaTheme="minorEastAsia" w:hAnsi="Times New Roman" w:cs="Times New Roman"/>
          <w:sz w:val="24"/>
        </w:rPr>
        <w:t>Sampah</w:t>
      </w:r>
    </w:p>
    <w:tbl>
      <w:tblPr>
        <w:tblStyle w:val="TableGrid"/>
        <w:tblW w:w="0" w:type="auto"/>
        <w:jc w:val="center"/>
        <w:tblLook w:val="04A0"/>
      </w:tblPr>
      <w:tblGrid>
        <w:gridCol w:w="2554"/>
        <w:gridCol w:w="2596"/>
      </w:tblGrid>
      <w:tr w:rsidR="003A7FBD" w:rsidTr="00081648">
        <w:trPr>
          <w:tblHeader/>
          <w:jc w:val="center"/>
        </w:trPr>
        <w:tc>
          <w:tcPr>
            <w:tcW w:w="2554" w:type="dxa"/>
            <w:vAlign w:val="center"/>
          </w:tcPr>
          <w:p w:rsidR="003A7FBD" w:rsidRPr="001A7933" w:rsidRDefault="003A7FBD" w:rsidP="009A30B2">
            <w:pPr>
              <w:pStyle w:val="ListParagraph"/>
              <w:ind w:left="0"/>
              <w:jc w:val="center"/>
              <w:rPr>
                <w:rFonts w:ascii="Times New Roman" w:eastAsiaTheme="minorEastAsia" w:hAnsi="Times New Roman" w:cs="Times New Roman"/>
                <w:b/>
                <w:sz w:val="24"/>
              </w:rPr>
            </w:pPr>
            <w:r w:rsidRPr="001A7933">
              <w:rPr>
                <w:rFonts w:ascii="Times New Roman" w:eastAsiaTheme="minorEastAsia" w:hAnsi="Times New Roman" w:cs="Times New Roman"/>
                <w:b/>
                <w:sz w:val="24"/>
              </w:rPr>
              <w:t>Warna</w:t>
            </w:r>
          </w:p>
        </w:tc>
        <w:tc>
          <w:tcPr>
            <w:tcW w:w="2596" w:type="dxa"/>
            <w:vAlign w:val="center"/>
          </w:tcPr>
          <w:p w:rsidR="003A7FBD" w:rsidRPr="001A7933" w:rsidRDefault="003A7FBD" w:rsidP="009A30B2">
            <w:pPr>
              <w:pStyle w:val="ListParagraph"/>
              <w:ind w:left="0"/>
              <w:jc w:val="center"/>
              <w:rPr>
                <w:rFonts w:ascii="Times New Roman" w:eastAsiaTheme="minorEastAsia" w:hAnsi="Times New Roman" w:cs="Times New Roman"/>
                <w:b/>
                <w:sz w:val="24"/>
              </w:rPr>
            </w:pPr>
            <w:r w:rsidRPr="001A7933">
              <w:rPr>
                <w:rFonts w:ascii="Times New Roman" w:eastAsiaTheme="minorEastAsia" w:hAnsi="Times New Roman" w:cs="Times New Roman"/>
                <w:b/>
                <w:sz w:val="24"/>
              </w:rPr>
              <w:t>Jangkauan (Ton CO</w:t>
            </w:r>
            <w:r w:rsidRPr="001A7933">
              <w:rPr>
                <w:rFonts w:ascii="Times New Roman" w:eastAsiaTheme="minorEastAsia" w:hAnsi="Times New Roman" w:cs="Times New Roman"/>
                <w:b/>
                <w:sz w:val="24"/>
                <w:vertAlign w:val="subscript"/>
              </w:rPr>
              <w:t>2</w:t>
            </w:r>
            <w:r w:rsidR="000E11C6">
              <w:rPr>
                <w:rFonts w:ascii="Times New Roman" w:eastAsiaTheme="minorEastAsia" w:hAnsi="Times New Roman" w:cs="Times New Roman"/>
                <w:b/>
                <w:sz w:val="24"/>
              </w:rPr>
              <w:t>-eq</w:t>
            </w:r>
            <w:r w:rsidRPr="001A7933">
              <w:rPr>
                <w:rFonts w:ascii="Times New Roman" w:eastAsiaTheme="minorEastAsia" w:hAnsi="Times New Roman" w:cs="Times New Roman"/>
                <w:b/>
                <w:sz w:val="24"/>
              </w:rPr>
              <w:t>/Tahun)</w:t>
            </w:r>
          </w:p>
        </w:tc>
      </w:tr>
      <w:tr w:rsidR="003A7FBD" w:rsidTr="003A7FBD">
        <w:trPr>
          <w:jc w:val="center"/>
        </w:trPr>
        <w:tc>
          <w:tcPr>
            <w:tcW w:w="2554" w:type="dxa"/>
            <w:vAlign w:val="center"/>
          </w:tcPr>
          <w:p w:rsidR="003A7FBD" w:rsidRDefault="003A7FBD" w:rsidP="009A30B2">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Merah</w:t>
            </w:r>
          </w:p>
        </w:tc>
        <w:tc>
          <w:tcPr>
            <w:tcW w:w="2596" w:type="dxa"/>
            <w:vAlign w:val="center"/>
          </w:tcPr>
          <w:p w:rsidR="003A7FBD" w:rsidRDefault="00275F33" w:rsidP="009A30B2">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1.375 – 1.960</w:t>
            </w:r>
          </w:p>
        </w:tc>
      </w:tr>
      <w:tr w:rsidR="003A7FBD" w:rsidTr="003A7FBD">
        <w:trPr>
          <w:jc w:val="center"/>
        </w:trPr>
        <w:tc>
          <w:tcPr>
            <w:tcW w:w="2554" w:type="dxa"/>
            <w:vAlign w:val="center"/>
          </w:tcPr>
          <w:p w:rsidR="003A7FBD" w:rsidRDefault="00275F33" w:rsidP="009A30B2">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Kuning</w:t>
            </w:r>
          </w:p>
        </w:tc>
        <w:tc>
          <w:tcPr>
            <w:tcW w:w="2596" w:type="dxa"/>
            <w:vAlign w:val="center"/>
          </w:tcPr>
          <w:p w:rsidR="003A7FBD" w:rsidRDefault="00275F33" w:rsidP="009A30B2">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791 – 1.374</w:t>
            </w:r>
          </w:p>
        </w:tc>
      </w:tr>
      <w:tr w:rsidR="003A7FBD" w:rsidTr="003A7FBD">
        <w:trPr>
          <w:jc w:val="center"/>
        </w:trPr>
        <w:tc>
          <w:tcPr>
            <w:tcW w:w="2554" w:type="dxa"/>
            <w:vAlign w:val="center"/>
          </w:tcPr>
          <w:p w:rsidR="003A7FBD" w:rsidRDefault="00275F33" w:rsidP="009A30B2">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Hijau</w:t>
            </w:r>
          </w:p>
        </w:tc>
        <w:tc>
          <w:tcPr>
            <w:tcW w:w="2596" w:type="dxa"/>
            <w:vAlign w:val="center"/>
          </w:tcPr>
          <w:p w:rsidR="003A7FBD" w:rsidRDefault="00275F33" w:rsidP="009A30B2">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207 - 790</w:t>
            </w:r>
          </w:p>
        </w:tc>
      </w:tr>
    </w:tbl>
    <w:p w:rsidR="008C381B" w:rsidRDefault="00A23BFB" w:rsidP="00A23BFB">
      <w:pPr>
        <w:pStyle w:val="ListParagraph"/>
        <w:ind w:left="1560"/>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Sumber : Hasil </w:t>
      </w:r>
      <w:r w:rsidR="005F4C0A">
        <w:rPr>
          <w:rFonts w:ascii="Times New Roman" w:eastAsiaTheme="minorEastAsia" w:hAnsi="Times New Roman" w:cs="Times New Roman"/>
          <w:sz w:val="24"/>
        </w:rPr>
        <w:t>Analisis</w:t>
      </w:r>
      <w:r>
        <w:rPr>
          <w:rFonts w:ascii="Times New Roman" w:eastAsiaTheme="minorEastAsia" w:hAnsi="Times New Roman" w:cs="Times New Roman"/>
          <w:sz w:val="24"/>
        </w:rPr>
        <w:t>, 2020</w:t>
      </w:r>
    </w:p>
    <w:p w:rsidR="009A30B2" w:rsidRDefault="009A30B2" w:rsidP="009A30B2">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Berdasarkan tabel diatas dapat dilakukan pengelompokan setiap Desa/Kelurahan berdasarkan jumlah emisi yang dihasilkan. Contohnya, </w:t>
      </w:r>
      <w:r w:rsidR="009C0D88">
        <w:rPr>
          <w:rFonts w:ascii="Times New Roman" w:eastAsiaTheme="minorEastAsia" w:hAnsi="Times New Roman" w:cs="Times New Roman"/>
          <w:sz w:val="24"/>
        </w:rPr>
        <w:t xml:space="preserve">wilayah </w:t>
      </w:r>
      <w:r w:rsidR="00275F33">
        <w:rPr>
          <w:rFonts w:ascii="Times New Roman" w:eastAsiaTheme="minorEastAsia" w:hAnsi="Times New Roman" w:cs="Times New Roman"/>
          <w:sz w:val="24"/>
        </w:rPr>
        <w:t>Kelurahan Karangpacar</w:t>
      </w:r>
      <w:r w:rsidR="00326141">
        <w:rPr>
          <w:rFonts w:ascii="Times New Roman" w:eastAsiaTheme="minorEastAsia" w:hAnsi="Times New Roman" w:cs="Times New Roman"/>
          <w:sz w:val="24"/>
        </w:rPr>
        <w:t xml:space="preserve"> masuk pada warna </w:t>
      </w:r>
      <w:r w:rsidR="00275F33">
        <w:rPr>
          <w:rFonts w:ascii="Times New Roman" w:eastAsiaTheme="minorEastAsia" w:hAnsi="Times New Roman" w:cs="Times New Roman"/>
          <w:sz w:val="24"/>
        </w:rPr>
        <w:t>merah</w:t>
      </w:r>
      <w:r>
        <w:rPr>
          <w:rFonts w:ascii="Times New Roman" w:eastAsiaTheme="minorEastAsia" w:hAnsi="Times New Roman" w:cs="Times New Roman"/>
          <w:sz w:val="24"/>
        </w:rPr>
        <w:t xml:space="preserve"> karena </w:t>
      </w:r>
      <w:r w:rsidR="00326141">
        <w:rPr>
          <w:rFonts w:ascii="Times New Roman" w:eastAsiaTheme="minorEastAsia" w:hAnsi="Times New Roman" w:cs="Times New Roman"/>
          <w:sz w:val="24"/>
        </w:rPr>
        <w:t>memiliki jangkauan</w:t>
      </w:r>
      <w:r w:rsidR="005136AF">
        <w:rPr>
          <w:rFonts w:ascii="Times New Roman" w:eastAsiaTheme="minorEastAsia" w:hAnsi="Times New Roman" w:cs="Times New Roman"/>
          <w:sz w:val="24"/>
        </w:rPr>
        <w:t xml:space="preserve"> </w:t>
      </w:r>
      <w:r>
        <w:rPr>
          <w:rFonts w:ascii="Times New Roman" w:eastAsiaTheme="minorEastAsia" w:hAnsi="Times New Roman" w:cs="Times New Roman"/>
          <w:sz w:val="24"/>
        </w:rPr>
        <w:t xml:space="preserve">emisi </w:t>
      </w:r>
      <w:r w:rsidR="000467F0">
        <w:rPr>
          <w:rFonts w:ascii="Times New Roman" w:eastAsiaTheme="minorEastAsia" w:hAnsi="Times New Roman" w:cs="Times New Roman"/>
          <w:sz w:val="24"/>
        </w:rPr>
        <w:t xml:space="preserve">yang dihasilkan sebesar </w:t>
      </w:r>
      <w:r w:rsidR="00275F33">
        <w:rPr>
          <w:rFonts w:ascii="Times New Roman" w:eastAsiaTheme="minorEastAsia" w:hAnsi="Times New Roman" w:cs="Times New Roman"/>
          <w:sz w:val="24"/>
        </w:rPr>
        <w:t>1.375 – 1.960</w:t>
      </w:r>
      <w:r>
        <w:rPr>
          <w:rFonts w:ascii="Times New Roman" w:eastAsiaTheme="minorEastAsia" w:hAnsi="Times New Roman" w:cs="Times New Roman"/>
          <w:sz w:val="24"/>
        </w:rPr>
        <w:t xml:space="preserve"> Ton CO</w:t>
      </w:r>
      <w:r>
        <w:rPr>
          <w:rFonts w:ascii="Times New Roman" w:eastAsiaTheme="minorEastAsia" w:hAnsi="Times New Roman" w:cs="Times New Roman"/>
          <w:sz w:val="24"/>
          <w:vertAlign w:val="subscript"/>
        </w:rPr>
        <w:t>2</w:t>
      </w:r>
      <w:r w:rsidR="000E11C6">
        <w:rPr>
          <w:rFonts w:ascii="Times New Roman" w:eastAsiaTheme="minorEastAsia" w:hAnsi="Times New Roman" w:cs="Times New Roman"/>
          <w:sz w:val="24"/>
        </w:rPr>
        <w:t>-eq</w:t>
      </w:r>
      <w:r>
        <w:rPr>
          <w:rFonts w:ascii="Times New Roman" w:eastAsiaTheme="minorEastAsia" w:hAnsi="Times New Roman" w:cs="Times New Roman"/>
          <w:sz w:val="24"/>
        </w:rPr>
        <w:t>/Tahun.</w:t>
      </w:r>
      <w:r w:rsidR="005136AF">
        <w:rPr>
          <w:rFonts w:ascii="Times New Roman" w:eastAsiaTheme="minorEastAsia" w:hAnsi="Times New Roman" w:cs="Times New Roman"/>
          <w:sz w:val="24"/>
        </w:rPr>
        <w:t xml:space="preserve"> </w:t>
      </w:r>
      <w:r w:rsidR="009A3FD8">
        <w:rPr>
          <w:rFonts w:ascii="Times New Roman" w:eastAsiaTheme="minorEastAsia" w:hAnsi="Times New Roman" w:cs="Times New Roman"/>
          <w:sz w:val="24"/>
          <w:lang w:val="en-US"/>
        </w:rPr>
        <w:t>Sedangkan pada Kelurahan</w:t>
      </w:r>
      <w:r w:rsidR="005136AF">
        <w:rPr>
          <w:rFonts w:ascii="Times New Roman" w:eastAsiaTheme="minorEastAsia" w:hAnsi="Times New Roman" w:cs="Times New Roman"/>
          <w:sz w:val="24"/>
        </w:rPr>
        <w:t xml:space="preserve"> </w:t>
      </w:r>
      <w:r w:rsidR="009A3FD8">
        <w:rPr>
          <w:rFonts w:ascii="Times New Roman" w:eastAsiaTheme="minorEastAsia" w:hAnsi="Times New Roman" w:cs="Times New Roman"/>
          <w:sz w:val="24"/>
          <w:lang w:val="en-US"/>
        </w:rPr>
        <w:t>Kauman</w:t>
      </w:r>
      <w:r w:rsidR="005136AF">
        <w:rPr>
          <w:rFonts w:ascii="Times New Roman" w:eastAsiaTheme="minorEastAsia" w:hAnsi="Times New Roman" w:cs="Times New Roman"/>
          <w:sz w:val="24"/>
        </w:rPr>
        <w:t xml:space="preserve"> </w:t>
      </w:r>
      <w:r w:rsidR="009A3FD8">
        <w:rPr>
          <w:rFonts w:ascii="Times New Roman" w:eastAsiaTheme="minorEastAsia" w:hAnsi="Times New Roman" w:cs="Times New Roman"/>
          <w:sz w:val="24"/>
          <w:lang w:val="en-US"/>
        </w:rPr>
        <w:t>masuk pada warna</w:t>
      </w:r>
      <w:r w:rsidR="005136AF">
        <w:rPr>
          <w:rFonts w:ascii="Times New Roman" w:eastAsiaTheme="minorEastAsia" w:hAnsi="Times New Roman" w:cs="Times New Roman"/>
          <w:sz w:val="24"/>
        </w:rPr>
        <w:t xml:space="preserve"> </w:t>
      </w:r>
      <w:r w:rsidR="00275F33">
        <w:rPr>
          <w:rFonts w:ascii="Times New Roman" w:eastAsiaTheme="minorEastAsia" w:hAnsi="Times New Roman" w:cs="Times New Roman"/>
          <w:sz w:val="24"/>
        </w:rPr>
        <w:t>hijau</w:t>
      </w:r>
      <w:r w:rsidR="009A3FD8">
        <w:rPr>
          <w:rFonts w:ascii="Times New Roman" w:eastAsiaTheme="minorEastAsia" w:hAnsi="Times New Roman" w:cs="Times New Roman"/>
          <w:sz w:val="24"/>
          <w:lang w:val="en-US"/>
        </w:rPr>
        <w:t>. Hal ini</w:t>
      </w:r>
      <w:r w:rsidR="005136AF">
        <w:rPr>
          <w:rFonts w:ascii="Times New Roman" w:eastAsiaTheme="minorEastAsia" w:hAnsi="Times New Roman" w:cs="Times New Roman"/>
          <w:sz w:val="24"/>
        </w:rPr>
        <w:t xml:space="preserve"> </w:t>
      </w:r>
      <w:r w:rsidR="009A3FD8">
        <w:rPr>
          <w:rFonts w:ascii="Times New Roman" w:eastAsiaTheme="minorEastAsia" w:hAnsi="Times New Roman" w:cs="Times New Roman"/>
          <w:sz w:val="24"/>
          <w:lang w:val="en-US"/>
        </w:rPr>
        <w:t>dikarenakan pada Kelurahan</w:t>
      </w:r>
      <w:r w:rsidR="005136AF">
        <w:rPr>
          <w:rFonts w:ascii="Times New Roman" w:eastAsiaTheme="minorEastAsia" w:hAnsi="Times New Roman" w:cs="Times New Roman"/>
          <w:sz w:val="24"/>
        </w:rPr>
        <w:t xml:space="preserve"> </w:t>
      </w:r>
      <w:r w:rsidR="009A3FD8">
        <w:rPr>
          <w:rFonts w:ascii="Times New Roman" w:eastAsiaTheme="minorEastAsia" w:hAnsi="Times New Roman" w:cs="Times New Roman"/>
          <w:sz w:val="24"/>
          <w:lang w:val="en-US"/>
        </w:rPr>
        <w:t>Kauman memiliki</w:t>
      </w:r>
      <w:r w:rsidR="005136AF">
        <w:rPr>
          <w:rFonts w:ascii="Times New Roman" w:eastAsiaTheme="minorEastAsia" w:hAnsi="Times New Roman" w:cs="Times New Roman"/>
          <w:sz w:val="24"/>
        </w:rPr>
        <w:t xml:space="preserve"> </w:t>
      </w:r>
      <w:r w:rsidR="009A3FD8">
        <w:rPr>
          <w:rFonts w:ascii="Times New Roman" w:eastAsiaTheme="minorEastAsia" w:hAnsi="Times New Roman" w:cs="Times New Roman"/>
          <w:sz w:val="24"/>
          <w:lang w:val="en-US"/>
        </w:rPr>
        <w:t>jangkauan</w:t>
      </w:r>
      <w:r w:rsidR="005136AF">
        <w:rPr>
          <w:rFonts w:ascii="Times New Roman" w:eastAsiaTheme="minorEastAsia" w:hAnsi="Times New Roman" w:cs="Times New Roman"/>
          <w:sz w:val="24"/>
        </w:rPr>
        <w:t xml:space="preserve"> </w:t>
      </w:r>
      <w:r w:rsidR="009A3FD8">
        <w:rPr>
          <w:rFonts w:ascii="Times New Roman" w:eastAsiaTheme="minorEastAsia" w:hAnsi="Times New Roman" w:cs="Times New Roman"/>
          <w:sz w:val="24"/>
          <w:lang w:val="en-US"/>
        </w:rPr>
        <w:t>emisi</w:t>
      </w:r>
      <w:r w:rsidR="005136AF">
        <w:rPr>
          <w:rFonts w:ascii="Times New Roman" w:eastAsiaTheme="minorEastAsia" w:hAnsi="Times New Roman" w:cs="Times New Roman"/>
          <w:sz w:val="24"/>
        </w:rPr>
        <w:t xml:space="preserve"> </w:t>
      </w:r>
      <w:r w:rsidR="009A3FD8">
        <w:rPr>
          <w:rFonts w:ascii="Times New Roman" w:eastAsiaTheme="minorEastAsia" w:hAnsi="Times New Roman" w:cs="Times New Roman"/>
          <w:sz w:val="24"/>
          <w:lang w:val="en-US"/>
        </w:rPr>
        <w:t>sebesar</w:t>
      </w:r>
      <w:r w:rsidR="005136AF">
        <w:rPr>
          <w:rFonts w:ascii="Times New Roman" w:eastAsiaTheme="minorEastAsia" w:hAnsi="Times New Roman" w:cs="Times New Roman"/>
          <w:sz w:val="24"/>
        </w:rPr>
        <w:t xml:space="preserve"> </w:t>
      </w:r>
      <w:r w:rsidR="00275F33">
        <w:rPr>
          <w:rFonts w:ascii="Times New Roman" w:eastAsiaTheme="minorEastAsia" w:hAnsi="Times New Roman" w:cs="Times New Roman"/>
          <w:sz w:val="24"/>
        </w:rPr>
        <w:t>207 - 790</w:t>
      </w:r>
      <w:r w:rsidR="009A3FD8">
        <w:rPr>
          <w:rFonts w:ascii="Times New Roman" w:eastAsiaTheme="minorEastAsia" w:hAnsi="Times New Roman" w:cs="Times New Roman"/>
          <w:sz w:val="24"/>
          <w:lang w:val="en-US"/>
        </w:rPr>
        <w:t xml:space="preserve"> Ton CO</w:t>
      </w:r>
      <w:r w:rsidR="009A3FD8">
        <w:rPr>
          <w:rFonts w:ascii="Times New Roman" w:eastAsiaTheme="minorEastAsia" w:hAnsi="Times New Roman" w:cs="Times New Roman"/>
          <w:sz w:val="24"/>
          <w:vertAlign w:val="subscript"/>
          <w:lang w:val="en-US"/>
        </w:rPr>
        <w:t>2</w:t>
      </w:r>
      <w:r w:rsidR="009A3FD8">
        <w:rPr>
          <w:rFonts w:ascii="Times New Roman" w:eastAsiaTheme="minorEastAsia" w:hAnsi="Times New Roman" w:cs="Times New Roman"/>
          <w:sz w:val="24"/>
          <w:lang w:val="en-US"/>
        </w:rPr>
        <w:t>-eq/Tahun.</w:t>
      </w:r>
      <w:r>
        <w:rPr>
          <w:rFonts w:ascii="Times New Roman" w:eastAsiaTheme="minorEastAsia" w:hAnsi="Times New Roman" w:cs="Times New Roman"/>
          <w:sz w:val="24"/>
        </w:rPr>
        <w:t xml:space="preserve"> Pemetaan secara keseluruhan dapat dilihat pada </w:t>
      </w:r>
      <w:r w:rsidRPr="00A22E48">
        <w:rPr>
          <w:rFonts w:ascii="Times New Roman" w:eastAsiaTheme="minorEastAsia" w:hAnsi="Times New Roman" w:cs="Times New Roman"/>
          <w:b/>
          <w:sz w:val="24"/>
        </w:rPr>
        <w:t>Gambar 4.</w:t>
      </w:r>
      <w:r w:rsidR="00E91330">
        <w:rPr>
          <w:rFonts w:ascii="Times New Roman" w:eastAsiaTheme="minorEastAsia" w:hAnsi="Times New Roman" w:cs="Times New Roman"/>
          <w:b/>
          <w:sz w:val="24"/>
        </w:rPr>
        <w:t>9</w:t>
      </w:r>
      <w:r>
        <w:rPr>
          <w:rFonts w:ascii="Times New Roman" w:eastAsiaTheme="minorEastAsia" w:hAnsi="Times New Roman" w:cs="Times New Roman"/>
          <w:sz w:val="24"/>
        </w:rPr>
        <w:t>.</w:t>
      </w:r>
    </w:p>
    <w:p w:rsidR="006E2BE1" w:rsidRDefault="006E2BE1" w:rsidP="006E2E24">
      <w:pPr>
        <w:jc w:val="center"/>
        <w:rPr>
          <w:rFonts w:ascii="Times New Roman" w:eastAsiaTheme="minorEastAsia" w:hAnsi="Times New Roman" w:cs="Times New Roman"/>
          <w:sz w:val="24"/>
        </w:rPr>
        <w:sectPr w:rsidR="006E2BE1" w:rsidSect="00744A6A">
          <w:pgSz w:w="11906" w:h="16838"/>
          <w:pgMar w:top="2268" w:right="1701" w:bottom="1701" w:left="2268" w:header="709" w:footer="709" w:gutter="0"/>
          <w:cols w:space="708"/>
          <w:docGrid w:linePitch="360"/>
        </w:sectPr>
      </w:pPr>
    </w:p>
    <w:p w:rsidR="006E2E24" w:rsidRDefault="00876E5E" w:rsidP="006E2E24">
      <w:pPr>
        <w:jc w:val="center"/>
        <w:rPr>
          <w:rFonts w:ascii="Times New Roman" w:eastAsiaTheme="minorEastAsia" w:hAnsi="Times New Roman" w:cs="Times New Roman"/>
          <w:sz w:val="24"/>
        </w:rPr>
      </w:pPr>
      <w:r>
        <w:rPr>
          <w:rFonts w:ascii="Times New Roman" w:eastAsiaTheme="minorEastAsia" w:hAnsi="Times New Roman" w:cs="Times New Roman"/>
          <w:noProof/>
          <w:sz w:val="24"/>
          <w:lang w:eastAsia="id-ID"/>
        </w:rPr>
        <w:lastRenderedPageBreak/>
        <w:drawing>
          <wp:inline distT="0" distB="0" distL="0" distR="0">
            <wp:extent cx="7895546" cy="4219157"/>
            <wp:effectExtent l="19050" t="0" r="0" b="0"/>
            <wp:docPr id="23" name="Picture 6" descr="C:\Users\ACER\Desktop\Proposal Fix\Laporan TA sidang\PETA BOJONEGORO\BARU SAMPAH BJ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CER\Desktop\Proposal Fix\Laporan TA sidang\PETA BOJONEGORO\BARU SAMPAH BJN.png"/>
                    <pic:cNvPicPr>
                      <a:picLocks noChangeAspect="1" noChangeArrowheads="1"/>
                    </pic:cNvPicPr>
                  </pic:nvPicPr>
                  <pic:blipFill>
                    <a:blip r:embed="rId25" cstate="print"/>
                    <a:srcRect/>
                    <a:stretch>
                      <a:fillRect/>
                    </a:stretch>
                  </pic:blipFill>
                  <pic:spPr bwMode="auto">
                    <a:xfrm>
                      <a:off x="0" y="0"/>
                      <a:ext cx="7903515" cy="4223416"/>
                    </a:xfrm>
                    <a:prstGeom prst="rect">
                      <a:avLst/>
                    </a:prstGeom>
                    <a:noFill/>
                    <a:ln w="9525">
                      <a:noFill/>
                      <a:miter lim="800000"/>
                      <a:headEnd/>
                      <a:tailEnd/>
                    </a:ln>
                  </pic:spPr>
                </pic:pic>
              </a:graphicData>
            </a:graphic>
          </wp:inline>
        </w:drawing>
      </w:r>
    </w:p>
    <w:p w:rsidR="00F33186" w:rsidRDefault="00E91330" w:rsidP="00804E1C">
      <w:pPr>
        <w:jc w:val="center"/>
        <w:rPr>
          <w:rFonts w:ascii="Times New Roman" w:eastAsiaTheme="minorEastAsia" w:hAnsi="Times New Roman" w:cs="Times New Roman"/>
          <w:sz w:val="24"/>
        </w:rPr>
      </w:pPr>
      <w:r>
        <w:rPr>
          <w:rFonts w:ascii="Times New Roman" w:eastAsiaTheme="minorEastAsia" w:hAnsi="Times New Roman" w:cs="Times New Roman"/>
          <w:b/>
          <w:sz w:val="24"/>
        </w:rPr>
        <w:t>Gambar 4.9</w:t>
      </w:r>
      <w:r w:rsidR="00275F33">
        <w:rPr>
          <w:rFonts w:ascii="Times New Roman" w:eastAsiaTheme="minorEastAsia" w:hAnsi="Times New Roman" w:cs="Times New Roman"/>
          <w:b/>
          <w:sz w:val="24"/>
        </w:rPr>
        <w:t xml:space="preserve"> </w:t>
      </w:r>
      <w:r w:rsidR="006E2E24">
        <w:rPr>
          <w:rFonts w:ascii="Times New Roman" w:eastAsiaTheme="minorEastAsia" w:hAnsi="Times New Roman" w:cs="Times New Roman"/>
          <w:sz w:val="24"/>
        </w:rPr>
        <w:t>Peta Sebaran Emisi Sektor Persampahan</w:t>
      </w:r>
    </w:p>
    <w:p w:rsidR="00804E1C" w:rsidRDefault="00BB3AC5" w:rsidP="00804E1C">
      <w:pPr>
        <w:jc w:val="center"/>
        <w:rPr>
          <w:rFonts w:ascii="Times New Roman" w:eastAsiaTheme="minorEastAsia" w:hAnsi="Times New Roman" w:cs="Times New Roman"/>
          <w:sz w:val="24"/>
        </w:rPr>
      </w:pPr>
      <w:r>
        <w:rPr>
          <w:rFonts w:ascii="Times New Roman" w:eastAsiaTheme="minorEastAsia" w:hAnsi="Times New Roman" w:cs="Times New Roman"/>
          <w:sz w:val="24"/>
        </w:rPr>
        <w:t>Sumber : Hasil Analisis, 2020</w:t>
      </w:r>
    </w:p>
    <w:p w:rsidR="006E2BE1" w:rsidRDefault="006E2BE1">
      <w:pPr>
        <w:rPr>
          <w:rFonts w:ascii="Times New Roman" w:eastAsiaTheme="minorEastAsia" w:hAnsi="Times New Roman" w:cs="Times New Roman"/>
          <w:sz w:val="24"/>
        </w:rPr>
      </w:pPr>
      <w:r>
        <w:rPr>
          <w:rFonts w:ascii="Times New Roman" w:eastAsiaTheme="minorEastAsia" w:hAnsi="Times New Roman" w:cs="Times New Roman"/>
          <w:sz w:val="24"/>
        </w:rPr>
        <w:br w:type="page"/>
      </w:r>
    </w:p>
    <w:p w:rsidR="006E2BE1" w:rsidRDefault="006E2BE1" w:rsidP="00752569">
      <w:pPr>
        <w:pStyle w:val="ListParagraph"/>
        <w:numPr>
          <w:ilvl w:val="0"/>
          <w:numId w:val="38"/>
        </w:numPr>
        <w:ind w:left="709" w:hanging="283"/>
        <w:jc w:val="both"/>
        <w:rPr>
          <w:rFonts w:ascii="Times New Roman" w:eastAsiaTheme="minorEastAsia" w:hAnsi="Times New Roman" w:cs="Times New Roman"/>
          <w:b/>
          <w:sz w:val="24"/>
        </w:rPr>
        <w:sectPr w:rsidR="006E2BE1" w:rsidSect="00744A6A">
          <w:pgSz w:w="16838" w:h="11906" w:orient="landscape"/>
          <w:pgMar w:top="2268" w:right="2268" w:bottom="1701" w:left="1701" w:header="709" w:footer="709" w:gutter="0"/>
          <w:cols w:space="708"/>
          <w:docGrid w:linePitch="360"/>
        </w:sectPr>
      </w:pPr>
    </w:p>
    <w:p w:rsidR="00592BB7" w:rsidRDefault="001E4477" w:rsidP="00752569">
      <w:pPr>
        <w:pStyle w:val="ListParagraph"/>
        <w:numPr>
          <w:ilvl w:val="0"/>
          <w:numId w:val="38"/>
        </w:numPr>
        <w:ind w:left="709" w:hanging="283"/>
        <w:jc w:val="both"/>
        <w:rPr>
          <w:rFonts w:ascii="Times New Roman" w:eastAsiaTheme="minorEastAsia" w:hAnsi="Times New Roman" w:cs="Times New Roman"/>
          <w:sz w:val="24"/>
        </w:rPr>
      </w:pPr>
      <w:r>
        <w:rPr>
          <w:rFonts w:ascii="Times New Roman" w:eastAsiaTheme="minorEastAsia" w:hAnsi="Times New Roman" w:cs="Times New Roman"/>
          <w:b/>
          <w:sz w:val="24"/>
        </w:rPr>
        <w:lastRenderedPageBreak/>
        <w:t>Pemetaan Sektor Peternakan</w:t>
      </w:r>
    </w:p>
    <w:p w:rsidR="00A23BFB" w:rsidRDefault="00592BB7" w:rsidP="00A23BFB">
      <w:pPr>
        <w:pStyle w:val="ListParagraph"/>
        <w:ind w:left="426" w:firstLine="283"/>
        <w:jc w:val="both"/>
        <w:rPr>
          <w:rFonts w:ascii="Times New Roman" w:eastAsiaTheme="minorEastAsia" w:hAnsi="Times New Roman" w:cs="Times New Roman"/>
          <w:sz w:val="24"/>
        </w:rPr>
      </w:pPr>
      <w:r w:rsidRPr="00592BB7">
        <w:rPr>
          <w:rFonts w:ascii="Times New Roman" w:eastAsiaTheme="minorEastAsia" w:hAnsi="Times New Roman" w:cs="Times New Roman"/>
          <w:sz w:val="24"/>
        </w:rPr>
        <w:t xml:space="preserve">Pemetaan pada sektor </w:t>
      </w:r>
      <w:r>
        <w:rPr>
          <w:rFonts w:ascii="Times New Roman" w:eastAsiaTheme="minorEastAsia" w:hAnsi="Times New Roman" w:cs="Times New Roman"/>
          <w:sz w:val="24"/>
        </w:rPr>
        <w:t>terakhir</w:t>
      </w:r>
      <w:r w:rsidRPr="00592BB7">
        <w:rPr>
          <w:rFonts w:ascii="Times New Roman" w:eastAsiaTheme="minorEastAsia" w:hAnsi="Times New Roman" w:cs="Times New Roman"/>
          <w:sz w:val="24"/>
        </w:rPr>
        <w:t xml:space="preserve"> yaitu sektor </w:t>
      </w:r>
      <w:r>
        <w:rPr>
          <w:rFonts w:ascii="Times New Roman" w:eastAsiaTheme="minorEastAsia" w:hAnsi="Times New Roman" w:cs="Times New Roman"/>
          <w:sz w:val="24"/>
        </w:rPr>
        <w:t>peternakan</w:t>
      </w:r>
      <w:r w:rsidRPr="00592BB7">
        <w:rPr>
          <w:rFonts w:ascii="Times New Roman" w:eastAsiaTheme="minorEastAsia" w:hAnsi="Times New Roman" w:cs="Times New Roman"/>
          <w:sz w:val="24"/>
        </w:rPr>
        <w:t xml:space="preserve">. Sektor </w:t>
      </w:r>
      <w:r>
        <w:rPr>
          <w:rFonts w:ascii="Times New Roman" w:eastAsiaTheme="minorEastAsia" w:hAnsi="Times New Roman" w:cs="Times New Roman"/>
          <w:sz w:val="24"/>
        </w:rPr>
        <w:t>peternakan</w:t>
      </w:r>
      <w:r w:rsidRPr="00592BB7">
        <w:rPr>
          <w:rFonts w:ascii="Times New Roman" w:eastAsiaTheme="minorEastAsia" w:hAnsi="Times New Roman" w:cs="Times New Roman"/>
          <w:sz w:val="24"/>
        </w:rPr>
        <w:t xml:space="preserve"> ini dikelompokkan</w:t>
      </w:r>
      <w:r w:rsidR="009B4105">
        <w:rPr>
          <w:rFonts w:ascii="Times New Roman" w:eastAsiaTheme="minorEastAsia" w:hAnsi="Times New Roman" w:cs="Times New Roman"/>
          <w:sz w:val="24"/>
        </w:rPr>
        <w:t xml:space="preserve"> berdasarkan warna. Pengelompok</w:t>
      </w:r>
      <w:r w:rsidRPr="00592BB7">
        <w:rPr>
          <w:rFonts w:ascii="Times New Roman" w:eastAsiaTheme="minorEastAsia" w:hAnsi="Times New Roman" w:cs="Times New Roman"/>
          <w:sz w:val="24"/>
        </w:rPr>
        <w:t xml:space="preserve">an ini terdapat tiga warna yang mewakili tingkatan emisi yang dihasilkan. </w:t>
      </w:r>
      <w:r w:rsidR="00A23BFB">
        <w:rPr>
          <w:rFonts w:ascii="Times New Roman" w:eastAsiaTheme="minorEastAsia" w:hAnsi="Times New Roman" w:cs="Times New Roman"/>
          <w:sz w:val="24"/>
        </w:rPr>
        <w:t>Jangkauan emisi pada setiap warna dapat dihitung dengan cara sebagai berikut :</w:t>
      </w:r>
    </w:p>
    <w:p w:rsidR="00A23BFB" w:rsidRDefault="00A23BFB" w:rsidP="00A23BFB">
      <w:pPr>
        <w:pStyle w:val="ListParagraph"/>
        <w:ind w:left="426"/>
        <w:jc w:val="both"/>
        <w:rPr>
          <w:rFonts w:ascii="Times New Roman" w:eastAsiaTheme="minorEastAsia" w:hAnsi="Times New Roman" w:cs="Times New Roman"/>
          <w:sz w:val="24"/>
        </w:rPr>
      </w:pPr>
      <w:r>
        <w:rPr>
          <w:rFonts w:ascii="Times New Roman" w:eastAsiaTheme="minorEastAsia" w:hAnsi="Times New Roman" w:cs="Times New Roman"/>
          <w:sz w:val="24"/>
        </w:rPr>
        <w:t>c</w:t>
      </w:r>
      <w:r>
        <w:rPr>
          <w:rFonts w:ascii="Times New Roman" w:eastAsiaTheme="minorEastAsia" w:hAnsi="Times New Roman" w:cs="Times New Roman"/>
          <w:sz w:val="24"/>
        </w:rPr>
        <w:tab/>
        <w:t xml:space="preserve">= </w:t>
      </w:r>
      <m:oMath>
        <m:f>
          <m:fPr>
            <m:ctrlPr>
              <w:rPr>
                <w:rFonts w:ascii="Cambria Math" w:eastAsiaTheme="minorEastAsia" w:hAnsi="Cambria Math" w:cs="Times New Roman"/>
                <w:i/>
                <w:sz w:val="24"/>
              </w:rPr>
            </m:ctrlPr>
          </m:fPr>
          <m:num>
            <m:sSub>
              <m:sSubPr>
                <m:ctrlPr>
                  <w:rPr>
                    <w:rFonts w:ascii="Cambria Math" w:eastAsiaTheme="minorEastAsia" w:hAnsi="Cambria Math" w:cs="Times New Roman"/>
                    <w:i/>
                    <w:sz w:val="24"/>
                  </w:rPr>
                </m:ctrlPr>
              </m:sSubPr>
              <m:e>
                <m:r>
                  <w:rPr>
                    <w:rFonts w:ascii="Cambria Math" w:eastAsiaTheme="minorEastAsia" w:hAnsi="Cambria Math" w:cs="Times New Roman"/>
                    <w:sz w:val="24"/>
                  </w:rPr>
                  <m:t>X</m:t>
                </m:r>
              </m:e>
              <m:sub>
                <m:r>
                  <w:rPr>
                    <w:rFonts w:ascii="Cambria Math" w:eastAsiaTheme="minorEastAsia" w:hAnsi="Cambria Math" w:cs="Times New Roman"/>
                    <w:sz w:val="24"/>
                  </w:rPr>
                  <m:t>n</m:t>
                </m:r>
              </m:sub>
            </m:sSub>
            <m:r>
              <w:rPr>
                <w:rFonts w:ascii="Cambria Math" w:eastAsiaTheme="minorEastAsia" w:hAnsi="Cambria Math" w:cs="Times New Roman"/>
                <w:sz w:val="24"/>
              </w:rPr>
              <m:t xml:space="preserve">-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X</m:t>
                </m:r>
              </m:e>
              <m:sub>
                <m:r>
                  <w:rPr>
                    <w:rFonts w:ascii="Cambria Math" w:eastAsiaTheme="minorEastAsia" w:hAnsi="Cambria Math" w:cs="Times New Roman"/>
                    <w:sz w:val="24"/>
                  </w:rPr>
                  <m:t>1</m:t>
                </m:r>
              </m:sub>
            </m:sSub>
          </m:num>
          <m:den>
            <m:r>
              <w:rPr>
                <w:rFonts w:ascii="Cambria Math" w:eastAsiaTheme="minorEastAsia" w:hAnsi="Cambria Math" w:cs="Times New Roman"/>
                <w:sz w:val="24"/>
              </w:rPr>
              <m:t>k</m:t>
            </m:r>
          </m:den>
        </m:f>
      </m:oMath>
    </w:p>
    <w:p w:rsidR="00A23BFB" w:rsidRDefault="00A23BFB" w:rsidP="00A23BFB">
      <w:pPr>
        <w:pStyle w:val="ListParagraph"/>
        <w:ind w:left="426"/>
        <w:jc w:val="both"/>
        <w:rPr>
          <w:rFonts w:ascii="Times New Roman" w:eastAsiaTheme="minorEastAsia" w:hAnsi="Times New Roman" w:cs="Times New Roman"/>
          <w:sz w:val="24"/>
        </w:rPr>
      </w:pPr>
      <w:r>
        <w:rPr>
          <w:rFonts w:ascii="Times New Roman" w:eastAsiaTheme="minorEastAsia" w:hAnsi="Times New Roman" w:cs="Times New Roman"/>
          <w:sz w:val="24"/>
        </w:rPr>
        <w:tab/>
        <w:t xml:space="preserve">= </w:t>
      </w:r>
      <m:oMath>
        <m:f>
          <m:fPr>
            <m:ctrlPr>
              <w:rPr>
                <w:rFonts w:ascii="Cambria Math" w:eastAsiaTheme="minorEastAsia" w:hAnsi="Cambria Math" w:cs="Times New Roman"/>
                <w:i/>
                <w:sz w:val="24"/>
              </w:rPr>
            </m:ctrlPr>
          </m:fPr>
          <m:num>
            <m:r>
              <w:rPr>
                <w:rFonts w:ascii="Cambria Math" w:eastAsiaTheme="minorEastAsia" w:hAnsi="Cambria Math" w:cs="Times New Roman"/>
                <w:sz w:val="24"/>
              </w:rPr>
              <m:t>665,11 – 0,31</m:t>
            </m:r>
          </m:num>
          <m:den>
            <m:r>
              <w:rPr>
                <w:rFonts w:ascii="Cambria Math" w:eastAsiaTheme="minorEastAsia" w:hAnsi="Cambria Math" w:cs="Times New Roman"/>
                <w:sz w:val="24"/>
              </w:rPr>
              <m:t>3</m:t>
            </m:r>
          </m:den>
        </m:f>
      </m:oMath>
    </w:p>
    <w:p w:rsidR="00A23BFB" w:rsidRDefault="00A23BFB" w:rsidP="00A23BFB">
      <w:pPr>
        <w:pStyle w:val="ListParagraph"/>
        <w:ind w:left="426"/>
        <w:jc w:val="both"/>
        <w:rPr>
          <w:rFonts w:ascii="Times New Roman" w:eastAsiaTheme="minorEastAsia" w:hAnsi="Times New Roman" w:cs="Times New Roman"/>
          <w:sz w:val="24"/>
        </w:rPr>
      </w:pPr>
      <w:r>
        <w:rPr>
          <w:rFonts w:ascii="Times New Roman" w:eastAsiaTheme="minorEastAsia" w:hAnsi="Times New Roman" w:cs="Times New Roman"/>
          <w:sz w:val="24"/>
        </w:rPr>
        <w:tab/>
        <w:t xml:space="preserve">= </w:t>
      </w:r>
      <m:oMath>
        <m:r>
          <w:rPr>
            <w:rFonts w:ascii="Cambria Math" w:eastAsiaTheme="minorEastAsia" w:hAnsi="Cambria Math" w:cs="Times New Roman"/>
            <w:sz w:val="24"/>
          </w:rPr>
          <m:t>221,6</m:t>
        </m:r>
      </m:oMath>
    </w:p>
    <w:p w:rsidR="00592BB7" w:rsidRDefault="00A23BFB" w:rsidP="00592BB7">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Berdasarkan perhitungan di atas dapat diketahui nilai interval</w:t>
      </w:r>
      <w:r w:rsidR="00DD33D0">
        <w:rPr>
          <w:rFonts w:ascii="Times New Roman" w:eastAsiaTheme="minorEastAsia" w:hAnsi="Times New Roman" w:cs="Times New Roman"/>
          <w:sz w:val="24"/>
        </w:rPr>
        <w:t xml:space="preserve"> sektor peternakan sebesar 221,6</w:t>
      </w:r>
      <w:r>
        <w:rPr>
          <w:rFonts w:ascii="Times New Roman" w:eastAsiaTheme="minorEastAsia" w:hAnsi="Times New Roman" w:cs="Times New Roman"/>
          <w:sz w:val="24"/>
        </w:rPr>
        <w:t xml:space="preserve">. Hasil interval tersebut kemudian digunakan untuk menentukan jangkauan emisi sektor peternakan. </w:t>
      </w:r>
      <w:r w:rsidR="00592BB7" w:rsidRPr="00592BB7">
        <w:rPr>
          <w:rFonts w:ascii="Times New Roman" w:eastAsiaTheme="minorEastAsia" w:hAnsi="Times New Roman" w:cs="Times New Roman"/>
          <w:sz w:val="24"/>
        </w:rPr>
        <w:t xml:space="preserve">Pengelompokan warna atau </w:t>
      </w:r>
      <w:r w:rsidR="00B3439C">
        <w:rPr>
          <w:rFonts w:ascii="Times New Roman" w:eastAsiaTheme="minorEastAsia" w:hAnsi="Times New Roman" w:cs="Times New Roman"/>
          <w:sz w:val="24"/>
        </w:rPr>
        <w:t>jangkauan</w:t>
      </w:r>
      <w:r w:rsidR="00592BB7" w:rsidRPr="00592BB7">
        <w:rPr>
          <w:rFonts w:ascii="Times New Roman" w:eastAsiaTheme="minorEastAsia" w:hAnsi="Times New Roman" w:cs="Times New Roman"/>
          <w:sz w:val="24"/>
        </w:rPr>
        <w:t xml:space="preserve"> emisi pada sektor </w:t>
      </w:r>
      <w:r w:rsidR="00592BB7">
        <w:rPr>
          <w:rFonts w:ascii="Times New Roman" w:eastAsiaTheme="minorEastAsia" w:hAnsi="Times New Roman" w:cs="Times New Roman"/>
          <w:sz w:val="24"/>
        </w:rPr>
        <w:t>peternakan</w:t>
      </w:r>
      <w:r w:rsidR="00592BB7" w:rsidRPr="00592BB7">
        <w:rPr>
          <w:rFonts w:ascii="Times New Roman" w:eastAsiaTheme="minorEastAsia" w:hAnsi="Times New Roman" w:cs="Times New Roman"/>
          <w:sz w:val="24"/>
        </w:rPr>
        <w:t xml:space="preserve"> dapat dilihat pada </w:t>
      </w:r>
      <w:r w:rsidR="00592BB7" w:rsidRPr="00592BB7">
        <w:rPr>
          <w:rFonts w:ascii="Times New Roman" w:eastAsiaTheme="minorEastAsia" w:hAnsi="Times New Roman" w:cs="Times New Roman"/>
          <w:b/>
          <w:sz w:val="24"/>
        </w:rPr>
        <w:t>Tabel 4.</w:t>
      </w:r>
      <w:r w:rsidR="00B226F9">
        <w:rPr>
          <w:rFonts w:ascii="Times New Roman" w:eastAsiaTheme="minorEastAsia" w:hAnsi="Times New Roman" w:cs="Times New Roman"/>
          <w:b/>
          <w:sz w:val="24"/>
        </w:rPr>
        <w:t>3</w:t>
      </w:r>
      <w:r w:rsidR="005136AF">
        <w:rPr>
          <w:rFonts w:ascii="Times New Roman" w:eastAsiaTheme="minorEastAsia" w:hAnsi="Times New Roman" w:cs="Times New Roman"/>
          <w:b/>
          <w:sz w:val="24"/>
        </w:rPr>
        <w:t>1</w:t>
      </w:r>
      <w:r w:rsidR="00592BB7" w:rsidRPr="00592BB7">
        <w:rPr>
          <w:rFonts w:ascii="Times New Roman" w:eastAsiaTheme="minorEastAsia" w:hAnsi="Times New Roman" w:cs="Times New Roman"/>
          <w:sz w:val="24"/>
        </w:rPr>
        <w:t>.</w:t>
      </w:r>
    </w:p>
    <w:p w:rsidR="00592BB7" w:rsidRDefault="008C381B" w:rsidP="003A7FBD">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b/>
          <w:sz w:val="24"/>
        </w:rPr>
        <w:t>Tabel 4.3</w:t>
      </w:r>
      <w:r w:rsidR="005136AF">
        <w:rPr>
          <w:rFonts w:ascii="Times New Roman" w:eastAsiaTheme="minorEastAsia" w:hAnsi="Times New Roman" w:cs="Times New Roman"/>
          <w:b/>
          <w:sz w:val="24"/>
        </w:rPr>
        <w:t xml:space="preserve">1 </w:t>
      </w:r>
      <w:r w:rsidR="00B3439C">
        <w:rPr>
          <w:rFonts w:ascii="Times New Roman" w:eastAsiaTheme="minorEastAsia" w:hAnsi="Times New Roman" w:cs="Times New Roman"/>
          <w:sz w:val="24"/>
        </w:rPr>
        <w:t>Jangkauan</w:t>
      </w:r>
      <w:r w:rsidR="00592BB7" w:rsidRPr="00592BB7">
        <w:rPr>
          <w:rFonts w:ascii="Times New Roman" w:eastAsiaTheme="minorEastAsia" w:hAnsi="Times New Roman" w:cs="Times New Roman"/>
          <w:sz w:val="24"/>
        </w:rPr>
        <w:t xml:space="preserve"> Emisi pada Sektor </w:t>
      </w:r>
      <w:r w:rsidR="00592BB7">
        <w:rPr>
          <w:rFonts w:ascii="Times New Roman" w:eastAsiaTheme="minorEastAsia" w:hAnsi="Times New Roman" w:cs="Times New Roman"/>
          <w:sz w:val="24"/>
        </w:rPr>
        <w:t>Peternakan</w:t>
      </w:r>
    </w:p>
    <w:tbl>
      <w:tblPr>
        <w:tblStyle w:val="TableGrid"/>
        <w:tblW w:w="0" w:type="auto"/>
        <w:jc w:val="center"/>
        <w:tblLook w:val="04A0"/>
      </w:tblPr>
      <w:tblGrid>
        <w:gridCol w:w="2547"/>
        <w:gridCol w:w="2600"/>
      </w:tblGrid>
      <w:tr w:rsidR="003A7FBD" w:rsidTr="00A23BFB">
        <w:trPr>
          <w:tblHeader/>
          <w:jc w:val="center"/>
        </w:trPr>
        <w:tc>
          <w:tcPr>
            <w:tcW w:w="2547" w:type="dxa"/>
            <w:vAlign w:val="center"/>
          </w:tcPr>
          <w:p w:rsidR="003A7FBD" w:rsidRPr="00592BB7" w:rsidRDefault="003A7FBD" w:rsidP="00592BB7">
            <w:pPr>
              <w:pStyle w:val="ListParagraph"/>
              <w:ind w:left="0"/>
              <w:jc w:val="center"/>
              <w:rPr>
                <w:rFonts w:ascii="Times New Roman" w:eastAsiaTheme="minorEastAsia" w:hAnsi="Times New Roman" w:cs="Times New Roman"/>
                <w:b/>
                <w:sz w:val="24"/>
              </w:rPr>
            </w:pPr>
            <w:r w:rsidRPr="00592BB7">
              <w:rPr>
                <w:rFonts w:ascii="Times New Roman" w:eastAsiaTheme="minorEastAsia" w:hAnsi="Times New Roman" w:cs="Times New Roman"/>
                <w:b/>
                <w:sz w:val="24"/>
              </w:rPr>
              <w:t>Warna</w:t>
            </w:r>
          </w:p>
        </w:tc>
        <w:tc>
          <w:tcPr>
            <w:tcW w:w="2600" w:type="dxa"/>
            <w:vAlign w:val="center"/>
          </w:tcPr>
          <w:p w:rsidR="003A7FBD" w:rsidRPr="00592BB7" w:rsidRDefault="003A7FBD" w:rsidP="00592BB7">
            <w:pPr>
              <w:pStyle w:val="ListParagraph"/>
              <w:ind w:left="0"/>
              <w:jc w:val="center"/>
              <w:rPr>
                <w:rFonts w:ascii="Times New Roman" w:eastAsiaTheme="minorEastAsia" w:hAnsi="Times New Roman" w:cs="Times New Roman"/>
                <w:b/>
                <w:sz w:val="24"/>
              </w:rPr>
            </w:pPr>
            <w:r w:rsidRPr="00592BB7">
              <w:rPr>
                <w:rFonts w:ascii="Times New Roman" w:eastAsiaTheme="minorEastAsia" w:hAnsi="Times New Roman" w:cs="Times New Roman"/>
                <w:b/>
                <w:sz w:val="24"/>
              </w:rPr>
              <w:t>Jangkauan (Ton CO</w:t>
            </w:r>
            <w:r w:rsidRPr="00592BB7">
              <w:rPr>
                <w:rFonts w:ascii="Times New Roman" w:eastAsiaTheme="minorEastAsia" w:hAnsi="Times New Roman" w:cs="Times New Roman"/>
                <w:b/>
                <w:sz w:val="24"/>
                <w:vertAlign w:val="subscript"/>
              </w:rPr>
              <w:t>2</w:t>
            </w:r>
            <w:r w:rsidR="006B1A96">
              <w:rPr>
                <w:rFonts w:ascii="Times New Roman" w:eastAsiaTheme="minorEastAsia" w:hAnsi="Times New Roman" w:cs="Times New Roman"/>
                <w:b/>
                <w:sz w:val="24"/>
              </w:rPr>
              <w:t>-eq</w:t>
            </w:r>
            <w:r w:rsidRPr="00592BB7">
              <w:rPr>
                <w:rFonts w:ascii="Times New Roman" w:eastAsiaTheme="minorEastAsia" w:hAnsi="Times New Roman" w:cs="Times New Roman"/>
                <w:b/>
                <w:sz w:val="24"/>
              </w:rPr>
              <w:t>/Tahun)</w:t>
            </w:r>
          </w:p>
        </w:tc>
      </w:tr>
      <w:tr w:rsidR="003A7FBD" w:rsidTr="003A7FBD">
        <w:trPr>
          <w:jc w:val="center"/>
        </w:trPr>
        <w:tc>
          <w:tcPr>
            <w:tcW w:w="2547" w:type="dxa"/>
            <w:vAlign w:val="center"/>
          </w:tcPr>
          <w:p w:rsidR="003A7FBD" w:rsidRDefault="003A7FBD" w:rsidP="00592BB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Merah</w:t>
            </w:r>
          </w:p>
        </w:tc>
        <w:tc>
          <w:tcPr>
            <w:tcW w:w="2600" w:type="dxa"/>
            <w:vAlign w:val="center"/>
          </w:tcPr>
          <w:p w:rsidR="003A7FBD" w:rsidRDefault="00DD33D0" w:rsidP="00592BB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443,51 – 665,11</w:t>
            </w:r>
          </w:p>
        </w:tc>
      </w:tr>
      <w:tr w:rsidR="00174741" w:rsidTr="003A7FBD">
        <w:trPr>
          <w:jc w:val="center"/>
        </w:trPr>
        <w:tc>
          <w:tcPr>
            <w:tcW w:w="2547" w:type="dxa"/>
            <w:vAlign w:val="center"/>
          </w:tcPr>
          <w:p w:rsidR="00174741" w:rsidRDefault="00174741" w:rsidP="00B73CF8">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Kuning</w:t>
            </w:r>
          </w:p>
        </w:tc>
        <w:tc>
          <w:tcPr>
            <w:tcW w:w="2600" w:type="dxa"/>
            <w:vAlign w:val="center"/>
          </w:tcPr>
          <w:p w:rsidR="00174741" w:rsidRDefault="00DD33D0" w:rsidP="00592BB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221,91 – 443,50</w:t>
            </w:r>
          </w:p>
        </w:tc>
      </w:tr>
      <w:tr w:rsidR="003A7FBD" w:rsidTr="003A7FBD">
        <w:trPr>
          <w:jc w:val="center"/>
        </w:trPr>
        <w:tc>
          <w:tcPr>
            <w:tcW w:w="2547" w:type="dxa"/>
            <w:vAlign w:val="center"/>
          </w:tcPr>
          <w:p w:rsidR="003A7FBD" w:rsidRDefault="00174741" w:rsidP="00592BB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Hijau</w:t>
            </w:r>
          </w:p>
        </w:tc>
        <w:tc>
          <w:tcPr>
            <w:tcW w:w="2600" w:type="dxa"/>
            <w:vAlign w:val="center"/>
          </w:tcPr>
          <w:p w:rsidR="003A7FBD" w:rsidRDefault="00DD33D0" w:rsidP="00592BB7">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0,31 – 221,90</w:t>
            </w:r>
          </w:p>
        </w:tc>
      </w:tr>
    </w:tbl>
    <w:p w:rsidR="008C381B" w:rsidRDefault="00A23BFB" w:rsidP="00A23BFB">
      <w:pPr>
        <w:pStyle w:val="ListParagraph"/>
        <w:ind w:left="1560"/>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Sumber : Hasil </w:t>
      </w:r>
      <w:r w:rsidR="005F4C0A">
        <w:rPr>
          <w:rFonts w:ascii="Times New Roman" w:eastAsiaTheme="minorEastAsia" w:hAnsi="Times New Roman" w:cs="Times New Roman"/>
          <w:sz w:val="24"/>
        </w:rPr>
        <w:t>Analisis</w:t>
      </w:r>
      <w:r>
        <w:rPr>
          <w:rFonts w:ascii="Times New Roman" w:eastAsiaTheme="minorEastAsia" w:hAnsi="Times New Roman" w:cs="Times New Roman"/>
          <w:sz w:val="24"/>
        </w:rPr>
        <w:t>, 2020</w:t>
      </w:r>
    </w:p>
    <w:p w:rsidR="00592BB7" w:rsidRDefault="00592BB7" w:rsidP="00592BB7">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Berdasarkan tabel diatas dapat dilakukan pengelompokan setiap Desa/Kelurahan berdasarkan jumlah emisi yang dihas</w:t>
      </w:r>
      <w:r w:rsidR="00F33186">
        <w:rPr>
          <w:rFonts w:ascii="Times New Roman" w:eastAsiaTheme="minorEastAsia" w:hAnsi="Times New Roman" w:cs="Times New Roman"/>
          <w:sz w:val="24"/>
        </w:rPr>
        <w:t xml:space="preserve">ilkan. Contohnya, </w:t>
      </w:r>
      <w:r w:rsidR="009C0D88">
        <w:rPr>
          <w:rFonts w:ascii="Times New Roman" w:eastAsiaTheme="minorEastAsia" w:hAnsi="Times New Roman" w:cs="Times New Roman"/>
          <w:sz w:val="24"/>
        </w:rPr>
        <w:t xml:space="preserve">wilayah </w:t>
      </w:r>
      <w:r w:rsidR="00DD33D0">
        <w:rPr>
          <w:rFonts w:ascii="Times New Roman" w:eastAsiaTheme="minorEastAsia" w:hAnsi="Times New Roman" w:cs="Times New Roman"/>
          <w:sz w:val="24"/>
        </w:rPr>
        <w:t>Kelurahan Karangpacar</w:t>
      </w:r>
      <w:r>
        <w:rPr>
          <w:rFonts w:ascii="Times New Roman" w:eastAsiaTheme="minorEastAsia" w:hAnsi="Times New Roman" w:cs="Times New Roman"/>
          <w:sz w:val="24"/>
        </w:rPr>
        <w:t xml:space="preserve"> masuk pada warna </w:t>
      </w:r>
      <w:r w:rsidR="00DD33D0">
        <w:rPr>
          <w:rFonts w:ascii="Times New Roman" w:eastAsiaTheme="minorEastAsia" w:hAnsi="Times New Roman" w:cs="Times New Roman"/>
          <w:sz w:val="24"/>
        </w:rPr>
        <w:t>hijau</w:t>
      </w:r>
      <w:r>
        <w:rPr>
          <w:rFonts w:ascii="Times New Roman" w:eastAsiaTheme="minorEastAsia" w:hAnsi="Times New Roman" w:cs="Times New Roman"/>
          <w:sz w:val="24"/>
        </w:rPr>
        <w:t xml:space="preserve"> karena memili</w:t>
      </w:r>
      <w:r w:rsidR="00F33186">
        <w:rPr>
          <w:rFonts w:ascii="Times New Roman" w:eastAsiaTheme="minorEastAsia" w:hAnsi="Times New Roman" w:cs="Times New Roman"/>
          <w:sz w:val="24"/>
        </w:rPr>
        <w:t xml:space="preserve">ki </w:t>
      </w:r>
      <w:r w:rsidR="00326141">
        <w:rPr>
          <w:rFonts w:ascii="Times New Roman" w:eastAsiaTheme="minorEastAsia" w:hAnsi="Times New Roman" w:cs="Times New Roman"/>
          <w:sz w:val="24"/>
        </w:rPr>
        <w:t>jangkauan emisi sebesar 0</w:t>
      </w:r>
      <w:r w:rsidR="00DD33D0">
        <w:rPr>
          <w:rFonts w:ascii="Times New Roman" w:eastAsiaTheme="minorEastAsia" w:hAnsi="Times New Roman" w:cs="Times New Roman"/>
          <w:sz w:val="24"/>
        </w:rPr>
        <w:t>,31</w:t>
      </w:r>
      <w:r w:rsidR="00326141">
        <w:rPr>
          <w:rFonts w:ascii="Times New Roman" w:eastAsiaTheme="minorEastAsia" w:hAnsi="Times New Roman" w:cs="Times New Roman"/>
          <w:sz w:val="24"/>
        </w:rPr>
        <w:t xml:space="preserve"> – </w:t>
      </w:r>
      <w:r w:rsidR="00DD33D0">
        <w:rPr>
          <w:rFonts w:ascii="Times New Roman" w:eastAsiaTheme="minorEastAsia" w:hAnsi="Times New Roman" w:cs="Times New Roman"/>
          <w:sz w:val="24"/>
        </w:rPr>
        <w:t>221,90</w:t>
      </w:r>
      <w:r>
        <w:rPr>
          <w:rFonts w:ascii="Times New Roman" w:eastAsiaTheme="minorEastAsia" w:hAnsi="Times New Roman" w:cs="Times New Roman"/>
          <w:sz w:val="24"/>
        </w:rPr>
        <w:t xml:space="preserve"> Ton CO</w:t>
      </w:r>
      <w:r>
        <w:rPr>
          <w:rFonts w:ascii="Times New Roman" w:eastAsiaTheme="minorEastAsia" w:hAnsi="Times New Roman" w:cs="Times New Roman"/>
          <w:sz w:val="24"/>
          <w:vertAlign w:val="subscript"/>
        </w:rPr>
        <w:t>2</w:t>
      </w:r>
      <w:r w:rsidR="006B1A96">
        <w:rPr>
          <w:rFonts w:ascii="Times New Roman" w:eastAsiaTheme="minorEastAsia" w:hAnsi="Times New Roman" w:cs="Times New Roman"/>
          <w:sz w:val="24"/>
        </w:rPr>
        <w:t>-eq</w:t>
      </w:r>
      <w:r>
        <w:rPr>
          <w:rFonts w:ascii="Times New Roman" w:eastAsiaTheme="minorEastAsia" w:hAnsi="Times New Roman" w:cs="Times New Roman"/>
          <w:sz w:val="24"/>
        </w:rPr>
        <w:t>/Tahun.</w:t>
      </w:r>
      <w:r w:rsidR="005136AF">
        <w:rPr>
          <w:rFonts w:ascii="Times New Roman" w:eastAsiaTheme="minorEastAsia" w:hAnsi="Times New Roman" w:cs="Times New Roman"/>
          <w:sz w:val="24"/>
        </w:rPr>
        <w:t xml:space="preserve"> </w:t>
      </w:r>
      <w:r w:rsidR="009A3FD8">
        <w:rPr>
          <w:rFonts w:ascii="Times New Roman" w:eastAsiaTheme="minorEastAsia" w:hAnsi="Times New Roman" w:cs="Times New Roman"/>
          <w:sz w:val="24"/>
          <w:lang w:val="en-US"/>
        </w:rPr>
        <w:t>Sedangkan pada Kelurahan</w:t>
      </w:r>
      <w:r w:rsidR="005136AF">
        <w:rPr>
          <w:rFonts w:ascii="Times New Roman" w:eastAsiaTheme="minorEastAsia" w:hAnsi="Times New Roman" w:cs="Times New Roman"/>
          <w:sz w:val="24"/>
        </w:rPr>
        <w:t xml:space="preserve"> </w:t>
      </w:r>
      <w:r w:rsidR="00DD33D0">
        <w:rPr>
          <w:rFonts w:ascii="Times New Roman" w:eastAsiaTheme="minorEastAsia" w:hAnsi="Times New Roman" w:cs="Times New Roman"/>
          <w:sz w:val="24"/>
        </w:rPr>
        <w:t>Ledok Kulon</w:t>
      </w:r>
      <w:r w:rsidR="005136AF">
        <w:rPr>
          <w:rFonts w:ascii="Times New Roman" w:eastAsiaTheme="minorEastAsia" w:hAnsi="Times New Roman" w:cs="Times New Roman"/>
          <w:sz w:val="24"/>
        </w:rPr>
        <w:t xml:space="preserve"> </w:t>
      </w:r>
      <w:r w:rsidR="009A3FD8">
        <w:rPr>
          <w:rFonts w:ascii="Times New Roman" w:eastAsiaTheme="minorEastAsia" w:hAnsi="Times New Roman" w:cs="Times New Roman"/>
          <w:sz w:val="24"/>
          <w:lang w:val="en-US"/>
        </w:rPr>
        <w:t>masuk pada warna</w:t>
      </w:r>
      <w:r w:rsidR="005136AF">
        <w:rPr>
          <w:rFonts w:ascii="Times New Roman" w:eastAsiaTheme="minorEastAsia" w:hAnsi="Times New Roman" w:cs="Times New Roman"/>
          <w:sz w:val="24"/>
        </w:rPr>
        <w:t xml:space="preserve"> </w:t>
      </w:r>
      <w:r w:rsidR="009A3FD8">
        <w:rPr>
          <w:rFonts w:ascii="Times New Roman" w:eastAsiaTheme="minorEastAsia" w:hAnsi="Times New Roman" w:cs="Times New Roman"/>
          <w:sz w:val="24"/>
          <w:lang w:val="en-US"/>
        </w:rPr>
        <w:t>merah. Hal ini</w:t>
      </w:r>
      <w:r w:rsidR="005136AF">
        <w:rPr>
          <w:rFonts w:ascii="Times New Roman" w:eastAsiaTheme="minorEastAsia" w:hAnsi="Times New Roman" w:cs="Times New Roman"/>
          <w:sz w:val="24"/>
        </w:rPr>
        <w:t xml:space="preserve"> </w:t>
      </w:r>
      <w:r w:rsidR="009A3FD8">
        <w:rPr>
          <w:rFonts w:ascii="Times New Roman" w:eastAsiaTheme="minorEastAsia" w:hAnsi="Times New Roman" w:cs="Times New Roman"/>
          <w:sz w:val="24"/>
          <w:lang w:val="en-US"/>
        </w:rPr>
        <w:t>dikarenakan pada Kelurahan</w:t>
      </w:r>
      <w:r w:rsidR="005136AF">
        <w:rPr>
          <w:rFonts w:ascii="Times New Roman" w:eastAsiaTheme="minorEastAsia" w:hAnsi="Times New Roman" w:cs="Times New Roman"/>
          <w:sz w:val="24"/>
        </w:rPr>
        <w:t xml:space="preserve"> </w:t>
      </w:r>
      <w:r w:rsidR="00DD33D0">
        <w:rPr>
          <w:rFonts w:ascii="Times New Roman" w:eastAsiaTheme="minorEastAsia" w:hAnsi="Times New Roman" w:cs="Times New Roman"/>
          <w:sz w:val="24"/>
        </w:rPr>
        <w:t>Ledok Kulon</w:t>
      </w:r>
      <w:r w:rsidR="005136AF">
        <w:rPr>
          <w:rFonts w:ascii="Times New Roman" w:eastAsiaTheme="minorEastAsia" w:hAnsi="Times New Roman" w:cs="Times New Roman"/>
          <w:sz w:val="24"/>
        </w:rPr>
        <w:t xml:space="preserve"> </w:t>
      </w:r>
      <w:r w:rsidR="009A3FD8">
        <w:rPr>
          <w:rFonts w:ascii="Times New Roman" w:eastAsiaTheme="minorEastAsia" w:hAnsi="Times New Roman" w:cs="Times New Roman"/>
          <w:sz w:val="24"/>
          <w:lang w:val="en-US"/>
        </w:rPr>
        <w:t>memiliki</w:t>
      </w:r>
      <w:r w:rsidR="005136AF">
        <w:rPr>
          <w:rFonts w:ascii="Times New Roman" w:eastAsiaTheme="minorEastAsia" w:hAnsi="Times New Roman" w:cs="Times New Roman"/>
          <w:sz w:val="24"/>
        </w:rPr>
        <w:t xml:space="preserve"> </w:t>
      </w:r>
      <w:r w:rsidR="009A3FD8">
        <w:rPr>
          <w:rFonts w:ascii="Times New Roman" w:eastAsiaTheme="minorEastAsia" w:hAnsi="Times New Roman" w:cs="Times New Roman"/>
          <w:sz w:val="24"/>
          <w:lang w:val="en-US"/>
        </w:rPr>
        <w:t>jangkauan</w:t>
      </w:r>
      <w:r w:rsidR="005136AF">
        <w:rPr>
          <w:rFonts w:ascii="Times New Roman" w:eastAsiaTheme="minorEastAsia" w:hAnsi="Times New Roman" w:cs="Times New Roman"/>
          <w:sz w:val="24"/>
        </w:rPr>
        <w:t xml:space="preserve"> </w:t>
      </w:r>
      <w:r w:rsidR="009A3FD8">
        <w:rPr>
          <w:rFonts w:ascii="Times New Roman" w:eastAsiaTheme="minorEastAsia" w:hAnsi="Times New Roman" w:cs="Times New Roman"/>
          <w:sz w:val="24"/>
          <w:lang w:val="en-US"/>
        </w:rPr>
        <w:t>emisi</w:t>
      </w:r>
      <w:r w:rsidR="005136AF">
        <w:rPr>
          <w:rFonts w:ascii="Times New Roman" w:eastAsiaTheme="minorEastAsia" w:hAnsi="Times New Roman" w:cs="Times New Roman"/>
          <w:sz w:val="24"/>
        </w:rPr>
        <w:t xml:space="preserve"> </w:t>
      </w:r>
      <w:r w:rsidR="009A3FD8">
        <w:rPr>
          <w:rFonts w:ascii="Times New Roman" w:eastAsiaTheme="minorEastAsia" w:hAnsi="Times New Roman" w:cs="Times New Roman"/>
          <w:sz w:val="24"/>
          <w:lang w:val="en-US"/>
        </w:rPr>
        <w:t>sebesar</w:t>
      </w:r>
      <w:r w:rsidR="005136AF">
        <w:rPr>
          <w:rFonts w:ascii="Times New Roman" w:eastAsiaTheme="minorEastAsia" w:hAnsi="Times New Roman" w:cs="Times New Roman"/>
          <w:sz w:val="24"/>
        </w:rPr>
        <w:t xml:space="preserve"> </w:t>
      </w:r>
      <w:r w:rsidR="00DD33D0">
        <w:rPr>
          <w:rFonts w:ascii="Times New Roman" w:eastAsiaTheme="minorEastAsia" w:hAnsi="Times New Roman" w:cs="Times New Roman"/>
          <w:sz w:val="24"/>
        </w:rPr>
        <w:t>443,51 – 665,11</w:t>
      </w:r>
      <w:r w:rsidR="009A3FD8">
        <w:rPr>
          <w:rFonts w:ascii="Times New Roman" w:eastAsiaTheme="minorEastAsia" w:hAnsi="Times New Roman" w:cs="Times New Roman"/>
          <w:sz w:val="24"/>
          <w:lang w:val="en-US"/>
        </w:rPr>
        <w:t xml:space="preserve"> Ton CO</w:t>
      </w:r>
      <w:r w:rsidR="009A3FD8">
        <w:rPr>
          <w:rFonts w:ascii="Times New Roman" w:eastAsiaTheme="minorEastAsia" w:hAnsi="Times New Roman" w:cs="Times New Roman"/>
          <w:sz w:val="24"/>
          <w:vertAlign w:val="subscript"/>
          <w:lang w:val="en-US"/>
        </w:rPr>
        <w:t>2</w:t>
      </w:r>
      <w:r w:rsidR="009A3FD8">
        <w:rPr>
          <w:rFonts w:ascii="Times New Roman" w:eastAsiaTheme="minorEastAsia" w:hAnsi="Times New Roman" w:cs="Times New Roman"/>
          <w:sz w:val="24"/>
          <w:lang w:val="en-US"/>
        </w:rPr>
        <w:t>-eq/Tahun.</w:t>
      </w:r>
      <w:r>
        <w:rPr>
          <w:rFonts w:ascii="Times New Roman" w:eastAsiaTheme="minorEastAsia" w:hAnsi="Times New Roman" w:cs="Times New Roman"/>
          <w:sz w:val="24"/>
        </w:rPr>
        <w:t xml:space="preserve"> Pemetaan secara keseluruhan dapat dilihat pada </w:t>
      </w:r>
      <w:r w:rsidRPr="00A22E48">
        <w:rPr>
          <w:rFonts w:ascii="Times New Roman" w:eastAsiaTheme="minorEastAsia" w:hAnsi="Times New Roman" w:cs="Times New Roman"/>
          <w:b/>
          <w:sz w:val="24"/>
        </w:rPr>
        <w:t>Gambar 4.</w:t>
      </w:r>
      <w:r>
        <w:rPr>
          <w:rFonts w:ascii="Times New Roman" w:eastAsiaTheme="minorEastAsia" w:hAnsi="Times New Roman" w:cs="Times New Roman"/>
          <w:b/>
          <w:sz w:val="24"/>
        </w:rPr>
        <w:t>1</w:t>
      </w:r>
      <w:r w:rsidR="00E91330">
        <w:rPr>
          <w:rFonts w:ascii="Times New Roman" w:eastAsiaTheme="minorEastAsia" w:hAnsi="Times New Roman" w:cs="Times New Roman"/>
          <w:b/>
          <w:sz w:val="24"/>
        </w:rPr>
        <w:t>0</w:t>
      </w:r>
      <w:r>
        <w:rPr>
          <w:rFonts w:ascii="Times New Roman" w:eastAsiaTheme="minorEastAsia" w:hAnsi="Times New Roman" w:cs="Times New Roman"/>
          <w:sz w:val="24"/>
        </w:rPr>
        <w:t>.</w:t>
      </w:r>
    </w:p>
    <w:p w:rsidR="00913CB9" w:rsidRDefault="00913CB9" w:rsidP="00913CB9">
      <w:pPr>
        <w:jc w:val="center"/>
        <w:rPr>
          <w:rFonts w:ascii="Times New Roman" w:eastAsiaTheme="minorEastAsia" w:hAnsi="Times New Roman" w:cs="Times New Roman"/>
          <w:sz w:val="24"/>
        </w:rPr>
      </w:pPr>
    </w:p>
    <w:p w:rsidR="006E2BE1" w:rsidRDefault="006E2BE1">
      <w:pPr>
        <w:rPr>
          <w:rFonts w:ascii="Times New Roman" w:eastAsiaTheme="minorEastAsia" w:hAnsi="Times New Roman" w:cs="Times New Roman"/>
          <w:sz w:val="24"/>
        </w:rPr>
      </w:pPr>
      <w:r>
        <w:rPr>
          <w:rFonts w:ascii="Times New Roman" w:eastAsiaTheme="minorEastAsia" w:hAnsi="Times New Roman" w:cs="Times New Roman"/>
          <w:sz w:val="24"/>
        </w:rPr>
        <w:br w:type="page"/>
      </w:r>
    </w:p>
    <w:p w:rsidR="006E2BE1" w:rsidRDefault="006E2BE1" w:rsidP="006E2BE1">
      <w:pPr>
        <w:rPr>
          <w:rFonts w:ascii="Times New Roman" w:eastAsiaTheme="minorEastAsia" w:hAnsi="Times New Roman" w:cs="Times New Roman"/>
          <w:sz w:val="24"/>
        </w:rPr>
        <w:sectPr w:rsidR="006E2BE1" w:rsidSect="00744A6A">
          <w:pgSz w:w="11906" w:h="16838"/>
          <w:pgMar w:top="2268" w:right="1701" w:bottom="1701" w:left="2268" w:header="709" w:footer="709" w:gutter="0"/>
          <w:cols w:space="708"/>
          <w:docGrid w:linePitch="360"/>
        </w:sectPr>
      </w:pPr>
    </w:p>
    <w:p w:rsidR="006E2BE1" w:rsidRDefault="00876E5E" w:rsidP="006E2BE1">
      <w:pPr>
        <w:jc w:val="center"/>
        <w:rPr>
          <w:rFonts w:ascii="Times New Roman" w:eastAsiaTheme="minorEastAsia" w:hAnsi="Times New Roman" w:cs="Times New Roman"/>
          <w:sz w:val="24"/>
        </w:rPr>
      </w:pPr>
      <w:r>
        <w:rPr>
          <w:rFonts w:ascii="Times New Roman" w:eastAsiaTheme="minorEastAsia" w:hAnsi="Times New Roman" w:cs="Times New Roman"/>
          <w:noProof/>
          <w:sz w:val="24"/>
          <w:lang w:eastAsia="id-ID"/>
        </w:rPr>
        <w:lastRenderedPageBreak/>
        <w:drawing>
          <wp:inline distT="0" distB="0" distL="0" distR="0">
            <wp:extent cx="8159765" cy="4157331"/>
            <wp:effectExtent l="19050" t="0" r="0" b="0"/>
            <wp:docPr id="27" name="Picture 10" descr="C:\Users\ACER\Desktop\Proposal Fix\Laporan TA sidang\PETA BOJONEGORO\BARU TERNAK BJ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CER\Desktop\Proposal Fix\Laporan TA sidang\PETA BOJONEGORO\BARU TERNAK BJN.png"/>
                    <pic:cNvPicPr>
                      <a:picLocks noChangeAspect="1" noChangeArrowheads="1"/>
                    </pic:cNvPicPr>
                  </pic:nvPicPr>
                  <pic:blipFill>
                    <a:blip r:embed="rId26" cstate="print"/>
                    <a:srcRect/>
                    <a:stretch>
                      <a:fillRect/>
                    </a:stretch>
                  </pic:blipFill>
                  <pic:spPr bwMode="auto">
                    <a:xfrm>
                      <a:off x="0" y="0"/>
                      <a:ext cx="8171815" cy="4163470"/>
                    </a:xfrm>
                    <a:prstGeom prst="rect">
                      <a:avLst/>
                    </a:prstGeom>
                    <a:noFill/>
                    <a:ln w="9525">
                      <a:noFill/>
                      <a:miter lim="800000"/>
                      <a:headEnd/>
                      <a:tailEnd/>
                    </a:ln>
                  </pic:spPr>
                </pic:pic>
              </a:graphicData>
            </a:graphic>
          </wp:inline>
        </w:drawing>
      </w:r>
    </w:p>
    <w:p w:rsidR="006E2BE1" w:rsidRDefault="006E2BE1" w:rsidP="006E2BE1">
      <w:pPr>
        <w:jc w:val="center"/>
        <w:rPr>
          <w:rFonts w:ascii="Times New Roman" w:eastAsiaTheme="minorEastAsia" w:hAnsi="Times New Roman" w:cs="Times New Roman"/>
          <w:sz w:val="24"/>
        </w:rPr>
      </w:pPr>
      <w:r>
        <w:rPr>
          <w:rFonts w:ascii="Times New Roman" w:eastAsiaTheme="minorEastAsia" w:hAnsi="Times New Roman" w:cs="Times New Roman"/>
          <w:b/>
          <w:sz w:val="24"/>
        </w:rPr>
        <w:t xml:space="preserve">Gambar 4.10 </w:t>
      </w:r>
      <w:r>
        <w:rPr>
          <w:rFonts w:ascii="Times New Roman" w:eastAsiaTheme="minorEastAsia" w:hAnsi="Times New Roman" w:cs="Times New Roman"/>
          <w:sz w:val="24"/>
        </w:rPr>
        <w:t>Peta Sebaran Emisi Sektor Peternakan</w:t>
      </w:r>
    </w:p>
    <w:p w:rsidR="006E2BE1" w:rsidRDefault="006E2BE1" w:rsidP="006E2BE1">
      <w:pPr>
        <w:jc w:val="center"/>
        <w:rPr>
          <w:rFonts w:ascii="Times New Roman" w:eastAsiaTheme="minorEastAsia" w:hAnsi="Times New Roman" w:cs="Times New Roman"/>
          <w:sz w:val="24"/>
        </w:rPr>
      </w:pPr>
      <w:r>
        <w:rPr>
          <w:rFonts w:ascii="Times New Roman" w:eastAsiaTheme="minorEastAsia" w:hAnsi="Times New Roman" w:cs="Times New Roman"/>
          <w:sz w:val="24"/>
        </w:rPr>
        <w:t>Sumber : Hasil Analisis, 2020</w:t>
      </w:r>
    </w:p>
    <w:p w:rsidR="00E91330" w:rsidRDefault="006E2BE1" w:rsidP="006E2BE1">
      <w:pPr>
        <w:jc w:val="center"/>
        <w:rPr>
          <w:rFonts w:ascii="Times New Roman" w:eastAsiaTheme="minorEastAsia" w:hAnsi="Times New Roman" w:cs="Times New Roman"/>
          <w:sz w:val="24"/>
        </w:rPr>
      </w:pPr>
      <w:r>
        <w:rPr>
          <w:rFonts w:ascii="Times New Roman" w:eastAsiaTheme="minorEastAsia" w:hAnsi="Times New Roman" w:cs="Times New Roman"/>
          <w:sz w:val="24"/>
        </w:rPr>
        <w:br w:type="page"/>
      </w:r>
    </w:p>
    <w:p w:rsidR="006E2BE1" w:rsidRDefault="006E2BE1" w:rsidP="00804E1C">
      <w:pPr>
        <w:pStyle w:val="ListParagraph"/>
        <w:numPr>
          <w:ilvl w:val="0"/>
          <w:numId w:val="38"/>
        </w:numPr>
        <w:ind w:left="709" w:hanging="283"/>
        <w:jc w:val="both"/>
        <w:rPr>
          <w:rFonts w:ascii="Times New Roman" w:eastAsiaTheme="minorEastAsia" w:hAnsi="Times New Roman" w:cs="Times New Roman"/>
          <w:b/>
          <w:sz w:val="24"/>
        </w:rPr>
        <w:sectPr w:rsidR="006E2BE1" w:rsidSect="00744A6A">
          <w:pgSz w:w="16838" w:h="11906" w:orient="landscape"/>
          <w:pgMar w:top="2268" w:right="2268" w:bottom="1701" w:left="1701" w:header="709" w:footer="709" w:gutter="0"/>
          <w:cols w:space="708"/>
          <w:docGrid w:linePitch="360"/>
        </w:sectPr>
      </w:pPr>
    </w:p>
    <w:p w:rsidR="00F543A9" w:rsidRPr="00804E1C" w:rsidRDefault="00F543A9" w:rsidP="00804E1C">
      <w:pPr>
        <w:pStyle w:val="ListParagraph"/>
        <w:numPr>
          <w:ilvl w:val="0"/>
          <w:numId w:val="38"/>
        </w:numPr>
        <w:ind w:left="709" w:hanging="283"/>
        <w:jc w:val="both"/>
        <w:rPr>
          <w:rFonts w:ascii="Times New Roman" w:eastAsiaTheme="minorEastAsia" w:hAnsi="Times New Roman" w:cs="Times New Roman"/>
          <w:b/>
          <w:sz w:val="24"/>
        </w:rPr>
      </w:pPr>
      <w:r w:rsidRPr="00804E1C">
        <w:rPr>
          <w:rFonts w:ascii="Times New Roman" w:eastAsiaTheme="minorEastAsia" w:hAnsi="Times New Roman" w:cs="Times New Roman"/>
          <w:b/>
          <w:sz w:val="24"/>
        </w:rPr>
        <w:lastRenderedPageBreak/>
        <w:t xml:space="preserve">Pemetaan </w:t>
      </w:r>
      <w:r w:rsidR="00352778" w:rsidRPr="00804E1C">
        <w:rPr>
          <w:rFonts w:ascii="Times New Roman" w:eastAsiaTheme="minorEastAsia" w:hAnsi="Times New Roman" w:cs="Times New Roman"/>
          <w:b/>
          <w:sz w:val="24"/>
        </w:rPr>
        <w:t>Total Emisi Karbon</w:t>
      </w:r>
    </w:p>
    <w:p w:rsidR="00804E1C" w:rsidRDefault="00F543A9" w:rsidP="00F543A9">
      <w:pPr>
        <w:pStyle w:val="ListParagraph"/>
        <w:ind w:left="426" w:firstLine="283"/>
        <w:jc w:val="both"/>
        <w:rPr>
          <w:rFonts w:ascii="Times New Roman" w:eastAsiaTheme="minorEastAsia" w:hAnsi="Times New Roman" w:cs="Times New Roman"/>
          <w:b/>
          <w:sz w:val="24"/>
        </w:rPr>
      </w:pPr>
      <w:r>
        <w:rPr>
          <w:rFonts w:ascii="Times New Roman" w:eastAsiaTheme="minorEastAsia" w:hAnsi="Times New Roman" w:cs="Times New Roman"/>
          <w:sz w:val="24"/>
        </w:rPr>
        <w:t xml:space="preserve">Setelah diketahui pemetaan dari lima sektor, hal yang dilakukan selanjutnya yaitu melakukan pemetaan emisi total Kecamatan Bojonegoro, Kabupaten Bojonegoro. </w:t>
      </w:r>
      <w:r w:rsidR="00804E1C" w:rsidRPr="003E7413">
        <w:rPr>
          <w:rFonts w:ascii="Times New Roman" w:eastAsiaTheme="minorEastAsia" w:hAnsi="Times New Roman" w:cs="Times New Roman"/>
          <w:sz w:val="24"/>
        </w:rPr>
        <w:t xml:space="preserve">Maksud dari emisi total yaitu emisi yang telah diketahui berdasarkan perhitungan dari lima sektor dijumlahkan. Hasil dari emisi total Kecamatan Bojonegoro, Kabupaten Bojonegoro dapat dilihat pada </w:t>
      </w:r>
      <w:r w:rsidR="00804E1C" w:rsidRPr="003E7413">
        <w:rPr>
          <w:rFonts w:ascii="Times New Roman" w:eastAsiaTheme="minorEastAsia" w:hAnsi="Times New Roman" w:cs="Times New Roman"/>
          <w:b/>
          <w:sz w:val="24"/>
        </w:rPr>
        <w:t>Tabel 4.</w:t>
      </w:r>
      <w:r w:rsidR="00804E1C">
        <w:rPr>
          <w:rFonts w:ascii="Times New Roman" w:eastAsiaTheme="minorEastAsia" w:hAnsi="Times New Roman" w:cs="Times New Roman"/>
          <w:b/>
          <w:sz w:val="24"/>
        </w:rPr>
        <w:t>3</w:t>
      </w:r>
      <w:r w:rsidR="005136AF">
        <w:rPr>
          <w:rFonts w:ascii="Times New Roman" w:eastAsiaTheme="minorEastAsia" w:hAnsi="Times New Roman" w:cs="Times New Roman"/>
          <w:b/>
          <w:sz w:val="24"/>
        </w:rPr>
        <w:t>2</w:t>
      </w:r>
      <w:r w:rsidR="00804E1C">
        <w:rPr>
          <w:rFonts w:ascii="Times New Roman" w:eastAsiaTheme="minorEastAsia" w:hAnsi="Times New Roman" w:cs="Times New Roman"/>
          <w:b/>
          <w:sz w:val="24"/>
        </w:rPr>
        <w:t>.</w:t>
      </w:r>
    </w:p>
    <w:p w:rsidR="00804E1C" w:rsidRPr="006B06EE" w:rsidRDefault="008C381B" w:rsidP="00804E1C">
      <w:pPr>
        <w:pStyle w:val="ListParagraph"/>
        <w:ind w:left="426"/>
        <w:jc w:val="center"/>
        <w:rPr>
          <w:rFonts w:ascii="Times New Roman" w:eastAsiaTheme="minorEastAsia" w:hAnsi="Times New Roman" w:cs="Times New Roman"/>
          <w:b/>
          <w:sz w:val="24"/>
        </w:rPr>
      </w:pPr>
      <w:r>
        <w:rPr>
          <w:rFonts w:ascii="Times New Roman" w:eastAsiaTheme="minorEastAsia" w:hAnsi="Times New Roman" w:cs="Times New Roman"/>
          <w:b/>
          <w:sz w:val="24"/>
        </w:rPr>
        <w:t>Tabel 4.3</w:t>
      </w:r>
      <w:r w:rsidR="005136AF">
        <w:rPr>
          <w:rFonts w:ascii="Times New Roman" w:eastAsiaTheme="minorEastAsia" w:hAnsi="Times New Roman" w:cs="Times New Roman"/>
          <w:b/>
          <w:sz w:val="24"/>
        </w:rPr>
        <w:t xml:space="preserve">2 </w:t>
      </w:r>
      <w:r w:rsidR="00804E1C">
        <w:rPr>
          <w:rFonts w:ascii="Times New Roman" w:eastAsiaTheme="minorEastAsia" w:hAnsi="Times New Roman" w:cs="Times New Roman"/>
          <w:sz w:val="24"/>
        </w:rPr>
        <w:t>Total Emisi Karbon</w:t>
      </w:r>
      <w:r w:rsidR="00804E1C" w:rsidRPr="006B06EE">
        <w:rPr>
          <w:rFonts w:ascii="Times New Roman" w:eastAsiaTheme="minorEastAsia" w:hAnsi="Times New Roman" w:cs="Times New Roman"/>
          <w:sz w:val="24"/>
        </w:rPr>
        <w:t xml:space="preserve"> Kecamatan Bojonegoro, Kabupaten Bojonegoro</w:t>
      </w:r>
    </w:p>
    <w:tbl>
      <w:tblPr>
        <w:tblStyle w:val="TableGrid"/>
        <w:tblW w:w="0" w:type="auto"/>
        <w:jc w:val="center"/>
        <w:tblLook w:val="04A0"/>
      </w:tblPr>
      <w:tblGrid>
        <w:gridCol w:w="816"/>
        <w:gridCol w:w="1985"/>
        <w:gridCol w:w="1984"/>
      </w:tblGrid>
      <w:tr w:rsidR="00804E1C" w:rsidRPr="00370CE3" w:rsidTr="00804E1C">
        <w:trPr>
          <w:tblHeader/>
          <w:jc w:val="center"/>
        </w:trPr>
        <w:tc>
          <w:tcPr>
            <w:tcW w:w="816" w:type="dxa"/>
            <w:vAlign w:val="center"/>
          </w:tcPr>
          <w:p w:rsidR="00804E1C" w:rsidRPr="00370CE3" w:rsidRDefault="00804E1C" w:rsidP="00804E1C">
            <w:pPr>
              <w:pStyle w:val="ListParagraph"/>
              <w:ind w:left="0"/>
              <w:jc w:val="center"/>
              <w:rPr>
                <w:rFonts w:ascii="Times New Roman" w:eastAsiaTheme="minorEastAsia" w:hAnsi="Times New Roman" w:cs="Times New Roman"/>
                <w:b/>
                <w:sz w:val="24"/>
                <w:szCs w:val="24"/>
              </w:rPr>
            </w:pPr>
            <w:r w:rsidRPr="00370CE3">
              <w:rPr>
                <w:rFonts w:ascii="Times New Roman" w:eastAsiaTheme="minorEastAsia" w:hAnsi="Times New Roman" w:cs="Times New Roman"/>
                <w:b/>
                <w:sz w:val="24"/>
                <w:szCs w:val="24"/>
              </w:rPr>
              <w:t>No.</w:t>
            </w:r>
          </w:p>
        </w:tc>
        <w:tc>
          <w:tcPr>
            <w:tcW w:w="1985" w:type="dxa"/>
            <w:vAlign w:val="center"/>
          </w:tcPr>
          <w:p w:rsidR="00804E1C" w:rsidRPr="00370CE3" w:rsidRDefault="00804E1C" w:rsidP="00804E1C">
            <w:pPr>
              <w:pStyle w:val="ListParagraph"/>
              <w:ind w:left="0"/>
              <w:jc w:val="center"/>
              <w:rPr>
                <w:rFonts w:ascii="Times New Roman" w:eastAsiaTheme="minorEastAsia" w:hAnsi="Times New Roman" w:cs="Times New Roman"/>
                <w:b/>
                <w:sz w:val="24"/>
                <w:szCs w:val="24"/>
              </w:rPr>
            </w:pPr>
            <w:r w:rsidRPr="00370CE3">
              <w:rPr>
                <w:rFonts w:ascii="Times New Roman" w:eastAsiaTheme="minorEastAsia" w:hAnsi="Times New Roman" w:cs="Times New Roman"/>
                <w:b/>
                <w:sz w:val="24"/>
                <w:szCs w:val="24"/>
              </w:rPr>
              <w:t>Desa / Kelurahan</w:t>
            </w:r>
          </w:p>
        </w:tc>
        <w:tc>
          <w:tcPr>
            <w:tcW w:w="1984" w:type="dxa"/>
            <w:vAlign w:val="center"/>
          </w:tcPr>
          <w:p w:rsidR="00804E1C" w:rsidRPr="00370CE3" w:rsidRDefault="00804E1C" w:rsidP="00804E1C">
            <w:pPr>
              <w:pStyle w:val="ListParagraph"/>
              <w:ind w:left="0"/>
              <w:jc w:val="center"/>
              <w:rPr>
                <w:rFonts w:ascii="Times New Roman" w:eastAsiaTheme="minorEastAsia" w:hAnsi="Times New Roman" w:cs="Times New Roman"/>
                <w:b/>
                <w:sz w:val="24"/>
                <w:szCs w:val="24"/>
              </w:rPr>
            </w:pPr>
            <w:r w:rsidRPr="00370CE3">
              <w:rPr>
                <w:rFonts w:ascii="Times New Roman" w:eastAsiaTheme="minorEastAsia" w:hAnsi="Times New Roman" w:cs="Times New Roman"/>
                <w:b/>
                <w:sz w:val="24"/>
                <w:szCs w:val="24"/>
              </w:rPr>
              <w:t>Total Emisi (Ton CO</w:t>
            </w:r>
            <w:r w:rsidRPr="00370CE3">
              <w:rPr>
                <w:rFonts w:ascii="Times New Roman" w:eastAsiaTheme="minorEastAsia" w:hAnsi="Times New Roman" w:cs="Times New Roman"/>
                <w:b/>
                <w:sz w:val="24"/>
                <w:szCs w:val="24"/>
                <w:vertAlign w:val="subscript"/>
              </w:rPr>
              <w:t>2</w:t>
            </w:r>
            <w:r w:rsidR="006B1A96">
              <w:rPr>
                <w:rFonts w:ascii="Times New Roman" w:eastAsiaTheme="minorEastAsia" w:hAnsi="Times New Roman" w:cs="Times New Roman"/>
                <w:b/>
                <w:sz w:val="24"/>
                <w:szCs w:val="24"/>
              </w:rPr>
              <w:t>-eq</w:t>
            </w:r>
            <w:r w:rsidRPr="00370CE3">
              <w:rPr>
                <w:rFonts w:ascii="Times New Roman" w:eastAsiaTheme="minorEastAsia" w:hAnsi="Times New Roman" w:cs="Times New Roman"/>
                <w:b/>
                <w:sz w:val="24"/>
                <w:szCs w:val="24"/>
              </w:rPr>
              <w:t>/Tahun)</w:t>
            </w:r>
          </w:p>
        </w:tc>
      </w:tr>
      <w:tr w:rsidR="00804E1C" w:rsidRPr="00370CE3" w:rsidTr="00804E1C">
        <w:trPr>
          <w:jc w:val="center"/>
        </w:trPr>
        <w:tc>
          <w:tcPr>
            <w:tcW w:w="816" w:type="dxa"/>
            <w:vAlign w:val="center"/>
          </w:tcPr>
          <w:p w:rsidR="00804E1C" w:rsidRPr="00370CE3" w:rsidRDefault="00804E1C" w:rsidP="00804E1C">
            <w:pPr>
              <w:pStyle w:val="ListParagraph"/>
              <w:ind w:left="0"/>
              <w:jc w:val="center"/>
              <w:rPr>
                <w:rFonts w:ascii="Times New Roman" w:eastAsiaTheme="minorEastAsia" w:hAnsi="Times New Roman" w:cs="Times New Roman"/>
                <w:sz w:val="24"/>
                <w:szCs w:val="24"/>
              </w:rPr>
            </w:pPr>
            <w:r w:rsidRPr="00370CE3">
              <w:rPr>
                <w:rFonts w:ascii="Times New Roman" w:eastAsiaTheme="minorEastAsia" w:hAnsi="Times New Roman" w:cs="Times New Roman"/>
                <w:sz w:val="24"/>
                <w:szCs w:val="24"/>
              </w:rPr>
              <w:t>1</w:t>
            </w:r>
          </w:p>
        </w:tc>
        <w:tc>
          <w:tcPr>
            <w:tcW w:w="1985" w:type="dxa"/>
            <w:vAlign w:val="center"/>
          </w:tcPr>
          <w:p w:rsidR="00804E1C" w:rsidRPr="00370CE3" w:rsidRDefault="00804E1C" w:rsidP="00804E1C">
            <w:pPr>
              <w:pStyle w:val="ListParagraph"/>
              <w:ind w:left="0"/>
              <w:rPr>
                <w:rFonts w:ascii="Times New Roman" w:eastAsiaTheme="minorEastAsia" w:hAnsi="Times New Roman" w:cs="Times New Roman"/>
                <w:sz w:val="24"/>
                <w:szCs w:val="24"/>
              </w:rPr>
            </w:pPr>
            <w:r w:rsidRPr="00370CE3">
              <w:rPr>
                <w:rFonts w:ascii="Times New Roman" w:eastAsiaTheme="minorEastAsia" w:hAnsi="Times New Roman" w:cs="Times New Roman"/>
                <w:sz w:val="24"/>
                <w:szCs w:val="24"/>
              </w:rPr>
              <w:t>Jetak</w:t>
            </w:r>
          </w:p>
        </w:tc>
        <w:tc>
          <w:tcPr>
            <w:tcW w:w="1984" w:type="dxa"/>
            <w:vAlign w:val="center"/>
          </w:tcPr>
          <w:p w:rsidR="00804E1C" w:rsidRPr="00370CE3" w:rsidRDefault="00DD33D0" w:rsidP="00804E1C">
            <w:pPr>
              <w:jc w:val="center"/>
              <w:rPr>
                <w:rFonts w:ascii="Times New Roman" w:hAnsi="Times New Roman" w:cs="Times New Roman"/>
                <w:color w:val="000000"/>
                <w:sz w:val="24"/>
                <w:szCs w:val="24"/>
              </w:rPr>
            </w:pPr>
            <w:r>
              <w:rPr>
                <w:rFonts w:ascii="Times New Roman" w:hAnsi="Times New Roman" w:cs="Times New Roman"/>
                <w:color w:val="000000"/>
                <w:sz w:val="24"/>
              </w:rPr>
              <w:t>4.093,02</w:t>
            </w:r>
          </w:p>
        </w:tc>
      </w:tr>
      <w:tr w:rsidR="00804E1C" w:rsidRPr="00370CE3" w:rsidTr="00804E1C">
        <w:trPr>
          <w:jc w:val="center"/>
        </w:trPr>
        <w:tc>
          <w:tcPr>
            <w:tcW w:w="816" w:type="dxa"/>
            <w:vAlign w:val="center"/>
          </w:tcPr>
          <w:p w:rsidR="00804E1C" w:rsidRPr="00370CE3" w:rsidRDefault="00804E1C" w:rsidP="00804E1C">
            <w:pPr>
              <w:pStyle w:val="ListParagraph"/>
              <w:ind w:left="0"/>
              <w:jc w:val="center"/>
              <w:rPr>
                <w:rFonts w:ascii="Times New Roman" w:eastAsiaTheme="minorEastAsia" w:hAnsi="Times New Roman" w:cs="Times New Roman"/>
                <w:sz w:val="24"/>
                <w:szCs w:val="24"/>
              </w:rPr>
            </w:pPr>
            <w:r w:rsidRPr="00370CE3">
              <w:rPr>
                <w:rFonts w:ascii="Times New Roman" w:eastAsiaTheme="minorEastAsia" w:hAnsi="Times New Roman" w:cs="Times New Roman"/>
                <w:sz w:val="24"/>
                <w:szCs w:val="24"/>
              </w:rPr>
              <w:t>2</w:t>
            </w:r>
          </w:p>
        </w:tc>
        <w:tc>
          <w:tcPr>
            <w:tcW w:w="1985" w:type="dxa"/>
            <w:vAlign w:val="center"/>
          </w:tcPr>
          <w:p w:rsidR="00804E1C" w:rsidRPr="00370CE3" w:rsidRDefault="00804E1C" w:rsidP="00804E1C">
            <w:pPr>
              <w:pStyle w:val="ListParagraph"/>
              <w:ind w:left="0"/>
              <w:rPr>
                <w:rFonts w:ascii="Times New Roman" w:eastAsiaTheme="minorEastAsia" w:hAnsi="Times New Roman" w:cs="Times New Roman"/>
                <w:sz w:val="24"/>
                <w:szCs w:val="24"/>
              </w:rPr>
            </w:pPr>
            <w:r w:rsidRPr="00370CE3">
              <w:rPr>
                <w:rFonts w:ascii="Times New Roman" w:eastAsiaTheme="minorEastAsia" w:hAnsi="Times New Roman" w:cs="Times New Roman"/>
                <w:sz w:val="24"/>
                <w:szCs w:val="24"/>
              </w:rPr>
              <w:t>Pacul</w:t>
            </w:r>
          </w:p>
        </w:tc>
        <w:tc>
          <w:tcPr>
            <w:tcW w:w="1984" w:type="dxa"/>
            <w:vAlign w:val="center"/>
          </w:tcPr>
          <w:p w:rsidR="00804E1C" w:rsidRPr="00370CE3" w:rsidRDefault="00DD33D0" w:rsidP="00804E1C">
            <w:pPr>
              <w:jc w:val="center"/>
              <w:rPr>
                <w:rFonts w:ascii="Times New Roman" w:hAnsi="Times New Roman" w:cs="Times New Roman"/>
                <w:color w:val="000000"/>
                <w:sz w:val="24"/>
                <w:szCs w:val="24"/>
              </w:rPr>
            </w:pPr>
            <w:r>
              <w:rPr>
                <w:rFonts w:ascii="Times New Roman" w:hAnsi="Times New Roman" w:cs="Times New Roman"/>
                <w:color w:val="000000"/>
                <w:sz w:val="24"/>
              </w:rPr>
              <w:t>4.864,41</w:t>
            </w:r>
          </w:p>
        </w:tc>
      </w:tr>
      <w:tr w:rsidR="00804E1C" w:rsidRPr="00370CE3" w:rsidTr="00804E1C">
        <w:trPr>
          <w:jc w:val="center"/>
        </w:trPr>
        <w:tc>
          <w:tcPr>
            <w:tcW w:w="816" w:type="dxa"/>
            <w:vAlign w:val="center"/>
          </w:tcPr>
          <w:p w:rsidR="00804E1C" w:rsidRPr="00370CE3" w:rsidRDefault="00804E1C" w:rsidP="00804E1C">
            <w:pPr>
              <w:pStyle w:val="ListParagraph"/>
              <w:ind w:left="0"/>
              <w:jc w:val="center"/>
              <w:rPr>
                <w:rFonts w:ascii="Times New Roman" w:eastAsiaTheme="minorEastAsia" w:hAnsi="Times New Roman" w:cs="Times New Roman"/>
                <w:sz w:val="24"/>
                <w:szCs w:val="24"/>
              </w:rPr>
            </w:pPr>
            <w:r w:rsidRPr="00370CE3">
              <w:rPr>
                <w:rFonts w:ascii="Times New Roman" w:eastAsiaTheme="minorEastAsia" w:hAnsi="Times New Roman" w:cs="Times New Roman"/>
                <w:sz w:val="24"/>
                <w:szCs w:val="24"/>
              </w:rPr>
              <w:t>3</w:t>
            </w:r>
          </w:p>
        </w:tc>
        <w:tc>
          <w:tcPr>
            <w:tcW w:w="1985" w:type="dxa"/>
            <w:vAlign w:val="center"/>
          </w:tcPr>
          <w:p w:rsidR="00804E1C" w:rsidRPr="00370CE3" w:rsidRDefault="00804E1C" w:rsidP="00804E1C">
            <w:pPr>
              <w:pStyle w:val="ListParagraph"/>
              <w:ind w:left="0"/>
              <w:rPr>
                <w:rFonts w:ascii="Times New Roman" w:eastAsiaTheme="minorEastAsia" w:hAnsi="Times New Roman" w:cs="Times New Roman"/>
                <w:sz w:val="24"/>
                <w:szCs w:val="24"/>
              </w:rPr>
            </w:pPr>
            <w:r w:rsidRPr="00370CE3">
              <w:rPr>
                <w:rFonts w:ascii="Times New Roman" w:eastAsiaTheme="minorEastAsia" w:hAnsi="Times New Roman" w:cs="Times New Roman"/>
                <w:sz w:val="24"/>
                <w:szCs w:val="24"/>
              </w:rPr>
              <w:t>Sukorejo</w:t>
            </w:r>
          </w:p>
        </w:tc>
        <w:tc>
          <w:tcPr>
            <w:tcW w:w="1984" w:type="dxa"/>
            <w:vAlign w:val="center"/>
          </w:tcPr>
          <w:p w:rsidR="00804E1C" w:rsidRPr="00370CE3" w:rsidRDefault="00DD33D0" w:rsidP="00804E1C">
            <w:pPr>
              <w:jc w:val="center"/>
              <w:rPr>
                <w:rFonts w:ascii="Times New Roman" w:hAnsi="Times New Roman" w:cs="Times New Roman"/>
                <w:color w:val="000000"/>
                <w:sz w:val="24"/>
                <w:szCs w:val="24"/>
              </w:rPr>
            </w:pPr>
            <w:r>
              <w:rPr>
                <w:rFonts w:ascii="Times New Roman" w:hAnsi="Times New Roman" w:cs="Times New Roman"/>
                <w:color w:val="000000"/>
                <w:sz w:val="24"/>
              </w:rPr>
              <w:t>9.096,85</w:t>
            </w:r>
          </w:p>
        </w:tc>
      </w:tr>
      <w:tr w:rsidR="00804E1C" w:rsidRPr="00370CE3" w:rsidTr="00804E1C">
        <w:trPr>
          <w:jc w:val="center"/>
        </w:trPr>
        <w:tc>
          <w:tcPr>
            <w:tcW w:w="816" w:type="dxa"/>
            <w:vAlign w:val="center"/>
          </w:tcPr>
          <w:p w:rsidR="00804E1C" w:rsidRPr="00370CE3" w:rsidRDefault="00804E1C" w:rsidP="00804E1C">
            <w:pPr>
              <w:pStyle w:val="ListParagraph"/>
              <w:ind w:left="0"/>
              <w:jc w:val="center"/>
              <w:rPr>
                <w:rFonts w:ascii="Times New Roman" w:eastAsiaTheme="minorEastAsia" w:hAnsi="Times New Roman" w:cs="Times New Roman"/>
                <w:sz w:val="24"/>
                <w:szCs w:val="24"/>
              </w:rPr>
            </w:pPr>
            <w:r w:rsidRPr="00370CE3">
              <w:rPr>
                <w:rFonts w:ascii="Times New Roman" w:eastAsiaTheme="minorEastAsia" w:hAnsi="Times New Roman" w:cs="Times New Roman"/>
                <w:sz w:val="24"/>
                <w:szCs w:val="24"/>
              </w:rPr>
              <w:t>4</w:t>
            </w:r>
          </w:p>
        </w:tc>
        <w:tc>
          <w:tcPr>
            <w:tcW w:w="1985" w:type="dxa"/>
            <w:vAlign w:val="center"/>
          </w:tcPr>
          <w:p w:rsidR="00804E1C" w:rsidRPr="00370CE3" w:rsidRDefault="00804E1C" w:rsidP="00804E1C">
            <w:pPr>
              <w:pStyle w:val="ListParagraph"/>
              <w:ind w:left="0"/>
              <w:rPr>
                <w:rFonts w:ascii="Times New Roman" w:eastAsiaTheme="minorEastAsia" w:hAnsi="Times New Roman" w:cs="Times New Roman"/>
                <w:sz w:val="24"/>
                <w:szCs w:val="24"/>
              </w:rPr>
            </w:pPr>
            <w:r w:rsidRPr="00370CE3">
              <w:rPr>
                <w:rFonts w:ascii="Times New Roman" w:eastAsiaTheme="minorEastAsia" w:hAnsi="Times New Roman" w:cs="Times New Roman"/>
                <w:sz w:val="24"/>
                <w:szCs w:val="24"/>
              </w:rPr>
              <w:t>Sumbang</w:t>
            </w:r>
          </w:p>
        </w:tc>
        <w:tc>
          <w:tcPr>
            <w:tcW w:w="1984" w:type="dxa"/>
            <w:vAlign w:val="center"/>
          </w:tcPr>
          <w:p w:rsidR="00804E1C" w:rsidRPr="00370CE3" w:rsidRDefault="00DD33D0" w:rsidP="00804E1C">
            <w:pPr>
              <w:jc w:val="center"/>
              <w:rPr>
                <w:rFonts w:ascii="Times New Roman" w:hAnsi="Times New Roman" w:cs="Times New Roman"/>
                <w:color w:val="000000"/>
                <w:sz w:val="24"/>
                <w:szCs w:val="24"/>
              </w:rPr>
            </w:pPr>
            <w:r>
              <w:rPr>
                <w:rFonts w:ascii="Times New Roman" w:hAnsi="Times New Roman" w:cs="Times New Roman"/>
                <w:color w:val="000000"/>
                <w:sz w:val="24"/>
              </w:rPr>
              <w:t>9.661,63</w:t>
            </w:r>
          </w:p>
        </w:tc>
      </w:tr>
      <w:tr w:rsidR="00804E1C" w:rsidRPr="00370CE3" w:rsidTr="00804E1C">
        <w:trPr>
          <w:jc w:val="center"/>
        </w:trPr>
        <w:tc>
          <w:tcPr>
            <w:tcW w:w="816" w:type="dxa"/>
            <w:vAlign w:val="center"/>
          </w:tcPr>
          <w:p w:rsidR="00804E1C" w:rsidRPr="00370CE3" w:rsidRDefault="00804E1C" w:rsidP="00804E1C">
            <w:pPr>
              <w:pStyle w:val="ListParagraph"/>
              <w:ind w:left="0"/>
              <w:jc w:val="center"/>
              <w:rPr>
                <w:rFonts w:ascii="Times New Roman" w:eastAsiaTheme="minorEastAsia" w:hAnsi="Times New Roman" w:cs="Times New Roman"/>
                <w:sz w:val="24"/>
                <w:szCs w:val="24"/>
              </w:rPr>
            </w:pPr>
            <w:r w:rsidRPr="00370CE3">
              <w:rPr>
                <w:rFonts w:ascii="Times New Roman" w:eastAsiaTheme="minorEastAsia" w:hAnsi="Times New Roman" w:cs="Times New Roman"/>
                <w:sz w:val="24"/>
                <w:szCs w:val="24"/>
              </w:rPr>
              <w:t>5</w:t>
            </w:r>
          </w:p>
        </w:tc>
        <w:tc>
          <w:tcPr>
            <w:tcW w:w="1985" w:type="dxa"/>
            <w:vAlign w:val="center"/>
          </w:tcPr>
          <w:p w:rsidR="00804E1C" w:rsidRPr="00370CE3" w:rsidRDefault="00804E1C" w:rsidP="00804E1C">
            <w:pPr>
              <w:pStyle w:val="ListParagraph"/>
              <w:ind w:left="0"/>
              <w:rPr>
                <w:rFonts w:ascii="Times New Roman" w:eastAsiaTheme="minorEastAsia" w:hAnsi="Times New Roman" w:cs="Times New Roman"/>
                <w:sz w:val="24"/>
                <w:szCs w:val="24"/>
              </w:rPr>
            </w:pPr>
            <w:r w:rsidRPr="00370CE3">
              <w:rPr>
                <w:rFonts w:ascii="Times New Roman" w:eastAsiaTheme="minorEastAsia" w:hAnsi="Times New Roman" w:cs="Times New Roman"/>
                <w:sz w:val="24"/>
                <w:szCs w:val="24"/>
              </w:rPr>
              <w:t>Klangon</w:t>
            </w:r>
          </w:p>
        </w:tc>
        <w:tc>
          <w:tcPr>
            <w:tcW w:w="1984" w:type="dxa"/>
            <w:vAlign w:val="center"/>
          </w:tcPr>
          <w:p w:rsidR="00804E1C" w:rsidRPr="00370CE3" w:rsidRDefault="00DD33D0" w:rsidP="00804E1C">
            <w:pPr>
              <w:jc w:val="center"/>
              <w:rPr>
                <w:rFonts w:ascii="Times New Roman" w:hAnsi="Times New Roman" w:cs="Times New Roman"/>
                <w:color w:val="000000"/>
                <w:sz w:val="24"/>
                <w:szCs w:val="24"/>
              </w:rPr>
            </w:pPr>
            <w:r>
              <w:rPr>
                <w:rFonts w:ascii="Times New Roman" w:hAnsi="Times New Roman" w:cs="Times New Roman"/>
                <w:color w:val="000000"/>
                <w:sz w:val="24"/>
              </w:rPr>
              <w:t>4.709,99</w:t>
            </w:r>
          </w:p>
        </w:tc>
      </w:tr>
      <w:tr w:rsidR="00804E1C" w:rsidRPr="00370CE3" w:rsidTr="00804E1C">
        <w:trPr>
          <w:jc w:val="center"/>
        </w:trPr>
        <w:tc>
          <w:tcPr>
            <w:tcW w:w="816" w:type="dxa"/>
            <w:vAlign w:val="center"/>
          </w:tcPr>
          <w:p w:rsidR="00804E1C" w:rsidRPr="00370CE3" w:rsidRDefault="00804E1C" w:rsidP="00804E1C">
            <w:pPr>
              <w:pStyle w:val="ListParagraph"/>
              <w:ind w:left="0"/>
              <w:jc w:val="center"/>
              <w:rPr>
                <w:rFonts w:ascii="Times New Roman" w:eastAsiaTheme="minorEastAsia" w:hAnsi="Times New Roman" w:cs="Times New Roman"/>
                <w:sz w:val="24"/>
                <w:szCs w:val="24"/>
              </w:rPr>
            </w:pPr>
            <w:r w:rsidRPr="00370CE3">
              <w:rPr>
                <w:rFonts w:ascii="Times New Roman" w:eastAsiaTheme="minorEastAsia" w:hAnsi="Times New Roman" w:cs="Times New Roman"/>
                <w:sz w:val="24"/>
                <w:szCs w:val="24"/>
              </w:rPr>
              <w:t>6</w:t>
            </w:r>
          </w:p>
        </w:tc>
        <w:tc>
          <w:tcPr>
            <w:tcW w:w="1985" w:type="dxa"/>
            <w:vAlign w:val="center"/>
          </w:tcPr>
          <w:p w:rsidR="00804E1C" w:rsidRPr="00370CE3" w:rsidRDefault="00804E1C" w:rsidP="00804E1C">
            <w:pPr>
              <w:pStyle w:val="ListParagraph"/>
              <w:ind w:left="0"/>
              <w:rPr>
                <w:rFonts w:ascii="Times New Roman" w:eastAsiaTheme="minorEastAsia" w:hAnsi="Times New Roman" w:cs="Times New Roman"/>
                <w:sz w:val="24"/>
                <w:szCs w:val="24"/>
              </w:rPr>
            </w:pPr>
            <w:r w:rsidRPr="00370CE3">
              <w:rPr>
                <w:rFonts w:ascii="Times New Roman" w:eastAsiaTheme="minorEastAsia" w:hAnsi="Times New Roman" w:cs="Times New Roman"/>
                <w:sz w:val="24"/>
                <w:szCs w:val="24"/>
              </w:rPr>
              <w:t>Kepatihan</w:t>
            </w:r>
          </w:p>
        </w:tc>
        <w:tc>
          <w:tcPr>
            <w:tcW w:w="1984" w:type="dxa"/>
            <w:vAlign w:val="center"/>
          </w:tcPr>
          <w:p w:rsidR="00804E1C" w:rsidRPr="00370CE3" w:rsidRDefault="00DD33D0" w:rsidP="00804E1C">
            <w:pPr>
              <w:jc w:val="center"/>
              <w:rPr>
                <w:rFonts w:ascii="Times New Roman" w:hAnsi="Times New Roman" w:cs="Times New Roman"/>
                <w:color w:val="000000"/>
                <w:sz w:val="24"/>
                <w:szCs w:val="24"/>
              </w:rPr>
            </w:pPr>
            <w:r>
              <w:rPr>
                <w:rFonts w:ascii="Times New Roman" w:hAnsi="Times New Roman" w:cs="Times New Roman"/>
                <w:color w:val="000000"/>
                <w:sz w:val="24"/>
              </w:rPr>
              <w:t>4.397,54</w:t>
            </w:r>
          </w:p>
        </w:tc>
      </w:tr>
      <w:tr w:rsidR="00804E1C" w:rsidRPr="00370CE3" w:rsidTr="00804E1C">
        <w:trPr>
          <w:jc w:val="center"/>
        </w:trPr>
        <w:tc>
          <w:tcPr>
            <w:tcW w:w="816" w:type="dxa"/>
            <w:vAlign w:val="center"/>
          </w:tcPr>
          <w:p w:rsidR="00804E1C" w:rsidRPr="00370CE3" w:rsidRDefault="00804E1C" w:rsidP="00804E1C">
            <w:pPr>
              <w:pStyle w:val="ListParagraph"/>
              <w:ind w:left="0"/>
              <w:jc w:val="center"/>
              <w:rPr>
                <w:rFonts w:ascii="Times New Roman" w:eastAsiaTheme="minorEastAsia" w:hAnsi="Times New Roman" w:cs="Times New Roman"/>
                <w:sz w:val="24"/>
                <w:szCs w:val="24"/>
              </w:rPr>
            </w:pPr>
            <w:r w:rsidRPr="00370CE3">
              <w:rPr>
                <w:rFonts w:ascii="Times New Roman" w:eastAsiaTheme="minorEastAsia" w:hAnsi="Times New Roman" w:cs="Times New Roman"/>
                <w:sz w:val="24"/>
                <w:szCs w:val="24"/>
              </w:rPr>
              <w:t>7</w:t>
            </w:r>
          </w:p>
        </w:tc>
        <w:tc>
          <w:tcPr>
            <w:tcW w:w="1985" w:type="dxa"/>
            <w:vAlign w:val="center"/>
          </w:tcPr>
          <w:p w:rsidR="00804E1C" w:rsidRPr="00370CE3" w:rsidRDefault="00804E1C" w:rsidP="00804E1C">
            <w:pPr>
              <w:pStyle w:val="ListParagraph"/>
              <w:ind w:left="0"/>
              <w:rPr>
                <w:rFonts w:ascii="Times New Roman" w:eastAsiaTheme="minorEastAsia" w:hAnsi="Times New Roman" w:cs="Times New Roman"/>
                <w:sz w:val="24"/>
                <w:szCs w:val="24"/>
              </w:rPr>
            </w:pPr>
            <w:r w:rsidRPr="00370CE3">
              <w:rPr>
                <w:rFonts w:ascii="Times New Roman" w:eastAsiaTheme="minorEastAsia" w:hAnsi="Times New Roman" w:cs="Times New Roman"/>
                <w:sz w:val="24"/>
                <w:szCs w:val="24"/>
              </w:rPr>
              <w:t>Mojokampung</w:t>
            </w:r>
          </w:p>
        </w:tc>
        <w:tc>
          <w:tcPr>
            <w:tcW w:w="1984" w:type="dxa"/>
            <w:vAlign w:val="center"/>
          </w:tcPr>
          <w:p w:rsidR="00804E1C" w:rsidRPr="00370CE3" w:rsidRDefault="00147496" w:rsidP="00804E1C">
            <w:pPr>
              <w:jc w:val="center"/>
              <w:rPr>
                <w:rFonts w:ascii="Times New Roman" w:hAnsi="Times New Roman" w:cs="Times New Roman"/>
                <w:color w:val="000000"/>
                <w:sz w:val="24"/>
                <w:szCs w:val="24"/>
              </w:rPr>
            </w:pPr>
            <w:r>
              <w:rPr>
                <w:rFonts w:ascii="Times New Roman" w:hAnsi="Times New Roman" w:cs="Times New Roman"/>
                <w:color w:val="000000"/>
                <w:sz w:val="24"/>
              </w:rPr>
              <w:t>5.280,87</w:t>
            </w:r>
          </w:p>
        </w:tc>
      </w:tr>
      <w:tr w:rsidR="00804E1C" w:rsidRPr="00370CE3" w:rsidTr="00804E1C">
        <w:trPr>
          <w:jc w:val="center"/>
        </w:trPr>
        <w:tc>
          <w:tcPr>
            <w:tcW w:w="816" w:type="dxa"/>
            <w:vAlign w:val="center"/>
          </w:tcPr>
          <w:p w:rsidR="00804E1C" w:rsidRPr="00370CE3" w:rsidRDefault="00804E1C" w:rsidP="00804E1C">
            <w:pPr>
              <w:pStyle w:val="ListParagraph"/>
              <w:ind w:left="0"/>
              <w:jc w:val="center"/>
              <w:rPr>
                <w:rFonts w:ascii="Times New Roman" w:eastAsiaTheme="minorEastAsia" w:hAnsi="Times New Roman" w:cs="Times New Roman"/>
                <w:sz w:val="24"/>
                <w:szCs w:val="24"/>
              </w:rPr>
            </w:pPr>
            <w:r w:rsidRPr="00370CE3">
              <w:rPr>
                <w:rFonts w:ascii="Times New Roman" w:eastAsiaTheme="minorEastAsia" w:hAnsi="Times New Roman" w:cs="Times New Roman"/>
                <w:sz w:val="24"/>
                <w:szCs w:val="24"/>
              </w:rPr>
              <w:t>8</w:t>
            </w:r>
          </w:p>
        </w:tc>
        <w:tc>
          <w:tcPr>
            <w:tcW w:w="1985" w:type="dxa"/>
            <w:vAlign w:val="center"/>
          </w:tcPr>
          <w:p w:rsidR="00804E1C" w:rsidRPr="00370CE3" w:rsidRDefault="00804E1C" w:rsidP="00804E1C">
            <w:pPr>
              <w:pStyle w:val="ListParagraph"/>
              <w:ind w:left="0"/>
              <w:rPr>
                <w:rFonts w:ascii="Times New Roman" w:eastAsiaTheme="minorEastAsia" w:hAnsi="Times New Roman" w:cs="Times New Roman"/>
                <w:sz w:val="24"/>
                <w:szCs w:val="24"/>
              </w:rPr>
            </w:pPr>
            <w:r w:rsidRPr="00370CE3">
              <w:rPr>
                <w:rFonts w:ascii="Times New Roman" w:eastAsiaTheme="minorEastAsia" w:hAnsi="Times New Roman" w:cs="Times New Roman"/>
                <w:sz w:val="24"/>
                <w:szCs w:val="24"/>
              </w:rPr>
              <w:t>Kadipaten</w:t>
            </w:r>
          </w:p>
        </w:tc>
        <w:tc>
          <w:tcPr>
            <w:tcW w:w="1984" w:type="dxa"/>
            <w:vAlign w:val="center"/>
          </w:tcPr>
          <w:p w:rsidR="00804E1C" w:rsidRPr="00370CE3" w:rsidRDefault="00147496" w:rsidP="00804E1C">
            <w:pPr>
              <w:jc w:val="center"/>
              <w:rPr>
                <w:rFonts w:ascii="Times New Roman" w:hAnsi="Times New Roman" w:cs="Times New Roman"/>
                <w:color w:val="000000"/>
                <w:sz w:val="24"/>
                <w:szCs w:val="24"/>
              </w:rPr>
            </w:pPr>
            <w:r>
              <w:rPr>
                <w:rFonts w:ascii="Times New Roman" w:hAnsi="Times New Roman" w:cs="Times New Roman"/>
                <w:color w:val="000000"/>
                <w:sz w:val="24"/>
              </w:rPr>
              <w:t>4.240,03</w:t>
            </w:r>
          </w:p>
        </w:tc>
      </w:tr>
      <w:tr w:rsidR="00804E1C" w:rsidRPr="00370CE3" w:rsidTr="00804E1C">
        <w:trPr>
          <w:jc w:val="center"/>
        </w:trPr>
        <w:tc>
          <w:tcPr>
            <w:tcW w:w="816" w:type="dxa"/>
            <w:vAlign w:val="center"/>
          </w:tcPr>
          <w:p w:rsidR="00804E1C" w:rsidRPr="00370CE3" w:rsidRDefault="00804E1C" w:rsidP="00804E1C">
            <w:pPr>
              <w:pStyle w:val="ListParagraph"/>
              <w:ind w:left="0"/>
              <w:jc w:val="center"/>
              <w:rPr>
                <w:rFonts w:ascii="Times New Roman" w:eastAsiaTheme="minorEastAsia" w:hAnsi="Times New Roman" w:cs="Times New Roman"/>
                <w:sz w:val="24"/>
                <w:szCs w:val="24"/>
              </w:rPr>
            </w:pPr>
            <w:r w:rsidRPr="00370CE3">
              <w:rPr>
                <w:rFonts w:ascii="Times New Roman" w:eastAsiaTheme="minorEastAsia" w:hAnsi="Times New Roman" w:cs="Times New Roman"/>
                <w:sz w:val="24"/>
                <w:szCs w:val="24"/>
              </w:rPr>
              <w:t>9</w:t>
            </w:r>
          </w:p>
        </w:tc>
        <w:tc>
          <w:tcPr>
            <w:tcW w:w="1985" w:type="dxa"/>
            <w:vAlign w:val="center"/>
          </w:tcPr>
          <w:p w:rsidR="00804E1C" w:rsidRPr="00370CE3" w:rsidRDefault="00804E1C" w:rsidP="00804E1C">
            <w:pPr>
              <w:pStyle w:val="ListParagraph"/>
              <w:ind w:left="0"/>
              <w:rPr>
                <w:rFonts w:ascii="Times New Roman" w:eastAsiaTheme="minorEastAsia" w:hAnsi="Times New Roman" w:cs="Times New Roman"/>
                <w:sz w:val="24"/>
                <w:szCs w:val="24"/>
              </w:rPr>
            </w:pPr>
            <w:r w:rsidRPr="00370CE3">
              <w:rPr>
                <w:rFonts w:ascii="Times New Roman" w:eastAsiaTheme="minorEastAsia" w:hAnsi="Times New Roman" w:cs="Times New Roman"/>
                <w:sz w:val="24"/>
                <w:szCs w:val="24"/>
              </w:rPr>
              <w:t>Ngrowo</w:t>
            </w:r>
          </w:p>
        </w:tc>
        <w:tc>
          <w:tcPr>
            <w:tcW w:w="1984" w:type="dxa"/>
            <w:vAlign w:val="center"/>
          </w:tcPr>
          <w:p w:rsidR="00804E1C" w:rsidRPr="00370CE3" w:rsidRDefault="00147496" w:rsidP="00804E1C">
            <w:pPr>
              <w:jc w:val="center"/>
              <w:rPr>
                <w:rFonts w:ascii="Times New Roman" w:hAnsi="Times New Roman" w:cs="Times New Roman"/>
                <w:color w:val="000000"/>
                <w:sz w:val="24"/>
                <w:szCs w:val="24"/>
              </w:rPr>
            </w:pPr>
            <w:r>
              <w:rPr>
                <w:rFonts w:ascii="Times New Roman" w:hAnsi="Times New Roman" w:cs="Times New Roman"/>
                <w:color w:val="000000"/>
                <w:sz w:val="24"/>
              </w:rPr>
              <w:t>2.712,36</w:t>
            </w:r>
          </w:p>
        </w:tc>
      </w:tr>
      <w:tr w:rsidR="00804E1C" w:rsidRPr="00370CE3" w:rsidTr="00804E1C">
        <w:trPr>
          <w:jc w:val="center"/>
        </w:trPr>
        <w:tc>
          <w:tcPr>
            <w:tcW w:w="816" w:type="dxa"/>
            <w:vAlign w:val="center"/>
          </w:tcPr>
          <w:p w:rsidR="00804E1C" w:rsidRPr="00370CE3" w:rsidRDefault="00804E1C" w:rsidP="00804E1C">
            <w:pPr>
              <w:pStyle w:val="ListParagraph"/>
              <w:ind w:left="0"/>
              <w:jc w:val="center"/>
              <w:rPr>
                <w:rFonts w:ascii="Times New Roman" w:eastAsiaTheme="minorEastAsia" w:hAnsi="Times New Roman" w:cs="Times New Roman"/>
                <w:sz w:val="24"/>
                <w:szCs w:val="24"/>
              </w:rPr>
            </w:pPr>
            <w:r w:rsidRPr="00370CE3">
              <w:rPr>
                <w:rFonts w:ascii="Times New Roman" w:eastAsiaTheme="minorEastAsia" w:hAnsi="Times New Roman" w:cs="Times New Roman"/>
                <w:sz w:val="24"/>
                <w:szCs w:val="24"/>
              </w:rPr>
              <w:t>10</w:t>
            </w:r>
          </w:p>
        </w:tc>
        <w:tc>
          <w:tcPr>
            <w:tcW w:w="1985" w:type="dxa"/>
            <w:vAlign w:val="center"/>
          </w:tcPr>
          <w:p w:rsidR="00804E1C" w:rsidRPr="00370CE3" w:rsidRDefault="00804E1C" w:rsidP="00804E1C">
            <w:pPr>
              <w:pStyle w:val="ListParagraph"/>
              <w:ind w:left="0"/>
              <w:rPr>
                <w:rFonts w:ascii="Times New Roman" w:eastAsiaTheme="minorEastAsia" w:hAnsi="Times New Roman" w:cs="Times New Roman"/>
                <w:sz w:val="24"/>
                <w:szCs w:val="24"/>
              </w:rPr>
            </w:pPr>
            <w:r w:rsidRPr="00370CE3">
              <w:rPr>
                <w:rFonts w:ascii="Times New Roman" w:eastAsiaTheme="minorEastAsia" w:hAnsi="Times New Roman" w:cs="Times New Roman"/>
                <w:sz w:val="24"/>
                <w:szCs w:val="24"/>
              </w:rPr>
              <w:t>Karangpacar</w:t>
            </w:r>
          </w:p>
        </w:tc>
        <w:tc>
          <w:tcPr>
            <w:tcW w:w="1984" w:type="dxa"/>
            <w:vAlign w:val="center"/>
          </w:tcPr>
          <w:p w:rsidR="00804E1C" w:rsidRPr="00370CE3" w:rsidRDefault="00147496" w:rsidP="00804E1C">
            <w:pPr>
              <w:jc w:val="center"/>
              <w:rPr>
                <w:rFonts w:ascii="Times New Roman" w:hAnsi="Times New Roman" w:cs="Times New Roman"/>
                <w:color w:val="000000"/>
                <w:sz w:val="24"/>
                <w:szCs w:val="24"/>
              </w:rPr>
            </w:pPr>
            <w:r>
              <w:rPr>
                <w:rFonts w:ascii="Times New Roman" w:hAnsi="Times New Roman" w:cs="Times New Roman"/>
                <w:color w:val="000000"/>
                <w:sz w:val="24"/>
              </w:rPr>
              <w:t>11.410,95</w:t>
            </w:r>
          </w:p>
        </w:tc>
      </w:tr>
      <w:tr w:rsidR="00804E1C" w:rsidRPr="00370CE3" w:rsidTr="00804E1C">
        <w:trPr>
          <w:jc w:val="center"/>
        </w:trPr>
        <w:tc>
          <w:tcPr>
            <w:tcW w:w="816" w:type="dxa"/>
            <w:vAlign w:val="center"/>
          </w:tcPr>
          <w:p w:rsidR="00804E1C" w:rsidRPr="00370CE3" w:rsidRDefault="00804E1C" w:rsidP="00804E1C">
            <w:pPr>
              <w:pStyle w:val="ListParagraph"/>
              <w:ind w:left="0"/>
              <w:jc w:val="center"/>
              <w:rPr>
                <w:rFonts w:ascii="Times New Roman" w:eastAsiaTheme="minorEastAsia" w:hAnsi="Times New Roman" w:cs="Times New Roman"/>
                <w:sz w:val="24"/>
                <w:szCs w:val="24"/>
              </w:rPr>
            </w:pPr>
            <w:r w:rsidRPr="00370CE3">
              <w:rPr>
                <w:rFonts w:ascii="Times New Roman" w:eastAsiaTheme="minorEastAsia" w:hAnsi="Times New Roman" w:cs="Times New Roman"/>
                <w:sz w:val="24"/>
                <w:szCs w:val="24"/>
              </w:rPr>
              <w:t>11</w:t>
            </w:r>
          </w:p>
        </w:tc>
        <w:tc>
          <w:tcPr>
            <w:tcW w:w="1985" w:type="dxa"/>
            <w:vAlign w:val="center"/>
          </w:tcPr>
          <w:p w:rsidR="00804E1C" w:rsidRPr="00370CE3" w:rsidRDefault="00804E1C" w:rsidP="00804E1C">
            <w:pPr>
              <w:pStyle w:val="ListParagraph"/>
              <w:ind w:left="0"/>
              <w:rPr>
                <w:rFonts w:ascii="Times New Roman" w:eastAsiaTheme="minorEastAsia" w:hAnsi="Times New Roman" w:cs="Times New Roman"/>
                <w:sz w:val="24"/>
                <w:szCs w:val="24"/>
              </w:rPr>
            </w:pPr>
            <w:r w:rsidRPr="00370CE3">
              <w:rPr>
                <w:rFonts w:ascii="Times New Roman" w:eastAsiaTheme="minorEastAsia" w:hAnsi="Times New Roman" w:cs="Times New Roman"/>
                <w:sz w:val="24"/>
                <w:szCs w:val="24"/>
              </w:rPr>
              <w:t>Campurejo</w:t>
            </w:r>
          </w:p>
        </w:tc>
        <w:tc>
          <w:tcPr>
            <w:tcW w:w="1984" w:type="dxa"/>
            <w:vAlign w:val="center"/>
          </w:tcPr>
          <w:p w:rsidR="00804E1C" w:rsidRPr="00370CE3" w:rsidRDefault="00147496" w:rsidP="00804E1C">
            <w:pPr>
              <w:jc w:val="center"/>
              <w:rPr>
                <w:rFonts w:ascii="Times New Roman" w:hAnsi="Times New Roman" w:cs="Times New Roman"/>
                <w:color w:val="000000"/>
                <w:sz w:val="24"/>
                <w:szCs w:val="24"/>
              </w:rPr>
            </w:pPr>
            <w:r>
              <w:rPr>
                <w:rFonts w:ascii="Times New Roman" w:hAnsi="Times New Roman" w:cs="Times New Roman"/>
                <w:color w:val="000000"/>
                <w:sz w:val="24"/>
              </w:rPr>
              <w:t>7.051,19</w:t>
            </w:r>
          </w:p>
        </w:tc>
      </w:tr>
      <w:tr w:rsidR="00804E1C" w:rsidRPr="00370CE3" w:rsidTr="00804E1C">
        <w:trPr>
          <w:jc w:val="center"/>
        </w:trPr>
        <w:tc>
          <w:tcPr>
            <w:tcW w:w="816" w:type="dxa"/>
            <w:vAlign w:val="center"/>
          </w:tcPr>
          <w:p w:rsidR="00804E1C" w:rsidRPr="00370CE3" w:rsidRDefault="00804E1C" w:rsidP="00804E1C">
            <w:pPr>
              <w:pStyle w:val="ListParagraph"/>
              <w:ind w:left="0"/>
              <w:jc w:val="center"/>
              <w:rPr>
                <w:rFonts w:ascii="Times New Roman" w:eastAsiaTheme="minorEastAsia" w:hAnsi="Times New Roman" w:cs="Times New Roman"/>
                <w:sz w:val="24"/>
                <w:szCs w:val="24"/>
              </w:rPr>
            </w:pPr>
            <w:r w:rsidRPr="00370CE3">
              <w:rPr>
                <w:rFonts w:ascii="Times New Roman" w:eastAsiaTheme="minorEastAsia" w:hAnsi="Times New Roman" w:cs="Times New Roman"/>
                <w:sz w:val="24"/>
                <w:szCs w:val="24"/>
              </w:rPr>
              <w:t>12</w:t>
            </w:r>
          </w:p>
        </w:tc>
        <w:tc>
          <w:tcPr>
            <w:tcW w:w="1985" w:type="dxa"/>
            <w:vAlign w:val="center"/>
          </w:tcPr>
          <w:p w:rsidR="00804E1C" w:rsidRPr="00370CE3" w:rsidRDefault="00804E1C" w:rsidP="00804E1C">
            <w:pPr>
              <w:pStyle w:val="ListParagraph"/>
              <w:ind w:left="0"/>
              <w:rPr>
                <w:rFonts w:ascii="Times New Roman" w:eastAsiaTheme="minorEastAsia" w:hAnsi="Times New Roman" w:cs="Times New Roman"/>
                <w:sz w:val="24"/>
                <w:szCs w:val="24"/>
              </w:rPr>
            </w:pPr>
            <w:r w:rsidRPr="00370CE3">
              <w:rPr>
                <w:rFonts w:ascii="Times New Roman" w:eastAsiaTheme="minorEastAsia" w:hAnsi="Times New Roman" w:cs="Times New Roman"/>
                <w:sz w:val="24"/>
                <w:szCs w:val="24"/>
              </w:rPr>
              <w:t>Semanding</w:t>
            </w:r>
          </w:p>
        </w:tc>
        <w:tc>
          <w:tcPr>
            <w:tcW w:w="1984" w:type="dxa"/>
            <w:vAlign w:val="center"/>
          </w:tcPr>
          <w:p w:rsidR="00804E1C" w:rsidRPr="00370CE3" w:rsidRDefault="00147496" w:rsidP="00804E1C">
            <w:pPr>
              <w:jc w:val="center"/>
              <w:rPr>
                <w:rFonts w:ascii="Times New Roman" w:hAnsi="Times New Roman" w:cs="Times New Roman"/>
                <w:color w:val="000000"/>
                <w:sz w:val="24"/>
                <w:szCs w:val="24"/>
              </w:rPr>
            </w:pPr>
            <w:r>
              <w:rPr>
                <w:rFonts w:ascii="Times New Roman" w:hAnsi="Times New Roman" w:cs="Times New Roman"/>
                <w:color w:val="000000"/>
                <w:sz w:val="24"/>
              </w:rPr>
              <w:t>5.373,99</w:t>
            </w:r>
          </w:p>
        </w:tc>
      </w:tr>
      <w:tr w:rsidR="00804E1C" w:rsidRPr="00370CE3" w:rsidTr="00804E1C">
        <w:trPr>
          <w:jc w:val="center"/>
        </w:trPr>
        <w:tc>
          <w:tcPr>
            <w:tcW w:w="816" w:type="dxa"/>
            <w:vAlign w:val="center"/>
          </w:tcPr>
          <w:p w:rsidR="00804E1C" w:rsidRPr="00370CE3" w:rsidRDefault="00804E1C" w:rsidP="00804E1C">
            <w:pPr>
              <w:pStyle w:val="ListParagraph"/>
              <w:ind w:left="0"/>
              <w:jc w:val="center"/>
              <w:rPr>
                <w:rFonts w:ascii="Times New Roman" w:eastAsiaTheme="minorEastAsia" w:hAnsi="Times New Roman" w:cs="Times New Roman"/>
                <w:sz w:val="24"/>
                <w:szCs w:val="24"/>
              </w:rPr>
            </w:pPr>
            <w:r w:rsidRPr="00370CE3">
              <w:rPr>
                <w:rFonts w:ascii="Times New Roman" w:eastAsiaTheme="minorEastAsia" w:hAnsi="Times New Roman" w:cs="Times New Roman"/>
                <w:sz w:val="24"/>
                <w:szCs w:val="24"/>
              </w:rPr>
              <w:t>13</w:t>
            </w:r>
          </w:p>
        </w:tc>
        <w:tc>
          <w:tcPr>
            <w:tcW w:w="1985" w:type="dxa"/>
            <w:vAlign w:val="center"/>
          </w:tcPr>
          <w:p w:rsidR="00804E1C" w:rsidRPr="00370CE3" w:rsidRDefault="00804E1C" w:rsidP="00804E1C">
            <w:pPr>
              <w:pStyle w:val="ListParagraph"/>
              <w:ind w:left="0"/>
              <w:rPr>
                <w:rFonts w:ascii="Times New Roman" w:eastAsiaTheme="minorEastAsia" w:hAnsi="Times New Roman" w:cs="Times New Roman"/>
                <w:sz w:val="24"/>
                <w:szCs w:val="24"/>
              </w:rPr>
            </w:pPr>
            <w:r w:rsidRPr="00370CE3">
              <w:rPr>
                <w:rFonts w:ascii="Times New Roman" w:eastAsiaTheme="minorEastAsia" w:hAnsi="Times New Roman" w:cs="Times New Roman"/>
                <w:sz w:val="24"/>
                <w:szCs w:val="24"/>
              </w:rPr>
              <w:t>Kalirejo</w:t>
            </w:r>
          </w:p>
        </w:tc>
        <w:tc>
          <w:tcPr>
            <w:tcW w:w="1984" w:type="dxa"/>
            <w:vAlign w:val="center"/>
          </w:tcPr>
          <w:p w:rsidR="00804E1C" w:rsidRPr="00370CE3" w:rsidRDefault="00147496" w:rsidP="00804E1C">
            <w:pPr>
              <w:jc w:val="center"/>
              <w:rPr>
                <w:rFonts w:ascii="Times New Roman" w:hAnsi="Times New Roman" w:cs="Times New Roman"/>
                <w:color w:val="000000"/>
                <w:sz w:val="24"/>
                <w:szCs w:val="24"/>
              </w:rPr>
            </w:pPr>
            <w:r>
              <w:rPr>
                <w:rFonts w:ascii="Times New Roman" w:hAnsi="Times New Roman" w:cs="Times New Roman"/>
                <w:color w:val="000000"/>
                <w:sz w:val="24"/>
              </w:rPr>
              <w:t>3.783,25</w:t>
            </w:r>
          </w:p>
        </w:tc>
      </w:tr>
      <w:tr w:rsidR="00804E1C" w:rsidRPr="00370CE3" w:rsidTr="00804E1C">
        <w:trPr>
          <w:jc w:val="center"/>
        </w:trPr>
        <w:tc>
          <w:tcPr>
            <w:tcW w:w="816" w:type="dxa"/>
            <w:vAlign w:val="center"/>
          </w:tcPr>
          <w:p w:rsidR="00804E1C" w:rsidRPr="00370CE3" w:rsidRDefault="00804E1C" w:rsidP="00804E1C">
            <w:pPr>
              <w:pStyle w:val="ListParagraph"/>
              <w:ind w:left="0"/>
              <w:jc w:val="center"/>
              <w:rPr>
                <w:rFonts w:ascii="Times New Roman" w:eastAsiaTheme="minorEastAsia" w:hAnsi="Times New Roman" w:cs="Times New Roman"/>
                <w:sz w:val="24"/>
                <w:szCs w:val="24"/>
              </w:rPr>
            </w:pPr>
            <w:r w:rsidRPr="00370CE3">
              <w:rPr>
                <w:rFonts w:ascii="Times New Roman" w:eastAsiaTheme="minorEastAsia" w:hAnsi="Times New Roman" w:cs="Times New Roman"/>
                <w:sz w:val="24"/>
                <w:szCs w:val="24"/>
              </w:rPr>
              <w:t>14</w:t>
            </w:r>
          </w:p>
        </w:tc>
        <w:tc>
          <w:tcPr>
            <w:tcW w:w="1985" w:type="dxa"/>
            <w:vAlign w:val="center"/>
          </w:tcPr>
          <w:p w:rsidR="00804E1C" w:rsidRPr="00370CE3" w:rsidRDefault="00804E1C" w:rsidP="00804E1C">
            <w:pPr>
              <w:pStyle w:val="ListParagraph"/>
              <w:ind w:left="0"/>
              <w:rPr>
                <w:rFonts w:ascii="Times New Roman" w:eastAsiaTheme="minorEastAsia" w:hAnsi="Times New Roman" w:cs="Times New Roman"/>
                <w:sz w:val="24"/>
                <w:szCs w:val="24"/>
              </w:rPr>
            </w:pPr>
            <w:r w:rsidRPr="00370CE3">
              <w:rPr>
                <w:rFonts w:ascii="Times New Roman" w:eastAsiaTheme="minorEastAsia" w:hAnsi="Times New Roman" w:cs="Times New Roman"/>
                <w:sz w:val="24"/>
                <w:szCs w:val="24"/>
              </w:rPr>
              <w:t>Mulyoagung</w:t>
            </w:r>
          </w:p>
        </w:tc>
        <w:tc>
          <w:tcPr>
            <w:tcW w:w="1984" w:type="dxa"/>
            <w:vAlign w:val="center"/>
          </w:tcPr>
          <w:p w:rsidR="00804E1C" w:rsidRPr="00370CE3" w:rsidRDefault="00147496" w:rsidP="00804E1C">
            <w:pPr>
              <w:jc w:val="center"/>
              <w:rPr>
                <w:rFonts w:ascii="Times New Roman" w:hAnsi="Times New Roman" w:cs="Times New Roman"/>
                <w:color w:val="000000"/>
                <w:sz w:val="24"/>
                <w:szCs w:val="24"/>
              </w:rPr>
            </w:pPr>
            <w:r>
              <w:rPr>
                <w:rFonts w:ascii="Times New Roman" w:hAnsi="Times New Roman" w:cs="Times New Roman"/>
                <w:color w:val="000000"/>
                <w:sz w:val="24"/>
              </w:rPr>
              <w:t>4.955,17</w:t>
            </w:r>
          </w:p>
        </w:tc>
      </w:tr>
      <w:tr w:rsidR="00804E1C" w:rsidRPr="00370CE3" w:rsidTr="00804E1C">
        <w:trPr>
          <w:jc w:val="center"/>
        </w:trPr>
        <w:tc>
          <w:tcPr>
            <w:tcW w:w="816" w:type="dxa"/>
            <w:vAlign w:val="center"/>
          </w:tcPr>
          <w:p w:rsidR="00804E1C" w:rsidRPr="00370CE3" w:rsidRDefault="00804E1C" w:rsidP="00804E1C">
            <w:pPr>
              <w:pStyle w:val="ListParagraph"/>
              <w:ind w:left="0"/>
              <w:jc w:val="center"/>
              <w:rPr>
                <w:rFonts w:ascii="Times New Roman" w:eastAsiaTheme="minorEastAsia" w:hAnsi="Times New Roman" w:cs="Times New Roman"/>
                <w:sz w:val="24"/>
                <w:szCs w:val="24"/>
              </w:rPr>
            </w:pPr>
            <w:r w:rsidRPr="00370CE3">
              <w:rPr>
                <w:rFonts w:ascii="Times New Roman" w:eastAsiaTheme="minorEastAsia" w:hAnsi="Times New Roman" w:cs="Times New Roman"/>
                <w:sz w:val="24"/>
                <w:szCs w:val="24"/>
              </w:rPr>
              <w:t>15</w:t>
            </w:r>
          </w:p>
        </w:tc>
        <w:tc>
          <w:tcPr>
            <w:tcW w:w="1985" w:type="dxa"/>
            <w:vAlign w:val="center"/>
          </w:tcPr>
          <w:p w:rsidR="00804E1C" w:rsidRPr="00370CE3" w:rsidRDefault="00804E1C" w:rsidP="00804E1C">
            <w:pPr>
              <w:pStyle w:val="ListParagraph"/>
              <w:ind w:left="0"/>
              <w:rPr>
                <w:rFonts w:ascii="Times New Roman" w:eastAsiaTheme="minorEastAsia" w:hAnsi="Times New Roman" w:cs="Times New Roman"/>
                <w:sz w:val="24"/>
                <w:szCs w:val="24"/>
              </w:rPr>
            </w:pPr>
            <w:r w:rsidRPr="00370CE3">
              <w:rPr>
                <w:rFonts w:ascii="Times New Roman" w:eastAsiaTheme="minorEastAsia" w:hAnsi="Times New Roman" w:cs="Times New Roman"/>
                <w:sz w:val="24"/>
                <w:szCs w:val="24"/>
              </w:rPr>
              <w:t>Banjarjo</w:t>
            </w:r>
          </w:p>
        </w:tc>
        <w:tc>
          <w:tcPr>
            <w:tcW w:w="1984" w:type="dxa"/>
            <w:vAlign w:val="center"/>
          </w:tcPr>
          <w:p w:rsidR="00804E1C" w:rsidRPr="00370CE3" w:rsidRDefault="00147496" w:rsidP="00804E1C">
            <w:pPr>
              <w:jc w:val="center"/>
              <w:rPr>
                <w:rFonts w:ascii="Times New Roman" w:hAnsi="Times New Roman" w:cs="Times New Roman"/>
                <w:color w:val="000000"/>
                <w:sz w:val="24"/>
                <w:szCs w:val="24"/>
              </w:rPr>
            </w:pPr>
            <w:r>
              <w:rPr>
                <w:rFonts w:ascii="Times New Roman" w:hAnsi="Times New Roman" w:cs="Times New Roman"/>
                <w:color w:val="000000"/>
                <w:sz w:val="24"/>
              </w:rPr>
              <w:t>5.144,50</w:t>
            </w:r>
          </w:p>
        </w:tc>
      </w:tr>
      <w:tr w:rsidR="00804E1C" w:rsidRPr="00370CE3" w:rsidTr="00804E1C">
        <w:trPr>
          <w:jc w:val="center"/>
        </w:trPr>
        <w:tc>
          <w:tcPr>
            <w:tcW w:w="816" w:type="dxa"/>
            <w:vAlign w:val="center"/>
          </w:tcPr>
          <w:p w:rsidR="00804E1C" w:rsidRPr="00370CE3" w:rsidRDefault="00804E1C" w:rsidP="00804E1C">
            <w:pPr>
              <w:pStyle w:val="ListParagraph"/>
              <w:ind w:left="0"/>
              <w:jc w:val="center"/>
              <w:rPr>
                <w:rFonts w:ascii="Times New Roman" w:eastAsiaTheme="minorEastAsia" w:hAnsi="Times New Roman" w:cs="Times New Roman"/>
                <w:sz w:val="24"/>
                <w:szCs w:val="24"/>
              </w:rPr>
            </w:pPr>
            <w:r w:rsidRPr="00370CE3">
              <w:rPr>
                <w:rFonts w:ascii="Times New Roman" w:eastAsiaTheme="minorEastAsia" w:hAnsi="Times New Roman" w:cs="Times New Roman"/>
                <w:sz w:val="24"/>
                <w:szCs w:val="24"/>
              </w:rPr>
              <w:t>16</w:t>
            </w:r>
          </w:p>
        </w:tc>
        <w:tc>
          <w:tcPr>
            <w:tcW w:w="1985" w:type="dxa"/>
            <w:vAlign w:val="center"/>
          </w:tcPr>
          <w:p w:rsidR="00804E1C" w:rsidRPr="00370CE3" w:rsidRDefault="00804E1C" w:rsidP="00804E1C">
            <w:pPr>
              <w:pStyle w:val="ListParagraph"/>
              <w:ind w:left="0"/>
              <w:rPr>
                <w:rFonts w:ascii="Times New Roman" w:eastAsiaTheme="minorEastAsia" w:hAnsi="Times New Roman" w:cs="Times New Roman"/>
                <w:sz w:val="24"/>
                <w:szCs w:val="24"/>
              </w:rPr>
            </w:pPr>
            <w:r w:rsidRPr="00370CE3">
              <w:rPr>
                <w:rFonts w:ascii="Times New Roman" w:eastAsiaTheme="minorEastAsia" w:hAnsi="Times New Roman" w:cs="Times New Roman"/>
                <w:sz w:val="24"/>
                <w:szCs w:val="24"/>
              </w:rPr>
              <w:t>Ledok Wetan</w:t>
            </w:r>
          </w:p>
        </w:tc>
        <w:tc>
          <w:tcPr>
            <w:tcW w:w="1984" w:type="dxa"/>
            <w:vAlign w:val="center"/>
          </w:tcPr>
          <w:p w:rsidR="00804E1C" w:rsidRPr="00370CE3" w:rsidRDefault="00147496" w:rsidP="00804E1C">
            <w:pPr>
              <w:jc w:val="center"/>
              <w:rPr>
                <w:rFonts w:ascii="Times New Roman" w:hAnsi="Times New Roman" w:cs="Times New Roman"/>
                <w:color w:val="000000"/>
                <w:sz w:val="24"/>
                <w:szCs w:val="24"/>
              </w:rPr>
            </w:pPr>
            <w:r>
              <w:rPr>
                <w:rFonts w:ascii="Times New Roman" w:hAnsi="Times New Roman" w:cs="Times New Roman"/>
                <w:color w:val="000000"/>
                <w:sz w:val="24"/>
              </w:rPr>
              <w:t>2.852,86</w:t>
            </w:r>
          </w:p>
        </w:tc>
      </w:tr>
      <w:tr w:rsidR="00804E1C" w:rsidRPr="00370CE3" w:rsidTr="00804E1C">
        <w:trPr>
          <w:jc w:val="center"/>
        </w:trPr>
        <w:tc>
          <w:tcPr>
            <w:tcW w:w="816" w:type="dxa"/>
            <w:vAlign w:val="center"/>
          </w:tcPr>
          <w:p w:rsidR="00804E1C" w:rsidRPr="00370CE3" w:rsidRDefault="00804E1C" w:rsidP="00804E1C">
            <w:pPr>
              <w:pStyle w:val="ListParagraph"/>
              <w:ind w:left="0"/>
              <w:jc w:val="center"/>
              <w:rPr>
                <w:rFonts w:ascii="Times New Roman" w:eastAsiaTheme="minorEastAsia" w:hAnsi="Times New Roman" w:cs="Times New Roman"/>
                <w:sz w:val="24"/>
                <w:szCs w:val="24"/>
              </w:rPr>
            </w:pPr>
            <w:r w:rsidRPr="00370CE3">
              <w:rPr>
                <w:rFonts w:ascii="Times New Roman" w:eastAsiaTheme="minorEastAsia" w:hAnsi="Times New Roman" w:cs="Times New Roman"/>
                <w:sz w:val="24"/>
                <w:szCs w:val="24"/>
              </w:rPr>
              <w:t>17</w:t>
            </w:r>
          </w:p>
        </w:tc>
        <w:tc>
          <w:tcPr>
            <w:tcW w:w="1985" w:type="dxa"/>
            <w:vAlign w:val="center"/>
          </w:tcPr>
          <w:p w:rsidR="00804E1C" w:rsidRPr="00370CE3" w:rsidRDefault="00804E1C" w:rsidP="00804E1C">
            <w:pPr>
              <w:pStyle w:val="ListParagraph"/>
              <w:ind w:left="0"/>
              <w:rPr>
                <w:rFonts w:ascii="Times New Roman" w:eastAsiaTheme="minorEastAsia" w:hAnsi="Times New Roman" w:cs="Times New Roman"/>
                <w:sz w:val="24"/>
                <w:szCs w:val="24"/>
              </w:rPr>
            </w:pPr>
            <w:r w:rsidRPr="00370CE3">
              <w:rPr>
                <w:rFonts w:ascii="Times New Roman" w:eastAsiaTheme="minorEastAsia" w:hAnsi="Times New Roman" w:cs="Times New Roman"/>
                <w:sz w:val="24"/>
                <w:szCs w:val="24"/>
              </w:rPr>
              <w:t>Kauman</w:t>
            </w:r>
          </w:p>
        </w:tc>
        <w:tc>
          <w:tcPr>
            <w:tcW w:w="1984" w:type="dxa"/>
            <w:vAlign w:val="center"/>
          </w:tcPr>
          <w:p w:rsidR="00804E1C" w:rsidRPr="00370CE3" w:rsidRDefault="00147496" w:rsidP="00804E1C">
            <w:pPr>
              <w:jc w:val="center"/>
              <w:rPr>
                <w:rFonts w:ascii="Times New Roman" w:hAnsi="Times New Roman" w:cs="Times New Roman"/>
                <w:color w:val="000000"/>
                <w:sz w:val="24"/>
                <w:szCs w:val="24"/>
              </w:rPr>
            </w:pPr>
            <w:r>
              <w:rPr>
                <w:rFonts w:ascii="Times New Roman" w:hAnsi="Times New Roman" w:cs="Times New Roman"/>
                <w:color w:val="000000"/>
                <w:sz w:val="24"/>
              </w:rPr>
              <w:t>1.873,05</w:t>
            </w:r>
          </w:p>
        </w:tc>
      </w:tr>
      <w:tr w:rsidR="00804E1C" w:rsidRPr="00370CE3" w:rsidTr="00804E1C">
        <w:trPr>
          <w:jc w:val="center"/>
        </w:trPr>
        <w:tc>
          <w:tcPr>
            <w:tcW w:w="816" w:type="dxa"/>
            <w:vAlign w:val="center"/>
          </w:tcPr>
          <w:p w:rsidR="00804E1C" w:rsidRPr="00370CE3" w:rsidRDefault="00804E1C" w:rsidP="00804E1C">
            <w:pPr>
              <w:pStyle w:val="ListParagraph"/>
              <w:ind w:left="0"/>
              <w:jc w:val="center"/>
              <w:rPr>
                <w:rFonts w:ascii="Times New Roman" w:eastAsiaTheme="minorEastAsia" w:hAnsi="Times New Roman" w:cs="Times New Roman"/>
                <w:sz w:val="24"/>
                <w:szCs w:val="24"/>
              </w:rPr>
            </w:pPr>
            <w:r w:rsidRPr="00370CE3">
              <w:rPr>
                <w:rFonts w:ascii="Times New Roman" w:eastAsiaTheme="minorEastAsia" w:hAnsi="Times New Roman" w:cs="Times New Roman"/>
                <w:sz w:val="24"/>
                <w:szCs w:val="24"/>
              </w:rPr>
              <w:t>18</w:t>
            </w:r>
          </w:p>
        </w:tc>
        <w:tc>
          <w:tcPr>
            <w:tcW w:w="1985" w:type="dxa"/>
            <w:vAlign w:val="center"/>
          </w:tcPr>
          <w:p w:rsidR="00804E1C" w:rsidRPr="00370CE3" w:rsidRDefault="00804E1C" w:rsidP="00804E1C">
            <w:pPr>
              <w:pStyle w:val="ListParagraph"/>
              <w:ind w:left="0"/>
              <w:rPr>
                <w:rFonts w:ascii="Times New Roman" w:eastAsiaTheme="minorEastAsia" w:hAnsi="Times New Roman" w:cs="Times New Roman"/>
                <w:sz w:val="24"/>
                <w:szCs w:val="24"/>
              </w:rPr>
            </w:pPr>
            <w:r w:rsidRPr="00370CE3">
              <w:rPr>
                <w:rFonts w:ascii="Times New Roman" w:eastAsiaTheme="minorEastAsia" w:hAnsi="Times New Roman" w:cs="Times New Roman"/>
                <w:sz w:val="24"/>
                <w:szCs w:val="24"/>
              </w:rPr>
              <w:t>Ledok Kulon</w:t>
            </w:r>
          </w:p>
        </w:tc>
        <w:tc>
          <w:tcPr>
            <w:tcW w:w="1984" w:type="dxa"/>
            <w:vAlign w:val="center"/>
          </w:tcPr>
          <w:p w:rsidR="00804E1C" w:rsidRPr="00370CE3" w:rsidRDefault="00147496" w:rsidP="00804E1C">
            <w:pPr>
              <w:jc w:val="center"/>
              <w:rPr>
                <w:rFonts w:ascii="Times New Roman" w:hAnsi="Times New Roman" w:cs="Times New Roman"/>
                <w:color w:val="000000"/>
                <w:sz w:val="24"/>
                <w:szCs w:val="24"/>
              </w:rPr>
            </w:pPr>
            <w:r>
              <w:rPr>
                <w:rFonts w:ascii="Times New Roman" w:hAnsi="Times New Roman" w:cs="Times New Roman"/>
                <w:color w:val="000000"/>
                <w:sz w:val="24"/>
              </w:rPr>
              <w:t>4.053,11</w:t>
            </w:r>
          </w:p>
        </w:tc>
      </w:tr>
      <w:tr w:rsidR="00804E1C" w:rsidRPr="00370CE3" w:rsidTr="00804E1C">
        <w:trPr>
          <w:jc w:val="center"/>
        </w:trPr>
        <w:tc>
          <w:tcPr>
            <w:tcW w:w="2801" w:type="dxa"/>
            <w:gridSpan w:val="2"/>
            <w:vAlign w:val="center"/>
          </w:tcPr>
          <w:p w:rsidR="00804E1C" w:rsidRPr="00370CE3" w:rsidRDefault="00804E1C" w:rsidP="00804E1C">
            <w:pPr>
              <w:pStyle w:val="ListParagraph"/>
              <w:ind w:left="0"/>
              <w:jc w:val="center"/>
              <w:rPr>
                <w:rFonts w:ascii="Times New Roman" w:eastAsiaTheme="minorEastAsia" w:hAnsi="Times New Roman" w:cs="Times New Roman"/>
                <w:sz w:val="24"/>
                <w:szCs w:val="24"/>
              </w:rPr>
            </w:pPr>
            <w:r>
              <w:rPr>
                <w:rFonts w:ascii="Times New Roman" w:eastAsiaTheme="minorEastAsia" w:hAnsi="Times New Roman" w:cs="Times New Roman"/>
                <w:sz w:val="24"/>
                <w:szCs w:val="24"/>
              </w:rPr>
              <w:t>Total</w:t>
            </w:r>
          </w:p>
        </w:tc>
        <w:tc>
          <w:tcPr>
            <w:tcW w:w="1984" w:type="dxa"/>
            <w:vAlign w:val="center"/>
          </w:tcPr>
          <w:p w:rsidR="00804E1C" w:rsidRPr="00370CE3" w:rsidRDefault="00147496" w:rsidP="00804E1C">
            <w:pPr>
              <w:jc w:val="center"/>
              <w:rPr>
                <w:rFonts w:ascii="Times New Roman" w:hAnsi="Times New Roman" w:cs="Times New Roman"/>
                <w:color w:val="000000"/>
                <w:sz w:val="24"/>
              </w:rPr>
            </w:pPr>
            <w:r>
              <w:rPr>
                <w:rFonts w:ascii="Times New Roman" w:hAnsi="Times New Roman" w:cs="Times New Roman"/>
                <w:color w:val="000000"/>
                <w:sz w:val="24"/>
              </w:rPr>
              <w:t>95.554,79</w:t>
            </w:r>
          </w:p>
        </w:tc>
      </w:tr>
    </w:tbl>
    <w:p w:rsidR="00804E1C" w:rsidRDefault="00804E1C" w:rsidP="009E0CB8">
      <w:pPr>
        <w:pStyle w:val="ListParagraph"/>
        <w:ind w:left="1701" w:firstLine="283"/>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Sumber : Hasil </w:t>
      </w:r>
      <w:r w:rsidR="005F4C0A">
        <w:rPr>
          <w:rFonts w:ascii="Times New Roman" w:eastAsiaTheme="minorEastAsia" w:hAnsi="Times New Roman" w:cs="Times New Roman"/>
          <w:sz w:val="24"/>
        </w:rPr>
        <w:t>Analisis</w:t>
      </w:r>
      <w:r>
        <w:rPr>
          <w:rFonts w:ascii="Times New Roman" w:eastAsiaTheme="minorEastAsia" w:hAnsi="Times New Roman" w:cs="Times New Roman"/>
          <w:sz w:val="24"/>
        </w:rPr>
        <w:t>, 2020</w:t>
      </w:r>
    </w:p>
    <w:p w:rsidR="00A23BFB" w:rsidRDefault="00804E1C" w:rsidP="00A23BFB">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Berdasarkan t</w:t>
      </w:r>
      <w:r w:rsidR="00352778">
        <w:rPr>
          <w:rFonts w:ascii="Times New Roman" w:eastAsiaTheme="minorEastAsia" w:hAnsi="Times New Roman" w:cs="Times New Roman"/>
          <w:sz w:val="24"/>
        </w:rPr>
        <w:t>otal emisi karbon</w:t>
      </w:r>
      <w:r>
        <w:rPr>
          <w:rFonts w:ascii="Times New Roman" w:eastAsiaTheme="minorEastAsia" w:hAnsi="Times New Roman" w:cs="Times New Roman"/>
          <w:sz w:val="24"/>
        </w:rPr>
        <w:t xml:space="preserve"> yang tercantum pada tabel diatas,</w:t>
      </w:r>
      <w:r w:rsidR="00B07163">
        <w:rPr>
          <w:rFonts w:ascii="Times New Roman" w:eastAsiaTheme="minorEastAsia" w:hAnsi="Times New Roman" w:cs="Times New Roman"/>
          <w:sz w:val="24"/>
        </w:rPr>
        <w:t xml:space="preserve"> </w:t>
      </w:r>
      <w:r>
        <w:rPr>
          <w:rFonts w:ascii="Times New Roman" w:eastAsiaTheme="minorEastAsia" w:hAnsi="Times New Roman" w:cs="Times New Roman"/>
          <w:sz w:val="24"/>
        </w:rPr>
        <w:t>kemudian dilakukan pengelompokan</w:t>
      </w:r>
      <w:r w:rsidR="00F543A9">
        <w:rPr>
          <w:rFonts w:ascii="Times New Roman" w:eastAsiaTheme="minorEastAsia" w:hAnsi="Times New Roman" w:cs="Times New Roman"/>
          <w:sz w:val="24"/>
        </w:rPr>
        <w:t xml:space="preserve"> menjadi tiga warna sesuai dengan tingkat emisi yang dihasilkan. </w:t>
      </w:r>
      <w:r w:rsidR="00A23BFB">
        <w:rPr>
          <w:rFonts w:ascii="Times New Roman" w:eastAsiaTheme="minorEastAsia" w:hAnsi="Times New Roman" w:cs="Times New Roman"/>
          <w:sz w:val="24"/>
        </w:rPr>
        <w:t>Jangkauan emisi pada setiap warna dapat dihitung dengan cara sebagai berikut :</w:t>
      </w:r>
    </w:p>
    <w:p w:rsidR="00A23BFB" w:rsidRDefault="00A23BFB" w:rsidP="00A23BFB">
      <w:pPr>
        <w:pStyle w:val="ListParagraph"/>
        <w:ind w:left="426"/>
        <w:jc w:val="both"/>
        <w:rPr>
          <w:rFonts w:ascii="Times New Roman" w:eastAsiaTheme="minorEastAsia" w:hAnsi="Times New Roman" w:cs="Times New Roman"/>
          <w:sz w:val="24"/>
        </w:rPr>
      </w:pPr>
      <w:r>
        <w:rPr>
          <w:rFonts w:ascii="Times New Roman" w:eastAsiaTheme="minorEastAsia" w:hAnsi="Times New Roman" w:cs="Times New Roman"/>
          <w:sz w:val="24"/>
        </w:rPr>
        <w:t>c</w:t>
      </w:r>
      <w:r>
        <w:rPr>
          <w:rFonts w:ascii="Times New Roman" w:eastAsiaTheme="minorEastAsia" w:hAnsi="Times New Roman" w:cs="Times New Roman"/>
          <w:sz w:val="24"/>
        </w:rPr>
        <w:tab/>
        <w:t xml:space="preserve">= </w:t>
      </w:r>
      <m:oMath>
        <m:f>
          <m:fPr>
            <m:ctrlPr>
              <w:rPr>
                <w:rFonts w:ascii="Cambria Math" w:eastAsiaTheme="minorEastAsia" w:hAnsi="Cambria Math" w:cs="Times New Roman"/>
                <w:i/>
                <w:sz w:val="24"/>
              </w:rPr>
            </m:ctrlPr>
          </m:fPr>
          <m:num>
            <m:sSub>
              <m:sSubPr>
                <m:ctrlPr>
                  <w:rPr>
                    <w:rFonts w:ascii="Cambria Math" w:eastAsiaTheme="minorEastAsia" w:hAnsi="Cambria Math" w:cs="Times New Roman"/>
                    <w:i/>
                    <w:sz w:val="24"/>
                  </w:rPr>
                </m:ctrlPr>
              </m:sSubPr>
              <m:e>
                <m:r>
                  <w:rPr>
                    <w:rFonts w:ascii="Cambria Math" w:eastAsiaTheme="minorEastAsia" w:hAnsi="Cambria Math" w:cs="Times New Roman"/>
                    <w:sz w:val="24"/>
                  </w:rPr>
                  <m:t>X</m:t>
                </m:r>
              </m:e>
              <m:sub>
                <m:r>
                  <w:rPr>
                    <w:rFonts w:ascii="Cambria Math" w:eastAsiaTheme="minorEastAsia" w:hAnsi="Cambria Math" w:cs="Times New Roman"/>
                    <w:sz w:val="24"/>
                  </w:rPr>
                  <m:t>n</m:t>
                </m:r>
              </m:sub>
            </m:sSub>
            <m:r>
              <w:rPr>
                <w:rFonts w:ascii="Cambria Math" w:eastAsiaTheme="minorEastAsia" w:hAnsi="Cambria Math" w:cs="Times New Roman"/>
                <w:sz w:val="24"/>
              </w:rPr>
              <m:t xml:space="preserve">- </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X</m:t>
                </m:r>
              </m:e>
              <m:sub>
                <m:r>
                  <w:rPr>
                    <w:rFonts w:ascii="Cambria Math" w:eastAsiaTheme="minorEastAsia" w:hAnsi="Cambria Math" w:cs="Times New Roman"/>
                    <w:sz w:val="24"/>
                  </w:rPr>
                  <m:t>1</m:t>
                </m:r>
              </m:sub>
            </m:sSub>
          </m:num>
          <m:den>
            <m:r>
              <w:rPr>
                <w:rFonts w:ascii="Cambria Math" w:eastAsiaTheme="minorEastAsia" w:hAnsi="Cambria Math" w:cs="Times New Roman"/>
                <w:sz w:val="24"/>
              </w:rPr>
              <m:t>k</m:t>
            </m:r>
          </m:den>
        </m:f>
      </m:oMath>
    </w:p>
    <w:p w:rsidR="00A23BFB" w:rsidRDefault="00A23BFB" w:rsidP="00A23BFB">
      <w:pPr>
        <w:pStyle w:val="ListParagraph"/>
        <w:ind w:left="426"/>
        <w:jc w:val="both"/>
        <w:rPr>
          <w:rFonts w:ascii="Times New Roman" w:eastAsiaTheme="minorEastAsia" w:hAnsi="Times New Roman" w:cs="Times New Roman"/>
          <w:sz w:val="24"/>
        </w:rPr>
      </w:pPr>
      <w:r>
        <w:rPr>
          <w:rFonts w:ascii="Times New Roman" w:eastAsiaTheme="minorEastAsia" w:hAnsi="Times New Roman" w:cs="Times New Roman"/>
          <w:sz w:val="24"/>
        </w:rPr>
        <w:tab/>
        <w:t xml:space="preserve">= </w:t>
      </w:r>
      <m:oMath>
        <m:f>
          <m:fPr>
            <m:ctrlPr>
              <w:rPr>
                <w:rFonts w:ascii="Cambria Math" w:eastAsiaTheme="minorEastAsia" w:hAnsi="Cambria Math" w:cs="Times New Roman"/>
                <w:i/>
                <w:sz w:val="24"/>
              </w:rPr>
            </m:ctrlPr>
          </m:fPr>
          <m:num>
            <m:r>
              <w:rPr>
                <w:rFonts w:ascii="Cambria Math" w:eastAsiaTheme="minorEastAsia" w:hAnsi="Cambria Math" w:cs="Times New Roman"/>
                <w:sz w:val="24"/>
              </w:rPr>
              <m:t>11410,95-1873</m:t>
            </m:r>
          </m:num>
          <m:den>
            <m:r>
              <w:rPr>
                <w:rFonts w:ascii="Cambria Math" w:eastAsiaTheme="minorEastAsia" w:hAnsi="Cambria Math" w:cs="Times New Roman"/>
                <w:sz w:val="24"/>
              </w:rPr>
              <m:t>3</m:t>
            </m:r>
          </m:den>
        </m:f>
      </m:oMath>
    </w:p>
    <w:p w:rsidR="00A23BFB" w:rsidRDefault="00A23BFB" w:rsidP="00A23BFB">
      <w:pPr>
        <w:pStyle w:val="ListParagraph"/>
        <w:ind w:left="426"/>
        <w:jc w:val="both"/>
        <w:rPr>
          <w:rFonts w:ascii="Times New Roman" w:eastAsiaTheme="minorEastAsia" w:hAnsi="Times New Roman" w:cs="Times New Roman"/>
          <w:sz w:val="24"/>
        </w:rPr>
      </w:pPr>
      <w:r>
        <w:rPr>
          <w:rFonts w:ascii="Times New Roman" w:eastAsiaTheme="minorEastAsia" w:hAnsi="Times New Roman" w:cs="Times New Roman"/>
          <w:sz w:val="24"/>
        </w:rPr>
        <w:lastRenderedPageBreak/>
        <w:tab/>
        <w:t xml:space="preserve">= </w:t>
      </w:r>
      <m:oMath>
        <m:r>
          <w:rPr>
            <w:rFonts w:ascii="Cambria Math" w:eastAsiaTheme="minorEastAsia" w:hAnsi="Cambria Math" w:cs="Times New Roman"/>
            <w:sz w:val="24"/>
          </w:rPr>
          <m:t>3.179,30</m:t>
        </m:r>
      </m:oMath>
    </w:p>
    <w:p w:rsidR="00495719" w:rsidRDefault="00A23BFB" w:rsidP="00F543A9">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Berdasarkan perhitungan di atas dapat diketahui nilai interval emisi total sebesar </w:t>
      </w:r>
      <w:r w:rsidR="00147496">
        <w:rPr>
          <w:rFonts w:ascii="Times New Roman" w:eastAsiaTheme="minorEastAsia" w:hAnsi="Times New Roman" w:cs="Times New Roman"/>
          <w:sz w:val="24"/>
        </w:rPr>
        <w:t>3.179,30</w:t>
      </w:r>
      <w:r>
        <w:rPr>
          <w:rFonts w:ascii="Times New Roman" w:eastAsiaTheme="minorEastAsia" w:hAnsi="Times New Roman" w:cs="Times New Roman"/>
          <w:sz w:val="24"/>
        </w:rPr>
        <w:t xml:space="preserve">. Hasil interval tersebut kemudian digunakan untuk menentukan jangkauan emisi total. </w:t>
      </w:r>
      <w:r w:rsidR="00F543A9" w:rsidRPr="00592BB7">
        <w:rPr>
          <w:rFonts w:ascii="Times New Roman" w:eastAsiaTheme="minorEastAsia" w:hAnsi="Times New Roman" w:cs="Times New Roman"/>
          <w:sz w:val="24"/>
        </w:rPr>
        <w:t xml:space="preserve">Pengelompokan warna atau </w:t>
      </w:r>
      <w:r w:rsidR="00B3439C">
        <w:rPr>
          <w:rFonts w:ascii="Times New Roman" w:eastAsiaTheme="minorEastAsia" w:hAnsi="Times New Roman" w:cs="Times New Roman"/>
          <w:sz w:val="24"/>
        </w:rPr>
        <w:t>jangkauan</w:t>
      </w:r>
      <w:r w:rsidR="00F543A9" w:rsidRPr="00592BB7">
        <w:rPr>
          <w:rFonts w:ascii="Times New Roman" w:eastAsiaTheme="minorEastAsia" w:hAnsi="Times New Roman" w:cs="Times New Roman"/>
          <w:sz w:val="24"/>
        </w:rPr>
        <w:t xml:space="preserve"> emisi </w:t>
      </w:r>
      <w:r w:rsidR="00F543A9">
        <w:rPr>
          <w:rFonts w:ascii="Times New Roman" w:eastAsiaTheme="minorEastAsia" w:hAnsi="Times New Roman" w:cs="Times New Roman"/>
          <w:sz w:val="24"/>
        </w:rPr>
        <w:t>total</w:t>
      </w:r>
      <w:r w:rsidR="00F543A9" w:rsidRPr="00592BB7">
        <w:rPr>
          <w:rFonts w:ascii="Times New Roman" w:eastAsiaTheme="minorEastAsia" w:hAnsi="Times New Roman" w:cs="Times New Roman"/>
          <w:sz w:val="24"/>
        </w:rPr>
        <w:t xml:space="preserve"> dapat dilihat pada </w:t>
      </w:r>
      <w:r w:rsidR="00F543A9" w:rsidRPr="00592BB7">
        <w:rPr>
          <w:rFonts w:ascii="Times New Roman" w:eastAsiaTheme="minorEastAsia" w:hAnsi="Times New Roman" w:cs="Times New Roman"/>
          <w:b/>
          <w:sz w:val="24"/>
        </w:rPr>
        <w:t>Tabel 4.</w:t>
      </w:r>
      <w:r w:rsidR="00B226F9">
        <w:rPr>
          <w:rFonts w:ascii="Times New Roman" w:eastAsiaTheme="minorEastAsia" w:hAnsi="Times New Roman" w:cs="Times New Roman"/>
          <w:b/>
          <w:sz w:val="24"/>
        </w:rPr>
        <w:t>3</w:t>
      </w:r>
      <w:r w:rsidR="005136AF">
        <w:rPr>
          <w:rFonts w:ascii="Times New Roman" w:eastAsiaTheme="minorEastAsia" w:hAnsi="Times New Roman" w:cs="Times New Roman"/>
          <w:b/>
          <w:sz w:val="24"/>
        </w:rPr>
        <w:t>3</w:t>
      </w:r>
      <w:r w:rsidR="00F543A9" w:rsidRPr="00592BB7">
        <w:rPr>
          <w:rFonts w:ascii="Times New Roman" w:eastAsiaTheme="minorEastAsia" w:hAnsi="Times New Roman" w:cs="Times New Roman"/>
          <w:sz w:val="24"/>
        </w:rPr>
        <w:t>.</w:t>
      </w:r>
    </w:p>
    <w:p w:rsidR="00495719" w:rsidRDefault="00B226F9" w:rsidP="00C31DB9">
      <w:pPr>
        <w:pStyle w:val="ListParagraph"/>
        <w:ind w:left="426"/>
        <w:jc w:val="center"/>
        <w:rPr>
          <w:rFonts w:ascii="Times New Roman" w:eastAsiaTheme="minorEastAsia" w:hAnsi="Times New Roman" w:cs="Times New Roman"/>
          <w:sz w:val="24"/>
        </w:rPr>
      </w:pPr>
      <w:r>
        <w:rPr>
          <w:rFonts w:ascii="Times New Roman" w:eastAsiaTheme="minorEastAsia" w:hAnsi="Times New Roman" w:cs="Times New Roman"/>
          <w:b/>
          <w:sz w:val="24"/>
        </w:rPr>
        <w:t>Tabel 4.3</w:t>
      </w:r>
      <w:r w:rsidR="005136AF">
        <w:rPr>
          <w:rFonts w:ascii="Times New Roman" w:eastAsiaTheme="minorEastAsia" w:hAnsi="Times New Roman" w:cs="Times New Roman"/>
          <w:b/>
          <w:sz w:val="24"/>
        </w:rPr>
        <w:t xml:space="preserve">3 </w:t>
      </w:r>
      <w:r w:rsidR="00B3439C">
        <w:rPr>
          <w:rFonts w:ascii="Times New Roman" w:eastAsiaTheme="minorEastAsia" w:hAnsi="Times New Roman" w:cs="Times New Roman"/>
          <w:sz w:val="24"/>
        </w:rPr>
        <w:t>Jangkauan</w:t>
      </w:r>
      <w:r w:rsidR="00174741">
        <w:rPr>
          <w:rFonts w:ascii="Times New Roman" w:eastAsiaTheme="minorEastAsia" w:hAnsi="Times New Roman" w:cs="Times New Roman"/>
          <w:sz w:val="24"/>
        </w:rPr>
        <w:t xml:space="preserve"> </w:t>
      </w:r>
      <w:r w:rsidR="00352778">
        <w:rPr>
          <w:rFonts w:ascii="Times New Roman" w:eastAsiaTheme="minorEastAsia" w:hAnsi="Times New Roman" w:cs="Times New Roman"/>
          <w:sz w:val="24"/>
        </w:rPr>
        <w:t>Total Emisi Karbon</w:t>
      </w:r>
      <w:r w:rsidR="00826DBA">
        <w:rPr>
          <w:rFonts w:ascii="Times New Roman" w:eastAsiaTheme="minorEastAsia" w:hAnsi="Times New Roman" w:cs="Times New Roman"/>
          <w:sz w:val="24"/>
        </w:rPr>
        <w:t xml:space="preserve"> </w:t>
      </w:r>
      <w:r w:rsidR="00495719">
        <w:rPr>
          <w:rFonts w:ascii="Times New Roman" w:eastAsiaTheme="minorEastAsia" w:hAnsi="Times New Roman" w:cs="Times New Roman"/>
          <w:sz w:val="24"/>
        </w:rPr>
        <w:t>Kecamatan Bojonegoro</w:t>
      </w:r>
    </w:p>
    <w:tbl>
      <w:tblPr>
        <w:tblStyle w:val="TableGrid"/>
        <w:tblW w:w="0" w:type="auto"/>
        <w:jc w:val="center"/>
        <w:tblLook w:val="04A0"/>
      </w:tblPr>
      <w:tblGrid>
        <w:gridCol w:w="2547"/>
        <w:gridCol w:w="2600"/>
      </w:tblGrid>
      <w:tr w:rsidR="00C31DB9" w:rsidTr="00C31DB9">
        <w:trPr>
          <w:tblHeader/>
          <w:jc w:val="center"/>
        </w:trPr>
        <w:tc>
          <w:tcPr>
            <w:tcW w:w="2547" w:type="dxa"/>
            <w:vAlign w:val="center"/>
          </w:tcPr>
          <w:p w:rsidR="00C31DB9" w:rsidRPr="00592BB7" w:rsidRDefault="00C31DB9" w:rsidP="00CD0920">
            <w:pPr>
              <w:pStyle w:val="ListParagraph"/>
              <w:ind w:left="0"/>
              <w:jc w:val="center"/>
              <w:rPr>
                <w:rFonts w:ascii="Times New Roman" w:eastAsiaTheme="minorEastAsia" w:hAnsi="Times New Roman" w:cs="Times New Roman"/>
                <w:b/>
                <w:sz w:val="24"/>
              </w:rPr>
            </w:pPr>
            <w:r w:rsidRPr="00592BB7">
              <w:rPr>
                <w:rFonts w:ascii="Times New Roman" w:eastAsiaTheme="minorEastAsia" w:hAnsi="Times New Roman" w:cs="Times New Roman"/>
                <w:b/>
                <w:sz w:val="24"/>
              </w:rPr>
              <w:t>Warna</w:t>
            </w:r>
          </w:p>
        </w:tc>
        <w:tc>
          <w:tcPr>
            <w:tcW w:w="2600" w:type="dxa"/>
            <w:vAlign w:val="center"/>
          </w:tcPr>
          <w:p w:rsidR="00C31DB9" w:rsidRPr="00592BB7" w:rsidRDefault="00C31DB9" w:rsidP="00CD0920">
            <w:pPr>
              <w:pStyle w:val="ListParagraph"/>
              <w:ind w:left="0"/>
              <w:jc w:val="center"/>
              <w:rPr>
                <w:rFonts w:ascii="Times New Roman" w:eastAsiaTheme="minorEastAsia" w:hAnsi="Times New Roman" w:cs="Times New Roman"/>
                <w:b/>
                <w:sz w:val="24"/>
              </w:rPr>
            </w:pPr>
            <w:r w:rsidRPr="00592BB7">
              <w:rPr>
                <w:rFonts w:ascii="Times New Roman" w:eastAsiaTheme="minorEastAsia" w:hAnsi="Times New Roman" w:cs="Times New Roman"/>
                <w:b/>
                <w:sz w:val="24"/>
              </w:rPr>
              <w:t>Jangkauan (Ton CO</w:t>
            </w:r>
            <w:r w:rsidRPr="00592BB7">
              <w:rPr>
                <w:rFonts w:ascii="Times New Roman" w:eastAsiaTheme="minorEastAsia" w:hAnsi="Times New Roman" w:cs="Times New Roman"/>
                <w:b/>
                <w:sz w:val="24"/>
                <w:vertAlign w:val="subscript"/>
              </w:rPr>
              <w:t>2</w:t>
            </w:r>
            <w:r w:rsidR="006B1A96">
              <w:rPr>
                <w:rFonts w:ascii="Times New Roman" w:eastAsiaTheme="minorEastAsia" w:hAnsi="Times New Roman" w:cs="Times New Roman"/>
                <w:b/>
                <w:sz w:val="24"/>
              </w:rPr>
              <w:t>-eq</w:t>
            </w:r>
            <w:r w:rsidRPr="00592BB7">
              <w:rPr>
                <w:rFonts w:ascii="Times New Roman" w:eastAsiaTheme="minorEastAsia" w:hAnsi="Times New Roman" w:cs="Times New Roman"/>
                <w:b/>
                <w:sz w:val="24"/>
              </w:rPr>
              <w:t>/Tahun)</w:t>
            </w:r>
          </w:p>
        </w:tc>
      </w:tr>
      <w:tr w:rsidR="00C31DB9" w:rsidTr="00C31DB9">
        <w:trPr>
          <w:jc w:val="center"/>
        </w:trPr>
        <w:tc>
          <w:tcPr>
            <w:tcW w:w="2547" w:type="dxa"/>
            <w:vAlign w:val="center"/>
          </w:tcPr>
          <w:p w:rsidR="00C31DB9" w:rsidRDefault="00C31DB9" w:rsidP="00CD0920">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Merah</w:t>
            </w:r>
          </w:p>
        </w:tc>
        <w:tc>
          <w:tcPr>
            <w:tcW w:w="2600" w:type="dxa"/>
            <w:vAlign w:val="center"/>
          </w:tcPr>
          <w:p w:rsidR="00C31DB9" w:rsidRDefault="00147496" w:rsidP="00CD0920">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8.231,65 – 11.410,95</w:t>
            </w:r>
          </w:p>
        </w:tc>
      </w:tr>
      <w:tr w:rsidR="00174741" w:rsidTr="00C31DB9">
        <w:trPr>
          <w:jc w:val="center"/>
        </w:trPr>
        <w:tc>
          <w:tcPr>
            <w:tcW w:w="2547" w:type="dxa"/>
            <w:vAlign w:val="center"/>
          </w:tcPr>
          <w:p w:rsidR="00174741" w:rsidRDefault="00174741" w:rsidP="00B73CF8">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Kuning</w:t>
            </w:r>
          </w:p>
        </w:tc>
        <w:tc>
          <w:tcPr>
            <w:tcW w:w="2600" w:type="dxa"/>
            <w:vAlign w:val="center"/>
          </w:tcPr>
          <w:p w:rsidR="00174741" w:rsidRDefault="00147496" w:rsidP="00CD0920">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5.052,35 – 8.231,64</w:t>
            </w:r>
          </w:p>
        </w:tc>
      </w:tr>
      <w:tr w:rsidR="00C31DB9" w:rsidTr="00C31DB9">
        <w:trPr>
          <w:jc w:val="center"/>
        </w:trPr>
        <w:tc>
          <w:tcPr>
            <w:tcW w:w="2547" w:type="dxa"/>
            <w:vAlign w:val="center"/>
          </w:tcPr>
          <w:p w:rsidR="00C31DB9" w:rsidRDefault="00174741" w:rsidP="00CD0920">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Hijau</w:t>
            </w:r>
          </w:p>
        </w:tc>
        <w:tc>
          <w:tcPr>
            <w:tcW w:w="2600" w:type="dxa"/>
            <w:vAlign w:val="center"/>
          </w:tcPr>
          <w:p w:rsidR="00C31DB9" w:rsidRDefault="00147496" w:rsidP="00CD0920">
            <w:pPr>
              <w:pStyle w:val="ListParagraph"/>
              <w:ind w:left="0"/>
              <w:jc w:val="center"/>
              <w:rPr>
                <w:rFonts w:ascii="Times New Roman" w:eastAsiaTheme="minorEastAsia" w:hAnsi="Times New Roman" w:cs="Times New Roman"/>
                <w:sz w:val="24"/>
              </w:rPr>
            </w:pPr>
            <w:r>
              <w:rPr>
                <w:rFonts w:ascii="Times New Roman" w:eastAsiaTheme="minorEastAsia" w:hAnsi="Times New Roman" w:cs="Times New Roman"/>
                <w:sz w:val="24"/>
              </w:rPr>
              <w:t>1.873,05 – 5.052,34</w:t>
            </w:r>
          </w:p>
        </w:tc>
      </w:tr>
    </w:tbl>
    <w:p w:rsidR="008C381B" w:rsidRDefault="00A23BFB" w:rsidP="00A23BFB">
      <w:pPr>
        <w:pStyle w:val="ListParagraph"/>
        <w:ind w:left="1560"/>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Sumber : Hasil </w:t>
      </w:r>
      <w:r w:rsidR="005F4C0A">
        <w:rPr>
          <w:rFonts w:ascii="Times New Roman" w:eastAsiaTheme="minorEastAsia" w:hAnsi="Times New Roman" w:cs="Times New Roman"/>
          <w:sz w:val="24"/>
        </w:rPr>
        <w:t>Analisis</w:t>
      </w:r>
      <w:r>
        <w:rPr>
          <w:rFonts w:ascii="Times New Roman" w:eastAsiaTheme="minorEastAsia" w:hAnsi="Times New Roman" w:cs="Times New Roman"/>
          <w:sz w:val="24"/>
        </w:rPr>
        <w:t>, 2020</w:t>
      </w:r>
    </w:p>
    <w:p w:rsidR="00495719" w:rsidRDefault="00495719" w:rsidP="00495719">
      <w:pPr>
        <w:pStyle w:val="ListParagraph"/>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Berdasarkan tabel diatas dapat dilakukan pengelompokan setiap Desa/Kelurahan berdasarkan jumlah emisi yang dihasilkan. Contohnya, </w:t>
      </w:r>
      <w:r w:rsidR="00326141">
        <w:rPr>
          <w:rFonts w:ascii="Times New Roman" w:eastAsiaTheme="minorEastAsia" w:hAnsi="Times New Roman" w:cs="Times New Roman"/>
          <w:sz w:val="24"/>
        </w:rPr>
        <w:t xml:space="preserve">Kelurahan </w:t>
      </w:r>
      <w:r w:rsidR="00147496">
        <w:rPr>
          <w:rFonts w:ascii="Times New Roman" w:eastAsiaTheme="minorEastAsia" w:hAnsi="Times New Roman" w:cs="Times New Roman"/>
          <w:sz w:val="24"/>
        </w:rPr>
        <w:t>Karangpacar</w:t>
      </w:r>
      <w:r w:rsidR="005136AF">
        <w:rPr>
          <w:rFonts w:ascii="Times New Roman" w:eastAsiaTheme="minorEastAsia" w:hAnsi="Times New Roman" w:cs="Times New Roman"/>
          <w:sz w:val="24"/>
        </w:rPr>
        <w:t xml:space="preserve"> </w:t>
      </w:r>
      <w:r w:rsidR="00A60807">
        <w:rPr>
          <w:rFonts w:ascii="Times New Roman" w:eastAsiaTheme="minorEastAsia" w:hAnsi="Times New Roman" w:cs="Times New Roman"/>
          <w:sz w:val="24"/>
        </w:rPr>
        <w:t xml:space="preserve">menghasilkan emisi tertinggi yaitu sebesar </w:t>
      </w:r>
      <w:r w:rsidR="00147496">
        <w:rPr>
          <w:rFonts w:ascii="Times New Roman" w:eastAsiaTheme="minorEastAsia" w:hAnsi="Times New Roman" w:cs="Times New Roman"/>
          <w:sz w:val="24"/>
        </w:rPr>
        <w:t>11.410,95</w:t>
      </w:r>
      <w:r w:rsidR="00A60807">
        <w:rPr>
          <w:rFonts w:ascii="Times New Roman" w:eastAsiaTheme="minorEastAsia" w:hAnsi="Times New Roman" w:cs="Times New Roman"/>
          <w:sz w:val="24"/>
        </w:rPr>
        <w:t xml:space="preserve"> Ton CO</w:t>
      </w:r>
      <w:r w:rsidR="00A60807">
        <w:rPr>
          <w:rFonts w:ascii="Times New Roman" w:eastAsiaTheme="minorEastAsia" w:hAnsi="Times New Roman" w:cs="Times New Roman"/>
          <w:sz w:val="24"/>
          <w:vertAlign w:val="subscript"/>
        </w:rPr>
        <w:t>2</w:t>
      </w:r>
      <w:r w:rsidR="006B1A96">
        <w:rPr>
          <w:rFonts w:ascii="Times New Roman" w:eastAsiaTheme="minorEastAsia" w:hAnsi="Times New Roman" w:cs="Times New Roman"/>
          <w:sz w:val="24"/>
        </w:rPr>
        <w:t>-eq</w:t>
      </w:r>
      <w:r w:rsidR="00A60807">
        <w:rPr>
          <w:rFonts w:ascii="Times New Roman" w:eastAsiaTheme="minorEastAsia" w:hAnsi="Times New Roman" w:cs="Times New Roman"/>
          <w:sz w:val="24"/>
        </w:rPr>
        <w:t xml:space="preserve">/Tahun. Maka dari itu, wilayah Kelurahan </w:t>
      </w:r>
      <w:r w:rsidR="00147496">
        <w:rPr>
          <w:rFonts w:ascii="Times New Roman" w:eastAsiaTheme="minorEastAsia" w:hAnsi="Times New Roman" w:cs="Times New Roman"/>
          <w:sz w:val="24"/>
        </w:rPr>
        <w:t>Karangpacar</w:t>
      </w:r>
      <w:r w:rsidR="00A60807">
        <w:rPr>
          <w:rFonts w:ascii="Times New Roman" w:eastAsiaTheme="minorEastAsia" w:hAnsi="Times New Roman" w:cs="Times New Roman"/>
          <w:sz w:val="24"/>
        </w:rPr>
        <w:t xml:space="preserve"> masuk pada warna merah yang memiliki jangkauan emisi sebesar </w:t>
      </w:r>
      <w:r w:rsidR="00147496">
        <w:rPr>
          <w:rFonts w:ascii="Times New Roman" w:eastAsiaTheme="minorEastAsia" w:hAnsi="Times New Roman" w:cs="Times New Roman"/>
          <w:sz w:val="24"/>
        </w:rPr>
        <w:t>8.231,65 – 11.410,95</w:t>
      </w:r>
      <w:r w:rsidR="00A60807">
        <w:rPr>
          <w:rFonts w:ascii="Times New Roman" w:eastAsiaTheme="minorEastAsia" w:hAnsi="Times New Roman" w:cs="Times New Roman"/>
          <w:sz w:val="24"/>
        </w:rPr>
        <w:t xml:space="preserve"> Ton CO</w:t>
      </w:r>
      <w:r w:rsidR="00A60807">
        <w:rPr>
          <w:rFonts w:ascii="Times New Roman" w:eastAsiaTheme="minorEastAsia" w:hAnsi="Times New Roman" w:cs="Times New Roman"/>
          <w:sz w:val="24"/>
          <w:vertAlign w:val="subscript"/>
        </w:rPr>
        <w:t>2</w:t>
      </w:r>
      <w:r w:rsidR="006B1A96">
        <w:rPr>
          <w:rFonts w:ascii="Times New Roman" w:eastAsiaTheme="minorEastAsia" w:hAnsi="Times New Roman" w:cs="Times New Roman"/>
          <w:sz w:val="24"/>
        </w:rPr>
        <w:t>-eq</w:t>
      </w:r>
      <w:r w:rsidR="00232849">
        <w:rPr>
          <w:rFonts w:ascii="Times New Roman" w:eastAsiaTheme="minorEastAsia" w:hAnsi="Times New Roman" w:cs="Times New Roman"/>
          <w:sz w:val="24"/>
        </w:rPr>
        <w:t>/Tahun</w:t>
      </w:r>
      <w:r>
        <w:rPr>
          <w:rFonts w:ascii="Times New Roman" w:eastAsiaTheme="minorEastAsia" w:hAnsi="Times New Roman" w:cs="Times New Roman"/>
          <w:sz w:val="24"/>
        </w:rPr>
        <w:t>.</w:t>
      </w:r>
      <w:r w:rsidR="00147496">
        <w:rPr>
          <w:rFonts w:ascii="Times New Roman" w:eastAsiaTheme="minorEastAsia" w:hAnsi="Times New Roman" w:cs="Times New Roman"/>
          <w:sz w:val="24"/>
        </w:rPr>
        <w:t xml:space="preserve"> Sedangkan, Kelurahan Kauman merupakan penghasil emisi terendah</w:t>
      </w:r>
      <w:r w:rsidR="000A113C">
        <w:rPr>
          <w:rFonts w:ascii="Times New Roman" w:eastAsiaTheme="minorEastAsia" w:hAnsi="Times New Roman" w:cs="Times New Roman"/>
          <w:sz w:val="24"/>
        </w:rPr>
        <w:t xml:space="preserve"> yaitu sebesar 1.873,05 Ton CO</w:t>
      </w:r>
      <w:r w:rsidR="000A113C">
        <w:rPr>
          <w:rFonts w:ascii="Times New Roman" w:eastAsiaTheme="minorEastAsia" w:hAnsi="Times New Roman" w:cs="Times New Roman"/>
          <w:sz w:val="24"/>
          <w:vertAlign w:val="subscript"/>
        </w:rPr>
        <w:t>2</w:t>
      </w:r>
      <w:r w:rsidR="000A113C">
        <w:rPr>
          <w:rFonts w:ascii="Times New Roman" w:eastAsiaTheme="minorEastAsia" w:hAnsi="Times New Roman" w:cs="Times New Roman"/>
          <w:sz w:val="24"/>
        </w:rPr>
        <w:t>-eq/Tahun. Sehingga, Kelurahan Kauman masuk pada warna hijau yang memiliki jangkauan emisi sebesar 1.873,05 – 5.052,34</w:t>
      </w:r>
      <w:r w:rsidR="000D2509">
        <w:rPr>
          <w:rFonts w:ascii="Times New Roman" w:eastAsiaTheme="minorEastAsia" w:hAnsi="Times New Roman" w:cs="Times New Roman"/>
          <w:sz w:val="24"/>
        </w:rPr>
        <w:t xml:space="preserve"> Ton CO</w:t>
      </w:r>
      <w:r w:rsidR="000D2509">
        <w:rPr>
          <w:rFonts w:ascii="Times New Roman" w:eastAsiaTheme="minorEastAsia" w:hAnsi="Times New Roman" w:cs="Times New Roman"/>
          <w:sz w:val="24"/>
          <w:vertAlign w:val="subscript"/>
        </w:rPr>
        <w:t>2</w:t>
      </w:r>
      <w:r w:rsidR="000D2509">
        <w:rPr>
          <w:rFonts w:ascii="Times New Roman" w:eastAsiaTheme="minorEastAsia" w:hAnsi="Times New Roman" w:cs="Times New Roman"/>
          <w:sz w:val="24"/>
        </w:rPr>
        <w:t>-eq/Tahun</w:t>
      </w:r>
      <w:r w:rsidR="000A113C">
        <w:rPr>
          <w:rFonts w:ascii="Times New Roman" w:eastAsiaTheme="minorEastAsia" w:hAnsi="Times New Roman" w:cs="Times New Roman"/>
          <w:sz w:val="24"/>
        </w:rPr>
        <w:t>.</w:t>
      </w:r>
      <w:r>
        <w:rPr>
          <w:rFonts w:ascii="Times New Roman" w:eastAsiaTheme="minorEastAsia" w:hAnsi="Times New Roman" w:cs="Times New Roman"/>
          <w:sz w:val="24"/>
        </w:rPr>
        <w:t xml:space="preserve"> Pemetaan secara keseluruhan dapat dilihat pada </w:t>
      </w:r>
      <w:r w:rsidRPr="00A22E48">
        <w:rPr>
          <w:rFonts w:ascii="Times New Roman" w:eastAsiaTheme="minorEastAsia" w:hAnsi="Times New Roman" w:cs="Times New Roman"/>
          <w:b/>
          <w:sz w:val="24"/>
        </w:rPr>
        <w:t>Gambar 4.</w:t>
      </w:r>
      <w:r>
        <w:rPr>
          <w:rFonts w:ascii="Times New Roman" w:eastAsiaTheme="minorEastAsia" w:hAnsi="Times New Roman" w:cs="Times New Roman"/>
          <w:b/>
          <w:sz w:val="24"/>
        </w:rPr>
        <w:t>1</w:t>
      </w:r>
      <w:r w:rsidR="00E91330">
        <w:rPr>
          <w:rFonts w:ascii="Times New Roman" w:eastAsiaTheme="minorEastAsia" w:hAnsi="Times New Roman" w:cs="Times New Roman"/>
          <w:b/>
          <w:sz w:val="24"/>
        </w:rPr>
        <w:t>1</w:t>
      </w:r>
      <w:r>
        <w:rPr>
          <w:rFonts w:ascii="Times New Roman" w:eastAsiaTheme="minorEastAsia" w:hAnsi="Times New Roman" w:cs="Times New Roman"/>
          <w:sz w:val="24"/>
        </w:rPr>
        <w:t>.</w:t>
      </w:r>
    </w:p>
    <w:p w:rsidR="00815E74" w:rsidRDefault="000C2F61" w:rsidP="007D0538">
      <w:pPr>
        <w:ind w:left="426" w:firstLine="283"/>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Berdasarkan </w:t>
      </w:r>
      <w:r>
        <w:rPr>
          <w:rFonts w:ascii="Times New Roman" w:eastAsiaTheme="minorEastAsia" w:hAnsi="Times New Roman" w:cs="Times New Roman"/>
          <w:b/>
          <w:sz w:val="24"/>
        </w:rPr>
        <w:t>Tabel</w:t>
      </w:r>
      <w:r w:rsidR="00285791">
        <w:rPr>
          <w:rFonts w:ascii="Times New Roman" w:eastAsiaTheme="minorEastAsia" w:hAnsi="Times New Roman" w:cs="Times New Roman"/>
          <w:b/>
          <w:sz w:val="24"/>
        </w:rPr>
        <w:t xml:space="preserve"> 4.3</w:t>
      </w:r>
      <w:r w:rsidR="00DC52C9">
        <w:rPr>
          <w:rFonts w:ascii="Times New Roman" w:eastAsiaTheme="minorEastAsia" w:hAnsi="Times New Roman" w:cs="Times New Roman"/>
          <w:b/>
          <w:sz w:val="24"/>
        </w:rPr>
        <w:t>2</w:t>
      </w:r>
      <w:r>
        <w:rPr>
          <w:rFonts w:ascii="Times New Roman" w:eastAsiaTheme="minorEastAsia" w:hAnsi="Times New Roman" w:cs="Times New Roman"/>
          <w:b/>
          <w:sz w:val="24"/>
        </w:rPr>
        <w:t xml:space="preserve"> </w:t>
      </w:r>
      <w:r>
        <w:rPr>
          <w:rFonts w:ascii="Times New Roman" w:eastAsiaTheme="minorEastAsia" w:hAnsi="Times New Roman" w:cs="Times New Roman"/>
          <w:sz w:val="24"/>
        </w:rPr>
        <w:t>dapat diketahui bahwa total emisi dari aktivitas permukiman Kecamatan Bojo</w:t>
      </w:r>
      <w:r w:rsidR="000E221A">
        <w:rPr>
          <w:rFonts w:ascii="Times New Roman" w:eastAsiaTheme="minorEastAsia" w:hAnsi="Times New Roman" w:cs="Times New Roman"/>
          <w:sz w:val="24"/>
        </w:rPr>
        <w:t xml:space="preserve">negoro yaitu sebesar </w:t>
      </w:r>
      <w:r w:rsidR="000A113C">
        <w:rPr>
          <w:rFonts w:ascii="Times New Roman" w:eastAsiaTheme="minorEastAsia" w:hAnsi="Times New Roman" w:cs="Times New Roman"/>
          <w:sz w:val="24"/>
        </w:rPr>
        <w:t>95.554,79</w:t>
      </w:r>
      <w:r>
        <w:rPr>
          <w:rFonts w:ascii="Times New Roman" w:eastAsiaTheme="minorEastAsia" w:hAnsi="Times New Roman" w:cs="Times New Roman"/>
          <w:sz w:val="24"/>
        </w:rPr>
        <w:t xml:space="preserve"> Ton CO</w:t>
      </w:r>
      <w:r>
        <w:rPr>
          <w:rFonts w:ascii="Times New Roman" w:eastAsiaTheme="minorEastAsia" w:hAnsi="Times New Roman" w:cs="Times New Roman"/>
          <w:sz w:val="24"/>
          <w:vertAlign w:val="subscript"/>
        </w:rPr>
        <w:t>2</w:t>
      </w:r>
      <w:r w:rsidR="006B1A96">
        <w:rPr>
          <w:rFonts w:ascii="Times New Roman" w:eastAsiaTheme="minorEastAsia" w:hAnsi="Times New Roman" w:cs="Times New Roman"/>
          <w:sz w:val="24"/>
        </w:rPr>
        <w:t>-eq</w:t>
      </w:r>
      <w:r>
        <w:rPr>
          <w:rFonts w:ascii="Times New Roman" w:eastAsiaTheme="minorEastAsia" w:hAnsi="Times New Roman" w:cs="Times New Roman"/>
          <w:sz w:val="24"/>
        </w:rPr>
        <w:t>/Tahun. Apabila emisi tersebut yang memiliki satuan CO</w:t>
      </w:r>
      <w:r>
        <w:rPr>
          <w:rFonts w:ascii="Times New Roman" w:eastAsiaTheme="minorEastAsia" w:hAnsi="Times New Roman" w:cs="Times New Roman"/>
          <w:sz w:val="24"/>
          <w:vertAlign w:val="subscript"/>
        </w:rPr>
        <w:t>2</w:t>
      </w:r>
      <w:r w:rsidR="005136AF">
        <w:rPr>
          <w:rFonts w:ascii="Times New Roman" w:eastAsiaTheme="minorEastAsia" w:hAnsi="Times New Roman" w:cs="Times New Roman"/>
          <w:sz w:val="24"/>
          <w:vertAlign w:val="subscript"/>
        </w:rPr>
        <w:t xml:space="preserve"> </w:t>
      </w:r>
      <w:r w:rsidR="005D6D69">
        <w:rPr>
          <w:rFonts w:ascii="Times New Roman" w:eastAsiaTheme="minorEastAsia" w:hAnsi="Times New Roman" w:cs="Times New Roman"/>
          <w:sz w:val="24"/>
        </w:rPr>
        <w:t xml:space="preserve">diubah ke dalam satuan ppm, maka total emisi dari aktivitas permukiman di Kecamatan Bojonegoro yaitu sebesar </w:t>
      </w:r>
      <w:r w:rsidR="000A113C">
        <w:rPr>
          <w:rFonts w:ascii="Times New Roman" w:eastAsiaTheme="minorEastAsia" w:hAnsi="Times New Roman" w:cs="Times New Roman"/>
          <w:sz w:val="24"/>
        </w:rPr>
        <w:t>1,214</w:t>
      </w:r>
      <w:r w:rsidR="005D6D69">
        <w:rPr>
          <w:rFonts w:ascii="Times New Roman" w:eastAsiaTheme="minorEastAsia" w:hAnsi="Times New Roman" w:cs="Times New Roman"/>
          <w:sz w:val="24"/>
        </w:rPr>
        <w:t xml:space="preserve"> x 10</w:t>
      </w:r>
      <w:r w:rsidR="005D6D69">
        <w:rPr>
          <w:rFonts w:ascii="Times New Roman" w:eastAsiaTheme="minorEastAsia" w:hAnsi="Times New Roman" w:cs="Times New Roman"/>
          <w:sz w:val="24"/>
          <w:vertAlign w:val="superscript"/>
        </w:rPr>
        <w:t>-</w:t>
      </w:r>
      <w:r w:rsidR="000A113C">
        <w:rPr>
          <w:rFonts w:ascii="Times New Roman" w:eastAsiaTheme="minorEastAsia" w:hAnsi="Times New Roman" w:cs="Times New Roman"/>
          <w:sz w:val="24"/>
          <w:vertAlign w:val="superscript"/>
        </w:rPr>
        <w:t>5</w:t>
      </w:r>
      <w:r w:rsidR="005D6D69">
        <w:rPr>
          <w:rFonts w:ascii="Times New Roman" w:eastAsiaTheme="minorEastAsia" w:hAnsi="Times New Roman" w:cs="Times New Roman"/>
          <w:sz w:val="24"/>
        </w:rPr>
        <w:t xml:space="preserve"> ppm. Ambang batas CO</w:t>
      </w:r>
      <w:r w:rsidR="005D6D69">
        <w:rPr>
          <w:rFonts w:ascii="Times New Roman" w:eastAsiaTheme="minorEastAsia" w:hAnsi="Times New Roman" w:cs="Times New Roman"/>
          <w:sz w:val="24"/>
          <w:vertAlign w:val="subscript"/>
        </w:rPr>
        <w:t>2</w:t>
      </w:r>
      <w:r w:rsidR="005D6D69">
        <w:rPr>
          <w:rFonts w:ascii="Times New Roman" w:eastAsiaTheme="minorEastAsia" w:hAnsi="Times New Roman" w:cs="Times New Roman"/>
          <w:sz w:val="24"/>
        </w:rPr>
        <w:t xml:space="preserve"> di </w:t>
      </w:r>
      <w:r w:rsidR="007D0538">
        <w:rPr>
          <w:rFonts w:ascii="Times New Roman" w:eastAsiaTheme="minorEastAsia" w:hAnsi="Times New Roman" w:cs="Times New Roman"/>
          <w:sz w:val="24"/>
        </w:rPr>
        <w:t>udara yaitu sebesar 350 ppm (Vallero, 2008). Sehingga dapat disimpulkan bahwa emisi CO</w:t>
      </w:r>
      <w:r w:rsidR="007D0538">
        <w:rPr>
          <w:rFonts w:ascii="Times New Roman" w:eastAsiaTheme="minorEastAsia" w:hAnsi="Times New Roman" w:cs="Times New Roman"/>
          <w:sz w:val="24"/>
          <w:vertAlign w:val="subscript"/>
        </w:rPr>
        <w:t>2</w:t>
      </w:r>
      <w:r w:rsidR="007D0538">
        <w:rPr>
          <w:rFonts w:ascii="Times New Roman" w:eastAsiaTheme="minorEastAsia" w:hAnsi="Times New Roman" w:cs="Times New Roman"/>
          <w:sz w:val="24"/>
        </w:rPr>
        <w:t xml:space="preserve"> dari aktivitas permukiman di Kecamatan Bojonegoro Kabupaten Bojonegoro belum melebihi ambang batas di udara.</w:t>
      </w:r>
    </w:p>
    <w:p w:rsidR="006E2BE1" w:rsidRDefault="00761961">
      <w:pPr>
        <w:rPr>
          <w:rFonts w:ascii="Times New Roman" w:hAnsi="Times New Roman"/>
          <w:b/>
          <w:sz w:val="24"/>
          <w:szCs w:val="24"/>
        </w:rPr>
        <w:sectPr w:rsidR="006E2BE1" w:rsidSect="00744A6A">
          <w:pgSz w:w="11906" w:h="16838"/>
          <w:pgMar w:top="2268" w:right="1701" w:bottom="1701" w:left="2268" w:header="709" w:footer="709" w:gutter="0"/>
          <w:cols w:space="708"/>
          <w:docGrid w:linePitch="360"/>
        </w:sectPr>
      </w:pPr>
      <w:r>
        <w:rPr>
          <w:rFonts w:ascii="Times New Roman" w:hAnsi="Times New Roman"/>
          <w:b/>
          <w:sz w:val="24"/>
          <w:szCs w:val="24"/>
        </w:rPr>
        <w:br w:type="page"/>
      </w:r>
    </w:p>
    <w:p w:rsidR="00761961" w:rsidRDefault="008F6D3A" w:rsidP="006E2BE1">
      <w:pPr>
        <w:jc w:val="center"/>
        <w:rPr>
          <w:rFonts w:ascii="Times New Roman" w:hAnsi="Times New Roman"/>
          <w:b/>
          <w:sz w:val="24"/>
          <w:szCs w:val="24"/>
        </w:rPr>
      </w:pPr>
      <w:r>
        <w:rPr>
          <w:rFonts w:ascii="Times New Roman" w:hAnsi="Times New Roman"/>
          <w:b/>
          <w:noProof/>
          <w:sz w:val="24"/>
          <w:szCs w:val="24"/>
          <w:lang w:eastAsia="id-ID"/>
        </w:rPr>
        <w:lastRenderedPageBreak/>
        <w:drawing>
          <wp:inline distT="0" distB="0" distL="0" distR="0">
            <wp:extent cx="8163575" cy="4380614"/>
            <wp:effectExtent l="19050" t="0" r="8875" b="0"/>
            <wp:docPr id="15" name="Picture 4" descr="C:\Users\ACER\Desktop\Proposal Fix\Laporan TA sidang\PETA BOJONEGORO\BOJONEGORO TOTAL BA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CER\Desktop\Proposal Fix\Laporan TA sidang\PETA BOJONEGORO\BOJONEGORO TOTAL BARU.png"/>
                    <pic:cNvPicPr>
                      <a:picLocks noChangeAspect="1" noChangeArrowheads="1"/>
                    </pic:cNvPicPr>
                  </pic:nvPicPr>
                  <pic:blipFill>
                    <a:blip r:embed="rId27" cstate="print"/>
                    <a:srcRect/>
                    <a:stretch>
                      <a:fillRect/>
                    </a:stretch>
                  </pic:blipFill>
                  <pic:spPr bwMode="auto">
                    <a:xfrm>
                      <a:off x="0" y="0"/>
                      <a:ext cx="8171815" cy="4385036"/>
                    </a:xfrm>
                    <a:prstGeom prst="rect">
                      <a:avLst/>
                    </a:prstGeom>
                    <a:noFill/>
                    <a:ln w="9525">
                      <a:noFill/>
                      <a:miter lim="800000"/>
                      <a:headEnd/>
                      <a:tailEnd/>
                    </a:ln>
                  </pic:spPr>
                </pic:pic>
              </a:graphicData>
            </a:graphic>
          </wp:inline>
        </w:drawing>
      </w:r>
    </w:p>
    <w:p w:rsidR="006E2BE1" w:rsidRDefault="006E2BE1" w:rsidP="006E2BE1">
      <w:pPr>
        <w:jc w:val="center"/>
        <w:rPr>
          <w:rFonts w:ascii="Times New Roman" w:eastAsiaTheme="minorEastAsia" w:hAnsi="Times New Roman" w:cs="Times New Roman"/>
          <w:sz w:val="24"/>
        </w:rPr>
      </w:pPr>
      <w:r>
        <w:rPr>
          <w:rFonts w:ascii="Times New Roman" w:eastAsiaTheme="minorEastAsia" w:hAnsi="Times New Roman" w:cs="Times New Roman"/>
          <w:b/>
          <w:sz w:val="24"/>
        </w:rPr>
        <w:t xml:space="preserve">Gambar 4.11 </w:t>
      </w:r>
      <w:r>
        <w:rPr>
          <w:rFonts w:ascii="Times New Roman" w:eastAsiaTheme="minorEastAsia" w:hAnsi="Times New Roman" w:cs="Times New Roman"/>
          <w:sz w:val="24"/>
        </w:rPr>
        <w:t>Peta Total Emisi Karbon Kecamatan Bojonegoro</w:t>
      </w:r>
    </w:p>
    <w:p w:rsidR="00761961" w:rsidRDefault="006E2BE1" w:rsidP="006E2BE1">
      <w:pPr>
        <w:jc w:val="center"/>
        <w:rPr>
          <w:rFonts w:ascii="Times New Roman" w:hAnsi="Times New Roman"/>
          <w:b/>
          <w:sz w:val="24"/>
          <w:szCs w:val="24"/>
        </w:rPr>
      </w:pPr>
      <w:r>
        <w:rPr>
          <w:rFonts w:ascii="Times New Roman" w:eastAsiaTheme="minorEastAsia" w:hAnsi="Times New Roman" w:cs="Times New Roman"/>
          <w:sz w:val="24"/>
        </w:rPr>
        <w:t>Sumber : Hasil Analisis, 2020</w:t>
      </w:r>
      <w:r w:rsidR="00761961">
        <w:rPr>
          <w:rFonts w:ascii="Times New Roman" w:hAnsi="Times New Roman"/>
          <w:b/>
          <w:sz w:val="24"/>
          <w:szCs w:val="24"/>
        </w:rPr>
        <w:br w:type="page"/>
      </w:r>
    </w:p>
    <w:p w:rsidR="006E2BE1" w:rsidRDefault="006E2BE1" w:rsidP="00542C00">
      <w:pPr>
        <w:pStyle w:val="ListParagraph"/>
        <w:numPr>
          <w:ilvl w:val="1"/>
          <w:numId w:val="47"/>
        </w:numPr>
        <w:ind w:left="426"/>
        <w:jc w:val="both"/>
        <w:rPr>
          <w:rFonts w:ascii="Times New Roman" w:hAnsi="Times New Roman"/>
          <w:b/>
          <w:sz w:val="24"/>
          <w:szCs w:val="24"/>
        </w:rPr>
        <w:sectPr w:rsidR="006E2BE1" w:rsidSect="00744A6A">
          <w:pgSz w:w="16838" w:h="11906" w:orient="landscape"/>
          <w:pgMar w:top="2268" w:right="2268" w:bottom="1701" w:left="1701" w:header="709" w:footer="709" w:gutter="0"/>
          <w:cols w:space="708"/>
          <w:docGrid w:linePitch="360"/>
        </w:sectPr>
      </w:pPr>
    </w:p>
    <w:p w:rsidR="005A0F10" w:rsidRDefault="00297049" w:rsidP="00542C00">
      <w:pPr>
        <w:pStyle w:val="ListParagraph"/>
        <w:numPr>
          <w:ilvl w:val="1"/>
          <w:numId w:val="47"/>
        </w:numPr>
        <w:ind w:left="426"/>
        <w:jc w:val="both"/>
        <w:rPr>
          <w:rFonts w:ascii="Times New Roman" w:eastAsia="Times New Roman" w:hAnsi="Times New Roman"/>
          <w:b/>
          <w:sz w:val="24"/>
        </w:rPr>
      </w:pPr>
      <w:r>
        <w:rPr>
          <w:rFonts w:ascii="Times New Roman" w:hAnsi="Times New Roman"/>
          <w:b/>
          <w:sz w:val="24"/>
          <w:szCs w:val="24"/>
        </w:rPr>
        <w:lastRenderedPageBreak/>
        <w:t>Analisis Regresi</w:t>
      </w:r>
    </w:p>
    <w:p w:rsidR="00297049" w:rsidRDefault="005A0F10" w:rsidP="005A0F10">
      <w:pPr>
        <w:pStyle w:val="ListParagraph"/>
        <w:ind w:left="426" w:firstLine="283"/>
        <w:jc w:val="both"/>
        <w:rPr>
          <w:rFonts w:ascii="Times New Roman" w:eastAsia="Times New Roman" w:hAnsi="Times New Roman"/>
          <w:sz w:val="24"/>
        </w:rPr>
      </w:pPr>
      <w:r>
        <w:rPr>
          <w:rFonts w:ascii="Times New Roman" w:eastAsia="Times New Roman" w:hAnsi="Times New Roman"/>
          <w:sz w:val="24"/>
        </w:rPr>
        <w:t>Faktor yang dapat mempengaruhi nilai emisi karbon yang dihasilkan dari aktivitas permukiman di Kecamatan Bojonegoro ini diketahui melalui uji regresi</w:t>
      </w:r>
      <w:r w:rsidR="005C7B50">
        <w:rPr>
          <w:rFonts w:ascii="Times New Roman" w:eastAsia="Times New Roman" w:hAnsi="Times New Roman"/>
          <w:sz w:val="24"/>
        </w:rPr>
        <w:t xml:space="preserve"> linier</w:t>
      </w:r>
      <w:r>
        <w:rPr>
          <w:rFonts w:ascii="Times New Roman" w:eastAsia="Times New Roman" w:hAnsi="Times New Roman"/>
          <w:sz w:val="24"/>
        </w:rPr>
        <w:t xml:space="preserve"> berganda. Analisis regresi berganda ini menggunakan SPSS </w:t>
      </w:r>
      <w:r w:rsidRPr="006D4039">
        <w:rPr>
          <w:rFonts w:ascii="Times New Roman" w:hAnsi="Times New Roman"/>
          <w:sz w:val="24"/>
          <w:szCs w:val="24"/>
        </w:rPr>
        <w:t>(</w:t>
      </w:r>
      <w:r w:rsidRPr="006D4039">
        <w:rPr>
          <w:rFonts w:ascii="Times New Roman" w:hAnsi="Times New Roman"/>
          <w:i/>
          <w:sz w:val="24"/>
          <w:szCs w:val="24"/>
        </w:rPr>
        <w:t>Statistical Package for the Social Sciences</w:t>
      </w:r>
      <w:r w:rsidRPr="006D4039">
        <w:rPr>
          <w:rFonts w:ascii="Times New Roman" w:hAnsi="Times New Roman"/>
          <w:sz w:val="24"/>
          <w:szCs w:val="24"/>
        </w:rPr>
        <w:t>)</w:t>
      </w:r>
      <w:r>
        <w:rPr>
          <w:rFonts w:ascii="Times New Roman" w:eastAsia="Times New Roman" w:hAnsi="Times New Roman"/>
          <w:sz w:val="24"/>
        </w:rPr>
        <w:t xml:space="preserve">. Berdasarkan hasil analisis regresi berganda, faktor yang mempengaruhi nilai emisi karbon dari aktivitas permukiman di Kecamatan Bojonegoro </w:t>
      </w:r>
      <w:r w:rsidR="00297049">
        <w:rPr>
          <w:rFonts w:ascii="Times New Roman" w:eastAsia="Times New Roman" w:hAnsi="Times New Roman"/>
          <w:sz w:val="24"/>
        </w:rPr>
        <w:t xml:space="preserve">dapat dilihat pada </w:t>
      </w:r>
      <w:r w:rsidR="00297049" w:rsidRPr="00297049">
        <w:rPr>
          <w:rFonts w:ascii="Times New Roman" w:eastAsia="Times New Roman" w:hAnsi="Times New Roman"/>
          <w:b/>
          <w:sz w:val="24"/>
        </w:rPr>
        <w:t>Tabel 4.</w:t>
      </w:r>
      <w:r w:rsidR="00B226F9">
        <w:rPr>
          <w:rFonts w:ascii="Times New Roman" w:eastAsia="Times New Roman" w:hAnsi="Times New Roman"/>
          <w:b/>
          <w:sz w:val="24"/>
        </w:rPr>
        <w:t>3</w:t>
      </w:r>
      <w:r w:rsidR="005136AF">
        <w:rPr>
          <w:rFonts w:ascii="Times New Roman" w:eastAsia="Times New Roman" w:hAnsi="Times New Roman"/>
          <w:b/>
          <w:sz w:val="24"/>
        </w:rPr>
        <w:t>4</w:t>
      </w:r>
      <w:r>
        <w:rPr>
          <w:rFonts w:ascii="Times New Roman" w:eastAsia="Times New Roman" w:hAnsi="Times New Roman"/>
          <w:sz w:val="24"/>
        </w:rPr>
        <w:t>.</w:t>
      </w:r>
    </w:p>
    <w:p w:rsidR="005A0F10" w:rsidRDefault="00B226F9" w:rsidP="00CA33F7">
      <w:pPr>
        <w:pStyle w:val="ListParagraph"/>
        <w:ind w:left="426"/>
        <w:jc w:val="center"/>
        <w:rPr>
          <w:rFonts w:ascii="Times New Roman" w:eastAsia="Times New Roman" w:hAnsi="Times New Roman"/>
          <w:sz w:val="24"/>
        </w:rPr>
      </w:pPr>
      <w:r>
        <w:rPr>
          <w:rFonts w:ascii="Times New Roman" w:eastAsia="Times New Roman" w:hAnsi="Times New Roman"/>
          <w:b/>
          <w:sz w:val="24"/>
        </w:rPr>
        <w:t>Tabel 4.3</w:t>
      </w:r>
      <w:r w:rsidR="005136AF">
        <w:rPr>
          <w:rFonts w:ascii="Times New Roman" w:eastAsia="Times New Roman" w:hAnsi="Times New Roman"/>
          <w:b/>
          <w:sz w:val="24"/>
        </w:rPr>
        <w:t xml:space="preserve">4 </w:t>
      </w:r>
      <w:r w:rsidR="00D41D4F">
        <w:rPr>
          <w:rFonts w:ascii="Times New Roman" w:eastAsia="Times New Roman" w:hAnsi="Times New Roman"/>
          <w:sz w:val="24"/>
        </w:rPr>
        <w:t>Hubungan A</w:t>
      </w:r>
      <w:r w:rsidR="00A23376">
        <w:rPr>
          <w:rFonts w:ascii="Times New Roman" w:eastAsia="Times New Roman" w:hAnsi="Times New Roman"/>
          <w:sz w:val="24"/>
        </w:rPr>
        <w:t>ntara Sumber Emisi dengan</w:t>
      </w:r>
      <w:r w:rsidR="00D41D4F">
        <w:rPr>
          <w:rFonts w:ascii="Times New Roman" w:eastAsia="Times New Roman" w:hAnsi="Times New Roman"/>
          <w:sz w:val="24"/>
        </w:rPr>
        <w:t xml:space="preserve"> Emisi</w:t>
      </w:r>
      <w:r w:rsidR="00A23376">
        <w:rPr>
          <w:rFonts w:ascii="Times New Roman" w:eastAsia="Times New Roman" w:hAnsi="Times New Roman"/>
          <w:sz w:val="24"/>
        </w:rPr>
        <w:t xml:space="preserve"> Totaldi Kecamatan Bojonegoro</w:t>
      </w:r>
    </w:p>
    <w:tbl>
      <w:tblPr>
        <w:tblStyle w:val="TableGrid"/>
        <w:tblW w:w="0" w:type="auto"/>
        <w:jc w:val="center"/>
        <w:tblLook w:val="04A0"/>
      </w:tblPr>
      <w:tblGrid>
        <w:gridCol w:w="570"/>
        <w:gridCol w:w="4135"/>
        <w:gridCol w:w="756"/>
        <w:gridCol w:w="781"/>
      </w:tblGrid>
      <w:tr w:rsidR="00426FA3" w:rsidTr="00426FA3">
        <w:trPr>
          <w:jc w:val="center"/>
        </w:trPr>
        <w:tc>
          <w:tcPr>
            <w:tcW w:w="0" w:type="auto"/>
            <w:vAlign w:val="center"/>
          </w:tcPr>
          <w:p w:rsidR="00426FA3" w:rsidRPr="00D41D4F" w:rsidRDefault="00426FA3" w:rsidP="00B226F9">
            <w:pPr>
              <w:pStyle w:val="ListParagraph"/>
              <w:ind w:left="0"/>
              <w:jc w:val="center"/>
              <w:rPr>
                <w:rFonts w:ascii="Times New Roman" w:eastAsia="Times New Roman" w:hAnsi="Times New Roman"/>
                <w:b/>
                <w:sz w:val="24"/>
              </w:rPr>
            </w:pPr>
            <w:r w:rsidRPr="00D41D4F">
              <w:rPr>
                <w:rFonts w:ascii="Times New Roman" w:eastAsia="Times New Roman" w:hAnsi="Times New Roman"/>
                <w:b/>
                <w:sz w:val="24"/>
              </w:rPr>
              <w:t>No.</w:t>
            </w:r>
          </w:p>
        </w:tc>
        <w:tc>
          <w:tcPr>
            <w:tcW w:w="0" w:type="auto"/>
            <w:vAlign w:val="center"/>
          </w:tcPr>
          <w:p w:rsidR="00426FA3" w:rsidRPr="00D41D4F" w:rsidRDefault="00426FA3" w:rsidP="00B226F9">
            <w:pPr>
              <w:pStyle w:val="ListParagraph"/>
              <w:ind w:left="0"/>
              <w:jc w:val="center"/>
              <w:rPr>
                <w:rFonts w:ascii="Times New Roman" w:eastAsia="Times New Roman" w:hAnsi="Times New Roman"/>
                <w:b/>
                <w:sz w:val="24"/>
              </w:rPr>
            </w:pPr>
            <w:r w:rsidRPr="00D41D4F">
              <w:rPr>
                <w:rFonts w:ascii="Times New Roman" w:eastAsia="Times New Roman" w:hAnsi="Times New Roman"/>
                <w:b/>
                <w:sz w:val="24"/>
              </w:rPr>
              <w:t>Sumber Emisi</w:t>
            </w:r>
          </w:p>
        </w:tc>
        <w:tc>
          <w:tcPr>
            <w:tcW w:w="0" w:type="auto"/>
            <w:vAlign w:val="center"/>
          </w:tcPr>
          <w:p w:rsidR="00426FA3" w:rsidRPr="00D41D4F" w:rsidRDefault="00426FA3" w:rsidP="00B226F9">
            <w:pPr>
              <w:pStyle w:val="ListParagraph"/>
              <w:ind w:left="0"/>
              <w:jc w:val="center"/>
              <w:rPr>
                <w:rFonts w:ascii="Times New Roman" w:eastAsia="Times New Roman" w:hAnsi="Times New Roman"/>
                <w:b/>
                <w:sz w:val="24"/>
              </w:rPr>
            </w:pPr>
            <w:r w:rsidRPr="00D41D4F">
              <w:rPr>
                <w:rFonts w:ascii="Times New Roman" w:eastAsia="Times New Roman" w:hAnsi="Times New Roman"/>
                <w:b/>
                <w:sz w:val="24"/>
              </w:rPr>
              <w:t>Sig</w:t>
            </w:r>
          </w:p>
        </w:tc>
        <w:tc>
          <w:tcPr>
            <w:tcW w:w="781" w:type="dxa"/>
          </w:tcPr>
          <w:p w:rsidR="00426FA3" w:rsidRPr="00426FA3" w:rsidRDefault="00426FA3" w:rsidP="00B226F9">
            <w:pPr>
              <w:pStyle w:val="ListParagraph"/>
              <w:ind w:left="0"/>
              <w:jc w:val="center"/>
              <w:rPr>
                <w:rFonts w:ascii="Times New Roman" w:eastAsia="Times New Roman" w:hAnsi="Times New Roman"/>
                <w:b/>
                <w:sz w:val="24"/>
                <w:vertAlign w:val="superscript"/>
              </w:rPr>
            </w:pPr>
            <w:r>
              <w:rPr>
                <w:rFonts w:ascii="Times New Roman" w:eastAsia="Times New Roman" w:hAnsi="Times New Roman"/>
                <w:b/>
                <w:sz w:val="24"/>
              </w:rPr>
              <w:t>R</w:t>
            </w:r>
            <w:r>
              <w:rPr>
                <w:rFonts w:ascii="Times New Roman" w:eastAsia="Times New Roman" w:hAnsi="Times New Roman"/>
                <w:b/>
                <w:sz w:val="24"/>
                <w:vertAlign w:val="superscript"/>
              </w:rPr>
              <w:t>2</w:t>
            </w:r>
          </w:p>
        </w:tc>
      </w:tr>
      <w:tr w:rsidR="00426FA3" w:rsidTr="00426FA3">
        <w:trPr>
          <w:jc w:val="center"/>
        </w:trPr>
        <w:tc>
          <w:tcPr>
            <w:tcW w:w="0" w:type="auto"/>
            <w:vAlign w:val="center"/>
          </w:tcPr>
          <w:p w:rsidR="00426FA3" w:rsidRDefault="00426FA3" w:rsidP="00B226F9">
            <w:pPr>
              <w:pStyle w:val="ListParagraph"/>
              <w:ind w:left="0"/>
              <w:jc w:val="center"/>
              <w:rPr>
                <w:rFonts w:ascii="Times New Roman" w:eastAsia="Times New Roman" w:hAnsi="Times New Roman"/>
                <w:sz w:val="24"/>
              </w:rPr>
            </w:pPr>
            <w:r>
              <w:rPr>
                <w:rFonts w:ascii="Times New Roman" w:eastAsia="Times New Roman" w:hAnsi="Times New Roman"/>
                <w:sz w:val="24"/>
              </w:rPr>
              <w:t>1</w:t>
            </w:r>
          </w:p>
        </w:tc>
        <w:tc>
          <w:tcPr>
            <w:tcW w:w="0" w:type="auto"/>
            <w:vAlign w:val="center"/>
          </w:tcPr>
          <w:p w:rsidR="00426FA3" w:rsidRDefault="00426FA3" w:rsidP="00B226F9">
            <w:pPr>
              <w:pStyle w:val="ListParagraph"/>
              <w:ind w:left="0"/>
              <w:rPr>
                <w:rFonts w:ascii="Times New Roman" w:eastAsia="Times New Roman" w:hAnsi="Times New Roman"/>
                <w:sz w:val="24"/>
              </w:rPr>
            </w:pPr>
            <w:r>
              <w:rPr>
                <w:rFonts w:ascii="Times New Roman" w:eastAsia="Times New Roman" w:hAnsi="Times New Roman"/>
                <w:sz w:val="24"/>
              </w:rPr>
              <w:t>Jumlah  Pemakaian BBM</w:t>
            </w:r>
          </w:p>
        </w:tc>
        <w:tc>
          <w:tcPr>
            <w:tcW w:w="0" w:type="auto"/>
            <w:vAlign w:val="center"/>
          </w:tcPr>
          <w:p w:rsidR="00426FA3" w:rsidRDefault="00426FA3" w:rsidP="00B226F9">
            <w:pPr>
              <w:pStyle w:val="ListParagraph"/>
              <w:ind w:left="0"/>
              <w:jc w:val="center"/>
              <w:rPr>
                <w:rFonts w:ascii="Times New Roman" w:eastAsia="Times New Roman" w:hAnsi="Times New Roman"/>
                <w:sz w:val="24"/>
              </w:rPr>
            </w:pPr>
            <w:r>
              <w:rPr>
                <w:rFonts w:ascii="Times New Roman" w:eastAsia="Times New Roman" w:hAnsi="Times New Roman"/>
                <w:sz w:val="24"/>
              </w:rPr>
              <w:t>0,00</w:t>
            </w:r>
            <w:r w:rsidR="00BE4F21">
              <w:rPr>
                <w:rFonts w:ascii="Times New Roman" w:eastAsia="Times New Roman" w:hAnsi="Times New Roman"/>
                <w:sz w:val="24"/>
              </w:rPr>
              <w:t>0</w:t>
            </w:r>
          </w:p>
        </w:tc>
        <w:tc>
          <w:tcPr>
            <w:tcW w:w="781" w:type="dxa"/>
            <w:vMerge w:val="restart"/>
            <w:vAlign w:val="center"/>
          </w:tcPr>
          <w:p w:rsidR="00426FA3" w:rsidRDefault="00426FA3" w:rsidP="00426FA3">
            <w:pPr>
              <w:pStyle w:val="ListParagraph"/>
              <w:ind w:left="0"/>
              <w:jc w:val="center"/>
              <w:rPr>
                <w:rFonts w:ascii="Times New Roman" w:eastAsia="Times New Roman" w:hAnsi="Times New Roman"/>
                <w:sz w:val="24"/>
              </w:rPr>
            </w:pPr>
            <w:r>
              <w:rPr>
                <w:rFonts w:ascii="Times New Roman" w:eastAsia="Times New Roman" w:hAnsi="Times New Roman"/>
                <w:sz w:val="24"/>
              </w:rPr>
              <w:t>0,9</w:t>
            </w:r>
            <w:r w:rsidR="00BE4F21">
              <w:rPr>
                <w:rFonts w:ascii="Times New Roman" w:eastAsia="Times New Roman" w:hAnsi="Times New Roman"/>
                <w:sz w:val="24"/>
              </w:rPr>
              <w:t>99</w:t>
            </w:r>
          </w:p>
        </w:tc>
      </w:tr>
      <w:tr w:rsidR="00426FA3" w:rsidTr="00426FA3">
        <w:trPr>
          <w:jc w:val="center"/>
        </w:trPr>
        <w:tc>
          <w:tcPr>
            <w:tcW w:w="0" w:type="auto"/>
            <w:vAlign w:val="center"/>
          </w:tcPr>
          <w:p w:rsidR="00426FA3" w:rsidRDefault="00426FA3" w:rsidP="00B226F9">
            <w:pPr>
              <w:pStyle w:val="ListParagraph"/>
              <w:ind w:left="0"/>
              <w:jc w:val="center"/>
              <w:rPr>
                <w:rFonts w:ascii="Times New Roman" w:eastAsia="Times New Roman" w:hAnsi="Times New Roman"/>
                <w:sz w:val="24"/>
              </w:rPr>
            </w:pPr>
            <w:r>
              <w:rPr>
                <w:rFonts w:ascii="Times New Roman" w:eastAsia="Times New Roman" w:hAnsi="Times New Roman"/>
                <w:sz w:val="24"/>
              </w:rPr>
              <w:t>2</w:t>
            </w:r>
          </w:p>
        </w:tc>
        <w:tc>
          <w:tcPr>
            <w:tcW w:w="0" w:type="auto"/>
            <w:vAlign w:val="center"/>
          </w:tcPr>
          <w:p w:rsidR="00426FA3" w:rsidRDefault="00426FA3" w:rsidP="00B226F9">
            <w:pPr>
              <w:pStyle w:val="ListParagraph"/>
              <w:ind w:left="0"/>
              <w:rPr>
                <w:rFonts w:ascii="Times New Roman" w:eastAsia="Times New Roman" w:hAnsi="Times New Roman"/>
                <w:sz w:val="24"/>
              </w:rPr>
            </w:pPr>
            <w:r>
              <w:rPr>
                <w:rFonts w:ascii="Times New Roman" w:eastAsia="Times New Roman" w:hAnsi="Times New Roman"/>
                <w:sz w:val="24"/>
              </w:rPr>
              <w:t>Jumlah Bahan Bakar Kegiatan Memasak</w:t>
            </w:r>
          </w:p>
        </w:tc>
        <w:tc>
          <w:tcPr>
            <w:tcW w:w="0" w:type="auto"/>
            <w:vAlign w:val="center"/>
          </w:tcPr>
          <w:p w:rsidR="00426FA3" w:rsidRDefault="00426FA3" w:rsidP="00B226F9">
            <w:pPr>
              <w:pStyle w:val="ListParagraph"/>
              <w:ind w:left="0"/>
              <w:jc w:val="center"/>
              <w:rPr>
                <w:rFonts w:ascii="Times New Roman" w:eastAsia="Times New Roman" w:hAnsi="Times New Roman"/>
                <w:sz w:val="24"/>
              </w:rPr>
            </w:pPr>
            <w:r>
              <w:rPr>
                <w:rFonts w:ascii="Times New Roman" w:eastAsia="Times New Roman" w:hAnsi="Times New Roman"/>
                <w:sz w:val="24"/>
              </w:rPr>
              <w:t>0,</w:t>
            </w:r>
            <w:r w:rsidR="00BE4F21">
              <w:rPr>
                <w:rFonts w:ascii="Times New Roman" w:eastAsia="Times New Roman" w:hAnsi="Times New Roman"/>
                <w:sz w:val="24"/>
              </w:rPr>
              <w:t>002</w:t>
            </w:r>
          </w:p>
        </w:tc>
        <w:tc>
          <w:tcPr>
            <w:tcW w:w="781" w:type="dxa"/>
            <w:vMerge/>
          </w:tcPr>
          <w:p w:rsidR="00426FA3" w:rsidRDefault="00426FA3" w:rsidP="00B226F9">
            <w:pPr>
              <w:pStyle w:val="ListParagraph"/>
              <w:ind w:left="0"/>
              <w:jc w:val="center"/>
              <w:rPr>
                <w:rFonts w:ascii="Times New Roman" w:eastAsia="Times New Roman" w:hAnsi="Times New Roman"/>
                <w:sz w:val="24"/>
              </w:rPr>
            </w:pPr>
          </w:p>
        </w:tc>
      </w:tr>
      <w:tr w:rsidR="00426FA3" w:rsidTr="00426FA3">
        <w:trPr>
          <w:jc w:val="center"/>
        </w:trPr>
        <w:tc>
          <w:tcPr>
            <w:tcW w:w="0" w:type="auto"/>
            <w:vAlign w:val="center"/>
          </w:tcPr>
          <w:p w:rsidR="00426FA3" w:rsidRDefault="00426FA3" w:rsidP="00B226F9">
            <w:pPr>
              <w:pStyle w:val="ListParagraph"/>
              <w:ind w:left="0"/>
              <w:jc w:val="center"/>
              <w:rPr>
                <w:rFonts w:ascii="Times New Roman" w:eastAsia="Times New Roman" w:hAnsi="Times New Roman"/>
                <w:sz w:val="24"/>
              </w:rPr>
            </w:pPr>
            <w:r>
              <w:rPr>
                <w:rFonts w:ascii="Times New Roman" w:eastAsia="Times New Roman" w:hAnsi="Times New Roman"/>
                <w:sz w:val="24"/>
              </w:rPr>
              <w:t>3</w:t>
            </w:r>
          </w:p>
        </w:tc>
        <w:tc>
          <w:tcPr>
            <w:tcW w:w="0" w:type="auto"/>
            <w:vAlign w:val="center"/>
          </w:tcPr>
          <w:p w:rsidR="00426FA3" w:rsidRDefault="00426FA3" w:rsidP="00B226F9">
            <w:pPr>
              <w:pStyle w:val="ListParagraph"/>
              <w:ind w:left="0"/>
              <w:rPr>
                <w:rFonts w:ascii="Times New Roman" w:eastAsia="Times New Roman" w:hAnsi="Times New Roman"/>
                <w:sz w:val="24"/>
              </w:rPr>
            </w:pPr>
            <w:r>
              <w:rPr>
                <w:rFonts w:ascii="Times New Roman" w:eastAsia="Times New Roman" w:hAnsi="Times New Roman"/>
                <w:sz w:val="24"/>
              </w:rPr>
              <w:t>Jumlah Pemakaian Listrik</w:t>
            </w:r>
          </w:p>
        </w:tc>
        <w:tc>
          <w:tcPr>
            <w:tcW w:w="0" w:type="auto"/>
            <w:vAlign w:val="center"/>
          </w:tcPr>
          <w:p w:rsidR="00426FA3" w:rsidRDefault="00426FA3" w:rsidP="00B226F9">
            <w:pPr>
              <w:pStyle w:val="ListParagraph"/>
              <w:ind w:left="0"/>
              <w:jc w:val="center"/>
              <w:rPr>
                <w:rFonts w:ascii="Times New Roman" w:eastAsia="Times New Roman" w:hAnsi="Times New Roman"/>
                <w:sz w:val="24"/>
              </w:rPr>
            </w:pPr>
            <w:r>
              <w:rPr>
                <w:rFonts w:ascii="Times New Roman" w:eastAsia="Times New Roman" w:hAnsi="Times New Roman"/>
                <w:sz w:val="24"/>
              </w:rPr>
              <w:t>0,0</w:t>
            </w:r>
            <w:r w:rsidR="00BE4F21">
              <w:rPr>
                <w:rFonts w:ascii="Times New Roman" w:eastAsia="Times New Roman" w:hAnsi="Times New Roman"/>
                <w:sz w:val="24"/>
              </w:rPr>
              <w:t>00</w:t>
            </w:r>
          </w:p>
        </w:tc>
        <w:tc>
          <w:tcPr>
            <w:tcW w:w="781" w:type="dxa"/>
            <w:vMerge/>
          </w:tcPr>
          <w:p w:rsidR="00426FA3" w:rsidRDefault="00426FA3" w:rsidP="00B226F9">
            <w:pPr>
              <w:pStyle w:val="ListParagraph"/>
              <w:ind w:left="0"/>
              <w:jc w:val="center"/>
              <w:rPr>
                <w:rFonts w:ascii="Times New Roman" w:eastAsia="Times New Roman" w:hAnsi="Times New Roman"/>
                <w:sz w:val="24"/>
              </w:rPr>
            </w:pPr>
          </w:p>
        </w:tc>
      </w:tr>
      <w:tr w:rsidR="00426FA3" w:rsidTr="00426FA3">
        <w:trPr>
          <w:jc w:val="center"/>
        </w:trPr>
        <w:tc>
          <w:tcPr>
            <w:tcW w:w="0" w:type="auto"/>
            <w:vAlign w:val="center"/>
          </w:tcPr>
          <w:p w:rsidR="00426FA3" w:rsidRDefault="00426FA3" w:rsidP="00B226F9">
            <w:pPr>
              <w:pStyle w:val="ListParagraph"/>
              <w:ind w:left="0"/>
              <w:jc w:val="center"/>
              <w:rPr>
                <w:rFonts w:ascii="Times New Roman" w:eastAsia="Times New Roman" w:hAnsi="Times New Roman"/>
                <w:sz w:val="24"/>
              </w:rPr>
            </w:pPr>
            <w:r>
              <w:rPr>
                <w:rFonts w:ascii="Times New Roman" w:eastAsia="Times New Roman" w:hAnsi="Times New Roman"/>
                <w:sz w:val="24"/>
              </w:rPr>
              <w:t>4</w:t>
            </w:r>
          </w:p>
        </w:tc>
        <w:tc>
          <w:tcPr>
            <w:tcW w:w="0" w:type="auto"/>
            <w:vAlign w:val="center"/>
          </w:tcPr>
          <w:p w:rsidR="00426FA3" w:rsidRDefault="00426FA3" w:rsidP="00B226F9">
            <w:pPr>
              <w:pStyle w:val="ListParagraph"/>
              <w:ind w:left="0"/>
              <w:rPr>
                <w:rFonts w:ascii="Times New Roman" w:eastAsia="Times New Roman" w:hAnsi="Times New Roman"/>
                <w:sz w:val="24"/>
              </w:rPr>
            </w:pPr>
            <w:r>
              <w:rPr>
                <w:rFonts w:ascii="Times New Roman" w:eastAsia="Times New Roman" w:hAnsi="Times New Roman"/>
                <w:sz w:val="24"/>
              </w:rPr>
              <w:t>Jumlah Sampah</w:t>
            </w:r>
          </w:p>
        </w:tc>
        <w:tc>
          <w:tcPr>
            <w:tcW w:w="0" w:type="auto"/>
            <w:vAlign w:val="center"/>
          </w:tcPr>
          <w:p w:rsidR="00426FA3" w:rsidRDefault="00426FA3" w:rsidP="00B226F9">
            <w:pPr>
              <w:pStyle w:val="ListParagraph"/>
              <w:ind w:left="0"/>
              <w:jc w:val="center"/>
              <w:rPr>
                <w:rFonts w:ascii="Times New Roman" w:eastAsia="Times New Roman" w:hAnsi="Times New Roman"/>
                <w:sz w:val="24"/>
              </w:rPr>
            </w:pPr>
            <w:r>
              <w:rPr>
                <w:rFonts w:ascii="Times New Roman" w:eastAsia="Times New Roman" w:hAnsi="Times New Roman"/>
                <w:sz w:val="24"/>
              </w:rPr>
              <w:t>0,</w:t>
            </w:r>
            <w:r w:rsidR="00BE4F21">
              <w:rPr>
                <w:rFonts w:ascii="Times New Roman" w:eastAsia="Times New Roman" w:hAnsi="Times New Roman"/>
                <w:sz w:val="24"/>
              </w:rPr>
              <w:t>000</w:t>
            </w:r>
          </w:p>
        </w:tc>
        <w:tc>
          <w:tcPr>
            <w:tcW w:w="781" w:type="dxa"/>
            <w:vMerge/>
          </w:tcPr>
          <w:p w:rsidR="00426FA3" w:rsidRDefault="00426FA3" w:rsidP="00B226F9">
            <w:pPr>
              <w:pStyle w:val="ListParagraph"/>
              <w:ind w:left="0"/>
              <w:jc w:val="center"/>
              <w:rPr>
                <w:rFonts w:ascii="Times New Roman" w:eastAsia="Times New Roman" w:hAnsi="Times New Roman"/>
                <w:sz w:val="24"/>
              </w:rPr>
            </w:pPr>
          </w:p>
        </w:tc>
      </w:tr>
      <w:tr w:rsidR="00426FA3" w:rsidTr="00426FA3">
        <w:trPr>
          <w:jc w:val="center"/>
        </w:trPr>
        <w:tc>
          <w:tcPr>
            <w:tcW w:w="0" w:type="auto"/>
            <w:vAlign w:val="center"/>
          </w:tcPr>
          <w:p w:rsidR="00426FA3" w:rsidRDefault="00426FA3" w:rsidP="00B226F9">
            <w:pPr>
              <w:pStyle w:val="ListParagraph"/>
              <w:ind w:left="0"/>
              <w:jc w:val="center"/>
              <w:rPr>
                <w:rFonts w:ascii="Times New Roman" w:eastAsia="Times New Roman" w:hAnsi="Times New Roman"/>
                <w:sz w:val="24"/>
              </w:rPr>
            </w:pPr>
            <w:r>
              <w:rPr>
                <w:rFonts w:ascii="Times New Roman" w:eastAsia="Times New Roman" w:hAnsi="Times New Roman"/>
                <w:sz w:val="24"/>
              </w:rPr>
              <w:t>5</w:t>
            </w:r>
          </w:p>
        </w:tc>
        <w:tc>
          <w:tcPr>
            <w:tcW w:w="0" w:type="auto"/>
            <w:vAlign w:val="center"/>
          </w:tcPr>
          <w:p w:rsidR="00426FA3" w:rsidRDefault="00426FA3" w:rsidP="00B226F9">
            <w:pPr>
              <w:pStyle w:val="ListParagraph"/>
              <w:ind w:left="0"/>
              <w:rPr>
                <w:rFonts w:ascii="Times New Roman" w:eastAsia="Times New Roman" w:hAnsi="Times New Roman"/>
                <w:sz w:val="24"/>
              </w:rPr>
            </w:pPr>
            <w:r>
              <w:rPr>
                <w:rFonts w:ascii="Times New Roman" w:eastAsia="Times New Roman" w:hAnsi="Times New Roman"/>
                <w:sz w:val="24"/>
              </w:rPr>
              <w:t>Jumlah Hewan Ternak</w:t>
            </w:r>
          </w:p>
        </w:tc>
        <w:tc>
          <w:tcPr>
            <w:tcW w:w="0" w:type="auto"/>
            <w:vAlign w:val="center"/>
          </w:tcPr>
          <w:p w:rsidR="00426FA3" w:rsidRDefault="00426FA3" w:rsidP="00B226F9">
            <w:pPr>
              <w:pStyle w:val="ListParagraph"/>
              <w:ind w:left="0"/>
              <w:jc w:val="center"/>
              <w:rPr>
                <w:rFonts w:ascii="Times New Roman" w:eastAsia="Times New Roman" w:hAnsi="Times New Roman"/>
                <w:sz w:val="24"/>
              </w:rPr>
            </w:pPr>
            <w:r>
              <w:rPr>
                <w:rFonts w:ascii="Times New Roman" w:eastAsia="Times New Roman" w:hAnsi="Times New Roman"/>
                <w:sz w:val="24"/>
              </w:rPr>
              <w:t>0,</w:t>
            </w:r>
            <w:r w:rsidR="00BE4F21">
              <w:rPr>
                <w:rFonts w:ascii="Times New Roman" w:eastAsia="Times New Roman" w:hAnsi="Times New Roman"/>
                <w:sz w:val="24"/>
              </w:rPr>
              <w:t>000</w:t>
            </w:r>
          </w:p>
        </w:tc>
        <w:tc>
          <w:tcPr>
            <w:tcW w:w="781" w:type="dxa"/>
            <w:vMerge/>
          </w:tcPr>
          <w:p w:rsidR="00426FA3" w:rsidRDefault="00426FA3" w:rsidP="00B226F9">
            <w:pPr>
              <w:pStyle w:val="ListParagraph"/>
              <w:ind w:left="0"/>
              <w:jc w:val="center"/>
              <w:rPr>
                <w:rFonts w:ascii="Times New Roman" w:eastAsia="Times New Roman" w:hAnsi="Times New Roman"/>
                <w:sz w:val="24"/>
              </w:rPr>
            </w:pPr>
          </w:p>
        </w:tc>
      </w:tr>
      <w:tr w:rsidR="00426FA3" w:rsidTr="00426FA3">
        <w:trPr>
          <w:jc w:val="center"/>
        </w:trPr>
        <w:tc>
          <w:tcPr>
            <w:tcW w:w="0" w:type="auto"/>
            <w:vAlign w:val="center"/>
          </w:tcPr>
          <w:p w:rsidR="00426FA3" w:rsidRDefault="00426FA3" w:rsidP="00B226F9">
            <w:pPr>
              <w:pStyle w:val="ListParagraph"/>
              <w:ind w:left="0"/>
              <w:jc w:val="center"/>
              <w:rPr>
                <w:rFonts w:ascii="Times New Roman" w:eastAsia="Times New Roman" w:hAnsi="Times New Roman"/>
                <w:sz w:val="24"/>
              </w:rPr>
            </w:pPr>
            <w:r>
              <w:rPr>
                <w:rFonts w:ascii="Times New Roman" w:eastAsia="Times New Roman" w:hAnsi="Times New Roman"/>
                <w:sz w:val="24"/>
              </w:rPr>
              <w:t>6</w:t>
            </w:r>
          </w:p>
        </w:tc>
        <w:tc>
          <w:tcPr>
            <w:tcW w:w="0" w:type="auto"/>
            <w:vAlign w:val="center"/>
          </w:tcPr>
          <w:p w:rsidR="00426FA3" w:rsidRDefault="00426FA3" w:rsidP="00B226F9">
            <w:pPr>
              <w:pStyle w:val="ListParagraph"/>
              <w:ind w:left="0"/>
              <w:rPr>
                <w:rFonts w:ascii="Times New Roman" w:eastAsia="Times New Roman" w:hAnsi="Times New Roman"/>
                <w:sz w:val="24"/>
              </w:rPr>
            </w:pPr>
            <w:r>
              <w:rPr>
                <w:rFonts w:ascii="Times New Roman" w:eastAsia="Times New Roman" w:hAnsi="Times New Roman"/>
                <w:sz w:val="24"/>
              </w:rPr>
              <w:t>Jumlah Penggunaan Pupuk Urea</w:t>
            </w:r>
          </w:p>
        </w:tc>
        <w:tc>
          <w:tcPr>
            <w:tcW w:w="0" w:type="auto"/>
            <w:vAlign w:val="center"/>
          </w:tcPr>
          <w:p w:rsidR="00426FA3" w:rsidRDefault="00426FA3" w:rsidP="00B226F9">
            <w:pPr>
              <w:pStyle w:val="ListParagraph"/>
              <w:ind w:left="0"/>
              <w:jc w:val="center"/>
              <w:rPr>
                <w:rFonts w:ascii="Times New Roman" w:eastAsia="Times New Roman" w:hAnsi="Times New Roman"/>
                <w:sz w:val="24"/>
              </w:rPr>
            </w:pPr>
            <w:r>
              <w:rPr>
                <w:rFonts w:ascii="Times New Roman" w:eastAsia="Times New Roman" w:hAnsi="Times New Roman"/>
                <w:sz w:val="24"/>
              </w:rPr>
              <w:t>0,0</w:t>
            </w:r>
            <w:r w:rsidR="00BE4F21">
              <w:rPr>
                <w:rFonts w:ascii="Times New Roman" w:eastAsia="Times New Roman" w:hAnsi="Times New Roman"/>
                <w:sz w:val="24"/>
              </w:rPr>
              <w:t>07</w:t>
            </w:r>
          </w:p>
        </w:tc>
        <w:tc>
          <w:tcPr>
            <w:tcW w:w="781" w:type="dxa"/>
            <w:vMerge/>
          </w:tcPr>
          <w:p w:rsidR="00426FA3" w:rsidRDefault="00426FA3" w:rsidP="00B226F9">
            <w:pPr>
              <w:pStyle w:val="ListParagraph"/>
              <w:ind w:left="0"/>
              <w:jc w:val="center"/>
              <w:rPr>
                <w:rFonts w:ascii="Times New Roman" w:eastAsia="Times New Roman" w:hAnsi="Times New Roman"/>
                <w:sz w:val="24"/>
              </w:rPr>
            </w:pPr>
          </w:p>
        </w:tc>
      </w:tr>
    </w:tbl>
    <w:p w:rsidR="00D41D4F" w:rsidRDefault="00D41D4F" w:rsidP="00D41D4F">
      <w:pPr>
        <w:pStyle w:val="ListParagraph"/>
        <w:ind w:left="1418" w:firstLine="283"/>
        <w:rPr>
          <w:rFonts w:ascii="Times New Roman" w:eastAsia="Times New Roman" w:hAnsi="Times New Roman"/>
          <w:sz w:val="24"/>
        </w:rPr>
      </w:pPr>
      <w:r>
        <w:rPr>
          <w:rFonts w:ascii="Times New Roman" w:eastAsia="Times New Roman" w:hAnsi="Times New Roman"/>
          <w:sz w:val="24"/>
        </w:rPr>
        <w:t>Sumber : Hasil Analisis, 2020</w:t>
      </w:r>
    </w:p>
    <w:p w:rsidR="00F107DB" w:rsidRPr="00576D48" w:rsidRDefault="00426FA3" w:rsidP="00576D48">
      <w:pPr>
        <w:ind w:left="426" w:firstLine="283"/>
        <w:jc w:val="both"/>
        <w:rPr>
          <w:rFonts w:ascii="Times New Roman" w:eastAsia="Times New Roman" w:hAnsi="Times New Roman"/>
          <w:sz w:val="24"/>
        </w:rPr>
      </w:pPr>
      <w:r>
        <w:rPr>
          <w:rFonts w:ascii="Times New Roman" w:eastAsia="Times New Roman" w:hAnsi="Times New Roman"/>
          <w:sz w:val="24"/>
        </w:rPr>
        <w:t>Setelah dilakukan analisis regresi linier berganda antara variabel bebas (pemakaian BBM, pemakaian bahan bakar memasak, pemakaian listrik, jumlah sampah, jumlah hewan ternak, dan penggunaan pupuk urea) terhadap variabel terikat (jumlah emisi di Kecamatan Bojonegoro) dapat diketahui nilai koefisien determinasi (R</w:t>
      </w:r>
      <w:r>
        <w:rPr>
          <w:rFonts w:ascii="Times New Roman" w:eastAsia="Times New Roman" w:hAnsi="Times New Roman"/>
          <w:sz w:val="24"/>
          <w:vertAlign w:val="superscript"/>
        </w:rPr>
        <w:t>2</w:t>
      </w:r>
      <w:r>
        <w:rPr>
          <w:rFonts w:ascii="Times New Roman" w:eastAsia="Times New Roman" w:hAnsi="Times New Roman"/>
          <w:sz w:val="24"/>
        </w:rPr>
        <w:t>). Nilai dari R</w:t>
      </w:r>
      <w:r>
        <w:rPr>
          <w:rFonts w:ascii="Times New Roman" w:eastAsia="Times New Roman" w:hAnsi="Times New Roman"/>
          <w:sz w:val="24"/>
          <w:vertAlign w:val="superscript"/>
        </w:rPr>
        <w:t>2</w:t>
      </w:r>
      <w:r w:rsidR="00BE4F21">
        <w:rPr>
          <w:rFonts w:ascii="Times New Roman" w:eastAsia="Times New Roman" w:hAnsi="Times New Roman"/>
          <w:sz w:val="24"/>
        </w:rPr>
        <w:t xml:space="preserve"> didapatkan sebesar 0,999</w:t>
      </w:r>
      <w:r>
        <w:rPr>
          <w:rFonts w:ascii="Times New Roman" w:eastAsia="Times New Roman" w:hAnsi="Times New Roman"/>
          <w:sz w:val="24"/>
        </w:rPr>
        <w:t xml:space="preserve"> yang berarti pengaruh antara variabel bebas terhadap variab</w:t>
      </w:r>
      <w:r w:rsidR="00BE4F21">
        <w:rPr>
          <w:rFonts w:ascii="Times New Roman" w:eastAsia="Times New Roman" w:hAnsi="Times New Roman"/>
          <w:sz w:val="24"/>
        </w:rPr>
        <w:t>el terikat sebesar 99,9</w:t>
      </w:r>
      <w:r>
        <w:rPr>
          <w:rFonts w:ascii="Times New Roman" w:eastAsia="Times New Roman" w:hAnsi="Times New Roman"/>
          <w:sz w:val="24"/>
        </w:rPr>
        <w:t xml:space="preserve">%. </w:t>
      </w:r>
      <w:r w:rsidR="00576D48">
        <w:rPr>
          <w:rFonts w:ascii="Times New Roman" w:eastAsia="Times New Roman" w:hAnsi="Times New Roman"/>
          <w:sz w:val="24"/>
        </w:rPr>
        <w:t>Nilai R</w:t>
      </w:r>
      <w:r w:rsidR="00576D48">
        <w:rPr>
          <w:rFonts w:ascii="Times New Roman" w:eastAsia="Times New Roman" w:hAnsi="Times New Roman"/>
          <w:sz w:val="24"/>
          <w:vertAlign w:val="superscript"/>
        </w:rPr>
        <w:t>2</w:t>
      </w:r>
      <w:r w:rsidR="00576D48">
        <w:rPr>
          <w:rFonts w:ascii="Times New Roman" w:eastAsia="Times New Roman" w:hAnsi="Times New Roman"/>
          <w:sz w:val="24"/>
        </w:rPr>
        <w:t xml:space="preserve"> pada hasil analisis ini bernilai positif yang artinya terdapat pengaruh variabel bebas terhadap variabel terikat. Selain itu nilai R</w:t>
      </w:r>
      <w:r w:rsidR="00576D48">
        <w:rPr>
          <w:rFonts w:ascii="Times New Roman" w:eastAsia="Times New Roman" w:hAnsi="Times New Roman"/>
          <w:sz w:val="24"/>
          <w:vertAlign w:val="superscript"/>
        </w:rPr>
        <w:t>2</w:t>
      </w:r>
      <w:r w:rsidR="00576D48">
        <w:rPr>
          <w:rFonts w:ascii="Times New Roman" w:eastAsia="Times New Roman" w:hAnsi="Times New Roman"/>
          <w:sz w:val="24"/>
        </w:rPr>
        <w:t xml:space="preserve"> juga mendekati nilai 1 yang artinya pengaruh tersebut akan semakin kuat.</w:t>
      </w:r>
    </w:p>
    <w:p w:rsidR="00A23376" w:rsidRPr="00A23376" w:rsidRDefault="00A23376" w:rsidP="00542C00">
      <w:pPr>
        <w:pStyle w:val="ListParagraph"/>
        <w:numPr>
          <w:ilvl w:val="0"/>
          <w:numId w:val="49"/>
        </w:numPr>
        <w:ind w:left="709" w:hanging="283"/>
        <w:jc w:val="both"/>
        <w:rPr>
          <w:rFonts w:ascii="Times New Roman" w:eastAsia="Times New Roman" w:hAnsi="Times New Roman"/>
          <w:b/>
          <w:sz w:val="24"/>
        </w:rPr>
      </w:pPr>
      <w:r w:rsidRPr="00A23376">
        <w:rPr>
          <w:rFonts w:ascii="Times New Roman" w:eastAsia="Times New Roman" w:hAnsi="Times New Roman"/>
          <w:b/>
          <w:sz w:val="24"/>
        </w:rPr>
        <w:t>Hubungan Jumlah Pemakaian BBM dengan Emisi Total di Kecamatan Bojonegoro</w:t>
      </w:r>
    </w:p>
    <w:p w:rsidR="007974EF" w:rsidRDefault="00B226F9" w:rsidP="005A0F10">
      <w:pPr>
        <w:pStyle w:val="ListParagraph"/>
        <w:ind w:left="426" w:firstLine="283"/>
        <w:jc w:val="both"/>
        <w:rPr>
          <w:rFonts w:ascii="Times New Roman" w:eastAsia="Times New Roman" w:hAnsi="Times New Roman"/>
          <w:sz w:val="24"/>
        </w:rPr>
      </w:pPr>
      <w:r>
        <w:rPr>
          <w:rFonts w:ascii="Times New Roman" w:eastAsia="Times New Roman" w:hAnsi="Times New Roman"/>
          <w:sz w:val="24"/>
        </w:rPr>
        <w:t>Hasil analisis regresi berganda antara jumlah pemakaian bahan bakar kendaraan bermotor dengan jumlah emisi di Kecamatan Bojonegoro meng</w:t>
      </w:r>
      <w:r w:rsidR="00BE4F21">
        <w:rPr>
          <w:rFonts w:ascii="Times New Roman" w:eastAsia="Times New Roman" w:hAnsi="Times New Roman"/>
          <w:sz w:val="24"/>
        </w:rPr>
        <w:t>hasilkan nilai Sig sebesar 0,000</w:t>
      </w:r>
      <w:r>
        <w:rPr>
          <w:rFonts w:ascii="Times New Roman" w:eastAsia="Times New Roman" w:hAnsi="Times New Roman"/>
          <w:sz w:val="24"/>
        </w:rPr>
        <w:t xml:space="preserve">. Jika nilai Sig &lt; 0,05 maka faktor tersebut mempengaruhi nilai emisi di Kecamatan Bojonegoro. Melalui hasil analisis regresi berganda dapat disimpulkan bahwa H1 diterima. Artinya, </w:t>
      </w:r>
      <w:r>
        <w:rPr>
          <w:rFonts w:ascii="Times New Roman" w:eastAsia="Times New Roman" w:hAnsi="Times New Roman"/>
          <w:sz w:val="24"/>
        </w:rPr>
        <w:lastRenderedPageBreak/>
        <w:t>jumlah dari pemakaian bahan bakar kendaraan bermotor yang berupa bensin mempengaruhi nilai atau jumlah emisi dari kegiatan aktivitas permukiman di Kecamatan Bojonegoro.</w:t>
      </w:r>
    </w:p>
    <w:p w:rsidR="00B226F9" w:rsidRDefault="00C65C74" w:rsidP="005A0F10">
      <w:pPr>
        <w:pStyle w:val="ListParagraph"/>
        <w:ind w:left="426" w:firstLine="283"/>
        <w:jc w:val="both"/>
        <w:rPr>
          <w:rFonts w:ascii="Times New Roman" w:eastAsia="Times New Roman" w:hAnsi="Times New Roman"/>
          <w:sz w:val="24"/>
        </w:rPr>
      </w:pPr>
      <w:r>
        <w:rPr>
          <w:rFonts w:ascii="Times New Roman" w:eastAsia="Times New Roman" w:hAnsi="Times New Roman"/>
          <w:sz w:val="24"/>
        </w:rPr>
        <w:t>Hasil dari perhitungan, emisi yang dihasilkan dari sektor transportasi di Kecamatan Bojonegoro ini merupakan yang tertinggi kedua</w:t>
      </w:r>
      <w:r w:rsidR="003D787B">
        <w:rPr>
          <w:rFonts w:ascii="Times New Roman" w:eastAsia="Times New Roman" w:hAnsi="Times New Roman"/>
          <w:sz w:val="24"/>
        </w:rPr>
        <w:t xml:space="preserve"> setelah sektor energi</w:t>
      </w:r>
      <w:r w:rsidR="006652C7">
        <w:rPr>
          <w:rFonts w:ascii="Times New Roman" w:eastAsia="Times New Roman" w:hAnsi="Times New Roman"/>
          <w:sz w:val="24"/>
        </w:rPr>
        <w:t xml:space="preserve"> yaitu sebesar </w:t>
      </w:r>
      <w:r w:rsidR="00BE4F21">
        <w:rPr>
          <w:rFonts w:ascii="Times New Roman" w:eastAsia="Times New Roman" w:hAnsi="Times New Roman"/>
          <w:sz w:val="24"/>
        </w:rPr>
        <w:t>23.990,6</w:t>
      </w:r>
      <w:r>
        <w:rPr>
          <w:rFonts w:ascii="Times New Roman" w:eastAsia="Times New Roman" w:hAnsi="Times New Roman"/>
          <w:sz w:val="24"/>
        </w:rPr>
        <w:t xml:space="preserve"> Ton </w:t>
      </w:r>
      <w:r w:rsidRPr="00C65C74">
        <w:rPr>
          <w:rFonts w:ascii="Times New Roman" w:eastAsia="Times New Roman" w:hAnsi="Times New Roman"/>
          <w:sz w:val="24"/>
        </w:rPr>
        <w:t>CO</w:t>
      </w:r>
      <w:r>
        <w:rPr>
          <w:rFonts w:ascii="Times New Roman" w:eastAsia="Times New Roman" w:hAnsi="Times New Roman"/>
          <w:sz w:val="24"/>
          <w:vertAlign w:val="subscript"/>
        </w:rPr>
        <w:t>2</w:t>
      </w:r>
      <w:r w:rsidR="006B1A96">
        <w:rPr>
          <w:rFonts w:ascii="Times New Roman" w:eastAsia="Times New Roman" w:hAnsi="Times New Roman"/>
          <w:sz w:val="24"/>
        </w:rPr>
        <w:t>-eq</w:t>
      </w:r>
      <w:r>
        <w:rPr>
          <w:rFonts w:ascii="Times New Roman" w:eastAsia="Times New Roman" w:hAnsi="Times New Roman"/>
          <w:sz w:val="24"/>
        </w:rPr>
        <w:t xml:space="preserve">/Tahun. </w:t>
      </w:r>
      <w:r w:rsidR="00B76A79" w:rsidRPr="00C65C74">
        <w:rPr>
          <w:rFonts w:ascii="Times New Roman" w:eastAsia="Times New Roman" w:hAnsi="Times New Roman"/>
          <w:sz w:val="24"/>
        </w:rPr>
        <w:t>Hal</w:t>
      </w:r>
      <w:r w:rsidR="00B76A79">
        <w:rPr>
          <w:rFonts w:ascii="Times New Roman" w:eastAsia="Times New Roman" w:hAnsi="Times New Roman"/>
          <w:sz w:val="24"/>
        </w:rPr>
        <w:t xml:space="preserve"> ini sesuai dengan hasil penelitian dari Koch et al. (2000), yang menyatakan bahwa sektor transportasi merupakan pemberi kontribusi kedua terhadap emisi gas rumah kaca yaitu kurang lebih sebesar 20%. </w:t>
      </w:r>
    </w:p>
    <w:p w:rsidR="00A23376" w:rsidRDefault="00A23376" w:rsidP="005A0F10">
      <w:pPr>
        <w:pStyle w:val="ListParagraph"/>
        <w:ind w:left="426" w:firstLine="283"/>
        <w:jc w:val="both"/>
        <w:rPr>
          <w:rFonts w:ascii="Times New Roman" w:eastAsia="Times New Roman" w:hAnsi="Times New Roman"/>
          <w:sz w:val="24"/>
        </w:rPr>
      </w:pPr>
    </w:p>
    <w:p w:rsidR="00A23376" w:rsidRPr="00A23376" w:rsidRDefault="00A23376" w:rsidP="00542C00">
      <w:pPr>
        <w:pStyle w:val="ListParagraph"/>
        <w:numPr>
          <w:ilvl w:val="0"/>
          <w:numId w:val="49"/>
        </w:numPr>
        <w:ind w:left="709" w:hanging="283"/>
        <w:jc w:val="both"/>
        <w:rPr>
          <w:rFonts w:ascii="Times New Roman" w:eastAsia="Times New Roman" w:hAnsi="Times New Roman"/>
          <w:b/>
          <w:sz w:val="24"/>
        </w:rPr>
      </w:pPr>
      <w:r w:rsidRPr="00A23376">
        <w:rPr>
          <w:rFonts w:ascii="Times New Roman" w:eastAsia="Times New Roman" w:hAnsi="Times New Roman"/>
          <w:b/>
          <w:sz w:val="24"/>
        </w:rPr>
        <w:t>Hubungan Jumlah Pemakaian bahan bakar kegiatan memasak dengan Emisi Total di Kecamatan Bojonegoro</w:t>
      </w:r>
    </w:p>
    <w:p w:rsidR="007B4307" w:rsidRDefault="00B226F9" w:rsidP="005A0F10">
      <w:pPr>
        <w:pStyle w:val="ListParagraph"/>
        <w:ind w:left="426" w:firstLine="283"/>
        <w:jc w:val="both"/>
        <w:rPr>
          <w:rFonts w:ascii="Times New Roman" w:eastAsia="Times New Roman" w:hAnsi="Times New Roman"/>
          <w:sz w:val="24"/>
        </w:rPr>
      </w:pPr>
      <w:r>
        <w:rPr>
          <w:rFonts w:ascii="Times New Roman" w:eastAsia="Times New Roman" w:hAnsi="Times New Roman"/>
          <w:sz w:val="24"/>
        </w:rPr>
        <w:t>Hasil analisis regresi berganda antara jumlah pemakaian bahan bakar untuk kegiatan memasak dengan jumlah emisi di Kecamatan Bojonegoro meng</w:t>
      </w:r>
      <w:r w:rsidR="00BE4F21">
        <w:rPr>
          <w:rFonts w:ascii="Times New Roman" w:eastAsia="Times New Roman" w:hAnsi="Times New Roman"/>
          <w:sz w:val="24"/>
        </w:rPr>
        <w:t>hasilkan nilai Sig sebesar 0,002. Jika nilai Sig &lt;</w:t>
      </w:r>
      <w:r>
        <w:rPr>
          <w:rFonts w:ascii="Times New Roman" w:eastAsia="Times New Roman" w:hAnsi="Times New Roman"/>
          <w:sz w:val="24"/>
        </w:rPr>
        <w:t xml:space="preserve"> 0,05 maka faktor tersebut</w:t>
      </w:r>
      <w:r w:rsidR="00BE4F21">
        <w:rPr>
          <w:rFonts w:ascii="Times New Roman" w:eastAsia="Times New Roman" w:hAnsi="Times New Roman"/>
          <w:sz w:val="24"/>
        </w:rPr>
        <w:t xml:space="preserve"> </w:t>
      </w:r>
      <w:r>
        <w:rPr>
          <w:rFonts w:ascii="Times New Roman" w:eastAsia="Times New Roman" w:hAnsi="Times New Roman"/>
          <w:sz w:val="24"/>
        </w:rPr>
        <w:t>mempengaruhi nilai emisi di Kecamatan Bojonegoro. Melalui hasil analisis tersebut dapat disimpulkan bahwa H</w:t>
      </w:r>
      <w:r w:rsidR="00BE4F21">
        <w:rPr>
          <w:rFonts w:ascii="Times New Roman" w:eastAsia="Times New Roman" w:hAnsi="Times New Roman"/>
          <w:sz w:val="24"/>
        </w:rPr>
        <w:t>1</w:t>
      </w:r>
      <w:r>
        <w:rPr>
          <w:rFonts w:ascii="Times New Roman" w:eastAsia="Times New Roman" w:hAnsi="Times New Roman"/>
          <w:sz w:val="24"/>
        </w:rPr>
        <w:t xml:space="preserve"> diterima. Artinya, jumlah dari pemakaian bahan bakar dari kegiatan memasak</w:t>
      </w:r>
      <w:r w:rsidR="00BE4F21">
        <w:rPr>
          <w:rFonts w:ascii="Times New Roman" w:eastAsia="Times New Roman" w:hAnsi="Times New Roman"/>
          <w:sz w:val="24"/>
        </w:rPr>
        <w:t xml:space="preserve"> </w:t>
      </w:r>
      <w:r>
        <w:rPr>
          <w:rFonts w:ascii="Times New Roman" w:eastAsia="Times New Roman" w:hAnsi="Times New Roman"/>
          <w:sz w:val="24"/>
        </w:rPr>
        <w:t>mempengaruhi nilai atau jumlah emisi dari kegiatan aktivitas permukiman di Kecamatan Bojonegoro.</w:t>
      </w:r>
    </w:p>
    <w:p w:rsidR="00B226F9" w:rsidRDefault="007B4307" w:rsidP="005A0F10">
      <w:pPr>
        <w:pStyle w:val="ListParagraph"/>
        <w:ind w:left="426" w:firstLine="283"/>
        <w:jc w:val="both"/>
        <w:rPr>
          <w:rFonts w:ascii="Times New Roman" w:eastAsia="Times New Roman" w:hAnsi="Times New Roman"/>
          <w:sz w:val="24"/>
        </w:rPr>
      </w:pPr>
      <w:r>
        <w:rPr>
          <w:rFonts w:ascii="Times New Roman" w:eastAsia="Times New Roman" w:hAnsi="Times New Roman"/>
          <w:sz w:val="24"/>
        </w:rPr>
        <w:t>Emisi yang dihasilkan dari penggunaan bahan bakar memasak di Kecamatan B</w:t>
      </w:r>
      <w:r w:rsidR="006652C7">
        <w:rPr>
          <w:rFonts w:ascii="Times New Roman" w:eastAsia="Times New Roman" w:hAnsi="Times New Roman"/>
          <w:sz w:val="24"/>
        </w:rPr>
        <w:t>ojonegor</w:t>
      </w:r>
      <w:r w:rsidR="006119E0">
        <w:rPr>
          <w:rFonts w:ascii="Times New Roman" w:eastAsia="Times New Roman" w:hAnsi="Times New Roman"/>
          <w:sz w:val="24"/>
        </w:rPr>
        <w:t xml:space="preserve">o ini yaitu sebesar </w:t>
      </w:r>
      <w:r w:rsidR="00BE4F21">
        <w:rPr>
          <w:rFonts w:ascii="Times New Roman" w:eastAsia="Times New Roman" w:hAnsi="Times New Roman"/>
          <w:sz w:val="24"/>
        </w:rPr>
        <w:t>8.920,8</w:t>
      </w:r>
      <w:r>
        <w:rPr>
          <w:rFonts w:ascii="Times New Roman" w:eastAsia="Times New Roman" w:hAnsi="Times New Roman"/>
          <w:sz w:val="24"/>
        </w:rPr>
        <w:t xml:space="preserve"> Ton </w:t>
      </w:r>
      <w:r w:rsidRPr="007B4307">
        <w:rPr>
          <w:rFonts w:ascii="Times New Roman" w:eastAsia="Times New Roman" w:hAnsi="Times New Roman"/>
          <w:sz w:val="24"/>
        </w:rPr>
        <w:t>CO</w:t>
      </w:r>
      <w:r>
        <w:rPr>
          <w:rFonts w:ascii="Times New Roman" w:eastAsia="Times New Roman" w:hAnsi="Times New Roman"/>
          <w:sz w:val="24"/>
          <w:vertAlign w:val="subscript"/>
        </w:rPr>
        <w:t>2</w:t>
      </w:r>
      <w:r w:rsidR="006B1A96">
        <w:rPr>
          <w:rFonts w:ascii="Times New Roman" w:eastAsia="Times New Roman" w:hAnsi="Times New Roman"/>
          <w:sz w:val="24"/>
        </w:rPr>
        <w:t>-eq</w:t>
      </w:r>
      <w:r>
        <w:rPr>
          <w:rFonts w:ascii="Times New Roman" w:eastAsia="Times New Roman" w:hAnsi="Times New Roman"/>
          <w:sz w:val="24"/>
        </w:rPr>
        <w:t xml:space="preserve">/Tahun. </w:t>
      </w:r>
      <w:r w:rsidR="003D787B" w:rsidRPr="007B4307">
        <w:rPr>
          <w:rFonts w:ascii="Times New Roman" w:eastAsia="Times New Roman" w:hAnsi="Times New Roman"/>
          <w:sz w:val="24"/>
        </w:rPr>
        <w:t>Hal</w:t>
      </w:r>
      <w:r w:rsidR="003D787B">
        <w:rPr>
          <w:rFonts w:ascii="Times New Roman" w:eastAsia="Times New Roman" w:hAnsi="Times New Roman"/>
          <w:sz w:val="24"/>
        </w:rPr>
        <w:t xml:space="preserve"> ini sesuai dengan penelitian yang dilakukan oleh Sasmita, dkk (2018), yang menyatakan bahwa </w:t>
      </w:r>
      <w:r w:rsidR="00C356F9">
        <w:rPr>
          <w:rFonts w:ascii="Times New Roman" w:eastAsia="Times New Roman" w:hAnsi="Times New Roman"/>
          <w:sz w:val="24"/>
        </w:rPr>
        <w:t xml:space="preserve">jumlah bahan bakar LPG yang dipergunakan untuk aktivitas memasak rumah tangga </w:t>
      </w:r>
      <w:r w:rsidR="00BE4F21">
        <w:rPr>
          <w:rFonts w:ascii="Times New Roman" w:eastAsia="Times New Roman" w:hAnsi="Times New Roman"/>
          <w:sz w:val="24"/>
        </w:rPr>
        <w:t>dapat</w:t>
      </w:r>
      <w:r w:rsidR="003C259F">
        <w:rPr>
          <w:rFonts w:ascii="Times New Roman" w:eastAsia="Times New Roman" w:hAnsi="Times New Roman"/>
          <w:sz w:val="24"/>
        </w:rPr>
        <w:t xml:space="preserve"> menyumbang dengan </w:t>
      </w:r>
      <w:r w:rsidR="00836970">
        <w:rPr>
          <w:rFonts w:ascii="Times New Roman" w:eastAsia="Times New Roman" w:hAnsi="Times New Roman"/>
          <w:sz w:val="24"/>
        </w:rPr>
        <w:t xml:space="preserve">jumlah emisi </w:t>
      </w:r>
      <w:r>
        <w:rPr>
          <w:rFonts w:ascii="Times New Roman" w:eastAsia="Times New Roman" w:hAnsi="Times New Roman"/>
          <w:sz w:val="24"/>
        </w:rPr>
        <w:t xml:space="preserve">yaitu </w:t>
      </w:r>
      <w:r w:rsidR="00836970">
        <w:rPr>
          <w:rFonts w:ascii="Times New Roman" w:eastAsia="Times New Roman" w:hAnsi="Times New Roman"/>
          <w:sz w:val="24"/>
        </w:rPr>
        <w:t>sebesar 8%</w:t>
      </w:r>
      <w:r w:rsidR="00C356F9">
        <w:rPr>
          <w:rFonts w:ascii="Times New Roman" w:eastAsia="Times New Roman" w:hAnsi="Times New Roman"/>
          <w:sz w:val="24"/>
        </w:rPr>
        <w:t>.</w:t>
      </w:r>
      <w:r w:rsidR="00BE4F21">
        <w:rPr>
          <w:rFonts w:ascii="Times New Roman" w:eastAsia="Times New Roman" w:hAnsi="Times New Roman"/>
          <w:sz w:val="24"/>
        </w:rPr>
        <w:t xml:space="preserve"> </w:t>
      </w:r>
      <w:r w:rsidR="002D4477">
        <w:rPr>
          <w:rFonts w:ascii="Times New Roman" w:eastAsia="Times New Roman" w:hAnsi="Times New Roman"/>
          <w:sz w:val="24"/>
        </w:rPr>
        <w:t>Selain itu, terdapa</w:t>
      </w:r>
      <w:r w:rsidR="00D54965">
        <w:rPr>
          <w:rFonts w:ascii="Times New Roman" w:eastAsia="Times New Roman" w:hAnsi="Times New Roman"/>
          <w:sz w:val="24"/>
        </w:rPr>
        <w:t>t penelitian dari Harviani (2019</w:t>
      </w:r>
      <w:r w:rsidR="002D4477">
        <w:rPr>
          <w:rFonts w:ascii="Times New Roman" w:eastAsia="Times New Roman" w:hAnsi="Times New Roman"/>
          <w:sz w:val="24"/>
        </w:rPr>
        <w:t xml:space="preserve">), yang menyatakan bahwa penggunaan bahan bakar memasak berupa LPG </w:t>
      </w:r>
      <w:r w:rsidR="00BE4F21">
        <w:rPr>
          <w:rFonts w:ascii="Times New Roman" w:eastAsia="Times New Roman" w:hAnsi="Times New Roman"/>
          <w:sz w:val="24"/>
        </w:rPr>
        <w:t>juga</w:t>
      </w:r>
      <w:r w:rsidR="002D4477">
        <w:rPr>
          <w:rFonts w:ascii="Times New Roman" w:eastAsia="Times New Roman" w:hAnsi="Times New Roman"/>
          <w:sz w:val="24"/>
        </w:rPr>
        <w:t xml:space="preserve"> menyumbang sebesar 0,20% dari keseluruhan emisi.</w:t>
      </w:r>
    </w:p>
    <w:p w:rsidR="00A23376" w:rsidRDefault="00A23376" w:rsidP="005A0F10">
      <w:pPr>
        <w:pStyle w:val="ListParagraph"/>
        <w:ind w:left="426" w:firstLine="283"/>
        <w:jc w:val="both"/>
        <w:rPr>
          <w:rFonts w:ascii="Times New Roman" w:eastAsia="Times New Roman" w:hAnsi="Times New Roman"/>
          <w:sz w:val="24"/>
        </w:rPr>
      </w:pPr>
    </w:p>
    <w:p w:rsidR="00BE4F21" w:rsidRDefault="00BE4F21" w:rsidP="005A0F10">
      <w:pPr>
        <w:pStyle w:val="ListParagraph"/>
        <w:ind w:left="426" w:firstLine="283"/>
        <w:jc w:val="both"/>
        <w:rPr>
          <w:rFonts w:ascii="Times New Roman" w:eastAsia="Times New Roman" w:hAnsi="Times New Roman"/>
          <w:sz w:val="24"/>
        </w:rPr>
      </w:pPr>
    </w:p>
    <w:p w:rsidR="00BE4F21" w:rsidRDefault="00BE4F21" w:rsidP="005A0F10">
      <w:pPr>
        <w:pStyle w:val="ListParagraph"/>
        <w:ind w:left="426" w:firstLine="283"/>
        <w:jc w:val="both"/>
        <w:rPr>
          <w:rFonts w:ascii="Times New Roman" w:eastAsia="Times New Roman" w:hAnsi="Times New Roman"/>
          <w:sz w:val="24"/>
        </w:rPr>
      </w:pPr>
    </w:p>
    <w:p w:rsidR="00A23376" w:rsidRPr="00A23376" w:rsidRDefault="00A23376" w:rsidP="00542C00">
      <w:pPr>
        <w:pStyle w:val="ListParagraph"/>
        <w:numPr>
          <w:ilvl w:val="0"/>
          <w:numId w:val="49"/>
        </w:numPr>
        <w:ind w:left="709" w:hanging="283"/>
        <w:jc w:val="both"/>
        <w:rPr>
          <w:rFonts w:ascii="Times New Roman" w:eastAsia="Times New Roman" w:hAnsi="Times New Roman"/>
          <w:b/>
          <w:sz w:val="24"/>
        </w:rPr>
      </w:pPr>
      <w:r w:rsidRPr="00A23376">
        <w:rPr>
          <w:rFonts w:ascii="Times New Roman" w:eastAsia="Times New Roman" w:hAnsi="Times New Roman"/>
          <w:b/>
          <w:sz w:val="24"/>
        </w:rPr>
        <w:lastRenderedPageBreak/>
        <w:t>Hubungan Pemakaian Listrik dengan Emisi Total di Kecamatan Bojonegoro</w:t>
      </w:r>
    </w:p>
    <w:p w:rsidR="007B4307" w:rsidRDefault="005A0F10" w:rsidP="005A0F10">
      <w:pPr>
        <w:pStyle w:val="ListParagraph"/>
        <w:ind w:left="426" w:firstLine="283"/>
        <w:jc w:val="both"/>
        <w:rPr>
          <w:rFonts w:ascii="Times New Roman" w:eastAsia="Times New Roman" w:hAnsi="Times New Roman"/>
          <w:sz w:val="24"/>
        </w:rPr>
      </w:pPr>
      <w:r>
        <w:rPr>
          <w:rFonts w:ascii="Times New Roman" w:eastAsia="Times New Roman" w:hAnsi="Times New Roman"/>
          <w:sz w:val="24"/>
        </w:rPr>
        <w:t>Hasil analisis regresi berganda antara jumlah pemakaian listrik dengan jumlah emisi di Kecamatan Bojonegoro meng</w:t>
      </w:r>
      <w:r w:rsidR="006652C7">
        <w:rPr>
          <w:rFonts w:ascii="Times New Roman" w:eastAsia="Times New Roman" w:hAnsi="Times New Roman"/>
          <w:sz w:val="24"/>
        </w:rPr>
        <w:t>hasilkan nilai Si</w:t>
      </w:r>
      <w:r w:rsidR="00BE4F21">
        <w:rPr>
          <w:rFonts w:ascii="Times New Roman" w:eastAsia="Times New Roman" w:hAnsi="Times New Roman"/>
          <w:sz w:val="24"/>
        </w:rPr>
        <w:t>g sebesar 0,000</w:t>
      </w:r>
      <w:r>
        <w:rPr>
          <w:rFonts w:ascii="Times New Roman" w:eastAsia="Times New Roman" w:hAnsi="Times New Roman"/>
          <w:sz w:val="24"/>
        </w:rPr>
        <w:t xml:space="preserve">. Jika nilai Sig &lt; 0,05 maka faktor tersebut mempengaruhi nilai emisi di Kecamatan Bojonegoro. Melalui hasil analisis regresi berganda dapat disimpulkan bahwa H1 diterima. Artinya jumlah pemakaian listrik mempengaruhi nilai atau jumlah emisi dari kegiatan aktivitas permukiman di Kecamatan Bojonegoro. </w:t>
      </w:r>
    </w:p>
    <w:p w:rsidR="005A0F10" w:rsidRDefault="007B4307" w:rsidP="007B4307">
      <w:pPr>
        <w:pStyle w:val="ListParagraph"/>
        <w:ind w:left="426" w:firstLine="283"/>
        <w:jc w:val="both"/>
        <w:rPr>
          <w:rFonts w:ascii="Times New Roman" w:eastAsia="Times New Roman" w:hAnsi="Times New Roman"/>
          <w:sz w:val="24"/>
        </w:rPr>
      </w:pPr>
      <w:r>
        <w:rPr>
          <w:rFonts w:ascii="Times New Roman" w:eastAsia="Times New Roman" w:hAnsi="Times New Roman"/>
          <w:sz w:val="24"/>
        </w:rPr>
        <w:t xml:space="preserve">Emisi yang dihasilkan dari pemakaian listrik merupakan penyumbang terbesar yaitu sebesar </w:t>
      </w:r>
      <w:r w:rsidR="00BE4F21">
        <w:rPr>
          <w:rFonts w:ascii="Times New Roman" w:eastAsia="Times New Roman" w:hAnsi="Times New Roman"/>
          <w:sz w:val="24"/>
        </w:rPr>
        <w:t>38.900,97</w:t>
      </w:r>
      <w:r>
        <w:rPr>
          <w:rFonts w:ascii="Times New Roman" w:eastAsia="Times New Roman" w:hAnsi="Times New Roman"/>
          <w:sz w:val="24"/>
        </w:rPr>
        <w:t xml:space="preserve"> Ton CO</w:t>
      </w:r>
      <w:r>
        <w:rPr>
          <w:rFonts w:ascii="Times New Roman" w:eastAsia="Times New Roman" w:hAnsi="Times New Roman"/>
          <w:sz w:val="24"/>
          <w:vertAlign w:val="subscript"/>
        </w:rPr>
        <w:t>2</w:t>
      </w:r>
      <w:r w:rsidR="006B1A96">
        <w:rPr>
          <w:rFonts w:ascii="Times New Roman" w:eastAsia="Times New Roman" w:hAnsi="Times New Roman"/>
          <w:sz w:val="24"/>
        </w:rPr>
        <w:t>-eq</w:t>
      </w:r>
      <w:r>
        <w:rPr>
          <w:rFonts w:ascii="Times New Roman" w:eastAsia="Times New Roman" w:hAnsi="Times New Roman"/>
          <w:sz w:val="24"/>
        </w:rPr>
        <w:t xml:space="preserve">/Tahun di Kecamatan Bojonegoro. </w:t>
      </w:r>
      <w:r w:rsidR="005A0F10" w:rsidRPr="007B4307">
        <w:rPr>
          <w:rFonts w:ascii="Times New Roman" w:eastAsia="Times New Roman" w:hAnsi="Times New Roman"/>
          <w:sz w:val="24"/>
        </w:rPr>
        <w:t xml:space="preserve">Hal tersebut sejalan dengan penelitian dari Koch et al. (2000), sektor listrik </w:t>
      </w:r>
      <w:r w:rsidR="0083447E">
        <w:rPr>
          <w:rFonts w:ascii="Times New Roman" w:eastAsia="Times New Roman" w:hAnsi="Times New Roman"/>
          <w:sz w:val="24"/>
        </w:rPr>
        <w:t>merupakan sektor urutan</w:t>
      </w:r>
      <w:r w:rsidR="005A0F10" w:rsidRPr="007B4307">
        <w:rPr>
          <w:rFonts w:ascii="Times New Roman" w:eastAsia="Times New Roman" w:hAnsi="Times New Roman"/>
          <w:sz w:val="24"/>
        </w:rPr>
        <w:t xml:space="preserve"> pertama dalam memberikan kontribusi terhadap emisi gas rumah kaca</w:t>
      </w:r>
      <w:r w:rsidR="00BE2B3A" w:rsidRPr="007B4307">
        <w:rPr>
          <w:rFonts w:ascii="Times New Roman" w:eastAsia="Times New Roman" w:hAnsi="Times New Roman"/>
          <w:sz w:val="24"/>
        </w:rPr>
        <w:t xml:space="preserve"> sebesar</w:t>
      </w:r>
      <w:r w:rsidR="0083447E">
        <w:rPr>
          <w:rFonts w:ascii="Times New Roman" w:eastAsia="Times New Roman" w:hAnsi="Times New Roman"/>
          <w:sz w:val="24"/>
        </w:rPr>
        <w:t xml:space="preserve"> yaitu sebesar</w:t>
      </w:r>
      <w:r w:rsidR="00BE2B3A" w:rsidRPr="007B4307">
        <w:rPr>
          <w:rFonts w:ascii="Times New Roman" w:eastAsia="Times New Roman" w:hAnsi="Times New Roman"/>
          <w:sz w:val="24"/>
        </w:rPr>
        <w:t xml:space="preserve"> 60%</w:t>
      </w:r>
      <w:r w:rsidR="005A0F10" w:rsidRPr="007B4307">
        <w:rPr>
          <w:rFonts w:ascii="Times New Roman" w:eastAsia="Times New Roman" w:hAnsi="Times New Roman"/>
          <w:sz w:val="24"/>
        </w:rPr>
        <w:t>.</w:t>
      </w:r>
      <w:r w:rsidR="00BE2B3A" w:rsidRPr="007B4307">
        <w:rPr>
          <w:rFonts w:ascii="Times New Roman" w:eastAsia="Times New Roman" w:hAnsi="Times New Roman"/>
          <w:sz w:val="24"/>
        </w:rPr>
        <w:t xml:space="preserve"> Selain itu</w:t>
      </w:r>
      <w:r w:rsidR="0083447E">
        <w:rPr>
          <w:rFonts w:ascii="Times New Roman" w:eastAsia="Times New Roman" w:hAnsi="Times New Roman"/>
          <w:sz w:val="24"/>
        </w:rPr>
        <w:t>,</w:t>
      </w:r>
      <w:r w:rsidR="00BE2B3A" w:rsidRPr="007B4307">
        <w:rPr>
          <w:rFonts w:ascii="Times New Roman" w:eastAsia="Times New Roman" w:hAnsi="Times New Roman"/>
          <w:sz w:val="24"/>
        </w:rPr>
        <w:t xml:space="preserve"> penelitian dari Astari (2012) yang menyatakan bahwa sebesar 40 –</w:t>
      </w:r>
      <w:r w:rsidR="0044571A" w:rsidRPr="007B4307">
        <w:rPr>
          <w:rFonts w:ascii="Times New Roman" w:eastAsia="Times New Roman" w:hAnsi="Times New Roman"/>
          <w:sz w:val="24"/>
        </w:rPr>
        <w:t xml:space="preserve"> 50%</w:t>
      </w:r>
      <w:r w:rsidR="00AE0E63" w:rsidRPr="007B4307">
        <w:rPr>
          <w:rFonts w:ascii="Times New Roman" w:eastAsia="Times New Roman" w:hAnsi="Times New Roman"/>
          <w:sz w:val="24"/>
        </w:rPr>
        <w:t xml:space="preserve"> emisi gas rumah kaca</w:t>
      </w:r>
      <w:r w:rsidR="00BE2B3A" w:rsidRPr="007B4307">
        <w:rPr>
          <w:rFonts w:ascii="Times New Roman" w:eastAsia="Times New Roman" w:hAnsi="Times New Roman"/>
          <w:sz w:val="24"/>
        </w:rPr>
        <w:t xml:space="preserve"> dari aktivitas permukiman</w:t>
      </w:r>
      <w:r w:rsidR="0083447E">
        <w:rPr>
          <w:rFonts w:ascii="Times New Roman" w:eastAsia="Times New Roman" w:hAnsi="Times New Roman"/>
          <w:sz w:val="24"/>
        </w:rPr>
        <w:t xml:space="preserve"> yang</w:t>
      </w:r>
      <w:r w:rsidR="00BE2B3A" w:rsidRPr="007B4307">
        <w:rPr>
          <w:rFonts w:ascii="Times New Roman" w:eastAsia="Times New Roman" w:hAnsi="Times New Roman"/>
          <w:sz w:val="24"/>
        </w:rPr>
        <w:t xml:space="preserve"> berasal dari penggunaan </w:t>
      </w:r>
      <w:r w:rsidR="0083447E">
        <w:rPr>
          <w:rFonts w:ascii="Times New Roman" w:eastAsia="Times New Roman" w:hAnsi="Times New Roman"/>
          <w:sz w:val="24"/>
        </w:rPr>
        <w:t xml:space="preserve">alat – alat </w:t>
      </w:r>
      <w:r w:rsidR="00BE2B3A" w:rsidRPr="007B4307">
        <w:rPr>
          <w:rFonts w:ascii="Times New Roman" w:eastAsia="Times New Roman" w:hAnsi="Times New Roman"/>
          <w:sz w:val="24"/>
        </w:rPr>
        <w:t>elektronik yang menggunakan energi listrik.</w:t>
      </w:r>
    </w:p>
    <w:p w:rsidR="004F4FDE" w:rsidRPr="007B4307" w:rsidRDefault="004F4FDE" w:rsidP="007B4307">
      <w:pPr>
        <w:pStyle w:val="ListParagraph"/>
        <w:ind w:left="426" w:firstLine="283"/>
        <w:jc w:val="both"/>
        <w:rPr>
          <w:rFonts w:ascii="Times New Roman" w:eastAsia="Times New Roman" w:hAnsi="Times New Roman"/>
          <w:sz w:val="24"/>
        </w:rPr>
      </w:pPr>
    </w:p>
    <w:p w:rsidR="00A23376" w:rsidRPr="00A23376" w:rsidRDefault="00A23376" w:rsidP="00542C00">
      <w:pPr>
        <w:pStyle w:val="ListParagraph"/>
        <w:numPr>
          <w:ilvl w:val="0"/>
          <w:numId w:val="49"/>
        </w:numPr>
        <w:ind w:left="709" w:hanging="283"/>
        <w:jc w:val="both"/>
        <w:rPr>
          <w:rFonts w:ascii="Times New Roman" w:eastAsia="Times New Roman" w:hAnsi="Times New Roman"/>
          <w:b/>
          <w:sz w:val="24"/>
        </w:rPr>
      </w:pPr>
      <w:r w:rsidRPr="00A23376">
        <w:rPr>
          <w:rFonts w:ascii="Times New Roman" w:eastAsia="Times New Roman" w:hAnsi="Times New Roman"/>
          <w:b/>
          <w:sz w:val="24"/>
        </w:rPr>
        <w:t>Hubungan Jumlah Sampah yang Dihasilkan dengan Emisi Total di Kecamatan Bojonegoro</w:t>
      </w:r>
    </w:p>
    <w:p w:rsidR="00B81FDA" w:rsidRDefault="00505ADE" w:rsidP="005A0F10">
      <w:pPr>
        <w:pStyle w:val="ListParagraph"/>
        <w:ind w:left="426" w:firstLine="283"/>
        <w:jc w:val="both"/>
        <w:rPr>
          <w:rFonts w:ascii="Times New Roman" w:eastAsia="Times New Roman" w:hAnsi="Times New Roman"/>
          <w:sz w:val="24"/>
        </w:rPr>
      </w:pPr>
      <w:r>
        <w:rPr>
          <w:rFonts w:ascii="Times New Roman" w:eastAsia="Times New Roman" w:hAnsi="Times New Roman"/>
          <w:sz w:val="24"/>
        </w:rPr>
        <w:t>Hasil analisis regresi berganda antara jumlah sampah yang dihasilkan dengan jumlah emisi di Kecamatan Bojonegoro meng</w:t>
      </w:r>
      <w:r w:rsidR="00BE4F21">
        <w:rPr>
          <w:rFonts w:ascii="Times New Roman" w:eastAsia="Times New Roman" w:hAnsi="Times New Roman"/>
          <w:sz w:val="24"/>
        </w:rPr>
        <w:t>hasilkan nilai Sig sebesar 0,000. Jika nilai Sig &lt;</w:t>
      </w:r>
      <w:r>
        <w:rPr>
          <w:rFonts w:ascii="Times New Roman" w:eastAsia="Times New Roman" w:hAnsi="Times New Roman"/>
          <w:sz w:val="24"/>
        </w:rPr>
        <w:t xml:space="preserve"> 0,05 maka faktor tersebut</w:t>
      </w:r>
      <w:r w:rsidR="00F23C52">
        <w:rPr>
          <w:rFonts w:ascii="Times New Roman" w:eastAsia="Times New Roman" w:hAnsi="Times New Roman"/>
          <w:sz w:val="24"/>
        </w:rPr>
        <w:t xml:space="preserve"> mempengaruhi</w:t>
      </w:r>
      <w:r>
        <w:rPr>
          <w:rFonts w:ascii="Times New Roman" w:eastAsia="Times New Roman" w:hAnsi="Times New Roman"/>
          <w:sz w:val="24"/>
        </w:rPr>
        <w:t xml:space="preserve"> nilai emisi di Kecamatan Bojonegoro. Melalui hasil analisis ter</w:t>
      </w:r>
      <w:r w:rsidR="00BE4F21">
        <w:rPr>
          <w:rFonts w:ascii="Times New Roman" w:eastAsia="Times New Roman" w:hAnsi="Times New Roman"/>
          <w:sz w:val="24"/>
        </w:rPr>
        <w:t>sebut dapat disimpulkan bahwa H1</w:t>
      </w:r>
      <w:r>
        <w:rPr>
          <w:rFonts w:ascii="Times New Roman" w:eastAsia="Times New Roman" w:hAnsi="Times New Roman"/>
          <w:sz w:val="24"/>
        </w:rPr>
        <w:t xml:space="preserve"> diterima. Artinya, jumlah sampah yang dihasilkan mempengaruhi nilai atau jumlah emisi dari kegiatan aktivitas permukiman di Kecamatan Bojonegoro. </w:t>
      </w:r>
    </w:p>
    <w:p w:rsidR="00F23C52" w:rsidRPr="00B81FDA" w:rsidRDefault="00505ADE" w:rsidP="005A0F10">
      <w:pPr>
        <w:pStyle w:val="ListParagraph"/>
        <w:ind w:left="426" w:firstLine="283"/>
        <w:jc w:val="both"/>
        <w:rPr>
          <w:rFonts w:ascii="Times New Roman" w:eastAsia="Times New Roman" w:hAnsi="Times New Roman"/>
          <w:sz w:val="24"/>
        </w:rPr>
      </w:pPr>
      <w:r>
        <w:rPr>
          <w:rFonts w:ascii="Times New Roman" w:eastAsia="Times New Roman" w:hAnsi="Times New Roman"/>
          <w:sz w:val="24"/>
        </w:rPr>
        <w:t xml:space="preserve">Nilai emisi yang dihasilkan pada sektor sampah </w:t>
      </w:r>
      <w:r w:rsidR="00B81FDA">
        <w:rPr>
          <w:rFonts w:ascii="Times New Roman" w:eastAsia="Times New Roman" w:hAnsi="Times New Roman"/>
          <w:sz w:val="24"/>
        </w:rPr>
        <w:t>dari aktivitas permukiman di Kecamatan Boj</w:t>
      </w:r>
      <w:r w:rsidR="003F6B22">
        <w:rPr>
          <w:rFonts w:ascii="Times New Roman" w:eastAsia="Times New Roman" w:hAnsi="Times New Roman"/>
          <w:sz w:val="24"/>
        </w:rPr>
        <w:t xml:space="preserve">onegoro </w:t>
      </w:r>
      <w:r w:rsidR="006652C7">
        <w:rPr>
          <w:rFonts w:ascii="Times New Roman" w:eastAsia="Times New Roman" w:hAnsi="Times New Roman"/>
          <w:sz w:val="24"/>
        </w:rPr>
        <w:t xml:space="preserve">yaitu sebesar </w:t>
      </w:r>
      <w:r w:rsidR="00360575">
        <w:rPr>
          <w:rFonts w:ascii="Times New Roman" w:eastAsia="Times New Roman" w:hAnsi="Times New Roman"/>
          <w:sz w:val="24"/>
        </w:rPr>
        <w:t>11.863,84</w:t>
      </w:r>
      <w:r w:rsidR="00B81FDA">
        <w:rPr>
          <w:rFonts w:ascii="Times New Roman" w:eastAsia="Times New Roman" w:hAnsi="Times New Roman"/>
          <w:sz w:val="24"/>
        </w:rPr>
        <w:t xml:space="preserve"> Ton CO</w:t>
      </w:r>
      <w:r w:rsidR="00B81FDA">
        <w:rPr>
          <w:rFonts w:ascii="Times New Roman" w:eastAsia="Times New Roman" w:hAnsi="Times New Roman"/>
          <w:sz w:val="24"/>
          <w:vertAlign w:val="subscript"/>
        </w:rPr>
        <w:t>2</w:t>
      </w:r>
      <w:r w:rsidR="00360575">
        <w:rPr>
          <w:rFonts w:ascii="Times New Roman" w:eastAsia="Times New Roman" w:hAnsi="Times New Roman"/>
          <w:sz w:val="24"/>
        </w:rPr>
        <w:t>-eq</w:t>
      </w:r>
      <w:r w:rsidR="00B81FDA">
        <w:rPr>
          <w:rFonts w:ascii="Times New Roman" w:eastAsia="Times New Roman" w:hAnsi="Times New Roman"/>
          <w:sz w:val="24"/>
        </w:rPr>
        <w:t xml:space="preserve">/Tahun. Hal ini sesuai dengan hasil penelitian dari Azizah, dkk (2017), yang menyatakan bahwa emisi yang dihasilkan pada sektor sampah menyumbang sebesar </w:t>
      </w:r>
      <w:r w:rsidR="00B81FDA">
        <w:rPr>
          <w:rFonts w:ascii="Times New Roman" w:eastAsia="Times New Roman" w:hAnsi="Times New Roman"/>
          <w:sz w:val="24"/>
        </w:rPr>
        <w:lastRenderedPageBreak/>
        <w:t>0,29%.</w:t>
      </w:r>
      <w:r w:rsidR="00360575">
        <w:rPr>
          <w:rFonts w:ascii="Times New Roman" w:eastAsia="Times New Roman" w:hAnsi="Times New Roman"/>
          <w:sz w:val="24"/>
        </w:rPr>
        <w:t xml:space="preserve"> </w:t>
      </w:r>
      <w:r w:rsidR="003C259F">
        <w:rPr>
          <w:rFonts w:ascii="Times New Roman" w:eastAsia="Times New Roman" w:hAnsi="Times New Roman"/>
          <w:sz w:val="24"/>
        </w:rPr>
        <w:t xml:space="preserve">Selain itu, terdapat penelitian dari Kustiasih, dkk (2014) yang menyatakan bahwa sektor sampah </w:t>
      </w:r>
      <w:r w:rsidR="00360575">
        <w:rPr>
          <w:rFonts w:ascii="Times New Roman" w:eastAsia="Times New Roman" w:hAnsi="Times New Roman"/>
          <w:sz w:val="24"/>
        </w:rPr>
        <w:t>juga</w:t>
      </w:r>
      <w:r w:rsidR="003C259F">
        <w:rPr>
          <w:rFonts w:ascii="Times New Roman" w:eastAsia="Times New Roman" w:hAnsi="Times New Roman"/>
          <w:sz w:val="24"/>
        </w:rPr>
        <w:t xml:space="preserve"> memiliki kontribusi sebesar 9% terhadap emisi gas rumah kaca. </w:t>
      </w:r>
    </w:p>
    <w:p w:rsidR="00A22104" w:rsidRDefault="00A22104" w:rsidP="005A0F10">
      <w:pPr>
        <w:pStyle w:val="ListParagraph"/>
        <w:ind w:left="426" w:firstLine="283"/>
        <w:jc w:val="both"/>
        <w:rPr>
          <w:rFonts w:ascii="Times New Roman" w:eastAsia="Times New Roman" w:hAnsi="Times New Roman"/>
          <w:sz w:val="24"/>
        </w:rPr>
      </w:pPr>
    </w:p>
    <w:p w:rsidR="00A23376" w:rsidRPr="00A23376" w:rsidRDefault="00A23376" w:rsidP="00542C00">
      <w:pPr>
        <w:pStyle w:val="ListParagraph"/>
        <w:numPr>
          <w:ilvl w:val="0"/>
          <w:numId w:val="49"/>
        </w:numPr>
        <w:ind w:left="709" w:hanging="283"/>
        <w:jc w:val="both"/>
        <w:rPr>
          <w:rFonts w:ascii="Times New Roman" w:eastAsia="Times New Roman" w:hAnsi="Times New Roman"/>
          <w:b/>
          <w:sz w:val="24"/>
        </w:rPr>
      </w:pPr>
      <w:r w:rsidRPr="00A23376">
        <w:rPr>
          <w:rFonts w:ascii="Times New Roman" w:eastAsia="Times New Roman" w:hAnsi="Times New Roman"/>
          <w:b/>
          <w:sz w:val="24"/>
        </w:rPr>
        <w:t>Hubungan Jumlah Hewan Ternak dengan Emisi Total di Kecamatan Bojonegoro</w:t>
      </w:r>
    </w:p>
    <w:p w:rsidR="00C313DF" w:rsidRDefault="00F23C52" w:rsidP="005A0F10">
      <w:pPr>
        <w:pStyle w:val="ListParagraph"/>
        <w:ind w:left="426" w:firstLine="283"/>
        <w:jc w:val="both"/>
        <w:rPr>
          <w:rFonts w:ascii="Times New Roman" w:eastAsia="Times New Roman" w:hAnsi="Times New Roman"/>
          <w:sz w:val="24"/>
        </w:rPr>
      </w:pPr>
      <w:r>
        <w:rPr>
          <w:rFonts w:ascii="Times New Roman" w:eastAsia="Times New Roman" w:hAnsi="Times New Roman"/>
          <w:sz w:val="24"/>
        </w:rPr>
        <w:t>Hasil analisis regresi berganda antara jumlah jumlah hewan ternak yang dimiliki oleh responden dengan jumlah emisi di Kecamatan Bojonegoro meng</w:t>
      </w:r>
      <w:r w:rsidR="00360575">
        <w:rPr>
          <w:rFonts w:ascii="Times New Roman" w:eastAsia="Times New Roman" w:hAnsi="Times New Roman"/>
          <w:sz w:val="24"/>
        </w:rPr>
        <w:t>hasilkan nilai Sig sebesar 0,000. Jika nilai Sig &lt;</w:t>
      </w:r>
      <w:r>
        <w:rPr>
          <w:rFonts w:ascii="Times New Roman" w:eastAsia="Times New Roman" w:hAnsi="Times New Roman"/>
          <w:sz w:val="24"/>
        </w:rPr>
        <w:t xml:space="preserve"> 0,05 maka faktor tersebut mempengaruhi nilai emisi di Kecamatan Bojonegoro. Melalui hasil analisis ter</w:t>
      </w:r>
      <w:r w:rsidR="00360575">
        <w:rPr>
          <w:rFonts w:ascii="Times New Roman" w:eastAsia="Times New Roman" w:hAnsi="Times New Roman"/>
          <w:sz w:val="24"/>
        </w:rPr>
        <w:t>sebut dapat disimpulkan bahwa H1</w:t>
      </w:r>
      <w:r>
        <w:rPr>
          <w:rFonts w:ascii="Times New Roman" w:eastAsia="Times New Roman" w:hAnsi="Times New Roman"/>
          <w:sz w:val="24"/>
        </w:rPr>
        <w:t xml:space="preserve"> diterima. Artinya, jumlah hewan ternak yang dimiliki mempengaruhi nilai atau jumlah emisi dari kegiatan aktivitas permukiman di Kecamatan Bojonegoro.</w:t>
      </w:r>
    </w:p>
    <w:p w:rsidR="00F23C52" w:rsidRDefault="00360575" w:rsidP="005A0F10">
      <w:pPr>
        <w:pStyle w:val="ListParagraph"/>
        <w:ind w:left="426" w:firstLine="283"/>
        <w:jc w:val="both"/>
        <w:rPr>
          <w:rFonts w:ascii="Times New Roman" w:eastAsia="Times New Roman" w:hAnsi="Times New Roman"/>
          <w:sz w:val="24"/>
        </w:rPr>
      </w:pPr>
      <w:r>
        <w:rPr>
          <w:rFonts w:ascii="Times New Roman" w:eastAsia="Times New Roman" w:hAnsi="Times New Roman"/>
          <w:sz w:val="24"/>
        </w:rPr>
        <w:t>Nilai emisi yang dihasilkan pada sektor peternakan di Kecamatan Bojonegoro yaitu sebesar 1.748,27 Ton CO</w:t>
      </w:r>
      <w:r>
        <w:rPr>
          <w:rFonts w:ascii="Times New Roman" w:eastAsia="Times New Roman" w:hAnsi="Times New Roman"/>
          <w:sz w:val="24"/>
          <w:vertAlign w:val="subscript"/>
        </w:rPr>
        <w:t>2</w:t>
      </w:r>
      <w:r>
        <w:rPr>
          <w:rFonts w:ascii="Times New Roman" w:eastAsia="Times New Roman" w:hAnsi="Times New Roman"/>
          <w:sz w:val="24"/>
        </w:rPr>
        <w:t xml:space="preserve">-eq/Tahun. </w:t>
      </w:r>
      <w:r w:rsidR="00B7678B">
        <w:rPr>
          <w:rFonts w:ascii="Times New Roman" w:eastAsia="Times New Roman" w:hAnsi="Times New Roman"/>
          <w:sz w:val="24"/>
        </w:rPr>
        <w:t xml:space="preserve">Hal ini </w:t>
      </w:r>
      <w:r>
        <w:rPr>
          <w:rFonts w:ascii="Times New Roman" w:eastAsia="Times New Roman" w:hAnsi="Times New Roman"/>
          <w:sz w:val="24"/>
        </w:rPr>
        <w:t>sesuai</w:t>
      </w:r>
      <w:r w:rsidR="00B7678B">
        <w:rPr>
          <w:rFonts w:ascii="Times New Roman" w:eastAsia="Times New Roman" w:hAnsi="Times New Roman"/>
          <w:sz w:val="24"/>
        </w:rPr>
        <w:t xml:space="preserve"> dengan apa yang dikatakan oleh FAO (</w:t>
      </w:r>
      <w:r w:rsidR="00B7678B" w:rsidRPr="00B7678B">
        <w:rPr>
          <w:rFonts w:ascii="Times New Roman" w:eastAsia="Times New Roman" w:hAnsi="Times New Roman"/>
          <w:i/>
          <w:sz w:val="24"/>
        </w:rPr>
        <w:t>Food and Agriculture Organization</w:t>
      </w:r>
      <w:r w:rsidR="00B7678B">
        <w:rPr>
          <w:rFonts w:ascii="Times New Roman" w:eastAsia="Times New Roman" w:hAnsi="Times New Roman"/>
          <w:sz w:val="24"/>
        </w:rPr>
        <w:t xml:space="preserve">), bahwa hewan ternak berkontribusi sebanyak 14,5% jumlah emisi gas rumah kaca. </w:t>
      </w:r>
      <w:r>
        <w:rPr>
          <w:rFonts w:ascii="Times New Roman" w:eastAsia="Times New Roman" w:hAnsi="Times New Roman"/>
          <w:sz w:val="24"/>
        </w:rPr>
        <w:t>Selain itu, terdapat penelitian dari Ishak, dkk (2019) yang menyatakan bahwa sektor peternakan ini berkontribusi sekitar 1,3% terhadap emisi gas rumah kaca. Sektor peternakan ini sangat berpengaruh dari jenis hewan beserta jumlahnya. Selain itu, faktor emisi dari setiap jenis hewan juga tidak kalah pentingnya.</w:t>
      </w:r>
      <w:r w:rsidR="004F4FDE">
        <w:rPr>
          <w:rFonts w:ascii="Times New Roman" w:eastAsia="Times New Roman" w:hAnsi="Times New Roman"/>
          <w:sz w:val="24"/>
        </w:rPr>
        <w:t xml:space="preserve"> </w:t>
      </w:r>
    </w:p>
    <w:p w:rsidR="00A23376" w:rsidRDefault="00A23376" w:rsidP="005A0F10">
      <w:pPr>
        <w:pStyle w:val="ListParagraph"/>
        <w:ind w:left="426" w:firstLine="283"/>
        <w:jc w:val="both"/>
        <w:rPr>
          <w:rFonts w:ascii="Times New Roman" w:eastAsia="Times New Roman" w:hAnsi="Times New Roman"/>
          <w:sz w:val="24"/>
        </w:rPr>
      </w:pPr>
    </w:p>
    <w:p w:rsidR="00A23376" w:rsidRPr="00A23376" w:rsidRDefault="00A23376" w:rsidP="00542C00">
      <w:pPr>
        <w:pStyle w:val="ListParagraph"/>
        <w:numPr>
          <w:ilvl w:val="0"/>
          <w:numId w:val="49"/>
        </w:numPr>
        <w:ind w:left="709" w:hanging="283"/>
        <w:jc w:val="both"/>
        <w:rPr>
          <w:rFonts w:ascii="Times New Roman" w:eastAsia="Times New Roman" w:hAnsi="Times New Roman"/>
          <w:b/>
          <w:sz w:val="24"/>
        </w:rPr>
      </w:pPr>
      <w:r w:rsidRPr="00A23376">
        <w:rPr>
          <w:rFonts w:ascii="Times New Roman" w:eastAsia="Times New Roman" w:hAnsi="Times New Roman"/>
          <w:b/>
          <w:sz w:val="24"/>
        </w:rPr>
        <w:t>Hubungan Pemakaian Pupuk Urea dengan Emisi Total di Kecamatan Bojonegoro</w:t>
      </w:r>
    </w:p>
    <w:p w:rsidR="00815E74" w:rsidRDefault="00F23C52" w:rsidP="005A0F10">
      <w:pPr>
        <w:pStyle w:val="ListParagraph"/>
        <w:ind w:left="426" w:firstLine="283"/>
        <w:jc w:val="both"/>
        <w:rPr>
          <w:rFonts w:ascii="Times New Roman" w:eastAsia="Times New Roman" w:hAnsi="Times New Roman"/>
          <w:sz w:val="24"/>
        </w:rPr>
      </w:pPr>
      <w:r>
        <w:rPr>
          <w:rFonts w:ascii="Times New Roman" w:eastAsia="Times New Roman" w:hAnsi="Times New Roman"/>
          <w:sz w:val="24"/>
        </w:rPr>
        <w:t xml:space="preserve">Hasil analisis regresi berganda antara jumlah </w:t>
      </w:r>
      <w:r w:rsidR="002B1A72">
        <w:rPr>
          <w:rFonts w:ascii="Times New Roman" w:eastAsia="Times New Roman" w:hAnsi="Times New Roman"/>
          <w:sz w:val="24"/>
        </w:rPr>
        <w:t>pemakaian pupuk urea</w:t>
      </w:r>
      <w:r>
        <w:rPr>
          <w:rFonts w:ascii="Times New Roman" w:eastAsia="Times New Roman" w:hAnsi="Times New Roman"/>
          <w:sz w:val="24"/>
        </w:rPr>
        <w:t xml:space="preserve"> dengan jumlah emisi di Kecamatan Bojonegoro menghasilkan nilai Sig sebesar 0,</w:t>
      </w:r>
      <w:r w:rsidR="00360575">
        <w:rPr>
          <w:rFonts w:ascii="Times New Roman" w:eastAsia="Times New Roman" w:hAnsi="Times New Roman"/>
          <w:sz w:val="24"/>
        </w:rPr>
        <w:t>007</w:t>
      </w:r>
      <w:r w:rsidR="002B1A72">
        <w:rPr>
          <w:rFonts w:ascii="Times New Roman" w:eastAsia="Times New Roman" w:hAnsi="Times New Roman"/>
          <w:sz w:val="24"/>
        </w:rPr>
        <w:t>. Jika nilai Sig &lt;</w:t>
      </w:r>
      <w:r>
        <w:rPr>
          <w:rFonts w:ascii="Times New Roman" w:eastAsia="Times New Roman" w:hAnsi="Times New Roman"/>
          <w:sz w:val="24"/>
        </w:rPr>
        <w:t xml:space="preserve"> 0,05 maka faktor tersebut mempengaruhi nilai emisi di Kecamatan Bojonegoro. Melalui hasil analisis tersebut dapat disimpulkan bahwa H</w:t>
      </w:r>
      <w:r w:rsidR="002B1A72">
        <w:rPr>
          <w:rFonts w:ascii="Times New Roman" w:eastAsia="Times New Roman" w:hAnsi="Times New Roman"/>
          <w:sz w:val="24"/>
        </w:rPr>
        <w:t>1</w:t>
      </w:r>
      <w:r>
        <w:rPr>
          <w:rFonts w:ascii="Times New Roman" w:eastAsia="Times New Roman" w:hAnsi="Times New Roman"/>
          <w:sz w:val="24"/>
        </w:rPr>
        <w:t xml:space="preserve"> diterima. Artinya, jumlah </w:t>
      </w:r>
      <w:r w:rsidR="002B1A72">
        <w:rPr>
          <w:rFonts w:ascii="Times New Roman" w:eastAsia="Times New Roman" w:hAnsi="Times New Roman"/>
          <w:sz w:val="24"/>
        </w:rPr>
        <w:t>pemakaian pupuk urea</w:t>
      </w:r>
      <w:r>
        <w:rPr>
          <w:rFonts w:ascii="Times New Roman" w:eastAsia="Times New Roman" w:hAnsi="Times New Roman"/>
          <w:sz w:val="24"/>
        </w:rPr>
        <w:t xml:space="preserve"> </w:t>
      </w:r>
      <w:r>
        <w:rPr>
          <w:rFonts w:ascii="Times New Roman" w:eastAsia="Times New Roman" w:hAnsi="Times New Roman"/>
          <w:sz w:val="24"/>
        </w:rPr>
        <w:lastRenderedPageBreak/>
        <w:t>mempengaruhi nilai atau jumlah emisi dari kegiatan aktivitas permukiman di Kecamatan Bojonegoro.</w:t>
      </w:r>
    </w:p>
    <w:p w:rsidR="00F23C52" w:rsidRDefault="00360575" w:rsidP="005A0F10">
      <w:pPr>
        <w:pStyle w:val="ListParagraph"/>
        <w:ind w:left="426" w:firstLine="283"/>
        <w:jc w:val="both"/>
        <w:rPr>
          <w:rFonts w:ascii="Times New Roman" w:eastAsia="Times New Roman" w:hAnsi="Times New Roman"/>
          <w:sz w:val="24"/>
        </w:rPr>
      </w:pPr>
      <w:r>
        <w:rPr>
          <w:rFonts w:ascii="Times New Roman" w:eastAsia="Times New Roman" w:hAnsi="Times New Roman"/>
          <w:sz w:val="24"/>
        </w:rPr>
        <w:t xml:space="preserve">Nilai emisi yang dihasilkan dari sektor pertanian di Kecamatan Bojonegoro yaitu sebesar 8.963,94 Ton </w:t>
      </w:r>
      <w:r w:rsidRPr="00360575">
        <w:rPr>
          <w:rFonts w:ascii="Times New Roman" w:eastAsia="Times New Roman" w:hAnsi="Times New Roman"/>
          <w:sz w:val="24"/>
        </w:rPr>
        <w:t>CO</w:t>
      </w:r>
      <w:r w:rsidRPr="007E18B2">
        <w:rPr>
          <w:rFonts w:ascii="Times New Roman" w:eastAsia="Times New Roman" w:hAnsi="Times New Roman"/>
          <w:sz w:val="24"/>
          <w:vertAlign w:val="subscript"/>
        </w:rPr>
        <w:t>2</w:t>
      </w:r>
      <w:r>
        <w:rPr>
          <w:rFonts w:ascii="Times New Roman" w:eastAsia="Times New Roman" w:hAnsi="Times New Roman"/>
          <w:sz w:val="24"/>
        </w:rPr>
        <w:t xml:space="preserve">-eq/Tahun. </w:t>
      </w:r>
      <w:r w:rsidR="00731444" w:rsidRPr="00360575">
        <w:rPr>
          <w:rFonts w:ascii="Times New Roman" w:eastAsia="Times New Roman" w:hAnsi="Times New Roman"/>
          <w:sz w:val="24"/>
        </w:rPr>
        <w:t>Hal</w:t>
      </w:r>
      <w:r w:rsidR="00731444">
        <w:rPr>
          <w:rFonts w:ascii="Times New Roman" w:eastAsia="Times New Roman" w:hAnsi="Times New Roman"/>
          <w:sz w:val="24"/>
        </w:rPr>
        <w:t xml:space="preserve"> ini sesuai dengan hasil penelitian Pravitno, dkk (2018)</w:t>
      </w:r>
      <w:r w:rsidR="007B4307">
        <w:rPr>
          <w:rFonts w:ascii="Times New Roman" w:eastAsia="Times New Roman" w:hAnsi="Times New Roman"/>
          <w:sz w:val="24"/>
        </w:rPr>
        <w:t>,</w:t>
      </w:r>
      <w:r w:rsidR="00731444">
        <w:rPr>
          <w:rFonts w:ascii="Times New Roman" w:eastAsia="Times New Roman" w:hAnsi="Times New Roman"/>
          <w:sz w:val="24"/>
        </w:rPr>
        <w:t xml:space="preserve"> yang menyatakan bahwa sektor pertanian memberikan kontribusi terhadap emisi gas rumah kaca sebesar 13,4%.</w:t>
      </w:r>
      <w:r w:rsidR="00E71867">
        <w:rPr>
          <w:rFonts w:ascii="Times New Roman" w:eastAsia="Times New Roman" w:hAnsi="Times New Roman"/>
          <w:sz w:val="24"/>
        </w:rPr>
        <w:t xml:space="preserve"> </w:t>
      </w:r>
      <w:r w:rsidR="00F312CD">
        <w:rPr>
          <w:rFonts w:ascii="Times New Roman" w:eastAsia="Times New Roman" w:hAnsi="Times New Roman"/>
          <w:sz w:val="24"/>
        </w:rPr>
        <w:t>Ada pula hasil penelitian dari Masykur (</w:t>
      </w:r>
      <w:r w:rsidR="00F37DCC">
        <w:rPr>
          <w:rFonts w:ascii="Times New Roman" w:eastAsia="Times New Roman" w:hAnsi="Times New Roman"/>
          <w:sz w:val="24"/>
        </w:rPr>
        <w:t>2013</w:t>
      </w:r>
      <w:r w:rsidR="00F312CD">
        <w:rPr>
          <w:rFonts w:ascii="Times New Roman" w:eastAsia="Times New Roman" w:hAnsi="Times New Roman"/>
          <w:sz w:val="24"/>
        </w:rPr>
        <w:t xml:space="preserve">), menyatakan bahwa pemanfaatan dari lahan pertanian memberikan kontribusi sebesar 15% terhadap emisi gas rumah kaca. </w:t>
      </w:r>
      <w:r w:rsidR="00F37DCC">
        <w:rPr>
          <w:rFonts w:ascii="Times New Roman" w:eastAsia="Times New Roman" w:hAnsi="Times New Roman"/>
          <w:sz w:val="24"/>
        </w:rPr>
        <w:t>Penelitian tersebut menyatakan bahwa pemupukan pada tanaman padi memiliki kontribusi terhadap emisi gas rumah kaca sebesar 8%. Pernyataan tersebut sesuai dengan penelitian ini karena jenis tanaman yang ditanam oleh responden yaitu padi</w:t>
      </w:r>
      <w:r w:rsidR="00815E74">
        <w:rPr>
          <w:rFonts w:ascii="Times New Roman" w:eastAsia="Times New Roman" w:hAnsi="Times New Roman"/>
          <w:sz w:val="24"/>
        </w:rPr>
        <w:t xml:space="preserve">. </w:t>
      </w:r>
    </w:p>
    <w:p w:rsidR="00F23C52" w:rsidRDefault="00F23C52">
      <w:pPr>
        <w:rPr>
          <w:rFonts w:ascii="Times New Roman" w:eastAsia="Times New Roman" w:hAnsi="Times New Roman"/>
          <w:sz w:val="24"/>
        </w:rPr>
      </w:pPr>
      <w:r>
        <w:rPr>
          <w:rFonts w:ascii="Times New Roman" w:eastAsia="Times New Roman" w:hAnsi="Times New Roman"/>
          <w:sz w:val="24"/>
        </w:rPr>
        <w:br w:type="page"/>
      </w:r>
    </w:p>
    <w:p w:rsidR="00F42F62" w:rsidRDefault="00F42F62" w:rsidP="00F42F62">
      <w:pPr>
        <w:jc w:val="center"/>
        <w:rPr>
          <w:rFonts w:ascii="Times New Roman" w:eastAsiaTheme="minorEastAsia" w:hAnsi="Times New Roman" w:cs="Times New Roman"/>
          <w:b/>
          <w:sz w:val="24"/>
        </w:rPr>
      </w:pPr>
      <w:r>
        <w:rPr>
          <w:rFonts w:ascii="Times New Roman" w:eastAsiaTheme="minorEastAsia" w:hAnsi="Times New Roman" w:cs="Times New Roman"/>
          <w:b/>
          <w:sz w:val="24"/>
        </w:rPr>
        <w:lastRenderedPageBreak/>
        <w:t>BAB V</w:t>
      </w:r>
    </w:p>
    <w:p w:rsidR="00F42F62" w:rsidRDefault="00F42F62" w:rsidP="00F42F62">
      <w:pPr>
        <w:jc w:val="center"/>
        <w:rPr>
          <w:rFonts w:ascii="Times New Roman" w:eastAsiaTheme="minorEastAsia" w:hAnsi="Times New Roman" w:cs="Times New Roman"/>
          <w:b/>
          <w:sz w:val="24"/>
        </w:rPr>
      </w:pPr>
      <w:r>
        <w:rPr>
          <w:rFonts w:ascii="Times New Roman" w:eastAsiaTheme="minorEastAsia" w:hAnsi="Times New Roman" w:cs="Times New Roman"/>
          <w:b/>
          <w:sz w:val="24"/>
        </w:rPr>
        <w:t>PENUTUP</w:t>
      </w:r>
    </w:p>
    <w:p w:rsidR="00F42F62" w:rsidRDefault="00F42F62" w:rsidP="00F42F62">
      <w:pPr>
        <w:jc w:val="both"/>
        <w:rPr>
          <w:rFonts w:ascii="Times New Roman" w:eastAsiaTheme="minorEastAsia" w:hAnsi="Times New Roman" w:cs="Times New Roman"/>
          <w:b/>
          <w:sz w:val="24"/>
        </w:rPr>
      </w:pPr>
    </w:p>
    <w:p w:rsidR="00F42F62" w:rsidRDefault="00F42F62" w:rsidP="00752569">
      <w:pPr>
        <w:pStyle w:val="ListParagraph"/>
        <w:numPr>
          <w:ilvl w:val="0"/>
          <w:numId w:val="39"/>
        </w:numPr>
        <w:ind w:left="426"/>
        <w:jc w:val="both"/>
        <w:rPr>
          <w:rFonts w:ascii="Times New Roman" w:eastAsiaTheme="minorEastAsia" w:hAnsi="Times New Roman" w:cs="Times New Roman"/>
          <w:b/>
          <w:sz w:val="24"/>
        </w:rPr>
      </w:pPr>
      <w:r>
        <w:rPr>
          <w:rFonts w:ascii="Times New Roman" w:eastAsiaTheme="minorEastAsia" w:hAnsi="Times New Roman" w:cs="Times New Roman"/>
          <w:b/>
          <w:sz w:val="24"/>
        </w:rPr>
        <w:t>Kesimpulan</w:t>
      </w:r>
    </w:p>
    <w:p w:rsidR="00495719" w:rsidRDefault="000A4041" w:rsidP="000A4041">
      <w:pPr>
        <w:pStyle w:val="ListParagraph"/>
        <w:ind w:left="426" w:firstLine="283"/>
        <w:jc w:val="both"/>
        <w:rPr>
          <w:rFonts w:ascii="Times New Roman" w:hAnsi="Times New Roman" w:cs="Times New Roman"/>
          <w:bCs/>
          <w:sz w:val="24"/>
          <w:szCs w:val="24"/>
        </w:rPr>
      </w:pPr>
      <w:r>
        <w:rPr>
          <w:rFonts w:ascii="Times New Roman" w:eastAsiaTheme="minorEastAsia" w:hAnsi="Times New Roman" w:cs="Times New Roman"/>
          <w:sz w:val="24"/>
        </w:rPr>
        <w:t xml:space="preserve">Kesimpulan yang dapat diambil dari penelitian </w:t>
      </w:r>
      <w:r w:rsidRPr="0077038A">
        <w:rPr>
          <w:rFonts w:ascii="Times New Roman" w:hAnsi="Times New Roman" w:cs="Times New Roman"/>
          <w:bCs/>
          <w:sz w:val="24"/>
          <w:szCs w:val="24"/>
        </w:rPr>
        <w:t>Analisis Jejak Karbon (</w:t>
      </w:r>
      <w:r w:rsidRPr="00F63435">
        <w:rPr>
          <w:rFonts w:ascii="Times New Roman" w:hAnsi="Times New Roman" w:cs="Times New Roman"/>
          <w:bCs/>
          <w:i/>
          <w:sz w:val="24"/>
          <w:szCs w:val="24"/>
        </w:rPr>
        <w:t>Carbon Footprint</w:t>
      </w:r>
      <w:r w:rsidR="005A0F10">
        <w:rPr>
          <w:rFonts w:ascii="Times New Roman" w:hAnsi="Times New Roman" w:cs="Times New Roman"/>
          <w:bCs/>
          <w:sz w:val="24"/>
          <w:szCs w:val="24"/>
        </w:rPr>
        <w:t>) pada Aktivitas Permukiman d</w:t>
      </w:r>
      <w:r w:rsidRPr="0077038A">
        <w:rPr>
          <w:rFonts w:ascii="Times New Roman" w:hAnsi="Times New Roman" w:cs="Times New Roman"/>
          <w:bCs/>
          <w:sz w:val="24"/>
          <w:szCs w:val="24"/>
        </w:rPr>
        <w:t>i Kecamatan Bojonegoro Kabupaten Bojonegoro</w:t>
      </w:r>
      <w:r>
        <w:rPr>
          <w:rFonts w:ascii="Times New Roman" w:hAnsi="Times New Roman" w:cs="Times New Roman"/>
          <w:bCs/>
          <w:sz w:val="24"/>
          <w:szCs w:val="24"/>
        </w:rPr>
        <w:t xml:space="preserve"> ini yaitu sebagai berikut:</w:t>
      </w:r>
    </w:p>
    <w:p w:rsidR="000A4041" w:rsidRPr="008A45FE" w:rsidRDefault="006E0E99" w:rsidP="00752569">
      <w:pPr>
        <w:pStyle w:val="ListParagraph"/>
        <w:numPr>
          <w:ilvl w:val="0"/>
          <w:numId w:val="40"/>
        </w:numPr>
        <w:jc w:val="both"/>
        <w:rPr>
          <w:rFonts w:ascii="Times New Roman" w:eastAsiaTheme="minorEastAsia" w:hAnsi="Times New Roman" w:cs="Times New Roman"/>
          <w:sz w:val="24"/>
        </w:rPr>
      </w:pPr>
      <w:r>
        <w:rPr>
          <w:rFonts w:ascii="Times New Roman" w:hAnsi="Times New Roman" w:cs="Times New Roman"/>
          <w:sz w:val="24"/>
          <w:szCs w:val="24"/>
        </w:rPr>
        <w:t>Nilai emisi karbon yang dihasilkan dari kegiatan permukiman di Kecamatan Bojonegoro, Kabupaten Bojonegoro yaitu pada</w:t>
      </w:r>
      <w:r w:rsidR="006652C7">
        <w:rPr>
          <w:rFonts w:ascii="Times New Roman" w:hAnsi="Times New Roman" w:cs="Times New Roman"/>
          <w:sz w:val="24"/>
          <w:szCs w:val="24"/>
        </w:rPr>
        <w:t xml:space="preserve"> sektor energi sebesar </w:t>
      </w:r>
      <w:r w:rsidR="00360575">
        <w:rPr>
          <w:rFonts w:ascii="Times New Roman" w:hAnsi="Times New Roman" w:cs="Times New Roman"/>
          <w:sz w:val="24"/>
          <w:szCs w:val="24"/>
        </w:rPr>
        <w:t>47.821,77</w:t>
      </w:r>
      <w:r w:rsidR="006652C7">
        <w:rPr>
          <w:rFonts w:ascii="Times New Roman" w:hAnsi="Times New Roman" w:cs="Times New Roman"/>
          <w:sz w:val="24"/>
          <w:szCs w:val="24"/>
        </w:rPr>
        <w:t xml:space="preserve"> Ton CO</w:t>
      </w:r>
      <w:r w:rsidR="006652C7">
        <w:rPr>
          <w:rFonts w:ascii="Times New Roman" w:hAnsi="Times New Roman" w:cs="Times New Roman"/>
          <w:sz w:val="24"/>
          <w:szCs w:val="24"/>
          <w:vertAlign w:val="subscript"/>
        </w:rPr>
        <w:t>2</w:t>
      </w:r>
      <w:r w:rsidR="006B1A96">
        <w:rPr>
          <w:rFonts w:ascii="Times New Roman" w:hAnsi="Times New Roman" w:cs="Times New Roman"/>
          <w:sz w:val="24"/>
          <w:szCs w:val="24"/>
        </w:rPr>
        <w:t>-eq</w:t>
      </w:r>
      <w:r w:rsidR="006652C7">
        <w:rPr>
          <w:rFonts w:ascii="Times New Roman" w:hAnsi="Times New Roman" w:cs="Times New Roman"/>
          <w:sz w:val="24"/>
          <w:szCs w:val="24"/>
        </w:rPr>
        <w:t>/Tahun,</w:t>
      </w:r>
      <w:r w:rsidR="00614540">
        <w:rPr>
          <w:rFonts w:ascii="Times New Roman" w:hAnsi="Times New Roman" w:cs="Times New Roman"/>
          <w:sz w:val="24"/>
          <w:szCs w:val="24"/>
        </w:rPr>
        <w:t xml:space="preserve"> s</w:t>
      </w:r>
      <w:r w:rsidR="006652C7">
        <w:rPr>
          <w:rFonts w:ascii="Times New Roman" w:hAnsi="Times New Roman" w:cs="Times New Roman"/>
          <w:sz w:val="24"/>
          <w:szCs w:val="24"/>
        </w:rPr>
        <w:t xml:space="preserve">ektor transportasi sebesar </w:t>
      </w:r>
      <w:r w:rsidR="00544F8D">
        <w:rPr>
          <w:rFonts w:ascii="Times New Roman" w:hAnsi="Times New Roman" w:cs="Times New Roman"/>
          <w:sz w:val="24"/>
          <w:szCs w:val="24"/>
        </w:rPr>
        <w:t>23.990,6</w:t>
      </w:r>
      <w:r>
        <w:rPr>
          <w:rFonts w:ascii="Times New Roman" w:hAnsi="Times New Roman" w:cs="Times New Roman"/>
          <w:sz w:val="24"/>
          <w:szCs w:val="24"/>
        </w:rPr>
        <w:t xml:space="preserve"> Ton CO</w:t>
      </w:r>
      <w:r>
        <w:rPr>
          <w:rFonts w:ascii="Times New Roman" w:hAnsi="Times New Roman" w:cs="Times New Roman"/>
          <w:sz w:val="24"/>
          <w:szCs w:val="24"/>
          <w:vertAlign w:val="subscript"/>
        </w:rPr>
        <w:t>2</w:t>
      </w:r>
      <w:r w:rsidR="006B1A96">
        <w:rPr>
          <w:rFonts w:ascii="Times New Roman" w:hAnsi="Times New Roman" w:cs="Times New Roman"/>
          <w:sz w:val="24"/>
          <w:szCs w:val="24"/>
        </w:rPr>
        <w:t>-eq</w:t>
      </w:r>
      <w:r>
        <w:rPr>
          <w:rFonts w:ascii="Times New Roman" w:hAnsi="Times New Roman" w:cs="Times New Roman"/>
          <w:sz w:val="24"/>
          <w:szCs w:val="24"/>
        </w:rPr>
        <w:t>/</w:t>
      </w:r>
      <w:r w:rsidR="00297049">
        <w:rPr>
          <w:rFonts w:ascii="Times New Roman" w:hAnsi="Times New Roman" w:cs="Times New Roman"/>
          <w:sz w:val="24"/>
          <w:szCs w:val="24"/>
        </w:rPr>
        <w:t>Tah</w:t>
      </w:r>
      <w:r w:rsidR="006652C7">
        <w:rPr>
          <w:rFonts w:ascii="Times New Roman" w:hAnsi="Times New Roman" w:cs="Times New Roman"/>
          <w:sz w:val="24"/>
          <w:szCs w:val="24"/>
        </w:rPr>
        <w:t xml:space="preserve">un, sektor sampah sebesar </w:t>
      </w:r>
      <w:r w:rsidR="00544F8D">
        <w:rPr>
          <w:rFonts w:ascii="Times New Roman" w:hAnsi="Times New Roman" w:cs="Times New Roman"/>
          <w:sz w:val="24"/>
          <w:szCs w:val="24"/>
        </w:rPr>
        <w:t>11.863,84</w:t>
      </w:r>
      <w:r w:rsidR="006652C7">
        <w:rPr>
          <w:rFonts w:ascii="Times New Roman" w:hAnsi="Times New Roman" w:cs="Times New Roman"/>
          <w:sz w:val="24"/>
          <w:szCs w:val="24"/>
        </w:rPr>
        <w:t xml:space="preserve"> Ton CO</w:t>
      </w:r>
      <w:r w:rsidR="006652C7">
        <w:rPr>
          <w:rFonts w:ascii="Times New Roman" w:hAnsi="Times New Roman" w:cs="Times New Roman"/>
          <w:sz w:val="24"/>
          <w:szCs w:val="24"/>
          <w:vertAlign w:val="subscript"/>
        </w:rPr>
        <w:t>2</w:t>
      </w:r>
      <w:r w:rsidR="00AA41ED">
        <w:rPr>
          <w:rFonts w:ascii="Times New Roman" w:hAnsi="Times New Roman" w:cs="Times New Roman"/>
          <w:sz w:val="24"/>
          <w:szCs w:val="24"/>
        </w:rPr>
        <w:t>-eq</w:t>
      </w:r>
      <w:r w:rsidR="006652C7">
        <w:rPr>
          <w:rFonts w:ascii="Times New Roman" w:hAnsi="Times New Roman" w:cs="Times New Roman"/>
          <w:sz w:val="24"/>
          <w:szCs w:val="24"/>
        </w:rPr>
        <w:t>/Tahun,</w:t>
      </w:r>
      <w:r w:rsidR="00432674">
        <w:rPr>
          <w:rFonts w:ascii="Times New Roman" w:hAnsi="Times New Roman" w:cs="Times New Roman"/>
          <w:sz w:val="24"/>
          <w:szCs w:val="24"/>
        </w:rPr>
        <w:t xml:space="preserve"> sektor pertanian sebesar 8.963,94 Ton CO</w:t>
      </w:r>
      <w:r w:rsidR="00432674">
        <w:rPr>
          <w:rFonts w:ascii="Times New Roman" w:hAnsi="Times New Roman" w:cs="Times New Roman"/>
          <w:sz w:val="24"/>
          <w:szCs w:val="24"/>
          <w:vertAlign w:val="subscript"/>
        </w:rPr>
        <w:t>2</w:t>
      </w:r>
      <w:r w:rsidR="00432674">
        <w:rPr>
          <w:rFonts w:ascii="Times New Roman" w:hAnsi="Times New Roman" w:cs="Times New Roman"/>
          <w:sz w:val="24"/>
          <w:szCs w:val="24"/>
        </w:rPr>
        <w:t>-eq/Tahun,</w:t>
      </w:r>
      <w:r w:rsidR="006652C7">
        <w:rPr>
          <w:rFonts w:ascii="Times New Roman" w:hAnsi="Times New Roman" w:cs="Times New Roman"/>
          <w:sz w:val="24"/>
          <w:szCs w:val="24"/>
        </w:rPr>
        <w:t xml:space="preserve"> sektor peternakan sebesar </w:t>
      </w:r>
      <w:r w:rsidR="00544F8D">
        <w:rPr>
          <w:rFonts w:ascii="Times New Roman" w:hAnsi="Times New Roman" w:cs="Times New Roman"/>
          <w:sz w:val="24"/>
          <w:szCs w:val="24"/>
        </w:rPr>
        <w:t>1.748,27</w:t>
      </w:r>
      <w:r w:rsidR="006652C7">
        <w:rPr>
          <w:rFonts w:ascii="Times New Roman" w:hAnsi="Times New Roman" w:cs="Times New Roman"/>
          <w:sz w:val="24"/>
          <w:szCs w:val="24"/>
        </w:rPr>
        <w:t xml:space="preserve"> Ton CO</w:t>
      </w:r>
      <w:r w:rsidR="006652C7">
        <w:rPr>
          <w:rFonts w:ascii="Times New Roman" w:hAnsi="Times New Roman" w:cs="Times New Roman"/>
          <w:sz w:val="24"/>
          <w:szCs w:val="24"/>
          <w:vertAlign w:val="subscript"/>
        </w:rPr>
        <w:t>2</w:t>
      </w:r>
      <w:r w:rsidR="006B1A96">
        <w:rPr>
          <w:rFonts w:ascii="Times New Roman" w:hAnsi="Times New Roman" w:cs="Times New Roman"/>
          <w:sz w:val="24"/>
          <w:szCs w:val="24"/>
        </w:rPr>
        <w:t>-eq</w:t>
      </w:r>
      <w:r w:rsidR="006652C7">
        <w:rPr>
          <w:rFonts w:ascii="Times New Roman" w:hAnsi="Times New Roman" w:cs="Times New Roman"/>
          <w:sz w:val="24"/>
          <w:szCs w:val="24"/>
        </w:rPr>
        <w:t>/Tahun</w:t>
      </w:r>
      <w:r w:rsidR="00BB6F97">
        <w:rPr>
          <w:rFonts w:ascii="Times New Roman" w:hAnsi="Times New Roman" w:cs="Times New Roman"/>
          <w:sz w:val="24"/>
          <w:szCs w:val="24"/>
        </w:rPr>
        <w:t xml:space="preserve">, </w:t>
      </w:r>
      <w:r>
        <w:rPr>
          <w:rFonts w:ascii="Times New Roman" w:hAnsi="Times New Roman" w:cs="Times New Roman"/>
          <w:sz w:val="24"/>
          <w:szCs w:val="24"/>
        </w:rPr>
        <w:t>dan t</w:t>
      </w:r>
      <w:r w:rsidR="00B34127">
        <w:rPr>
          <w:rFonts w:ascii="Times New Roman" w:hAnsi="Times New Roman" w:cs="Times New Roman"/>
          <w:sz w:val="24"/>
          <w:szCs w:val="24"/>
        </w:rPr>
        <w:t xml:space="preserve">otal emisi karbon sebesar </w:t>
      </w:r>
      <w:r w:rsidR="00544F8D">
        <w:rPr>
          <w:rFonts w:ascii="Times New Roman" w:hAnsi="Times New Roman" w:cs="Times New Roman"/>
          <w:sz w:val="24"/>
          <w:szCs w:val="24"/>
        </w:rPr>
        <w:t>95.554,79</w:t>
      </w:r>
      <w:r>
        <w:rPr>
          <w:rFonts w:ascii="Times New Roman" w:hAnsi="Times New Roman" w:cs="Times New Roman"/>
          <w:sz w:val="24"/>
          <w:szCs w:val="24"/>
        </w:rPr>
        <w:t xml:space="preserve"> Ton CO</w:t>
      </w:r>
      <w:r>
        <w:rPr>
          <w:rFonts w:ascii="Times New Roman" w:hAnsi="Times New Roman" w:cs="Times New Roman"/>
          <w:sz w:val="24"/>
          <w:szCs w:val="24"/>
          <w:vertAlign w:val="subscript"/>
        </w:rPr>
        <w:t>2</w:t>
      </w:r>
      <w:r w:rsidR="006B1A96">
        <w:rPr>
          <w:rFonts w:ascii="Times New Roman" w:hAnsi="Times New Roman" w:cs="Times New Roman"/>
          <w:sz w:val="24"/>
          <w:szCs w:val="24"/>
        </w:rPr>
        <w:t>-eq</w:t>
      </w:r>
      <w:r>
        <w:rPr>
          <w:rFonts w:ascii="Times New Roman" w:hAnsi="Times New Roman" w:cs="Times New Roman"/>
          <w:sz w:val="24"/>
          <w:szCs w:val="24"/>
        </w:rPr>
        <w:t>/Tahun.</w:t>
      </w:r>
    </w:p>
    <w:p w:rsidR="008A45FE" w:rsidRDefault="00F05A28" w:rsidP="00752569">
      <w:pPr>
        <w:pStyle w:val="ListParagraph"/>
        <w:numPr>
          <w:ilvl w:val="0"/>
          <w:numId w:val="40"/>
        </w:numPr>
        <w:jc w:val="both"/>
        <w:rPr>
          <w:rFonts w:ascii="Times New Roman" w:eastAsiaTheme="minorEastAsia" w:hAnsi="Times New Roman" w:cs="Times New Roman"/>
          <w:sz w:val="24"/>
        </w:rPr>
      </w:pPr>
      <w:r>
        <w:rPr>
          <w:rFonts w:ascii="Times New Roman" w:hAnsi="Times New Roman" w:cs="Times New Roman"/>
          <w:sz w:val="24"/>
          <w:szCs w:val="24"/>
        </w:rPr>
        <w:t>Peta jejak karbon (</w:t>
      </w:r>
      <w:r>
        <w:rPr>
          <w:rFonts w:ascii="Times New Roman" w:hAnsi="Times New Roman" w:cs="Times New Roman"/>
          <w:i/>
          <w:sz w:val="24"/>
          <w:szCs w:val="24"/>
        </w:rPr>
        <w:t>carbon footprint</w:t>
      </w:r>
      <w:r>
        <w:rPr>
          <w:rFonts w:ascii="Times New Roman" w:hAnsi="Times New Roman" w:cs="Times New Roman"/>
          <w:sz w:val="24"/>
          <w:szCs w:val="24"/>
        </w:rPr>
        <w:t>)</w:t>
      </w:r>
      <w:r w:rsidR="002D4477">
        <w:rPr>
          <w:rFonts w:ascii="Times New Roman" w:hAnsi="Times New Roman" w:cs="Times New Roman"/>
          <w:sz w:val="24"/>
          <w:szCs w:val="24"/>
        </w:rPr>
        <w:t xml:space="preserve"> emisi total</w:t>
      </w:r>
      <w:r>
        <w:rPr>
          <w:rFonts w:ascii="Times New Roman" w:hAnsi="Times New Roman" w:cs="Times New Roman"/>
          <w:sz w:val="24"/>
          <w:szCs w:val="24"/>
        </w:rPr>
        <w:t xml:space="preserve"> di Kecamatan Bojonegoro, Kabupaten Bojonegoro dipetakan berdasarkan warna yaitu</w:t>
      </w:r>
      <w:r w:rsidR="00544F8D">
        <w:rPr>
          <w:rFonts w:ascii="Times New Roman" w:hAnsi="Times New Roman" w:cs="Times New Roman"/>
          <w:sz w:val="24"/>
          <w:szCs w:val="24"/>
        </w:rPr>
        <w:t xml:space="preserve"> pada Sukorejo, Sumbang, dan Karangpacar </w:t>
      </w:r>
      <w:r w:rsidR="00BE60CC">
        <w:rPr>
          <w:rFonts w:ascii="Times New Roman" w:hAnsi="Times New Roman" w:cs="Times New Roman"/>
          <w:sz w:val="24"/>
          <w:szCs w:val="24"/>
        </w:rPr>
        <w:t>masuk warna</w:t>
      </w:r>
      <w:r>
        <w:rPr>
          <w:rFonts w:ascii="Times New Roman" w:hAnsi="Times New Roman" w:cs="Times New Roman"/>
          <w:sz w:val="24"/>
          <w:szCs w:val="24"/>
        </w:rPr>
        <w:t xml:space="preserve"> </w:t>
      </w:r>
      <w:r w:rsidR="00544F8D">
        <w:rPr>
          <w:rFonts w:ascii="Times New Roman" w:hAnsi="Times New Roman" w:cs="Times New Roman"/>
          <w:sz w:val="24"/>
          <w:szCs w:val="24"/>
        </w:rPr>
        <w:t>merah dengan jangkauan emisi</w:t>
      </w:r>
      <w:r w:rsidR="007E18B2">
        <w:rPr>
          <w:rFonts w:ascii="Times New Roman" w:hAnsi="Times New Roman" w:cs="Times New Roman"/>
          <w:sz w:val="24"/>
          <w:szCs w:val="24"/>
        </w:rPr>
        <w:t xml:space="preserve"> sebesar</w:t>
      </w:r>
      <w:r w:rsidR="00544F8D">
        <w:rPr>
          <w:rFonts w:ascii="Times New Roman" w:hAnsi="Times New Roman" w:cs="Times New Roman"/>
          <w:sz w:val="24"/>
          <w:szCs w:val="24"/>
        </w:rPr>
        <w:t xml:space="preserve"> 8.231,65 – 11.410,95 Ton </w:t>
      </w:r>
      <w:r w:rsidR="00544F8D" w:rsidRPr="00544F8D">
        <w:rPr>
          <w:rFonts w:ascii="Times New Roman" w:hAnsi="Times New Roman" w:cs="Times New Roman"/>
          <w:sz w:val="24"/>
          <w:szCs w:val="24"/>
        </w:rPr>
        <w:t>CO</w:t>
      </w:r>
      <w:r w:rsidR="00544F8D" w:rsidRPr="00544F8D">
        <w:rPr>
          <w:rFonts w:ascii="Times New Roman" w:hAnsi="Times New Roman" w:cs="Times New Roman"/>
          <w:sz w:val="24"/>
          <w:szCs w:val="24"/>
          <w:vertAlign w:val="subscript"/>
        </w:rPr>
        <w:t>2</w:t>
      </w:r>
      <w:r w:rsidR="00544F8D">
        <w:rPr>
          <w:rFonts w:ascii="Times New Roman" w:hAnsi="Times New Roman" w:cs="Times New Roman"/>
          <w:sz w:val="24"/>
          <w:szCs w:val="24"/>
        </w:rPr>
        <w:t>-eq/Tahun</w:t>
      </w:r>
      <w:r w:rsidR="00BE60CC">
        <w:rPr>
          <w:rFonts w:ascii="Times New Roman" w:hAnsi="Times New Roman" w:cs="Times New Roman"/>
          <w:sz w:val="24"/>
          <w:szCs w:val="24"/>
        </w:rPr>
        <w:t>. Mojokampung, Campurejo, Semanding, dan Banjarjo masuk warna</w:t>
      </w:r>
      <w:r w:rsidR="00544F8D">
        <w:rPr>
          <w:rFonts w:ascii="Times New Roman" w:hAnsi="Times New Roman" w:cs="Times New Roman"/>
          <w:sz w:val="24"/>
          <w:szCs w:val="24"/>
        </w:rPr>
        <w:t xml:space="preserve"> </w:t>
      </w:r>
      <w:r w:rsidR="00BE60CC">
        <w:rPr>
          <w:rFonts w:ascii="Times New Roman" w:hAnsi="Times New Roman" w:cs="Times New Roman"/>
          <w:sz w:val="24"/>
          <w:szCs w:val="24"/>
        </w:rPr>
        <w:t>kuning dengan jangkauan emisi</w:t>
      </w:r>
      <w:r w:rsidR="007E18B2">
        <w:rPr>
          <w:rFonts w:ascii="Times New Roman" w:hAnsi="Times New Roman" w:cs="Times New Roman"/>
          <w:sz w:val="24"/>
          <w:szCs w:val="24"/>
        </w:rPr>
        <w:t xml:space="preserve"> sebesar</w:t>
      </w:r>
      <w:r w:rsidR="00BE60CC">
        <w:rPr>
          <w:rFonts w:ascii="Times New Roman" w:hAnsi="Times New Roman" w:cs="Times New Roman"/>
          <w:sz w:val="24"/>
          <w:szCs w:val="24"/>
        </w:rPr>
        <w:t xml:space="preserve"> 5.052,35 – 8.231,64 Ton CO</w:t>
      </w:r>
      <w:r w:rsidR="00BE60CC">
        <w:rPr>
          <w:rFonts w:ascii="Times New Roman" w:hAnsi="Times New Roman" w:cs="Times New Roman"/>
          <w:sz w:val="24"/>
          <w:szCs w:val="24"/>
          <w:vertAlign w:val="subscript"/>
        </w:rPr>
        <w:t>2</w:t>
      </w:r>
      <w:r w:rsidR="00BE60CC">
        <w:rPr>
          <w:rFonts w:ascii="Times New Roman" w:hAnsi="Times New Roman" w:cs="Times New Roman"/>
          <w:sz w:val="24"/>
          <w:szCs w:val="24"/>
        </w:rPr>
        <w:t>-eq/Tahun. Jetak, Pacul, Klangon, Kepatihan, Kadipaten, Ngrowo, Kalirejo, Mulyoagung, Ledokwetan, Kauman, dan Ledok Kulon masuk warna hijau dengan jangkauan emisi sebesar 1.873,05 – 5.052,34 Ton CO</w:t>
      </w:r>
      <w:r w:rsidR="00BE60CC">
        <w:rPr>
          <w:rFonts w:ascii="Times New Roman" w:hAnsi="Times New Roman" w:cs="Times New Roman"/>
          <w:sz w:val="24"/>
          <w:szCs w:val="24"/>
          <w:vertAlign w:val="subscript"/>
        </w:rPr>
        <w:t>2</w:t>
      </w:r>
      <w:r w:rsidR="00BE60CC">
        <w:rPr>
          <w:rFonts w:ascii="Times New Roman" w:hAnsi="Times New Roman" w:cs="Times New Roman"/>
          <w:sz w:val="24"/>
          <w:szCs w:val="24"/>
        </w:rPr>
        <w:t>-eq/Tahun.</w:t>
      </w:r>
      <w:r>
        <w:rPr>
          <w:rFonts w:ascii="Times New Roman" w:hAnsi="Times New Roman" w:cs="Times New Roman"/>
          <w:sz w:val="24"/>
          <w:szCs w:val="24"/>
        </w:rPr>
        <w:t xml:space="preserve"> </w:t>
      </w:r>
    </w:p>
    <w:p w:rsidR="008A45FE" w:rsidRPr="000A4041" w:rsidRDefault="008A45FE" w:rsidP="00752569">
      <w:pPr>
        <w:pStyle w:val="ListParagraph"/>
        <w:numPr>
          <w:ilvl w:val="0"/>
          <w:numId w:val="40"/>
        </w:numPr>
        <w:jc w:val="both"/>
        <w:rPr>
          <w:rFonts w:ascii="Times New Roman" w:eastAsiaTheme="minorEastAsia" w:hAnsi="Times New Roman" w:cs="Times New Roman"/>
          <w:sz w:val="24"/>
        </w:rPr>
      </w:pPr>
      <w:r>
        <w:rPr>
          <w:rFonts w:ascii="Times New Roman" w:hAnsi="Times New Roman" w:cs="Times New Roman"/>
          <w:sz w:val="24"/>
          <w:szCs w:val="24"/>
        </w:rPr>
        <w:t>Faktor yang</w:t>
      </w:r>
      <w:r w:rsidRPr="00985288">
        <w:rPr>
          <w:rFonts w:ascii="Times New Roman" w:hAnsi="Times New Roman" w:cs="Times New Roman"/>
          <w:sz w:val="24"/>
          <w:szCs w:val="24"/>
        </w:rPr>
        <w:t xml:space="preserve"> mempengaruhi nilai emisi </w:t>
      </w:r>
      <w:r>
        <w:rPr>
          <w:rFonts w:ascii="Times New Roman" w:hAnsi="Times New Roman" w:cs="Times New Roman"/>
          <w:sz w:val="24"/>
          <w:szCs w:val="24"/>
        </w:rPr>
        <w:t>karbon</w:t>
      </w:r>
      <w:r w:rsidRPr="00985288">
        <w:rPr>
          <w:rFonts w:ascii="Times New Roman" w:hAnsi="Times New Roman" w:cs="Times New Roman"/>
          <w:sz w:val="24"/>
          <w:szCs w:val="24"/>
        </w:rPr>
        <w:t xml:space="preserve"> yang dihasilkan dari aktivitas permukiman di Kecamatan Bojonegoro, Kabupaten Bojonegoro</w:t>
      </w:r>
      <w:r>
        <w:rPr>
          <w:rFonts w:ascii="Times New Roman" w:hAnsi="Times New Roman" w:cs="Times New Roman"/>
          <w:sz w:val="24"/>
          <w:szCs w:val="24"/>
        </w:rPr>
        <w:t xml:space="preserve"> yaitu </w:t>
      </w:r>
      <w:r w:rsidR="00131C70">
        <w:rPr>
          <w:rFonts w:ascii="Times New Roman" w:eastAsia="Times New Roman" w:hAnsi="Times New Roman"/>
          <w:sz w:val="24"/>
        </w:rPr>
        <w:t>jumlah</w:t>
      </w:r>
      <w:r w:rsidR="00D41D4F">
        <w:rPr>
          <w:rFonts w:ascii="Times New Roman" w:eastAsia="Times New Roman" w:hAnsi="Times New Roman"/>
          <w:sz w:val="24"/>
        </w:rPr>
        <w:t xml:space="preserve"> BBM</w:t>
      </w:r>
      <w:r w:rsidR="00D41D4F">
        <w:rPr>
          <w:rFonts w:ascii="Times New Roman" w:hAnsi="Times New Roman" w:cs="Times New Roman"/>
          <w:sz w:val="24"/>
          <w:szCs w:val="24"/>
        </w:rPr>
        <w:t xml:space="preserve">, </w:t>
      </w:r>
      <w:r w:rsidR="00544F8D">
        <w:rPr>
          <w:rFonts w:ascii="Times New Roman" w:hAnsi="Times New Roman" w:cs="Times New Roman"/>
          <w:sz w:val="24"/>
          <w:szCs w:val="24"/>
        </w:rPr>
        <w:t xml:space="preserve">jumlah penggunaan bahan bakar memasak, </w:t>
      </w:r>
      <w:r w:rsidR="00131C70">
        <w:rPr>
          <w:rFonts w:ascii="Times New Roman" w:hAnsi="Times New Roman" w:cs="Times New Roman"/>
          <w:sz w:val="24"/>
          <w:szCs w:val="24"/>
        </w:rPr>
        <w:t>jumlah pemakaian listrik,</w:t>
      </w:r>
      <w:r w:rsidR="00544F8D">
        <w:rPr>
          <w:rFonts w:ascii="Times New Roman" w:hAnsi="Times New Roman" w:cs="Times New Roman"/>
          <w:sz w:val="24"/>
          <w:szCs w:val="24"/>
        </w:rPr>
        <w:t xml:space="preserve"> </w:t>
      </w:r>
      <w:r w:rsidR="00BE60CC">
        <w:rPr>
          <w:rFonts w:ascii="Times New Roman" w:hAnsi="Times New Roman" w:cs="Times New Roman"/>
          <w:sz w:val="24"/>
          <w:szCs w:val="24"/>
        </w:rPr>
        <w:t>jumlah sampah,</w:t>
      </w:r>
      <w:r w:rsidR="00131C70">
        <w:rPr>
          <w:rFonts w:ascii="Times New Roman" w:hAnsi="Times New Roman" w:cs="Times New Roman"/>
          <w:sz w:val="24"/>
          <w:szCs w:val="24"/>
        </w:rPr>
        <w:t xml:space="preserve"> </w:t>
      </w:r>
      <w:r w:rsidR="00131C70">
        <w:rPr>
          <w:rFonts w:ascii="Times New Roman" w:eastAsia="Times New Roman" w:hAnsi="Times New Roman"/>
          <w:sz w:val="24"/>
        </w:rPr>
        <w:t>jumlah penggunaan pupuk urea</w:t>
      </w:r>
      <w:r w:rsidR="00BE60CC">
        <w:rPr>
          <w:rFonts w:ascii="Times New Roman" w:eastAsia="Times New Roman" w:hAnsi="Times New Roman"/>
          <w:sz w:val="24"/>
        </w:rPr>
        <w:t>, dan jumlah hewan ternak</w:t>
      </w:r>
      <w:r w:rsidR="00D41D4F">
        <w:rPr>
          <w:rFonts w:ascii="Times New Roman" w:eastAsia="Times New Roman" w:hAnsi="Times New Roman"/>
          <w:sz w:val="24"/>
        </w:rPr>
        <w:t>.</w:t>
      </w:r>
    </w:p>
    <w:p w:rsidR="00F42F62" w:rsidRDefault="00F42F62" w:rsidP="00F42F62">
      <w:pPr>
        <w:pStyle w:val="ListParagraph"/>
        <w:ind w:left="426"/>
        <w:jc w:val="both"/>
        <w:rPr>
          <w:rFonts w:ascii="Times New Roman" w:eastAsiaTheme="minorEastAsia" w:hAnsi="Times New Roman" w:cs="Times New Roman"/>
          <w:sz w:val="24"/>
        </w:rPr>
      </w:pPr>
    </w:p>
    <w:p w:rsidR="00BE60CC" w:rsidRDefault="00BE60CC" w:rsidP="00F42F62">
      <w:pPr>
        <w:pStyle w:val="ListParagraph"/>
        <w:ind w:left="426"/>
        <w:jc w:val="both"/>
        <w:rPr>
          <w:rFonts w:ascii="Times New Roman" w:eastAsiaTheme="minorEastAsia" w:hAnsi="Times New Roman" w:cs="Times New Roman"/>
          <w:sz w:val="24"/>
        </w:rPr>
      </w:pPr>
    </w:p>
    <w:p w:rsidR="00BE60CC" w:rsidRPr="00F42F62" w:rsidRDefault="00BE60CC" w:rsidP="00F42F62">
      <w:pPr>
        <w:pStyle w:val="ListParagraph"/>
        <w:ind w:left="426"/>
        <w:jc w:val="both"/>
        <w:rPr>
          <w:rFonts w:ascii="Times New Roman" w:eastAsiaTheme="minorEastAsia" w:hAnsi="Times New Roman" w:cs="Times New Roman"/>
          <w:sz w:val="24"/>
        </w:rPr>
      </w:pPr>
    </w:p>
    <w:p w:rsidR="000A4041" w:rsidRDefault="00F42F62" w:rsidP="00752569">
      <w:pPr>
        <w:pStyle w:val="ListParagraph"/>
        <w:numPr>
          <w:ilvl w:val="0"/>
          <w:numId w:val="39"/>
        </w:numPr>
        <w:ind w:left="426"/>
        <w:jc w:val="both"/>
        <w:rPr>
          <w:rFonts w:ascii="Times New Roman" w:eastAsiaTheme="minorEastAsia" w:hAnsi="Times New Roman" w:cs="Times New Roman"/>
          <w:b/>
          <w:sz w:val="24"/>
        </w:rPr>
      </w:pPr>
      <w:r>
        <w:rPr>
          <w:rFonts w:ascii="Times New Roman" w:eastAsiaTheme="minorEastAsia" w:hAnsi="Times New Roman" w:cs="Times New Roman"/>
          <w:b/>
          <w:sz w:val="24"/>
        </w:rPr>
        <w:t>Saran</w:t>
      </w:r>
    </w:p>
    <w:p w:rsidR="008811DB" w:rsidRDefault="000A4041" w:rsidP="00F63435">
      <w:pPr>
        <w:pStyle w:val="ListParagraph"/>
        <w:ind w:left="426" w:firstLine="294"/>
        <w:jc w:val="both"/>
        <w:rPr>
          <w:rFonts w:ascii="Times New Roman" w:eastAsiaTheme="minorEastAsia" w:hAnsi="Times New Roman" w:cs="Times New Roman"/>
          <w:sz w:val="24"/>
        </w:rPr>
      </w:pPr>
      <w:r>
        <w:rPr>
          <w:rFonts w:ascii="Times New Roman" w:eastAsiaTheme="minorEastAsia" w:hAnsi="Times New Roman" w:cs="Times New Roman"/>
          <w:sz w:val="24"/>
        </w:rPr>
        <w:t xml:space="preserve">Saran yang dapat saya berikan untuk penelitian selanjutnya yang berhubungan dengan </w:t>
      </w:r>
      <w:r w:rsidRPr="0077038A">
        <w:rPr>
          <w:rFonts w:ascii="Times New Roman" w:hAnsi="Times New Roman" w:cs="Times New Roman"/>
          <w:bCs/>
          <w:sz w:val="24"/>
          <w:szCs w:val="24"/>
        </w:rPr>
        <w:t>Analisis Jejak Karbon (</w:t>
      </w:r>
      <w:r w:rsidRPr="00F63435">
        <w:rPr>
          <w:rFonts w:ascii="Times New Roman" w:hAnsi="Times New Roman" w:cs="Times New Roman"/>
          <w:bCs/>
          <w:i/>
          <w:sz w:val="24"/>
          <w:szCs w:val="24"/>
        </w:rPr>
        <w:t>Carbon Footprint</w:t>
      </w:r>
      <w:r w:rsidR="005A0F10">
        <w:rPr>
          <w:rFonts w:ascii="Times New Roman" w:hAnsi="Times New Roman" w:cs="Times New Roman"/>
          <w:bCs/>
          <w:sz w:val="24"/>
          <w:szCs w:val="24"/>
        </w:rPr>
        <w:t>) pada Aktivitas Permukiman d</w:t>
      </w:r>
      <w:r w:rsidRPr="0077038A">
        <w:rPr>
          <w:rFonts w:ascii="Times New Roman" w:hAnsi="Times New Roman" w:cs="Times New Roman"/>
          <w:bCs/>
          <w:sz w:val="24"/>
          <w:szCs w:val="24"/>
        </w:rPr>
        <w:t>i Kecamatan Bojonegoro Kabupaten Bojonegoro</w:t>
      </w:r>
      <w:r w:rsidR="00174741">
        <w:rPr>
          <w:rFonts w:ascii="Times New Roman" w:hAnsi="Times New Roman" w:cs="Times New Roman"/>
          <w:bCs/>
          <w:sz w:val="24"/>
          <w:szCs w:val="24"/>
        </w:rPr>
        <w:t xml:space="preserve"> </w:t>
      </w:r>
      <w:r w:rsidRPr="000A4041">
        <w:rPr>
          <w:rFonts w:ascii="Times New Roman" w:eastAsiaTheme="minorEastAsia" w:hAnsi="Times New Roman" w:cs="Times New Roman"/>
          <w:sz w:val="24"/>
        </w:rPr>
        <w:t>yaitu</w:t>
      </w:r>
      <w:r w:rsidR="00174741">
        <w:rPr>
          <w:rFonts w:ascii="Times New Roman" w:eastAsiaTheme="minorEastAsia" w:hAnsi="Times New Roman" w:cs="Times New Roman"/>
          <w:sz w:val="24"/>
        </w:rPr>
        <w:t xml:space="preserve"> </w:t>
      </w:r>
      <w:r>
        <w:rPr>
          <w:rFonts w:ascii="Times New Roman" w:eastAsiaTheme="minorEastAsia" w:hAnsi="Times New Roman" w:cs="Times New Roman"/>
          <w:sz w:val="24"/>
        </w:rPr>
        <w:t>sebagai berikut:</w:t>
      </w:r>
    </w:p>
    <w:p w:rsidR="00131C70" w:rsidRPr="00131C70" w:rsidRDefault="00137597" w:rsidP="00752569">
      <w:pPr>
        <w:pStyle w:val="ListParagraph"/>
        <w:numPr>
          <w:ilvl w:val="0"/>
          <w:numId w:val="41"/>
        </w:numPr>
        <w:jc w:val="both"/>
        <w:rPr>
          <w:rFonts w:ascii="Times New Roman" w:eastAsiaTheme="minorEastAsia" w:hAnsi="Times New Roman" w:cs="Times New Roman"/>
          <w:b/>
          <w:sz w:val="24"/>
        </w:rPr>
      </w:pPr>
      <w:r>
        <w:rPr>
          <w:rFonts w:ascii="Times New Roman" w:eastAsiaTheme="minorEastAsia" w:hAnsi="Times New Roman" w:cs="Times New Roman"/>
          <w:sz w:val="24"/>
        </w:rPr>
        <w:t>Perlu dilakukan penelitian dengan menggunakan tier yang lebih tinggi dengan pendekatan terhadap faktor emisi lokal yang didapatkan dari hasil pengukuran secara langsungatau dengan pendekatan modeling dan sampling.</w:t>
      </w:r>
    </w:p>
    <w:p w:rsidR="00F42F62" w:rsidRPr="00F42F62" w:rsidRDefault="00137597" w:rsidP="00752569">
      <w:pPr>
        <w:pStyle w:val="ListParagraph"/>
        <w:numPr>
          <w:ilvl w:val="0"/>
          <w:numId w:val="41"/>
        </w:numPr>
        <w:jc w:val="both"/>
        <w:rPr>
          <w:rFonts w:ascii="Times New Roman" w:eastAsiaTheme="minorEastAsia" w:hAnsi="Times New Roman" w:cs="Times New Roman"/>
          <w:b/>
          <w:sz w:val="24"/>
        </w:rPr>
      </w:pPr>
      <w:r>
        <w:rPr>
          <w:rFonts w:ascii="Times New Roman" w:eastAsiaTheme="minorEastAsia" w:hAnsi="Times New Roman" w:cs="Times New Roman"/>
          <w:sz w:val="24"/>
        </w:rPr>
        <w:t xml:space="preserve">Perlu dilakukan sampling atau survei secara langsung untuk pengambilan data selain pengisian </w:t>
      </w:r>
      <w:r w:rsidR="00470216">
        <w:rPr>
          <w:rFonts w:ascii="Times New Roman" w:eastAsiaTheme="minorEastAsia" w:hAnsi="Times New Roman" w:cs="Times New Roman"/>
          <w:sz w:val="24"/>
        </w:rPr>
        <w:t>kuesioner</w:t>
      </w:r>
      <w:r>
        <w:rPr>
          <w:rFonts w:ascii="Times New Roman" w:eastAsiaTheme="minorEastAsia" w:hAnsi="Times New Roman" w:cs="Times New Roman"/>
          <w:sz w:val="24"/>
        </w:rPr>
        <w:t xml:space="preserve"> pada sektor sampah dengan melakukan perhitungan terhadap jumlah timbulan sampah pada setiap rumah</w:t>
      </w:r>
      <w:r w:rsidR="00131C70">
        <w:rPr>
          <w:rFonts w:ascii="Times New Roman" w:eastAsiaTheme="minorEastAsia" w:hAnsi="Times New Roman" w:cs="Times New Roman"/>
          <w:sz w:val="24"/>
        </w:rPr>
        <w:t>.</w:t>
      </w:r>
      <w:r w:rsidR="00F42F62" w:rsidRPr="00F42F62">
        <w:rPr>
          <w:rFonts w:ascii="Times New Roman" w:eastAsiaTheme="minorEastAsia" w:hAnsi="Times New Roman" w:cs="Times New Roman"/>
          <w:b/>
          <w:sz w:val="24"/>
        </w:rPr>
        <w:br w:type="page"/>
      </w:r>
    </w:p>
    <w:p w:rsidR="008A5E3C" w:rsidRDefault="008A5E3C" w:rsidP="008A5E3C">
      <w:pPr>
        <w:jc w:val="center"/>
        <w:rPr>
          <w:rFonts w:ascii="Times New Roman" w:eastAsiaTheme="minorEastAsia" w:hAnsi="Times New Roman" w:cs="Times New Roman"/>
          <w:b/>
          <w:sz w:val="24"/>
        </w:rPr>
      </w:pPr>
      <w:r>
        <w:rPr>
          <w:rFonts w:ascii="Times New Roman" w:eastAsiaTheme="minorEastAsia" w:hAnsi="Times New Roman" w:cs="Times New Roman"/>
          <w:b/>
          <w:sz w:val="24"/>
        </w:rPr>
        <w:lastRenderedPageBreak/>
        <w:t>DAFTAR PUSTAKA</w:t>
      </w:r>
    </w:p>
    <w:p w:rsidR="00E25DD9" w:rsidRDefault="00E25DD9" w:rsidP="00B7632D">
      <w:pPr>
        <w:ind w:left="720" w:hanging="720"/>
        <w:jc w:val="both"/>
        <w:rPr>
          <w:rFonts w:ascii="Times New Roman" w:eastAsiaTheme="minorEastAsia" w:hAnsi="Times New Roman" w:cs="Times New Roman"/>
          <w:sz w:val="24"/>
        </w:rPr>
      </w:pPr>
    </w:p>
    <w:p w:rsidR="0007206B" w:rsidRPr="0007206B" w:rsidRDefault="002E6C3A"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fldChar w:fldCharType="begin"/>
      </w:r>
      <w:r w:rsidR="0007206B" w:rsidRPr="0007206B">
        <w:rPr>
          <w:rFonts w:ascii="Times New Roman" w:hAnsi="Times New Roman" w:cs="Times New Roman"/>
          <w:sz w:val="24"/>
          <w:szCs w:val="24"/>
        </w:rPr>
        <w:instrText xml:space="preserve"> ADDIN ZOTERO_BIBL {"uncited":[["http://zotero.org/users/local/PWhSpfhz/items/5EDC6W7H"],["http://zotero.org/users/local/PWhSpfhz/items/NNVS4RAU"],["http://zotero.org/users/local/PWhSpfhz/items/M36ARMP2"],["http://zotero.org/users/local/PWhSpfhz/items/UFBDQABP"],["http://zotero.org/users/local/PWhSpfhz/items/CR9RTDZA"],["http://zotero.org/users/local/PWhSpfhz/items/43DTB6ZB"],["http://zotero.org/users/local/PWhSpfhz/items/E4H98HJQ"],["http://zotero.org/users/local/PWhSpfhz/items/IDC2URHC"],["http://zotero.org/users/local/PWhSpfhz/items/893DKR7A"],["http://zotero.org/users/local/PWhSpfhz/items/E7U5Q6SE"],["http://zotero.org/users/local/PWhSpfhz/items/PTHK53BM"],["http://zotero.org/users/local/PWhSpfhz/items/KVI48Z47"],["http://zotero.org/users/local/PWhSpfhz/items/EP35ACEW"],["http://zotero.org/users/local/PWhSpfhz/items/CBVZ3I5C"],["http://zotero.org/users/local/PWhSpfhz/items/PW57C4A8"],["http://zotero.org/users/local/PWhSpfhz/items/AGUAQS9S"],["http://zotero.org/users/local/PWhSpfhz/items/TWBHT3XA"],["http://zotero.org/users/local/PWhSpfhz/items/2CG3TF65"],["http://zotero.org/users/local/PWhSpfhz/items/RNWWQ3A4"],["http://zotero.org/users/local/PWhSpfhz/items/NUCIVUWW"],["http://zotero.org/users/local/PWhSpfhz/items/V8SZVGTX"],["http://zotero.org/users/local/PWhSpfhz/items/4DZGG36K"],["http://zotero.org/users/local/PWhSpfhz/items/6BEI54P9"],["http://zotero.org/users/local/PWhSpfhz/items/BT77D9VU"],["http://zotero.org/users/local/PWhSpfhz/items/U57NCQMA"],["http://zotero.org/users/local/PWhSpfhz/items/M5QGBGF9"],["http://zotero.org/users/local/PWhSpfhz/items/I4A2TT2S"],["http://zotero.org/users/local/PWhSpfhz/items/2AEB83IB"],["http://zotero.org/users/local/PWhSpfhz/items/AJWVGV63"],["http://zotero.org/users/local/PWhSpfhz/items/U4IKTXHQ"],["http://zotero.org/users/local/PWhSpfhz/items/5EFUECEX"],["http://zotero.org/users/local/PWhSpfhz/items/DR9KU97S"],["http://zotero.org/users/local/PWhSpfhz/items/X8R73CCG"],["http://zotero.org/users/local/PWhSpfhz/items/KXQ4J8PV"],["http://zotero.org/users/local/PWhSpfhz/items/BVJAE972"],["http://zotero.org/users/local/PWhSpfhz/items/6PM9C6S8"],["http://zotero.org/users/local/PWhSpfhz/items/SBI33RUT"],["http://zotero.org/users/local/PWhSpfhz/items/4XPJ8XQK"],["http://zotero.org/users/local/PWhSpfhz/items/2VKPHDTD"],["http://zotero.org/users/local/PWhSpfhz/items/B4UKTZSE"],["http://zotero.org/users/local/PWhSpfhz/items/X9IZ6ZMT"],["http://zotero.org/users/local/PWhSpfhz/items/FCMWX6GQ"],["http://zotero.org/users/local/PWhSpfhz/items/6R5JJRB6"],["http://zotero.org/users/local/PWhSpfhz/items/EVPH4IX8"],["http://zotero.org/users/local/PWhSpfhz/items/U6HDHIIF"],["http://zotero.org/users/local/PWhSpfhz/items/M9HEPWKK"],["http://zotero.org/users/local/PWhSpfhz/items/TK4PJZZI"],["http://zotero.org/users/local/PWhSpfhz/items/89TVRM6B"],["http://zotero.org/users/local/PWhSpfhz/items/26VQGTU2"],["http://zotero.org/users/local/PWhSpfhz/items/NIGD34K3"],["http://zotero.org/users/local/PWhSpfhz/items/S66A8VJU"],["http://zotero.org/users/local/PWhSpfhz/items/DPHIIAKK"],["http://zotero.org/users/local/PWhSpfhz/items/VEK695QM"],["http://zotero.org/users/local/PWhSpfhz/items/VKX2JJBN"]],"custom":[]} CSL_BIBLIOGRAPHY </w:instrText>
      </w:r>
      <w:r w:rsidRPr="0007206B">
        <w:rPr>
          <w:rFonts w:ascii="Times New Roman" w:hAnsi="Times New Roman" w:cs="Times New Roman"/>
          <w:sz w:val="24"/>
          <w:szCs w:val="24"/>
        </w:rPr>
        <w:fldChar w:fldCharType="separate"/>
      </w:r>
      <w:r w:rsidR="0007206B" w:rsidRPr="0007206B">
        <w:rPr>
          <w:rFonts w:ascii="Times New Roman" w:hAnsi="Times New Roman" w:cs="Times New Roman"/>
          <w:sz w:val="24"/>
          <w:szCs w:val="24"/>
        </w:rPr>
        <w:t xml:space="preserve">Aksyutin, O. E., Ishkov, A. G., Romanov, K. V., &amp; Grachev, V. A. (2018). The Carbon Footprint of Natural Gas and Its Role in The Carbon Footprint of Energy Production. </w:t>
      </w:r>
      <w:r w:rsidR="0007206B" w:rsidRPr="0007206B">
        <w:rPr>
          <w:rFonts w:ascii="Times New Roman" w:hAnsi="Times New Roman" w:cs="Times New Roman"/>
          <w:i/>
          <w:iCs/>
          <w:sz w:val="24"/>
          <w:szCs w:val="24"/>
        </w:rPr>
        <w:t>International Journal of Geomate</w:t>
      </w:r>
      <w:r w:rsidR="0007206B" w:rsidRPr="0007206B">
        <w:rPr>
          <w:rFonts w:ascii="Times New Roman" w:hAnsi="Times New Roman" w:cs="Times New Roman"/>
          <w:sz w:val="24"/>
          <w:szCs w:val="24"/>
        </w:rPr>
        <w:t xml:space="preserve">, </w:t>
      </w:r>
      <w:r w:rsidR="0007206B" w:rsidRPr="0007206B">
        <w:rPr>
          <w:rFonts w:ascii="Times New Roman" w:hAnsi="Times New Roman" w:cs="Times New Roman"/>
          <w:i/>
          <w:iCs/>
          <w:sz w:val="24"/>
          <w:szCs w:val="24"/>
        </w:rPr>
        <w:t>Vol 15</w:t>
      </w:r>
      <w:r w:rsidR="0007206B" w:rsidRPr="0007206B">
        <w:rPr>
          <w:rFonts w:ascii="Times New Roman" w:hAnsi="Times New Roman" w:cs="Times New Roman"/>
          <w:sz w:val="24"/>
          <w:szCs w:val="24"/>
        </w:rPr>
        <w:t>, 155–160.</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Alwin, R. N. (2016). </w:t>
      </w:r>
      <w:r w:rsidRPr="0007206B">
        <w:rPr>
          <w:rFonts w:ascii="Times New Roman" w:hAnsi="Times New Roman" w:cs="Times New Roman"/>
          <w:i/>
          <w:iCs/>
          <w:sz w:val="24"/>
          <w:szCs w:val="24"/>
        </w:rPr>
        <w:t>Analisis Jejak Karbon dari Aktivitas Permukiman di Desa Ciherang, Dramaga dan Petir, Kabupaten Bogor, Jawa Barat</w:t>
      </w:r>
      <w:r w:rsidRPr="0007206B">
        <w:rPr>
          <w:rFonts w:ascii="Times New Roman" w:hAnsi="Times New Roman" w:cs="Times New Roman"/>
          <w:sz w:val="24"/>
          <w:szCs w:val="24"/>
        </w:rPr>
        <w:t xml:space="preserve"> [Skripsi]. Institut Pertanian Bogor.</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Angelakoglou, K., Gaidajis, G., Lymperopoulos, K., &amp; Botsaris, P. N. (2015). Carbon Footprint Analysis of Municipalities – Evidence from Greece. </w:t>
      </w:r>
      <w:r w:rsidRPr="0007206B">
        <w:rPr>
          <w:rFonts w:ascii="Times New Roman" w:hAnsi="Times New Roman" w:cs="Times New Roman"/>
          <w:i/>
          <w:iCs/>
          <w:sz w:val="24"/>
          <w:szCs w:val="24"/>
        </w:rPr>
        <w:t>Journal of Engineering Science and Technology</w:t>
      </w:r>
      <w:r w:rsidRPr="0007206B">
        <w:rPr>
          <w:rFonts w:ascii="Times New Roman" w:hAnsi="Times New Roman" w:cs="Times New Roman"/>
          <w:sz w:val="24"/>
          <w:szCs w:val="24"/>
        </w:rPr>
        <w:t xml:space="preserve">, </w:t>
      </w:r>
      <w:r w:rsidRPr="0007206B">
        <w:rPr>
          <w:rFonts w:ascii="Times New Roman" w:hAnsi="Times New Roman" w:cs="Times New Roman"/>
          <w:i/>
          <w:iCs/>
          <w:sz w:val="24"/>
          <w:szCs w:val="24"/>
        </w:rPr>
        <w:t>Vol 8 (4)</w:t>
      </w:r>
      <w:r w:rsidRPr="0007206B">
        <w:rPr>
          <w:rFonts w:ascii="Times New Roman" w:hAnsi="Times New Roman" w:cs="Times New Roman"/>
          <w:sz w:val="24"/>
          <w:szCs w:val="24"/>
        </w:rPr>
        <w:t>, 15–23.</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Anggraeni, D. Y. (2015). Pengungkapan Emisi Gas Rumah Kaca, Kinerja Lingkungan, dan Nilai Perusahaan. </w:t>
      </w:r>
      <w:r w:rsidRPr="0007206B">
        <w:rPr>
          <w:rFonts w:ascii="Times New Roman" w:hAnsi="Times New Roman" w:cs="Times New Roman"/>
          <w:i/>
          <w:iCs/>
          <w:sz w:val="24"/>
          <w:szCs w:val="24"/>
        </w:rPr>
        <w:t>Jurnal Akuntansi dan Keuangan Indonesia</w:t>
      </w:r>
      <w:r w:rsidRPr="0007206B">
        <w:rPr>
          <w:rFonts w:ascii="Times New Roman" w:hAnsi="Times New Roman" w:cs="Times New Roman"/>
          <w:sz w:val="24"/>
          <w:szCs w:val="24"/>
        </w:rPr>
        <w:t xml:space="preserve">, </w:t>
      </w:r>
      <w:r w:rsidRPr="0007206B">
        <w:rPr>
          <w:rFonts w:ascii="Times New Roman" w:hAnsi="Times New Roman" w:cs="Times New Roman"/>
          <w:i/>
          <w:iCs/>
          <w:sz w:val="24"/>
          <w:szCs w:val="24"/>
        </w:rPr>
        <w:t>Vol. 12</w:t>
      </w:r>
      <w:r w:rsidRPr="0007206B">
        <w:rPr>
          <w:rFonts w:ascii="Times New Roman" w:hAnsi="Times New Roman" w:cs="Times New Roman"/>
          <w:sz w:val="24"/>
          <w:szCs w:val="24"/>
        </w:rPr>
        <w:t xml:space="preserve">, </w:t>
      </w:r>
      <w:r w:rsidRPr="0007206B">
        <w:rPr>
          <w:rFonts w:ascii="Times New Roman" w:hAnsi="Times New Roman" w:cs="Times New Roman"/>
          <w:i/>
          <w:iCs/>
          <w:sz w:val="24"/>
          <w:szCs w:val="24"/>
        </w:rPr>
        <w:t>No. 2</w:t>
      </w:r>
      <w:r w:rsidRPr="0007206B">
        <w:rPr>
          <w:rFonts w:ascii="Times New Roman" w:hAnsi="Times New Roman" w:cs="Times New Roman"/>
          <w:sz w:val="24"/>
          <w:szCs w:val="24"/>
        </w:rPr>
        <w:t>, 188–209.</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Astari, R. G. (2012). </w:t>
      </w:r>
      <w:r w:rsidRPr="0007206B">
        <w:rPr>
          <w:rFonts w:ascii="Times New Roman" w:hAnsi="Times New Roman" w:cs="Times New Roman"/>
          <w:i/>
          <w:iCs/>
          <w:sz w:val="24"/>
          <w:szCs w:val="24"/>
        </w:rPr>
        <w:t>Studi Jejak Karbon dari Aktivitas Permukiman di Kecamatan Pademangan Kotamadya Jakarta Utara</w:t>
      </w:r>
      <w:r w:rsidRPr="0007206B">
        <w:rPr>
          <w:rFonts w:ascii="Times New Roman" w:hAnsi="Times New Roman" w:cs="Times New Roman"/>
          <w:sz w:val="24"/>
          <w:szCs w:val="24"/>
        </w:rPr>
        <w:t xml:space="preserve"> [Skripsi]. Universitas Indonesia.</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Azizah, T. N., Andarani, P., &amp; Samadikun, B. P. (2017). Kajian Jejak Karbon dan Pemetaannya dari Aktivitas Kampus di Fakultas Ilmu Budaya Universitas Diponegoro. </w:t>
      </w:r>
      <w:r w:rsidRPr="0007206B">
        <w:rPr>
          <w:rFonts w:ascii="Times New Roman" w:hAnsi="Times New Roman" w:cs="Times New Roman"/>
          <w:i/>
          <w:iCs/>
          <w:sz w:val="24"/>
          <w:szCs w:val="24"/>
        </w:rPr>
        <w:t>Jurnal Teknik Lingkungan</w:t>
      </w:r>
      <w:r w:rsidRPr="0007206B">
        <w:rPr>
          <w:rFonts w:ascii="Times New Roman" w:hAnsi="Times New Roman" w:cs="Times New Roman"/>
          <w:sz w:val="24"/>
          <w:szCs w:val="24"/>
        </w:rPr>
        <w:t xml:space="preserve">, </w:t>
      </w:r>
      <w:r w:rsidRPr="0007206B">
        <w:rPr>
          <w:rFonts w:ascii="Times New Roman" w:hAnsi="Times New Roman" w:cs="Times New Roman"/>
          <w:i/>
          <w:iCs/>
          <w:sz w:val="24"/>
          <w:szCs w:val="24"/>
        </w:rPr>
        <w:t>Vol. 6</w:t>
      </w:r>
      <w:r w:rsidRPr="0007206B">
        <w:rPr>
          <w:rFonts w:ascii="Times New Roman" w:hAnsi="Times New Roman" w:cs="Times New Roman"/>
          <w:sz w:val="24"/>
          <w:szCs w:val="24"/>
        </w:rPr>
        <w:t xml:space="preserve">, </w:t>
      </w:r>
      <w:r w:rsidRPr="0007206B">
        <w:rPr>
          <w:rFonts w:ascii="Times New Roman" w:hAnsi="Times New Roman" w:cs="Times New Roman"/>
          <w:i/>
          <w:iCs/>
          <w:sz w:val="24"/>
          <w:szCs w:val="24"/>
        </w:rPr>
        <w:t>No. 1</w:t>
      </w:r>
      <w:r w:rsidRPr="0007206B">
        <w:rPr>
          <w:rFonts w:ascii="Times New Roman" w:hAnsi="Times New Roman" w:cs="Times New Roman"/>
          <w:sz w:val="24"/>
          <w:szCs w:val="24"/>
        </w:rPr>
        <w:t>.</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Badan Perencanaan Pembangunan Nasional. (2014). </w:t>
      </w:r>
      <w:r w:rsidRPr="0007206B">
        <w:rPr>
          <w:rFonts w:ascii="Times New Roman" w:hAnsi="Times New Roman" w:cs="Times New Roman"/>
          <w:i/>
          <w:iCs/>
          <w:sz w:val="24"/>
          <w:szCs w:val="24"/>
        </w:rPr>
        <w:t>Pedoman Teknis Perhitungan Baseline Emisi dan Serapan Gas Rumah Kaca Sektor Berbasis Lahan</w:t>
      </w:r>
      <w:r w:rsidRPr="0007206B">
        <w:rPr>
          <w:rFonts w:ascii="Times New Roman" w:hAnsi="Times New Roman" w:cs="Times New Roman"/>
          <w:sz w:val="24"/>
          <w:szCs w:val="24"/>
        </w:rPr>
        <w:t>.</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Badan Pusat Statistik. (2019). </w:t>
      </w:r>
      <w:r w:rsidRPr="0007206B">
        <w:rPr>
          <w:rFonts w:ascii="Times New Roman" w:hAnsi="Times New Roman" w:cs="Times New Roman"/>
          <w:i/>
          <w:iCs/>
          <w:sz w:val="24"/>
          <w:szCs w:val="24"/>
        </w:rPr>
        <w:t>Kecamatan Bojonegoro Dalam Angka 2019</w:t>
      </w:r>
      <w:r w:rsidRPr="0007206B">
        <w:rPr>
          <w:rFonts w:ascii="Times New Roman" w:hAnsi="Times New Roman" w:cs="Times New Roman"/>
          <w:sz w:val="24"/>
          <w:szCs w:val="24"/>
        </w:rPr>
        <w:t>.</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Handoyo, Y. (2018). Suhu Udara Bojonegoro di Atas Rata-Rata. </w:t>
      </w:r>
      <w:r w:rsidRPr="0007206B">
        <w:rPr>
          <w:rFonts w:ascii="Times New Roman" w:hAnsi="Times New Roman" w:cs="Times New Roman"/>
          <w:i/>
          <w:iCs/>
          <w:sz w:val="24"/>
          <w:szCs w:val="24"/>
        </w:rPr>
        <w:t>JawaPos.com</w:t>
      </w:r>
      <w:r w:rsidRPr="0007206B">
        <w:rPr>
          <w:rFonts w:ascii="Times New Roman" w:hAnsi="Times New Roman" w:cs="Times New Roman"/>
          <w:sz w:val="24"/>
          <w:szCs w:val="24"/>
        </w:rPr>
        <w:t>. http://www.jawapos.com</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Harviani, S. P. (2019). </w:t>
      </w:r>
      <w:r w:rsidRPr="0007206B">
        <w:rPr>
          <w:rFonts w:ascii="Times New Roman" w:hAnsi="Times New Roman" w:cs="Times New Roman"/>
          <w:i/>
          <w:iCs/>
          <w:sz w:val="24"/>
          <w:szCs w:val="24"/>
        </w:rPr>
        <w:t>Analisis Jejak Karbon pada Sektor Transportasi, Penggunaan LPG, Listrik, dan Aset di Universitas Pertamina terhadap Upaya Penurunan Emisi Karbon</w:t>
      </w:r>
      <w:r w:rsidRPr="0007206B">
        <w:rPr>
          <w:rFonts w:ascii="Times New Roman" w:hAnsi="Times New Roman" w:cs="Times New Roman"/>
          <w:sz w:val="24"/>
          <w:szCs w:val="24"/>
        </w:rPr>
        <w:t xml:space="preserve"> [Skripsi]. Universitas Pertamina.</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lastRenderedPageBreak/>
        <w:t xml:space="preserve">Hidayat, M. B. (2019). </w:t>
      </w:r>
      <w:r w:rsidRPr="0007206B">
        <w:rPr>
          <w:rFonts w:ascii="Times New Roman" w:hAnsi="Times New Roman" w:cs="Times New Roman"/>
          <w:i/>
          <w:iCs/>
          <w:sz w:val="24"/>
          <w:szCs w:val="24"/>
        </w:rPr>
        <w:t>Pengaruh Alih Fungsi Lahan Pertanian menjadi Permukiman terhadap Hasil Produksi Padi Sawah Berbasis SIG</w:t>
      </w:r>
      <w:r w:rsidRPr="0007206B">
        <w:rPr>
          <w:rFonts w:ascii="Times New Roman" w:hAnsi="Times New Roman" w:cs="Times New Roman"/>
          <w:sz w:val="24"/>
          <w:szCs w:val="24"/>
        </w:rPr>
        <w:t xml:space="preserve"> [Skripsi]. UIN Syarif Hidayatullah.</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Indra, O., Sasmita, A., &amp; Asmura, J. (2017). Studi Carbon Footprint dari Aktivitas Rumah Tangga di Kelurahan Limbungan Baru Kecamatan Rumbai Pesisir Kota Pekanbaru. </w:t>
      </w:r>
      <w:r w:rsidRPr="0007206B">
        <w:rPr>
          <w:rFonts w:ascii="Times New Roman" w:hAnsi="Times New Roman" w:cs="Times New Roman"/>
          <w:i/>
          <w:iCs/>
          <w:sz w:val="24"/>
          <w:szCs w:val="24"/>
        </w:rPr>
        <w:t>Jom Fteknik</w:t>
      </w:r>
      <w:r w:rsidRPr="0007206B">
        <w:rPr>
          <w:rFonts w:ascii="Times New Roman" w:hAnsi="Times New Roman" w:cs="Times New Roman"/>
          <w:sz w:val="24"/>
          <w:szCs w:val="24"/>
        </w:rPr>
        <w:t xml:space="preserve">, </w:t>
      </w:r>
      <w:r w:rsidRPr="0007206B">
        <w:rPr>
          <w:rFonts w:ascii="Times New Roman" w:hAnsi="Times New Roman" w:cs="Times New Roman"/>
          <w:i/>
          <w:iCs/>
          <w:sz w:val="24"/>
          <w:szCs w:val="24"/>
        </w:rPr>
        <w:t>Vol 4 (1)</w:t>
      </w:r>
      <w:r w:rsidRPr="0007206B">
        <w:rPr>
          <w:rFonts w:ascii="Times New Roman" w:hAnsi="Times New Roman" w:cs="Times New Roman"/>
          <w:sz w:val="24"/>
          <w:szCs w:val="24"/>
        </w:rPr>
        <w:t>, 1–5.</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Intergovernmental Panel on Climate Change. (2006a). </w:t>
      </w:r>
      <w:r w:rsidRPr="0007206B">
        <w:rPr>
          <w:rFonts w:ascii="Times New Roman" w:hAnsi="Times New Roman" w:cs="Times New Roman"/>
          <w:i/>
          <w:iCs/>
          <w:sz w:val="24"/>
          <w:szCs w:val="24"/>
        </w:rPr>
        <w:t>IPCC Guidelines for National Greenhouse Gas Inventories  Livestock</w:t>
      </w:r>
      <w:r w:rsidRPr="0007206B">
        <w:rPr>
          <w:rFonts w:ascii="Times New Roman" w:hAnsi="Times New Roman" w:cs="Times New Roman"/>
          <w:sz w:val="24"/>
          <w:szCs w:val="24"/>
        </w:rPr>
        <w:t xml:space="preserve"> (Chapter 10, Vol. 4). IGES.</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Intergovernmental Panel on Climate Change. (2006b). </w:t>
      </w:r>
      <w:r w:rsidRPr="0007206B">
        <w:rPr>
          <w:rFonts w:ascii="Times New Roman" w:hAnsi="Times New Roman" w:cs="Times New Roman"/>
          <w:i/>
          <w:iCs/>
          <w:sz w:val="24"/>
          <w:szCs w:val="24"/>
        </w:rPr>
        <w:t>IPCC Guidelines for National Greenhouse Gas Inventories Managed Soils, Lime, and Urea Application</w:t>
      </w:r>
      <w:r w:rsidRPr="0007206B">
        <w:rPr>
          <w:rFonts w:ascii="Times New Roman" w:hAnsi="Times New Roman" w:cs="Times New Roman"/>
          <w:sz w:val="24"/>
          <w:szCs w:val="24"/>
        </w:rPr>
        <w:t xml:space="preserve"> (Chapter 11, Vol. 4). IGES.</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Intergovernmental Panel on Climate Change. (2006c). </w:t>
      </w:r>
      <w:r w:rsidRPr="0007206B">
        <w:rPr>
          <w:rFonts w:ascii="Times New Roman" w:hAnsi="Times New Roman" w:cs="Times New Roman"/>
          <w:i/>
          <w:iCs/>
          <w:sz w:val="24"/>
          <w:szCs w:val="24"/>
        </w:rPr>
        <w:t>IPCC Guidelines for National Greenhouse Gas Inventories Mobile Combustion</w:t>
      </w:r>
      <w:r w:rsidRPr="0007206B">
        <w:rPr>
          <w:rFonts w:ascii="Times New Roman" w:hAnsi="Times New Roman" w:cs="Times New Roman"/>
          <w:sz w:val="24"/>
          <w:szCs w:val="24"/>
        </w:rPr>
        <w:t xml:space="preserve"> (Chapter 3, Vol. 2). IGES.</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Intergovernmental Panel on Climate Change. (2006d). </w:t>
      </w:r>
      <w:r w:rsidRPr="0007206B">
        <w:rPr>
          <w:rFonts w:ascii="Times New Roman" w:hAnsi="Times New Roman" w:cs="Times New Roman"/>
          <w:i/>
          <w:iCs/>
          <w:sz w:val="24"/>
          <w:szCs w:val="24"/>
        </w:rPr>
        <w:t>IPCC Guidelines for National Greenhouse Gas Inventories Stationary Combustion</w:t>
      </w:r>
      <w:r w:rsidRPr="0007206B">
        <w:rPr>
          <w:rFonts w:ascii="Times New Roman" w:hAnsi="Times New Roman" w:cs="Times New Roman"/>
          <w:sz w:val="24"/>
          <w:szCs w:val="24"/>
        </w:rPr>
        <w:t xml:space="preserve"> (Chapter 2, Vol. 2). IGES.</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Iqbal, M., Sasmita, A., &amp; Andrio, D. (2017). Prediksi Emisi Karbon Dioksida dari Kegiatan Transportasi di Kecamatan Bukit Raya Kota Pekanbaru. </w:t>
      </w:r>
      <w:r w:rsidRPr="0007206B">
        <w:rPr>
          <w:rFonts w:ascii="Times New Roman" w:hAnsi="Times New Roman" w:cs="Times New Roman"/>
          <w:i/>
          <w:iCs/>
          <w:sz w:val="24"/>
          <w:szCs w:val="24"/>
        </w:rPr>
        <w:t>Jom Fteknik</w:t>
      </w:r>
      <w:r w:rsidRPr="0007206B">
        <w:rPr>
          <w:rFonts w:ascii="Times New Roman" w:hAnsi="Times New Roman" w:cs="Times New Roman"/>
          <w:sz w:val="24"/>
          <w:szCs w:val="24"/>
        </w:rPr>
        <w:t xml:space="preserve">, </w:t>
      </w:r>
      <w:r w:rsidRPr="0007206B">
        <w:rPr>
          <w:rFonts w:ascii="Times New Roman" w:hAnsi="Times New Roman" w:cs="Times New Roman"/>
          <w:i/>
          <w:iCs/>
          <w:sz w:val="24"/>
          <w:szCs w:val="24"/>
        </w:rPr>
        <w:t>Vol 4</w:t>
      </w:r>
      <w:r w:rsidRPr="0007206B">
        <w:rPr>
          <w:rFonts w:ascii="Times New Roman" w:hAnsi="Times New Roman" w:cs="Times New Roman"/>
          <w:sz w:val="24"/>
          <w:szCs w:val="24"/>
        </w:rPr>
        <w:t>, 1–3.</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Ishak, A. B. L., Takdir, M., &amp; Wardi. (2019). Estimasi Emisi Gas Rumah Kaca (GRK) dari Sektor Peternakan Tahun 2016 di Provinsi Sulawesi Tengah. </w:t>
      </w:r>
      <w:r w:rsidRPr="0007206B">
        <w:rPr>
          <w:rFonts w:ascii="Times New Roman" w:hAnsi="Times New Roman" w:cs="Times New Roman"/>
          <w:i/>
          <w:iCs/>
          <w:sz w:val="24"/>
          <w:szCs w:val="24"/>
        </w:rPr>
        <w:t>Jurnal Peternakan Indonesia</w:t>
      </w:r>
      <w:r w:rsidRPr="0007206B">
        <w:rPr>
          <w:rFonts w:ascii="Times New Roman" w:hAnsi="Times New Roman" w:cs="Times New Roman"/>
          <w:sz w:val="24"/>
          <w:szCs w:val="24"/>
        </w:rPr>
        <w:t xml:space="preserve">, </w:t>
      </w:r>
      <w:r w:rsidRPr="0007206B">
        <w:rPr>
          <w:rFonts w:ascii="Times New Roman" w:hAnsi="Times New Roman" w:cs="Times New Roman"/>
          <w:i/>
          <w:iCs/>
          <w:sz w:val="24"/>
          <w:szCs w:val="24"/>
        </w:rPr>
        <w:t>Vol. 21 (1)</w:t>
      </w:r>
      <w:r w:rsidRPr="0007206B">
        <w:rPr>
          <w:rFonts w:ascii="Times New Roman" w:hAnsi="Times New Roman" w:cs="Times New Roman"/>
          <w:sz w:val="24"/>
          <w:szCs w:val="24"/>
        </w:rPr>
        <w:t>, 51–58.</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Kementerian Energi dan Sumber Daya Mineral. (2016). </w:t>
      </w:r>
      <w:r w:rsidRPr="0007206B">
        <w:rPr>
          <w:rFonts w:ascii="Times New Roman" w:hAnsi="Times New Roman" w:cs="Times New Roman"/>
          <w:i/>
          <w:iCs/>
          <w:sz w:val="24"/>
          <w:szCs w:val="24"/>
        </w:rPr>
        <w:t>Data Inventory Emisi GRK Sektor Energi</w:t>
      </w:r>
      <w:r w:rsidRPr="0007206B">
        <w:rPr>
          <w:rFonts w:ascii="Times New Roman" w:hAnsi="Times New Roman" w:cs="Times New Roman"/>
          <w:sz w:val="24"/>
          <w:szCs w:val="24"/>
        </w:rPr>
        <w:t>.</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Kementerian Lingkungan Hidup. (2012). </w:t>
      </w:r>
      <w:r w:rsidRPr="0007206B">
        <w:rPr>
          <w:rFonts w:ascii="Times New Roman" w:hAnsi="Times New Roman" w:cs="Times New Roman"/>
          <w:i/>
          <w:iCs/>
          <w:sz w:val="24"/>
          <w:szCs w:val="24"/>
        </w:rPr>
        <w:t>Pedoman Penyelenggaraan Inventarisasi Gas Rumah Kaca Nasional Buku I Pedoman Umum</w:t>
      </w:r>
      <w:r w:rsidRPr="0007206B">
        <w:rPr>
          <w:rFonts w:ascii="Times New Roman" w:hAnsi="Times New Roman" w:cs="Times New Roman"/>
          <w:sz w:val="24"/>
          <w:szCs w:val="24"/>
        </w:rPr>
        <w:t>.</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Kementerian Lingkungan Hidup dan Kehutanan. (2017). </w:t>
      </w:r>
      <w:r w:rsidRPr="0007206B">
        <w:rPr>
          <w:rFonts w:ascii="Times New Roman" w:hAnsi="Times New Roman" w:cs="Times New Roman"/>
          <w:i/>
          <w:iCs/>
          <w:sz w:val="24"/>
          <w:szCs w:val="24"/>
        </w:rPr>
        <w:t>Peraturan Direktur Jenderal Pengendalian Perubahan Iklim Nomor P5/PPI/SET/KUM/12/2017</w:t>
      </w:r>
      <w:r w:rsidRPr="0007206B">
        <w:rPr>
          <w:rFonts w:ascii="Times New Roman" w:hAnsi="Times New Roman" w:cs="Times New Roman"/>
          <w:sz w:val="24"/>
          <w:szCs w:val="24"/>
        </w:rPr>
        <w:t>.</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lastRenderedPageBreak/>
        <w:t xml:space="preserve">Kementerian Lingkungan Hidup dan Kehutanan. (2018). </w:t>
      </w:r>
      <w:r w:rsidRPr="0007206B">
        <w:rPr>
          <w:rFonts w:ascii="Times New Roman" w:hAnsi="Times New Roman" w:cs="Times New Roman"/>
          <w:i/>
          <w:iCs/>
          <w:sz w:val="24"/>
          <w:szCs w:val="24"/>
        </w:rPr>
        <w:t>Laporan Inventarisasi Gas Rumah Kaca dan Monitoring, Pelaporan Verivikasi</w:t>
      </w:r>
      <w:r w:rsidRPr="0007206B">
        <w:rPr>
          <w:rFonts w:ascii="Times New Roman" w:hAnsi="Times New Roman" w:cs="Times New Roman"/>
          <w:sz w:val="24"/>
          <w:szCs w:val="24"/>
        </w:rPr>
        <w:t>.</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Kiswandayani, A. V., Susanawati, L. D., &amp; Wirosoedarmo, R. (2016). Komposisi Sampah dan Potensi Emisi Gas Rumah Kaca pada Pengelolaan Sampah Domestik : Studi Kasus TPA Winongo Kota Madiun. </w:t>
      </w:r>
      <w:r w:rsidRPr="0007206B">
        <w:rPr>
          <w:rFonts w:ascii="Times New Roman" w:hAnsi="Times New Roman" w:cs="Times New Roman"/>
          <w:i/>
          <w:iCs/>
          <w:sz w:val="24"/>
          <w:szCs w:val="24"/>
        </w:rPr>
        <w:t>Jurnal Sumberdaya Alam dan Lingkungan</w:t>
      </w:r>
      <w:r w:rsidRPr="0007206B">
        <w:rPr>
          <w:rFonts w:ascii="Times New Roman" w:hAnsi="Times New Roman" w:cs="Times New Roman"/>
          <w:sz w:val="24"/>
          <w:szCs w:val="24"/>
        </w:rPr>
        <w:t>.</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Koch, J., Dayan, U., &amp; Mey-Marom, A. (2000). Inventory of Emission of Greenhouse Gases in Israel. </w:t>
      </w:r>
      <w:r w:rsidRPr="0007206B">
        <w:rPr>
          <w:rFonts w:ascii="Times New Roman" w:hAnsi="Times New Roman" w:cs="Times New Roman"/>
          <w:i/>
          <w:iCs/>
          <w:sz w:val="24"/>
          <w:szCs w:val="24"/>
        </w:rPr>
        <w:t>Water, Air, and Soil Pollution</w:t>
      </w:r>
      <w:r w:rsidRPr="0007206B">
        <w:rPr>
          <w:rFonts w:ascii="Times New Roman" w:hAnsi="Times New Roman" w:cs="Times New Roman"/>
          <w:sz w:val="24"/>
          <w:szCs w:val="24"/>
        </w:rPr>
        <w:t xml:space="preserve">, </w:t>
      </w:r>
      <w:r w:rsidRPr="0007206B">
        <w:rPr>
          <w:rFonts w:ascii="Times New Roman" w:hAnsi="Times New Roman" w:cs="Times New Roman"/>
          <w:i/>
          <w:iCs/>
          <w:sz w:val="24"/>
          <w:szCs w:val="24"/>
        </w:rPr>
        <w:t>123</w:t>
      </w:r>
      <w:r w:rsidRPr="0007206B">
        <w:rPr>
          <w:rFonts w:ascii="Times New Roman" w:hAnsi="Times New Roman" w:cs="Times New Roman"/>
          <w:sz w:val="24"/>
          <w:szCs w:val="24"/>
        </w:rPr>
        <w:t>, 259–271.</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Kurniawati, R. T. D., Rahmawati, R., &amp; Wilandari, Y. (2015). Pengelompokan Kualitas Udara Ambien Menurut Kabupaten/Kota di Jawa Tengah Menggunakan Analisis Klaster. </w:t>
      </w:r>
      <w:r w:rsidRPr="0007206B">
        <w:rPr>
          <w:rFonts w:ascii="Times New Roman" w:hAnsi="Times New Roman" w:cs="Times New Roman"/>
          <w:i/>
          <w:iCs/>
          <w:sz w:val="24"/>
          <w:szCs w:val="24"/>
        </w:rPr>
        <w:t>Jurnal Gaussian</w:t>
      </w:r>
      <w:r w:rsidRPr="0007206B">
        <w:rPr>
          <w:rFonts w:ascii="Times New Roman" w:hAnsi="Times New Roman" w:cs="Times New Roman"/>
          <w:sz w:val="24"/>
          <w:szCs w:val="24"/>
        </w:rPr>
        <w:t xml:space="preserve">, </w:t>
      </w:r>
      <w:r w:rsidRPr="0007206B">
        <w:rPr>
          <w:rFonts w:ascii="Times New Roman" w:hAnsi="Times New Roman" w:cs="Times New Roman"/>
          <w:i/>
          <w:iCs/>
          <w:sz w:val="24"/>
          <w:szCs w:val="24"/>
        </w:rPr>
        <w:t>Vol 4 (2)</w:t>
      </w:r>
      <w:r w:rsidRPr="0007206B">
        <w:rPr>
          <w:rFonts w:ascii="Times New Roman" w:hAnsi="Times New Roman" w:cs="Times New Roman"/>
          <w:sz w:val="24"/>
          <w:szCs w:val="24"/>
        </w:rPr>
        <w:t>, 393–402.</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Kustiasih, T., Setyawati, Anggraini, Darwati, S., &amp; Aryenti. (2014). Faktor Penentu Emisi Gas Rumah Kaca dalam Pengelolaan Sampah Perkotaan. </w:t>
      </w:r>
      <w:r w:rsidRPr="0007206B">
        <w:rPr>
          <w:rFonts w:ascii="Times New Roman" w:hAnsi="Times New Roman" w:cs="Times New Roman"/>
          <w:i/>
          <w:iCs/>
          <w:sz w:val="24"/>
          <w:szCs w:val="24"/>
        </w:rPr>
        <w:t>Jurnal Permukiman</w:t>
      </w:r>
      <w:r w:rsidRPr="0007206B">
        <w:rPr>
          <w:rFonts w:ascii="Times New Roman" w:hAnsi="Times New Roman" w:cs="Times New Roman"/>
          <w:sz w:val="24"/>
          <w:szCs w:val="24"/>
        </w:rPr>
        <w:t xml:space="preserve">, </w:t>
      </w:r>
      <w:r w:rsidRPr="0007206B">
        <w:rPr>
          <w:rFonts w:ascii="Times New Roman" w:hAnsi="Times New Roman" w:cs="Times New Roman"/>
          <w:i/>
          <w:iCs/>
          <w:sz w:val="24"/>
          <w:szCs w:val="24"/>
        </w:rPr>
        <w:t>Vol 9 (2)</w:t>
      </w:r>
      <w:r w:rsidRPr="0007206B">
        <w:rPr>
          <w:rFonts w:ascii="Times New Roman" w:hAnsi="Times New Roman" w:cs="Times New Roman"/>
          <w:sz w:val="24"/>
          <w:szCs w:val="24"/>
        </w:rPr>
        <w:t>, 78–90.</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Kusuma, S. H., &amp; Hermana, J. (2012). Penyusunan Model Sumber Emisi Gas Rumah Kaca Sebagai Aspek Sumber Daya Udara Penataan Ruang di Kota Surabaya. </w:t>
      </w:r>
      <w:r w:rsidRPr="0007206B">
        <w:rPr>
          <w:rFonts w:ascii="Times New Roman" w:hAnsi="Times New Roman" w:cs="Times New Roman"/>
          <w:i/>
          <w:iCs/>
          <w:sz w:val="24"/>
          <w:szCs w:val="24"/>
        </w:rPr>
        <w:t>Prosiding Seminar Nasional Manajemen Teknologi</w:t>
      </w:r>
      <w:r w:rsidRPr="0007206B">
        <w:rPr>
          <w:rFonts w:ascii="Times New Roman" w:hAnsi="Times New Roman" w:cs="Times New Roman"/>
          <w:sz w:val="24"/>
          <w:szCs w:val="24"/>
        </w:rPr>
        <w:t xml:space="preserve">, </w:t>
      </w:r>
      <w:r w:rsidRPr="0007206B">
        <w:rPr>
          <w:rFonts w:ascii="Times New Roman" w:hAnsi="Times New Roman" w:cs="Times New Roman"/>
          <w:i/>
          <w:iCs/>
          <w:sz w:val="24"/>
          <w:szCs w:val="24"/>
        </w:rPr>
        <w:t>XV</w:t>
      </w:r>
      <w:r w:rsidRPr="0007206B">
        <w:rPr>
          <w:rFonts w:ascii="Times New Roman" w:hAnsi="Times New Roman" w:cs="Times New Roman"/>
          <w:sz w:val="24"/>
          <w:szCs w:val="24"/>
        </w:rPr>
        <w:t>.</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Martono. (2016). Identifikasi Sumber Emisi dan Perhitungan Beban Emisi. </w:t>
      </w:r>
      <w:r w:rsidRPr="0007206B">
        <w:rPr>
          <w:rFonts w:ascii="Times New Roman" w:hAnsi="Times New Roman" w:cs="Times New Roman"/>
          <w:i/>
          <w:iCs/>
          <w:sz w:val="24"/>
          <w:szCs w:val="24"/>
        </w:rPr>
        <w:t>Forum Teknologi</w:t>
      </w:r>
      <w:r w:rsidRPr="0007206B">
        <w:rPr>
          <w:rFonts w:ascii="Times New Roman" w:hAnsi="Times New Roman" w:cs="Times New Roman"/>
          <w:sz w:val="24"/>
          <w:szCs w:val="24"/>
        </w:rPr>
        <w:t xml:space="preserve">, </w:t>
      </w:r>
      <w:r w:rsidRPr="0007206B">
        <w:rPr>
          <w:rFonts w:ascii="Times New Roman" w:hAnsi="Times New Roman" w:cs="Times New Roman"/>
          <w:i/>
          <w:iCs/>
          <w:sz w:val="24"/>
          <w:szCs w:val="24"/>
        </w:rPr>
        <w:t>Vol. 06 No. 2</w:t>
      </w:r>
      <w:r w:rsidRPr="0007206B">
        <w:rPr>
          <w:rFonts w:ascii="Times New Roman" w:hAnsi="Times New Roman" w:cs="Times New Roman"/>
          <w:sz w:val="24"/>
          <w:szCs w:val="24"/>
        </w:rPr>
        <w:t>, 46–56.</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Masykur, F., &amp; Sudrajat. (2013). Analisis Potensi Emisi Karbon pada Aktivitas Produksi Tanaman Padi (Kasus Desa Hargomulyo, Kecamatan Gedhangsari, Gunungkidul). </w:t>
      </w:r>
      <w:r w:rsidRPr="0007206B">
        <w:rPr>
          <w:rFonts w:ascii="Times New Roman" w:hAnsi="Times New Roman" w:cs="Times New Roman"/>
          <w:i/>
          <w:iCs/>
          <w:sz w:val="24"/>
          <w:szCs w:val="24"/>
        </w:rPr>
        <w:t>Jurnal Bumi Indonesia</w:t>
      </w:r>
      <w:r w:rsidRPr="0007206B">
        <w:rPr>
          <w:rFonts w:ascii="Times New Roman" w:hAnsi="Times New Roman" w:cs="Times New Roman"/>
          <w:sz w:val="24"/>
          <w:szCs w:val="24"/>
        </w:rPr>
        <w:t xml:space="preserve">, </w:t>
      </w:r>
      <w:r w:rsidRPr="0007206B">
        <w:rPr>
          <w:rFonts w:ascii="Times New Roman" w:hAnsi="Times New Roman" w:cs="Times New Roman"/>
          <w:i/>
          <w:iCs/>
          <w:sz w:val="24"/>
          <w:szCs w:val="24"/>
        </w:rPr>
        <w:t>Vol 2 (3)</w:t>
      </w:r>
      <w:r w:rsidRPr="0007206B">
        <w:rPr>
          <w:rFonts w:ascii="Times New Roman" w:hAnsi="Times New Roman" w:cs="Times New Roman"/>
          <w:sz w:val="24"/>
          <w:szCs w:val="24"/>
        </w:rPr>
        <w:t>.</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Muzayyid. (2014). </w:t>
      </w:r>
      <w:r w:rsidRPr="0007206B">
        <w:rPr>
          <w:rFonts w:ascii="Times New Roman" w:hAnsi="Times New Roman" w:cs="Times New Roman"/>
          <w:i/>
          <w:iCs/>
          <w:sz w:val="24"/>
          <w:szCs w:val="24"/>
        </w:rPr>
        <w:t>Studi Konsentrasi Kadar Karbon Monoksida (CO) di Jalan A. P Pettarani Kota Makassar</w:t>
      </w:r>
      <w:r w:rsidRPr="0007206B">
        <w:rPr>
          <w:rFonts w:ascii="Times New Roman" w:hAnsi="Times New Roman" w:cs="Times New Roman"/>
          <w:sz w:val="24"/>
          <w:szCs w:val="24"/>
        </w:rPr>
        <w:t xml:space="preserve"> [Skripsi]. Universitas Islam Negeri Alauddin.</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Nugrahayu, Q. (2015). </w:t>
      </w:r>
      <w:r w:rsidRPr="0007206B">
        <w:rPr>
          <w:rFonts w:ascii="Times New Roman" w:hAnsi="Times New Roman" w:cs="Times New Roman"/>
          <w:i/>
          <w:iCs/>
          <w:sz w:val="24"/>
          <w:szCs w:val="24"/>
        </w:rPr>
        <w:t>Penentuan Faktor Emisi Spesifik dari Sektor Transportasi dan Industri untuk Estimasi Tapak Karbon dan Pemetaannya di Kabupaten Sumenep-Jawa Timur</w:t>
      </w:r>
      <w:r w:rsidRPr="0007206B">
        <w:rPr>
          <w:rFonts w:ascii="Times New Roman" w:hAnsi="Times New Roman" w:cs="Times New Roman"/>
          <w:sz w:val="24"/>
          <w:szCs w:val="24"/>
        </w:rPr>
        <w:t xml:space="preserve"> [Skripsi]. Institut Teknologi Sepuluh Nopember.</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Nuhung, I. A. (2015). Kinerja, Kendala, dan Strategi Pencapaian Swasembada Daging Sapi. </w:t>
      </w:r>
      <w:r w:rsidRPr="0007206B">
        <w:rPr>
          <w:rFonts w:ascii="Times New Roman" w:hAnsi="Times New Roman" w:cs="Times New Roman"/>
          <w:i/>
          <w:iCs/>
          <w:sz w:val="24"/>
          <w:szCs w:val="24"/>
        </w:rPr>
        <w:t>Forum Penelitian Agro Ekonomi</w:t>
      </w:r>
      <w:r w:rsidRPr="0007206B">
        <w:rPr>
          <w:rFonts w:ascii="Times New Roman" w:hAnsi="Times New Roman" w:cs="Times New Roman"/>
          <w:sz w:val="24"/>
          <w:szCs w:val="24"/>
        </w:rPr>
        <w:t xml:space="preserve">, </w:t>
      </w:r>
      <w:r w:rsidRPr="0007206B">
        <w:rPr>
          <w:rFonts w:ascii="Times New Roman" w:hAnsi="Times New Roman" w:cs="Times New Roman"/>
          <w:i/>
          <w:iCs/>
          <w:sz w:val="24"/>
          <w:szCs w:val="24"/>
        </w:rPr>
        <w:t>Vol 33 (1)</w:t>
      </w:r>
      <w:r w:rsidRPr="0007206B">
        <w:rPr>
          <w:rFonts w:ascii="Times New Roman" w:hAnsi="Times New Roman" w:cs="Times New Roman"/>
          <w:sz w:val="24"/>
          <w:szCs w:val="24"/>
        </w:rPr>
        <w:t>, 63–80.</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lastRenderedPageBreak/>
        <w:t xml:space="preserve">Papageorgiou, A., Barton, J., &amp; Karagiannidis, A. (2009). Assessment of The Greenhouse Effect Impact of Technologies Used for Energy Recovery from Municipal Waste : A Case for England. </w:t>
      </w:r>
      <w:r w:rsidRPr="0007206B">
        <w:rPr>
          <w:rFonts w:ascii="Times New Roman" w:hAnsi="Times New Roman" w:cs="Times New Roman"/>
          <w:i/>
          <w:iCs/>
          <w:sz w:val="24"/>
          <w:szCs w:val="24"/>
        </w:rPr>
        <w:t>Journal of Environmental Management</w:t>
      </w:r>
      <w:r w:rsidRPr="0007206B">
        <w:rPr>
          <w:rFonts w:ascii="Times New Roman" w:hAnsi="Times New Roman" w:cs="Times New Roman"/>
          <w:sz w:val="24"/>
          <w:szCs w:val="24"/>
        </w:rPr>
        <w:t xml:space="preserve">, </w:t>
      </w:r>
      <w:r w:rsidRPr="0007206B">
        <w:rPr>
          <w:rFonts w:ascii="Times New Roman" w:hAnsi="Times New Roman" w:cs="Times New Roman"/>
          <w:i/>
          <w:iCs/>
          <w:sz w:val="24"/>
          <w:szCs w:val="24"/>
        </w:rPr>
        <w:t>90 (10)</w:t>
      </w:r>
      <w:r w:rsidRPr="0007206B">
        <w:rPr>
          <w:rFonts w:ascii="Times New Roman" w:hAnsi="Times New Roman" w:cs="Times New Roman"/>
          <w:sz w:val="24"/>
          <w:szCs w:val="24"/>
        </w:rPr>
        <w:t>.</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Pravitno, M. B., Runtung, P. E. A., &amp; Karimuddin, Y. (2018). Pengaruh Muka Air Tanah dan Pupuk Nitrogen terhadap Emisi Karbon Tanaman Padi di Tanah Gambut. </w:t>
      </w:r>
      <w:r w:rsidRPr="0007206B">
        <w:rPr>
          <w:rFonts w:ascii="Times New Roman" w:hAnsi="Times New Roman" w:cs="Times New Roman"/>
          <w:i/>
          <w:iCs/>
          <w:sz w:val="24"/>
          <w:szCs w:val="24"/>
        </w:rPr>
        <w:t>Prosiding Seminar Nasional Lahan Suboptimal</w:t>
      </w:r>
      <w:r w:rsidRPr="0007206B">
        <w:rPr>
          <w:rFonts w:ascii="Times New Roman" w:hAnsi="Times New Roman" w:cs="Times New Roman"/>
          <w:sz w:val="24"/>
          <w:szCs w:val="24"/>
        </w:rPr>
        <w:t>.</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Prihatmaji, Y. P., Fauzy, A., Rais, S., &amp; Firdaus, F. (2016). Analisis Carbon Footprint Gedung Perpustakaan Pusat, Rektorat, dan Lab. MIPA UII Berbasis Vegetasi Eksisting sebagai Pereduksi Emisi Gas Rumah Kaca. </w:t>
      </w:r>
      <w:r w:rsidRPr="0007206B">
        <w:rPr>
          <w:rFonts w:ascii="Times New Roman" w:hAnsi="Times New Roman" w:cs="Times New Roman"/>
          <w:i/>
          <w:iCs/>
          <w:sz w:val="24"/>
          <w:szCs w:val="24"/>
        </w:rPr>
        <w:t>Asian Journal of Innovation and Entrepreneurship</w:t>
      </w:r>
      <w:r w:rsidRPr="0007206B">
        <w:rPr>
          <w:rFonts w:ascii="Times New Roman" w:hAnsi="Times New Roman" w:cs="Times New Roman"/>
          <w:sz w:val="24"/>
          <w:szCs w:val="24"/>
        </w:rPr>
        <w:t xml:space="preserve">, </w:t>
      </w:r>
      <w:r w:rsidRPr="0007206B">
        <w:rPr>
          <w:rFonts w:ascii="Times New Roman" w:hAnsi="Times New Roman" w:cs="Times New Roman"/>
          <w:i/>
          <w:iCs/>
          <w:sz w:val="24"/>
          <w:szCs w:val="24"/>
        </w:rPr>
        <w:t>Vol. 01</w:t>
      </w:r>
      <w:r w:rsidRPr="0007206B">
        <w:rPr>
          <w:rFonts w:ascii="Times New Roman" w:hAnsi="Times New Roman" w:cs="Times New Roman"/>
          <w:sz w:val="24"/>
          <w:szCs w:val="24"/>
        </w:rPr>
        <w:t xml:space="preserve">, </w:t>
      </w:r>
      <w:r w:rsidRPr="0007206B">
        <w:rPr>
          <w:rFonts w:ascii="Times New Roman" w:hAnsi="Times New Roman" w:cs="Times New Roman"/>
          <w:i/>
          <w:iCs/>
          <w:sz w:val="24"/>
          <w:szCs w:val="24"/>
        </w:rPr>
        <w:t>No. 02</w:t>
      </w:r>
      <w:r w:rsidRPr="0007206B">
        <w:rPr>
          <w:rFonts w:ascii="Times New Roman" w:hAnsi="Times New Roman" w:cs="Times New Roman"/>
          <w:sz w:val="24"/>
          <w:szCs w:val="24"/>
        </w:rPr>
        <w:t>.</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Rachmawati, S., Masykuri, M., &amp; Sunarto. (2013). Pengaruh Emisi Udara pada Sentra Pengolahan Batu Kapur Terhadap Kapasitas Vital Paru Pekerja dan Masyarakat Di Desa Karas Kecamatan Sedan Kabupaten Rembang. </w:t>
      </w:r>
      <w:r w:rsidRPr="0007206B">
        <w:rPr>
          <w:rFonts w:ascii="Times New Roman" w:hAnsi="Times New Roman" w:cs="Times New Roman"/>
          <w:i/>
          <w:iCs/>
          <w:sz w:val="24"/>
          <w:szCs w:val="24"/>
        </w:rPr>
        <w:t>Jurnal Ilmu Lingkungan</w:t>
      </w:r>
      <w:r w:rsidRPr="0007206B">
        <w:rPr>
          <w:rFonts w:ascii="Times New Roman" w:hAnsi="Times New Roman" w:cs="Times New Roman"/>
          <w:sz w:val="24"/>
          <w:szCs w:val="24"/>
        </w:rPr>
        <w:t xml:space="preserve">, </w:t>
      </w:r>
      <w:r w:rsidRPr="0007206B">
        <w:rPr>
          <w:rFonts w:ascii="Times New Roman" w:hAnsi="Times New Roman" w:cs="Times New Roman"/>
          <w:i/>
          <w:iCs/>
          <w:sz w:val="24"/>
          <w:szCs w:val="24"/>
        </w:rPr>
        <w:t>Vol 11 (1)</w:t>
      </w:r>
      <w:r w:rsidRPr="0007206B">
        <w:rPr>
          <w:rFonts w:ascii="Times New Roman" w:hAnsi="Times New Roman" w:cs="Times New Roman"/>
          <w:sz w:val="24"/>
          <w:szCs w:val="24"/>
        </w:rPr>
        <w:t>, 16–22.</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Rachmawati, V. (2015). </w:t>
      </w:r>
      <w:r w:rsidRPr="0007206B">
        <w:rPr>
          <w:rFonts w:ascii="Times New Roman" w:hAnsi="Times New Roman" w:cs="Times New Roman"/>
          <w:i/>
          <w:iCs/>
          <w:sz w:val="24"/>
          <w:szCs w:val="24"/>
        </w:rPr>
        <w:t>Penentuan Faktor Emisi Spesifik Untuk Estimasi Tapak Karbon dan Pemetaannya Dari Permukiman dan Persampahan di Kabupaten Sidoarjo</w:t>
      </w:r>
      <w:r w:rsidRPr="0007206B">
        <w:rPr>
          <w:rFonts w:ascii="Times New Roman" w:hAnsi="Times New Roman" w:cs="Times New Roman"/>
          <w:sz w:val="24"/>
          <w:szCs w:val="24"/>
        </w:rPr>
        <w:t xml:space="preserve"> [Tesis]. Institut Teknologi Sepuluh Nopember.</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Republik Indonesia. (1995). </w:t>
      </w:r>
      <w:r w:rsidRPr="0007206B">
        <w:rPr>
          <w:rFonts w:ascii="Times New Roman" w:hAnsi="Times New Roman" w:cs="Times New Roman"/>
          <w:i/>
          <w:iCs/>
          <w:sz w:val="24"/>
          <w:szCs w:val="24"/>
        </w:rPr>
        <w:t>SNI 19-3983-1995 tentang spesifikasi timbulan sampah untuk kota kecil dan kota sedang di Indonesia</w:t>
      </w:r>
      <w:r w:rsidRPr="0007206B">
        <w:rPr>
          <w:rFonts w:ascii="Times New Roman" w:hAnsi="Times New Roman" w:cs="Times New Roman"/>
          <w:sz w:val="24"/>
          <w:szCs w:val="24"/>
        </w:rPr>
        <w:t>.</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Republik Indonesia. (1999). </w:t>
      </w:r>
      <w:r w:rsidRPr="0007206B">
        <w:rPr>
          <w:rFonts w:ascii="Times New Roman" w:hAnsi="Times New Roman" w:cs="Times New Roman"/>
          <w:i/>
          <w:iCs/>
          <w:sz w:val="24"/>
          <w:szCs w:val="24"/>
        </w:rPr>
        <w:t>Peraturan Pemerintah No. 41 Tahun 1999 tentang Pengendalian Pencemaran Udara</w:t>
      </w:r>
      <w:r w:rsidRPr="0007206B">
        <w:rPr>
          <w:rFonts w:ascii="Times New Roman" w:hAnsi="Times New Roman" w:cs="Times New Roman"/>
          <w:sz w:val="24"/>
          <w:szCs w:val="24"/>
        </w:rPr>
        <w:t>.</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Republik Indonesia. (2003). </w:t>
      </w:r>
      <w:r w:rsidRPr="0007206B">
        <w:rPr>
          <w:rFonts w:ascii="Times New Roman" w:hAnsi="Times New Roman" w:cs="Times New Roman"/>
          <w:i/>
          <w:iCs/>
          <w:sz w:val="24"/>
          <w:szCs w:val="24"/>
        </w:rPr>
        <w:t>Undang - Undang Nomor 13 Tahun 2003 tentang Ketenagakerjaan</w:t>
      </w:r>
      <w:r w:rsidRPr="0007206B">
        <w:rPr>
          <w:rFonts w:ascii="Times New Roman" w:hAnsi="Times New Roman" w:cs="Times New Roman"/>
          <w:sz w:val="24"/>
          <w:szCs w:val="24"/>
        </w:rPr>
        <w:t>.</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Republik Indonesia. (2009). </w:t>
      </w:r>
      <w:r w:rsidRPr="0007206B">
        <w:rPr>
          <w:rFonts w:ascii="Times New Roman" w:hAnsi="Times New Roman" w:cs="Times New Roman"/>
          <w:i/>
          <w:iCs/>
          <w:sz w:val="24"/>
          <w:szCs w:val="24"/>
        </w:rPr>
        <w:t>Undang Undang No 32 Tahun 2009 tentang Perlindungan dan Pengelolaan Lingkungan Hidup</w:t>
      </w:r>
      <w:r w:rsidRPr="0007206B">
        <w:rPr>
          <w:rFonts w:ascii="Times New Roman" w:hAnsi="Times New Roman" w:cs="Times New Roman"/>
          <w:sz w:val="24"/>
          <w:szCs w:val="24"/>
        </w:rPr>
        <w:t>.</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Republik Indonesia. (2011). </w:t>
      </w:r>
      <w:r w:rsidRPr="0007206B">
        <w:rPr>
          <w:rFonts w:ascii="Times New Roman" w:hAnsi="Times New Roman" w:cs="Times New Roman"/>
          <w:i/>
          <w:iCs/>
          <w:sz w:val="24"/>
          <w:szCs w:val="24"/>
        </w:rPr>
        <w:t>Undang Undang Nomor 1 Tahun 2011 tentang Perumahan dan Kawasan Permukiman</w:t>
      </w:r>
      <w:r w:rsidRPr="0007206B">
        <w:rPr>
          <w:rFonts w:ascii="Times New Roman" w:hAnsi="Times New Roman" w:cs="Times New Roman"/>
          <w:sz w:val="24"/>
          <w:szCs w:val="24"/>
        </w:rPr>
        <w:t>.</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Sagala, S., Sutrisno, E., &amp; Andarani, P. (2017). Kajian Jejak Karbon dari Aktivitas Kampus di Fakultas Teknik Universitas Negeri Semarang. </w:t>
      </w:r>
      <w:r w:rsidRPr="0007206B">
        <w:rPr>
          <w:rFonts w:ascii="Times New Roman" w:hAnsi="Times New Roman" w:cs="Times New Roman"/>
          <w:i/>
          <w:iCs/>
          <w:sz w:val="24"/>
          <w:szCs w:val="24"/>
        </w:rPr>
        <w:t>Jurnal Teknik Lingkungan</w:t>
      </w:r>
      <w:r w:rsidRPr="0007206B">
        <w:rPr>
          <w:rFonts w:ascii="Times New Roman" w:hAnsi="Times New Roman" w:cs="Times New Roman"/>
          <w:sz w:val="24"/>
          <w:szCs w:val="24"/>
        </w:rPr>
        <w:t xml:space="preserve">, </w:t>
      </w:r>
      <w:r w:rsidRPr="0007206B">
        <w:rPr>
          <w:rFonts w:ascii="Times New Roman" w:hAnsi="Times New Roman" w:cs="Times New Roman"/>
          <w:i/>
          <w:iCs/>
          <w:sz w:val="24"/>
          <w:szCs w:val="24"/>
        </w:rPr>
        <w:t>Vol. 6 (1)</w:t>
      </w:r>
      <w:r w:rsidRPr="0007206B">
        <w:rPr>
          <w:rFonts w:ascii="Times New Roman" w:hAnsi="Times New Roman" w:cs="Times New Roman"/>
          <w:sz w:val="24"/>
          <w:szCs w:val="24"/>
        </w:rPr>
        <w:t>.</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lastRenderedPageBreak/>
        <w:t xml:space="preserve">Santoso, A. D. (2017). Jejak Karbon Individu Pegawai di Instansi Pemerintah. </w:t>
      </w:r>
      <w:r w:rsidRPr="0007206B">
        <w:rPr>
          <w:rFonts w:ascii="Times New Roman" w:hAnsi="Times New Roman" w:cs="Times New Roman"/>
          <w:i/>
          <w:iCs/>
          <w:sz w:val="24"/>
          <w:szCs w:val="24"/>
        </w:rPr>
        <w:t>Jurnal Teknologi Lingkungan</w:t>
      </w:r>
      <w:r w:rsidRPr="0007206B">
        <w:rPr>
          <w:rFonts w:ascii="Times New Roman" w:hAnsi="Times New Roman" w:cs="Times New Roman"/>
          <w:sz w:val="24"/>
          <w:szCs w:val="24"/>
        </w:rPr>
        <w:t xml:space="preserve">, </w:t>
      </w:r>
      <w:r w:rsidRPr="0007206B">
        <w:rPr>
          <w:rFonts w:ascii="Times New Roman" w:hAnsi="Times New Roman" w:cs="Times New Roman"/>
          <w:i/>
          <w:iCs/>
          <w:sz w:val="24"/>
          <w:szCs w:val="24"/>
        </w:rPr>
        <w:t>Vol. 18</w:t>
      </w:r>
      <w:r w:rsidRPr="0007206B">
        <w:rPr>
          <w:rFonts w:ascii="Times New Roman" w:hAnsi="Times New Roman" w:cs="Times New Roman"/>
          <w:sz w:val="24"/>
          <w:szCs w:val="24"/>
        </w:rPr>
        <w:t xml:space="preserve">, </w:t>
      </w:r>
      <w:r w:rsidRPr="0007206B">
        <w:rPr>
          <w:rFonts w:ascii="Times New Roman" w:hAnsi="Times New Roman" w:cs="Times New Roman"/>
          <w:i/>
          <w:iCs/>
          <w:sz w:val="24"/>
          <w:szCs w:val="24"/>
        </w:rPr>
        <w:t>No 2</w:t>
      </w:r>
      <w:r w:rsidRPr="0007206B">
        <w:rPr>
          <w:rFonts w:ascii="Times New Roman" w:hAnsi="Times New Roman" w:cs="Times New Roman"/>
          <w:sz w:val="24"/>
          <w:szCs w:val="24"/>
        </w:rPr>
        <w:t>, 233–240.</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Sasmita, A., Asmura, J., &amp; Andesgur, I. (2018). Analisis Carbon Footprint yang Dihasilkan dari Aktivitas Rumah Tangga di Kelurahan Limbungan Baru Kota Pekanbaru. </w:t>
      </w:r>
      <w:r w:rsidRPr="0007206B">
        <w:rPr>
          <w:rFonts w:ascii="Times New Roman" w:hAnsi="Times New Roman" w:cs="Times New Roman"/>
          <w:i/>
          <w:iCs/>
          <w:sz w:val="24"/>
          <w:szCs w:val="24"/>
        </w:rPr>
        <w:t>Jurnal Teknik Waktu</w:t>
      </w:r>
      <w:r w:rsidRPr="0007206B">
        <w:rPr>
          <w:rFonts w:ascii="Times New Roman" w:hAnsi="Times New Roman" w:cs="Times New Roman"/>
          <w:sz w:val="24"/>
          <w:szCs w:val="24"/>
        </w:rPr>
        <w:t xml:space="preserve">, </w:t>
      </w:r>
      <w:r w:rsidRPr="0007206B">
        <w:rPr>
          <w:rFonts w:ascii="Times New Roman" w:hAnsi="Times New Roman" w:cs="Times New Roman"/>
          <w:i/>
          <w:iCs/>
          <w:sz w:val="24"/>
          <w:szCs w:val="24"/>
        </w:rPr>
        <w:t>16 Nomor 01</w:t>
      </w:r>
      <w:r w:rsidRPr="0007206B">
        <w:rPr>
          <w:rFonts w:ascii="Times New Roman" w:hAnsi="Times New Roman" w:cs="Times New Roman"/>
          <w:sz w:val="24"/>
          <w:szCs w:val="24"/>
        </w:rPr>
        <w:t>, 96–105.</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Sofriadi, D., Suhendrayatna, &amp; Fatimah, E. (2017). Estimasi Emisi Karbon dari Sampah Permukiman dengan Metode IPCC di Kecamatan Ulee Kareng, Banda Aceh. </w:t>
      </w:r>
      <w:r w:rsidRPr="0007206B">
        <w:rPr>
          <w:rFonts w:ascii="Times New Roman" w:hAnsi="Times New Roman" w:cs="Times New Roman"/>
          <w:i/>
          <w:iCs/>
          <w:sz w:val="24"/>
          <w:szCs w:val="24"/>
        </w:rPr>
        <w:t>Jurnal Teknik Sipil Universitas Syiah Kuala</w:t>
      </w:r>
      <w:r w:rsidRPr="0007206B">
        <w:rPr>
          <w:rFonts w:ascii="Times New Roman" w:hAnsi="Times New Roman" w:cs="Times New Roman"/>
          <w:sz w:val="24"/>
          <w:szCs w:val="24"/>
        </w:rPr>
        <w:t xml:space="preserve">, </w:t>
      </w:r>
      <w:r w:rsidRPr="0007206B">
        <w:rPr>
          <w:rFonts w:ascii="Times New Roman" w:hAnsi="Times New Roman" w:cs="Times New Roman"/>
          <w:i/>
          <w:iCs/>
          <w:sz w:val="24"/>
          <w:szCs w:val="24"/>
        </w:rPr>
        <w:t>Vol 1 (2)</w:t>
      </w:r>
      <w:r w:rsidRPr="0007206B">
        <w:rPr>
          <w:rFonts w:ascii="Times New Roman" w:hAnsi="Times New Roman" w:cs="Times New Roman"/>
          <w:sz w:val="24"/>
          <w:szCs w:val="24"/>
        </w:rPr>
        <w:t>, 339–348.</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Sugiyono. (2013). </w:t>
      </w:r>
      <w:r w:rsidRPr="0007206B">
        <w:rPr>
          <w:rFonts w:ascii="Times New Roman" w:hAnsi="Times New Roman" w:cs="Times New Roman"/>
          <w:i/>
          <w:iCs/>
          <w:sz w:val="24"/>
          <w:szCs w:val="24"/>
        </w:rPr>
        <w:t>Metode Penelitian Pendidikan Pendekatan Kuantitatif, Kualitatif, dan R&amp;D</w:t>
      </w:r>
      <w:r w:rsidRPr="0007206B">
        <w:rPr>
          <w:rFonts w:ascii="Times New Roman" w:hAnsi="Times New Roman" w:cs="Times New Roman"/>
          <w:sz w:val="24"/>
          <w:szCs w:val="24"/>
        </w:rPr>
        <w:t>. Alfabeta.</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Suprihatin, Indrasti, N. S., &amp; Romli, M. (2008). Potensi Penurunan Emisi Gas Rumah Kaca Melalui Pengomposan Sampah. </w:t>
      </w:r>
      <w:r w:rsidRPr="0007206B">
        <w:rPr>
          <w:rFonts w:ascii="Times New Roman" w:hAnsi="Times New Roman" w:cs="Times New Roman"/>
          <w:i/>
          <w:iCs/>
          <w:sz w:val="24"/>
          <w:szCs w:val="24"/>
        </w:rPr>
        <w:t>J. Tek. Ind. Pert.</w:t>
      </w:r>
      <w:r w:rsidRPr="0007206B">
        <w:rPr>
          <w:rFonts w:ascii="Times New Roman" w:hAnsi="Times New Roman" w:cs="Times New Roman"/>
          <w:sz w:val="24"/>
          <w:szCs w:val="24"/>
        </w:rPr>
        <w:t xml:space="preserve">, </w:t>
      </w:r>
      <w:r w:rsidRPr="0007206B">
        <w:rPr>
          <w:rFonts w:ascii="Times New Roman" w:hAnsi="Times New Roman" w:cs="Times New Roman"/>
          <w:i/>
          <w:iCs/>
          <w:sz w:val="24"/>
          <w:szCs w:val="24"/>
        </w:rPr>
        <w:t>Vol. 18(1)</w:t>
      </w:r>
      <w:r w:rsidRPr="0007206B">
        <w:rPr>
          <w:rFonts w:ascii="Times New Roman" w:hAnsi="Times New Roman" w:cs="Times New Roman"/>
          <w:sz w:val="24"/>
          <w:szCs w:val="24"/>
        </w:rPr>
        <w:t>, 53–59.</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Vallero, D. (2008). </w:t>
      </w:r>
      <w:r w:rsidRPr="0007206B">
        <w:rPr>
          <w:rFonts w:ascii="Times New Roman" w:hAnsi="Times New Roman" w:cs="Times New Roman"/>
          <w:i/>
          <w:iCs/>
          <w:sz w:val="24"/>
          <w:szCs w:val="24"/>
        </w:rPr>
        <w:t>Fundamental of Air Pollution</w:t>
      </w:r>
      <w:r w:rsidRPr="0007206B">
        <w:rPr>
          <w:rFonts w:ascii="Times New Roman" w:hAnsi="Times New Roman" w:cs="Times New Roman"/>
          <w:sz w:val="24"/>
          <w:szCs w:val="24"/>
        </w:rPr>
        <w:t xml:space="preserve"> (Fourth Edition). Elsevier.</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Walser. (2010). Carbon footprint. Articles of Encilopedia of Earth. </w:t>
      </w:r>
      <w:r w:rsidRPr="0007206B">
        <w:rPr>
          <w:rFonts w:ascii="Times New Roman" w:hAnsi="Times New Roman" w:cs="Times New Roman"/>
          <w:i/>
          <w:iCs/>
          <w:sz w:val="24"/>
          <w:szCs w:val="24"/>
        </w:rPr>
        <w:t>http://www.eoearth.org/article/Carbon_footprint</w:t>
      </w:r>
      <w:r w:rsidRPr="0007206B">
        <w:rPr>
          <w:rFonts w:ascii="Times New Roman" w:hAnsi="Times New Roman" w:cs="Times New Roman"/>
          <w:sz w:val="24"/>
          <w:szCs w:val="24"/>
        </w:rPr>
        <w:t>.</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Wardani, E. P., Sutrisno, E., &amp; Samadikun, B. P. (2017). Penentuan Nilai Jejak Karbon (CO2, CH4, N2O) dari Aktivitas Kampus Fakultas Sains dan Matematika Universitas Diponegoro. </w:t>
      </w:r>
      <w:r w:rsidRPr="0007206B">
        <w:rPr>
          <w:rFonts w:ascii="Times New Roman" w:hAnsi="Times New Roman" w:cs="Times New Roman"/>
          <w:i/>
          <w:iCs/>
          <w:sz w:val="24"/>
          <w:szCs w:val="24"/>
        </w:rPr>
        <w:t>Jurnal Teknik Lingkungan</w:t>
      </w:r>
      <w:r w:rsidRPr="0007206B">
        <w:rPr>
          <w:rFonts w:ascii="Times New Roman" w:hAnsi="Times New Roman" w:cs="Times New Roman"/>
          <w:sz w:val="24"/>
          <w:szCs w:val="24"/>
        </w:rPr>
        <w:t xml:space="preserve">, </w:t>
      </w:r>
      <w:r w:rsidRPr="0007206B">
        <w:rPr>
          <w:rFonts w:ascii="Times New Roman" w:hAnsi="Times New Roman" w:cs="Times New Roman"/>
          <w:i/>
          <w:iCs/>
          <w:sz w:val="24"/>
          <w:szCs w:val="24"/>
        </w:rPr>
        <w:t>Vol. 6 (2)</w:t>
      </w:r>
      <w:r w:rsidRPr="0007206B">
        <w:rPr>
          <w:rFonts w:ascii="Times New Roman" w:hAnsi="Times New Roman" w:cs="Times New Roman"/>
          <w:sz w:val="24"/>
          <w:szCs w:val="24"/>
        </w:rPr>
        <w:t>.</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Wirawan, N. (2016). </w:t>
      </w:r>
      <w:r w:rsidRPr="0007206B">
        <w:rPr>
          <w:rFonts w:ascii="Times New Roman" w:hAnsi="Times New Roman" w:cs="Times New Roman"/>
          <w:i/>
          <w:iCs/>
          <w:sz w:val="24"/>
          <w:szCs w:val="24"/>
        </w:rPr>
        <w:t>Statistika Ekonomi dan Bisnis</w:t>
      </w:r>
      <w:r w:rsidRPr="0007206B">
        <w:rPr>
          <w:rFonts w:ascii="Times New Roman" w:hAnsi="Times New Roman" w:cs="Times New Roman"/>
          <w:sz w:val="24"/>
          <w:szCs w:val="24"/>
        </w:rPr>
        <w:t>. Keraras Emas.</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Yazid, M. (2018). Panas Bojonegoro Lebihi Daerah di Jatim. </w:t>
      </w:r>
      <w:r w:rsidRPr="0007206B">
        <w:rPr>
          <w:rFonts w:ascii="Times New Roman" w:hAnsi="Times New Roman" w:cs="Times New Roman"/>
          <w:i/>
          <w:iCs/>
          <w:sz w:val="24"/>
          <w:szCs w:val="24"/>
        </w:rPr>
        <w:t>blokBojonegoro.com</w:t>
      </w:r>
      <w:r w:rsidRPr="0007206B">
        <w:rPr>
          <w:rFonts w:ascii="Times New Roman" w:hAnsi="Times New Roman" w:cs="Times New Roman"/>
          <w:sz w:val="24"/>
          <w:szCs w:val="24"/>
        </w:rPr>
        <w:t>. http://blokbojonegoro.com</w:t>
      </w:r>
    </w:p>
    <w:p w:rsidR="0007206B" w:rsidRPr="0007206B" w:rsidRDefault="0007206B" w:rsidP="0007206B">
      <w:pPr>
        <w:pStyle w:val="Bibliography"/>
        <w:spacing w:line="360" w:lineRule="auto"/>
        <w:jc w:val="both"/>
        <w:rPr>
          <w:rFonts w:ascii="Times New Roman" w:hAnsi="Times New Roman" w:cs="Times New Roman"/>
          <w:sz w:val="24"/>
          <w:szCs w:val="24"/>
        </w:rPr>
      </w:pPr>
      <w:r w:rsidRPr="0007206B">
        <w:rPr>
          <w:rFonts w:ascii="Times New Roman" w:hAnsi="Times New Roman" w:cs="Times New Roman"/>
          <w:sz w:val="24"/>
          <w:szCs w:val="24"/>
        </w:rPr>
        <w:t xml:space="preserve">Yuwono, A. (2012). </w:t>
      </w:r>
      <w:r w:rsidRPr="0007206B">
        <w:rPr>
          <w:rFonts w:ascii="Times New Roman" w:hAnsi="Times New Roman" w:cs="Times New Roman"/>
          <w:i/>
          <w:iCs/>
          <w:sz w:val="24"/>
          <w:szCs w:val="24"/>
        </w:rPr>
        <w:t>Pedoman Penyelenggaraan Inventarisasi Gas Rumah Kaca Nasional</w:t>
      </w:r>
      <w:r w:rsidRPr="0007206B">
        <w:rPr>
          <w:rFonts w:ascii="Times New Roman" w:hAnsi="Times New Roman" w:cs="Times New Roman"/>
          <w:sz w:val="24"/>
          <w:szCs w:val="24"/>
        </w:rPr>
        <w:t>. Kementerian Lingkungan Hidup.</w:t>
      </w:r>
    </w:p>
    <w:p w:rsidR="00C770A1" w:rsidRPr="00247507" w:rsidRDefault="002E6C3A" w:rsidP="0007206B">
      <w:pPr>
        <w:pStyle w:val="Bibliography"/>
        <w:spacing w:line="360" w:lineRule="auto"/>
        <w:jc w:val="both"/>
      </w:pPr>
      <w:r w:rsidRPr="0007206B">
        <w:rPr>
          <w:rFonts w:ascii="Times New Roman" w:hAnsi="Times New Roman" w:cs="Times New Roman"/>
          <w:sz w:val="24"/>
          <w:szCs w:val="24"/>
        </w:rPr>
        <w:fldChar w:fldCharType="end"/>
      </w:r>
      <w:r w:rsidR="00C770A1">
        <w:rPr>
          <w:rFonts w:ascii="Times New Roman" w:eastAsiaTheme="minorEastAsia" w:hAnsi="Times New Roman" w:cs="Times New Roman"/>
          <w:sz w:val="24"/>
          <w:szCs w:val="24"/>
        </w:rPr>
        <w:br w:type="page"/>
      </w:r>
    </w:p>
    <w:p w:rsidR="00E46458" w:rsidRDefault="00E46458" w:rsidP="00C770A1">
      <w:pPr>
        <w:ind w:left="720" w:hanging="720"/>
        <w:jc w:val="center"/>
        <w:rPr>
          <w:rFonts w:ascii="Times New Roman" w:eastAsiaTheme="minorEastAsia" w:hAnsi="Times New Roman" w:cs="Times New Roman"/>
          <w:b/>
          <w:sz w:val="24"/>
          <w:szCs w:val="24"/>
        </w:rPr>
        <w:sectPr w:rsidR="00E46458" w:rsidSect="00744A6A">
          <w:pgSz w:w="11906" w:h="16838"/>
          <w:pgMar w:top="2268" w:right="1701" w:bottom="1701" w:left="2268" w:header="709" w:footer="709" w:gutter="0"/>
          <w:cols w:space="708"/>
          <w:docGrid w:linePitch="360"/>
        </w:sectPr>
      </w:pPr>
    </w:p>
    <w:p w:rsidR="006F4D08" w:rsidRDefault="00C770A1" w:rsidP="00C770A1">
      <w:pPr>
        <w:ind w:left="720" w:hanging="720"/>
        <w:jc w:val="center"/>
        <w:rPr>
          <w:rFonts w:ascii="Times New Roman" w:eastAsiaTheme="minorEastAsia" w:hAnsi="Times New Roman" w:cs="Times New Roman"/>
          <w:b/>
          <w:sz w:val="24"/>
          <w:szCs w:val="24"/>
        </w:rPr>
      </w:pPr>
      <w:r>
        <w:rPr>
          <w:rFonts w:ascii="Times New Roman" w:eastAsiaTheme="minorEastAsia" w:hAnsi="Times New Roman" w:cs="Times New Roman"/>
          <w:b/>
          <w:sz w:val="24"/>
          <w:szCs w:val="24"/>
        </w:rPr>
        <w:lastRenderedPageBreak/>
        <w:t>LAMPIRAN</w:t>
      </w:r>
    </w:p>
    <w:p w:rsidR="00C770A1" w:rsidRDefault="00C770A1" w:rsidP="00C770A1">
      <w:pPr>
        <w:ind w:left="720" w:hanging="720"/>
        <w:rPr>
          <w:rFonts w:ascii="Times New Roman" w:eastAsiaTheme="minorEastAsia" w:hAnsi="Times New Roman" w:cs="Times New Roman"/>
          <w:sz w:val="24"/>
          <w:szCs w:val="24"/>
        </w:rPr>
      </w:pPr>
    </w:p>
    <w:p w:rsidR="00C770A1" w:rsidRDefault="00C770A1" w:rsidP="00C770A1">
      <w:pPr>
        <w:ind w:left="720" w:hanging="720"/>
        <w:rPr>
          <w:rFonts w:ascii="Times New Roman" w:eastAsiaTheme="minorEastAsia" w:hAnsi="Times New Roman" w:cs="Times New Roman"/>
          <w:sz w:val="24"/>
          <w:szCs w:val="24"/>
        </w:rPr>
      </w:pPr>
      <w:r w:rsidRPr="00C770A1">
        <w:rPr>
          <w:rFonts w:ascii="Times New Roman" w:eastAsiaTheme="minorEastAsia" w:hAnsi="Times New Roman" w:cs="Times New Roman"/>
          <w:b/>
          <w:sz w:val="24"/>
          <w:szCs w:val="24"/>
        </w:rPr>
        <w:t>Lampiran 1</w:t>
      </w:r>
      <w:r>
        <w:rPr>
          <w:rFonts w:ascii="Times New Roman" w:eastAsiaTheme="minorEastAsia" w:hAnsi="Times New Roman" w:cs="Times New Roman"/>
          <w:sz w:val="24"/>
          <w:szCs w:val="24"/>
        </w:rPr>
        <w:t xml:space="preserve"> </w:t>
      </w:r>
      <w:r w:rsidR="00470216">
        <w:rPr>
          <w:rFonts w:ascii="Times New Roman" w:eastAsiaTheme="minorEastAsia" w:hAnsi="Times New Roman" w:cs="Times New Roman"/>
          <w:sz w:val="24"/>
          <w:szCs w:val="24"/>
        </w:rPr>
        <w:t>Kuesioner</w:t>
      </w:r>
    </w:p>
    <w:p w:rsidR="00C770A1" w:rsidRDefault="00C770A1" w:rsidP="00C770A1">
      <w:pPr>
        <w:ind w:left="720" w:hanging="720"/>
        <w:rPr>
          <w:rFonts w:ascii="Times New Roman" w:eastAsiaTheme="minorEastAsia" w:hAnsi="Times New Roman" w:cs="Times New Roman"/>
          <w:noProof/>
          <w:sz w:val="24"/>
          <w:szCs w:val="24"/>
          <w:lang w:eastAsia="id-ID"/>
        </w:rPr>
      </w:pPr>
    </w:p>
    <w:p w:rsidR="00592C74" w:rsidRDefault="00470216" w:rsidP="00592C74">
      <w:pPr>
        <w:jc w:val="center"/>
        <w:rPr>
          <w:rFonts w:asciiTheme="majorBidi" w:hAnsiTheme="majorBidi" w:cstheme="majorBidi"/>
          <w:b/>
          <w:bCs/>
          <w:sz w:val="24"/>
          <w:szCs w:val="24"/>
        </w:rPr>
      </w:pPr>
      <w:r>
        <w:rPr>
          <w:rFonts w:ascii="Times New Roman" w:hAnsi="Times New Roman" w:cs="Times New Roman"/>
          <w:b/>
          <w:sz w:val="24"/>
          <w:szCs w:val="24"/>
        </w:rPr>
        <w:t>KUESIONER</w:t>
      </w:r>
      <w:r w:rsidR="00592C74">
        <w:rPr>
          <w:rFonts w:ascii="Times New Roman" w:hAnsi="Times New Roman" w:cs="Times New Roman"/>
          <w:b/>
          <w:sz w:val="24"/>
          <w:szCs w:val="24"/>
        </w:rPr>
        <w:t xml:space="preserve">  </w:t>
      </w:r>
      <w:r w:rsidR="00592C74">
        <w:rPr>
          <w:rFonts w:asciiTheme="majorBidi" w:hAnsiTheme="majorBidi" w:cstheme="majorBidi"/>
          <w:b/>
          <w:bCs/>
          <w:sz w:val="24"/>
          <w:szCs w:val="24"/>
        </w:rPr>
        <w:t xml:space="preserve">ANALISIS  JEJAK KARBON </w:t>
      </w:r>
      <w:r w:rsidR="00592C74">
        <w:rPr>
          <w:rFonts w:asciiTheme="majorBidi" w:hAnsiTheme="majorBidi" w:cstheme="majorBidi"/>
          <w:b/>
          <w:bCs/>
          <w:i/>
          <w:sz w:val="24"/>
          <w:szCs w:val="24"/>
        </w:rPr>
        <w:t xml:space="preserve">(CARBON FOOTPRINT) </w:t>
      </w:r>
      <w:r w:rsidR="00592C74">
        <w:rPr>
          <w:rFonts w:asciiTheme="majorBidi" w:hAnsiTheme="majorBidi" w:cstheme="majorBidi"/>
          <w:b/>
          <w:bCs/>
          <w:sz w:val="24"/>
          <w:szCs w:val="24"/>
        </w:rPr>
        <w:t>PADA AKTIVITAS PERMUKIMAN DI KECAMATAN BOJONEGORO KABUPATEN BOJONEGORO</w:t>
      </w:r>
    </w:p>
    <w:p w:rsidR="00592C74" w:rsidRPr="007B0BB4" w:rsidRDefault="00592C74" w:rsidP="00592C74">
      <w:pPr>
        <w:jc w:val="center"/>
        <w:rPr>
          <w:rFonts w:asciiTheme="majorBidi" w:hAnsiTheme="majorBidi" w:cstheme="majorBidi"/>
          <w:b/>
          <w:bCs/>
          <w:sz w:val="24"/>
          <w:szCs w:val="24"/>
        </w:rPr>
      </w:pPr>
    </w:p>
    <w:p w:rsidR="00592C74" w:rsidRDefault="00592C74" w:rsidP="00592C74">
      <w:pPr>
        <w:rPr>
          <w:rFonts w:ascii="Times New Roman" w:hAnsi="Times New Roman" w:cs="Times New Roman"/>
          <w:sz w:val="24"/>
          <w:szCs w:val="24"/>
        </w:rPr>
      </w:pPr>
      <w:r>
        <w:rPr>
          <w:rFonts w:ascii="Times New Roman" w:hAnsi="Times New Roman" w:cs="Times New Roman"/>
          <w:sz w:val="24"/>
          <w:szCs w:val="24"/>
        </w:rPr>
        <w:t>Nomor Responden</w:t>
      </w:r>
      <w:r>
        <w:rPr>
          <w:rFonts w:ascii="Times New Roman" w:hAnsi="Times New Roman" w:cs="Times New Roman"/>
          <w:sz w:val="24"/>
          <w:szCs w:val="24"/>
        </w:rPr>
        <w:tab/>
      </w:r>
      <w:r>
        <w:rPr>
          <w:rFonts w:ascii="Times New Roman" w:hAnsi="Times New Roman" w:cs="Times New Roman"/>
          <w:sz w:val="24"/>
          <w:szCs w:val="24"/>
        </w:rPr>
        <w:tab/>
        <w:t>:</w:t>
      </w:r>
    </w:p>
    <w:p w:rsidR="00592C74" w:rsidRDefault="00592C74" w:rsidP="00592C74">
      <w:pPr>
        <w:rPr>
          <w:rFonts w:ascii="Times New Roman" w:hAnsi="Times New Roman" w:cs="Times New Roman"/>
          <w:sz w:val="24"/>
          <w:szCs w:val="24"/>
        </w:rPr>
      </w:pPr>
      <w:r>
        <w:rPr>
          <w:rFonts w:ascii="Times New Roman" w:hAnsi="Times New Roman" w:cs="Times New Roman"/>
          <w:sz w:val="24"/>
          <w:szCs w:val="24"/>
        </w:rPr>
        <w:t xml:space="preserve">Tanggal Pengisian </w:t>
      </w:r>
      <w:r w:rsidR="00470216">
        <w:rPr>
          <w:rFonts w:ascii="Times New Roman" w:hAnsi="Times New Roman" w:cs="Times New Roman"/>
          <w:sz w:val="24"/>
          <w:szCs w:val="24"/>
        </w:rPr>
        <w:t>Kuesioner</w:t>
      </w:r>
      <w:r>
        <w:rPr>
          <w:rFonts w:ascii="Times New Roman" w:hAnsi="Times New Roman" w:cs="Times New Roman"/>
          <w:sz w:val="24"/>
          <w:szCs w:val="24"/>
        </w:rPr>
        <w:tab/>
        <w:t>:</w:t>
      </w:r>
    </w:p>
    <w:p w:rsidR="00592C74" w:rsidRPr="006B5912" w:rsidRDefault="00592C74" w:rsidP="00592C74">
      <w:pPr>
        <w:pStyle w:val="ListParagraph"/>
        <w:numPr>
          <w:ilvl w:val="0"/>
          <w:numId w:val="74"/>
        </w:numPr>
        <w:ind w:left="426"/>
        <w:jc w:val="both"/>
        <w:rPr>
          <w:rFonts w:ascii="Times New Roman" w:hAnsi="Times New Roman" w:cs="Times New Roman"/>
          <w:b/>
          <w:sz w:val="24"/>
          <w:szCs w:val="24"/>
        </w:rPr>
      </w:pPr>
      <w:r w:rsidRPr="006B5912">
        <w:rPr>
          <w:rFonts w:ascii="Times New Roman" w:hAnsi="Times New Roman" w:cs="Times New Roman"/>
          <w:b/>
          <w:sz w:val="24"/>
          <w:szCs w:val="24"/>
        </w:rPr>
        <w:t>BIODATA RESPONDEN</w:t>
      </w:r>
    </w:p>
    <w:p w:rsidR="00592C74" w:rsidRDefault="00592C74" w:rsidP="00592C74">
      <w:pPr>
        <w:pStyle w:val="ListParagraph"/>
        <w:numPr>
          <w:ilvl w:val="0"/>
          <w:numId w:val="75"/>
        </w:numPr>
        <w:jc w:val="both"/>
        <w:rPr>
          <w:rFonts w:ascii="Times New Roman" w:hAnsi="Times New Roman" w:cs="Times New Roman"/>
          <w:sz w:val="24"/>
          <w:szCs w:val="24"/>
        </w:rPr>
      </w:pPr>
      <w:r w:rsidRPr="006B5912">
        <w:rPr>
          <w:rFonts w:ascii="Times New Roman" w:hAnsi="Times New Roman" w:cs="Times New Roman"/>
          <w:sz w:val="24"/>
          <w:szCs w:val="24"/>
        </w:rPr>
        <w:t>Nama</w:t>
      </w:r>
      <w:r w:rsidRPr="006B5912">
        <w:rPr>
          <w:rFonts w:ascii="Times New Roman" w:hAnsi="Times New Roman" w:cs="Times New Roman"/>
          <w:sz w:val="24"/>
          <w:szCs w:val="24"/>
        </w:rPr>
        <w:tab/>
      </w:r>
      <w:r w:rsidRPr="006B5912">
        <w:rPr>
          <w:rFonts w:ascii="Times New Roman" w:hAnsi="Times New Roman" w:cs="Times New Roman"/>
          <w:sz w:val="24"/>
          <w:szCs w:val="24"/>
        </w:rPr>
        <w:tab/>
      </w:r>
      <w:r>
        <w:rPr>
          <w:rFonts w:ascii="Times New Roman" w:hAnsi="Times New Roman" w:cs="Times New Roman"/>
          <w:sz w:val="24"/>
          <w:szCs w:val="24"/>
        </w:rPr>
        <w:tab/>
      </w:r>
      <w:r w:rsidRPr="006B5912">
        <w:rPr>
          <w:rFonts w:ascii="Times New Roman" w:hAnsi="Times New Roman" w:cs="Times New Roman"/>
          <w:sz w:val="24"/>
          <w:szCs w:val="24"/>
        </w:rPr>
        <w:t xml:space="preserve">: </w:t>
      </w:r>
    </w:p>
    <w:p w:rsidR="00592C74" w:rsidRDefault="00592C74" w:rsidP="00592C74">
      <w:pPr>
        <w:pStyle w:val="ListParagraph"/>
        <w:numPr>
          <w:ilvl w:val="0"/>
          <w:numId w:val="75"/>
        </w:numPr>
        <w:jc w:val="both"/>
        <w:rPr>
          <w:rFonts w:ascii="Times New Roman" w:hAnsi="Times New Roman" w:cs="Times New Roman"/>
          <w:sz w:val="24"/>
          <w:szCs w:val="24"/>
        </w:rPr>
      </w:pPr>
      <w:r w:rsidRPr="006B5912">
        <w:rPr>
          <w:rFonts w:ascii="Times New Roman" w:hAnsi="Times New Roman" w:cs="Times New Roman"/>
          <w:sz w:val="24"/>
          <w:szCs w:val="24"/>
        </w:rPr>
        <w:t>Jenis Kelamin</w:t>
      </w:r>
      <w:r w:rsidRPr="006B5912">
        <w:rPr>
          <w:rFonts w:ascii="Times New Roman" w:hAnsi="Times New Roman" w:cs="Times New Roman"/>
          <w:sz w:val="24"/>
          <w:szCs w:val="24"/>
        </w:rPr>
        <w:tab/>
      </w:r>
      <w:r>
        <w:rPr>
          <w:rFonts w:ascii="Times New Roman" w:hAnsi="Times New Roman" w:cs="Times New Roman"/>
          <w:sz w:val="24"/>
          <w:szCs w:val="24"/>
        </w:rPr>
        <w:tab/>
      </w:r>
      <w:r w:rsidRPr="006B5912">
        <w:rPr>
          <w:rFonts w:ascii="Times New Roman" w:hAnsi="Times New Roman" w:cs="Times New Roman"/>
          <w:sz w:val="24"/>
          <w:szCs w:val="24"/>
        </w:rPr>
        <w:t>:</w:t>
      </w:r>
    </w:p>
    <w:p w:rsidR="00592C74" w:rsidRDefault="00592C74" w:rsidP="00592C74">
      <w:pPr>
        <w:pStyle w:val="ListParagraph"/>
        <w:numPr>
          <w:ilvl w:val="0"/>
          <w:numId w:val="75"/>
        </w:numPr>
        <w:jc w:val="both"/>
        <w:rPr>
          <w:rFonts w:ascii="Times New Roman" w:hAnsi="Times New Roman" w:cs="Times New Roman"/>
          <w:sz w:val="24"/>
          <w:szCs w:val="24"/>
        </w:rPr>
      </w:pPr>
      <w:r w:rsidRPr="006B5912">
        <w:rPr>
          <w:rFonts w:ascii="Times New Roman" w:hAnsi="Times New Roman" w:cs="Times New Roman"/>
          <w:sz w:val="24"/>
          <w:szCs w:val="24"/>
        </w:rPr>
        <w:t>Umur</w:t>
      </w:r>
      <w:r w:rsidRPr="006B5912">
        <w:rPr>
          <w:rFonts w:ascii="Times New Roman" w:hAnsi="Times New Roman" w:cs="Times New Roman"/>
          <w:sz w:val="24"/>
          <w:szCs w:val="24"/>
        </w:rPr>
        <w:tab/>
      </w:r>
      <w:r w:rsidRPr="006B5912">
        <w:rPr>
          <w:rFonts w:ascii="Times New Roman" w:hAnsi="Times New Roman" w:cs="Times New Roman"/>
          <w:sz w:val="24"/>
          <w:szCs w:val="24"/>
        </w:rPr>
        <w:tab/>
      </w:r>
      <w:r>
        <w:rPr>
          <w:rFonts w:ascii="Times New Roman" w:hAnsi="Times New Roman" w:cs="Times New Roman"/>
          <w:sz w:val="24"/>
          <w:szCs w:val="24"/>
        </w:rPr>
        <w:tab/>
      </w:r>
      <w:r w:rsidRPr="006B5912">
        <w:rPr>
          <w:rFonts w:ascii="Times New Roman" w:hAnsi="Times New Roman" w:cs="Times New Roman"/>
          <w:sz w:val="24"/>
          <w:szCs w:val="24"/>
        </w:rPr>
        <w:t>:</w:t>
      </w:r>
    </w:p>
    <w:p w:rsidR="00592C74" w:rsidRDefault="00592C74" w:rsidP="00592C74">
      <w:pPr>
        <w:pStyle w:val="ListParagraph"/>
        <w:numPr>
          <w:ilvl w:val="0"/>
          <w:numId w:val="75"/>
        </w:numPr>
        <w:jc w:val="both"/>
        <w:rPr>
          <w:rFonts w:ascii="Times New Roman" w:hAnsi="Times New Roman" w:cs="Times New Roman"/>
          <w:sz w:val="24"/>
          <w:szCs w:val="24"/>
        </w:rPr>
      </w:pPr>
      <w:r>
        <w:rPr>
          <w:rFonts w:ascii="Times New Roman" w:hAnsi="Times New Roman" w:cs="Times New Roman"/>
          <w:sz w:val="24"/>
          <w:szCs w:val="24"/>
        </w:rPr>
        <w:t>Alamat</w:t>
      </w:r>
      <w:r w:rsidRPr="006B5912">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6B5912">
        <w:rPr>
          <w:rFonts w:ascii="Times New Roman" w:hAnsi="Times New Roman" w:cs="Times New Roman"/>
          <w:sz w:val="24"/>
          <w:szCs w:val="24"/>
        </w:rPr>
        <w:t>:</w:t>
      </w:r>
    </w:p>
    <w:p w:rsidR="00592C74" w:rsidRPr="006B5912" w:rsidRDefault="00592C74" w:rsidP="00592C74">
      <w:pPr>
        <w:pStyle w:val="ListParagraph"/>
        <w:numPr>
          <w:ilvl w:val="0"/>
          <w:numId w:val="75"/>
        </w:numPr>
        <w:jc w:val="both"/>
        <w:rPr>
          <w:rFonts w:ascii="Times New Roman" w:hAnsi="Times New Roman" w:cs="Times New Roman"/>
          <w:sz w:val="24"/>
          <w:szCs w:val="24"/>
        </w:rPr>
      </w:pPr>
      <w:r>
        <w:rPr>
          <w:rFonts w:ascii="Times New Roman" w:hAnsi="Times New Roman" w:cs="Times New Roman"/>
          <w:sz w:val="24"/>
          <w:szCs w:val="24"/>
        </w:rPr>
        <w:t>Apa p</w:t>
      </w:r>
      <w:r w:rsidRPr="006B5912">
        <w:rPr>
          <w:rFonts w:ascii="Times New Roman" w:hAnsi="Times New Roman" w:cs="Times New Roman"/>
          <w:sz w:val="24"/>
          <w:szCs w:val="24"/>
        </w:rPr>
        <w:t>ekerjaan pokok kepala keluarga</w:t>
      </w:r>
      <w:r>
        <w:rPr>
          <w:rFonts w:ascii="Times New Roman" w:hAnsi="Times New Roman" w:cs="Times New Roman"/>
          <w:sz w:val="24"/>
          <w:szCs w:val="24"/>
        </w:rPr>
        <w:t>?</w:t>
      </w:r>
    </w:p>
    <w:p w:rsidR="00592C74" w:rsidRPr="006B5912" w:rsidRDefault="00592C74" w:rsidP="00592C74">
      <w:pPr>
        <w:pStyle w:val="ListParagraph"/>
        <w:numPr>
          <w:ilvl w:val="0"/>
          <w:numId w:val="69"/>
        </w:numPr>
        <w:jc w:val="both"/>
        <w:rPr>
          <w:rFonts w:ascii="Times New Roman" w:hAnsi="Times New Roman" w:cs="Times New Roman"/>
          <w:sz w:val="24"/>
          <w:szCs w:val="24"/>
        </w:rPr>
      </w:pPr>
      <w:r w:rsidRPr="006B5912">
        <w:rPr>
          <w:rFonts w:ascii="Times New Roman" w:hAnsi="Times New Roman" w:cs="Times New Roman"/>
          <w:sz w:val="24"/>
          <w:szCs w:val="24"/>
        </w:rPr>
        <w:t>PNS</w:t>
      </w:r>
    </w:p>
    <w:p w:rsidR="00592C74" w:rsidRPr="006B5912" w:rsidRDefault="00592C74" w:rsidP="00592C74">
      <w:pPr>
        <w:pStyle w:val="ListParagraph"/>
        <w:numPr>
          <w:ilvl w:val="0"/>
          <w:numId w:val="69"/>
        </w:numPr>
        <w:jc w:val="both"/>
        <w:rPr>
          <w:rFonts w:ascii="Times New Roman" w:hAnsi="Times New Roman" w:cs="Times New Roman"/>
          <w:sz w:val="24"/>
          <w:szCs w:val="24"/>
        </w:rPr>
      </w:pPr>
      <w:r w:rsidRPr="006B5912">
        <w:rPr>
          <w:rFonts w:ascii="Times New Roman" w:hAnsi="Times New Roman" w:cs="Times New Roman"/>
          <w:sz w:val="24"/>
          <w:szCs w:val="24"/>
        </w:rPr>
        <w:t>Swasta</w:t>
      </w:r>
    </w:p>
    <w:p w:rsidR="00592C74" w:rsidRPr="006B5912" w:rsidRDefault="00592C74" w:rsidP="00592C74">
      <w:pPr>
        <w:pStyle w:val="ListParagraph"/>
        <w:numPr>
          <w:ilvl w:val="0"/>
          <w:numId w:val="69"/>
        </w:numPr>
        <w:jc w:val="both"/>
        <w:rPr>
          <w:rFonts w:ascii="Times New Roman" w:hAnsi="Times New Roman" w:cs="Times New Roman"/>
          <w:sz w:val="24"/>
          <w:szCs w:val="24"/>
        </w:rPr>
      </w:pPr>
      <w:r w:rsidRPr="006B5912">
        <w:rPr>
          <w:rFonts w:ascii="Times New Roman" w:hAnsi="Times New Roman" w:cs="Times New Roman"/>
          <w:sz w:val="24"/>
          <w:szCs w:val="24"/>
        </w:rPr>
        <w:t>Buruh</w:t>
      </w:r>
    </w:p>
    <w:p w:rsidR="00592C74" w:rsidRPr="006B5912" w:rsidRDefault="00592C74" w:rsidP="00592C74">
      <w:pPr>
        <w:pStyle w:val="ListParagraph"/>
        <w:numPr>
          <w:ilvl w:val="0"/>
          <w:numId w:val="69"/>
        </w:numPr>
        <w:jc w:val="both"/>
        <w:rPr>
          <w:rFonts w:ascii="Times New Roman" w:hAnsi="Times New Roman" w:cs="Times New Roman"/>
          <w:sz w:val="24"/>
          <w:szCs w:val="24"/>
        </w:rPr>
      </w:pPr>
      <w:r w:rsidRPr="006B5912">
        <w:rPr>
          <w:rFonts w:ascii="Times New Roman" w:hAnsi="Times New Roman" w:cs="Times New Roman"/>
          <w:sz w:val="24"/>
          <w:szCs w:val="24"/>
        </w:rPr>
        <w:t>Pensiunan</w:t>
      </w:r>
    </w:p>
    <w:p w:rsidR="00592C74" w:rsidRPr="006B5912" w:rsidRDefault="00592C74" w:rsidP="00592C74">
      <w:pPr>
        <w:pStyle w:val="ListParagraph"/>
        <w:numPr>
          <w:ilvl w:val="0"/>
          <w:numId w:val="69"/>
        </w:numPr>
        <w:jc w:val="both"/>
        <w:rPr>
          <w:rFonts w:ascii="Times New Roman" w:hAnsi="Times New Roman" w:cs="Times New Roman"/>
          <w:sz w:val="24"/>
          <w:szCs w:val="24"/>
        </w:rPr>
      </w:pPr>
      <w:r w:rsidRPr="006B5912">
        <w:rPr>
          <w:rFonts w:ascii="Times New Roman" w:hAnsi="Times New Roman" w:cs="Times New Roman"/>
          <w:sz w:val="24"/>
          <w:szCs w:val="24"/>
        </w:rPr>
        <w:t>Petani</w:t>
      </w:r>
    </w:p>
    <w:p w:rsidR="00592C74" w:rsidRDefault="00592C74" w:rsidP="00592C74">
      <w:pPr>
        <w:pStyle w:val="ListParagraph"/>
        <w:numPr>
          <w:ilvl w:val="0"/>
          <w:numId w:val="69"/>
        </w:numPr>
        <w:jc w:val="both"/>
        <w:rPr>
          <w:rFonts w:ascii="Times New Roman" w:hAnsi="Times New Roman" w:cs="Times New Roman"/>
          <w:sz w:val="24"/>
          <w:szCs w:val="24"/>
        </w:rPr>
      </w:pPr>
      <w:r>
        <w:rPr>
          <w:rFonts w:ascii="Times New Roman" w:hAnsi="Times New Roman" w:cs="Times New Roman"/>
          <w:sz w:val="24"/>
          <w:szCs w:val="24"/>
        </w:rPr>
        <w:t>Pedagang</w:t>
      </w:r>
    </w:p>
    <w:p w:rsidR="00592C74" w:rsidRDefault="00592C74" w:rsidP="00592C74">
      <w:pPr>
        <w:pStyle w:val="ListParagraph"/>
        <w:numPr>
          <w:ilvl w:val="0"/>
          <w:numId w:val="69"/>
        </w:numPr>
        <w:jc w:val="both"/>
        <w:rPr>
          <w:rFonts w:ascii="Times New Roman" w:hAnsi="Times New Roman" w:cs="Times New Roman"/>
          <w:sz w:val="24"/>
          <w:szCs w:val="24"/>
        </w:rPr>
      </w:pPr>
      <w:r>
        <w:rPr>
          <w:rFonts w:ascii="Times New Roman" w:hAnsi="Times New Roman" w:cs="Times New Roman"/>
          <w:sz w:val="24"/>
          <w:szCs w:val="24"/>
        </w:rPr>
        <w:t>Lainnya, ........</w:t>
      </w:r>
    </w:p>
    <w:p w:rsidR="00592C74" w:rsidRPr="006B5912" w:rsidRDefault="00592C74" w:rsidP="00592C74">
      <w:pPr>
        <w:pStyle w:val="ListParagraph"/>
        <w:numPr>
          <w:ilvl w:val="0"/>
          <w:numId w:val="75"/>
        </w:numPr>
        <w:jc w:val="both"/>
        <w:rPr>
          <w:rFonts w:ascii="Times New Roman" w:hAnsi="Times New Roman" w:cs="Times New Roman"/>
          <w:sz w:val="24"/>
          <w:szCs w:val="24"/>
        </w:rPr>
      </w:pPr>
      <w:r w:rsidRPr="006B5912">
        <w:rPr>
          <w:rFonts w:ascii="Times New Roman" w:hAnsi="Times New Roman" w:cs="Times New Roman"/>
          <w:sz w:val="24"/>
          <w:szCs w:val="24"/>
        </w:rPr>
        <w:t>Berapa jumlah penghasilan keluarga setiap bulan?</w:t>
      </w:r>
    </w:p>
    <w:p w:rsidR="00592C74" w:rsidRPr="006B5912" w:rsidRDefault="00592C74" w:rsidP="00592C74">
      <w:pPr>
        <w:pStyle w:val="ListParagraph"/>
        <w:numPr>
          <w:ilvl w:val="0"/>
          <w:numId w:val="11"/>
        </w:numPr>
        <w:ind w:left="1134"/>
        <w:jc w:val="both"/>
        <w:rPr>
          <w:rFonts w:ascii="Times New Roman" w:hAnsi="Times New Roman" w:cs="Times New Roman"/>
          <w:sz w:val="24"/>
        </w:rPr>
      </w:pPr>
      <w:r w:rsidRPr="006B5912">
        <w:rPr>
          <w:rFonts w:ascii="Times New Roman" w:hAnsi="Times New Roman" w:cs="Times New Roman"/>
          <w:sz w:val="24"/>
        </w:rPr>
        <w:t>&lt; Rp. 750.000</w:t>
      </w:r>
    </w:p>
    <w:p w:rsidR="00592C74" w:rsidRPr="006B5912" w:rsidRDefault="00592C74" w:rsidP="00592C74">
      <w:pPr>
        <w:pStyle w:val="ListParagraph"/>
        <w:numPr>
          <w:ilvl w:val="0"/>
          <w:numId w:val="11"/>
        </w:numPr>
        <w:ind w:left="1134"/>
        <w:jc w:val="both"/>
        <w:rPr>
          <w:rFonts w:ascii="Times New Roman" w:hAnsi="Times New Roman" w:cs="Times New Roman"/>
          <w:sz w:val="24"/>
        </w:rPr>
      </w:pPr>
      <w:r w:rsidRPr="006B5912">
        <w:rPr>
          <w:rFonts w:ascii="Times New Roman" w:hAnsi="Times New Roman" w:cs="Times New Roman"/>
          <w:sz w:val="24"/>
        </w:rPr>
        <w:t>Rp. 750.000 – Rp. 1.500.000</w:t>
      </w:r>
    </w:p>
    <w:p w:rsidR="00592C74" w:rsidRPr="006B5912" w:rsidRDefault="00592C74" w:rsidP="00592C74">
      <w:pPr>
        <w:pStyle w:val="ListParagraph"/>
        <w:numPr>
          <w:ilvl w:val="0"/>
          <w:numId w:val="11"/>
        </w:numPr>
        <w:ind w:left="1134"/>
        <w:jc w:val="both"/>
        <w:rPr>
          <w:rFonts w:ascii="Times New Roman" w:hAnsi="Times New Roman" w:cs="Times New Roman"/>
          <w:sz w:val="24"/>
        </w:rPr>
      </w:pPr>
      <w:r w:rsidRPr="006B5912">
        <w:rPr>
          <w:rFonts w:ascii="Times New Roman" w:hAnsi="Times New Roman" w:cs="Times New Roman"/>
          <w:sz w:val="24"/>
        </w:rPr>
        <w:t>Rp. 1.500.000 – Rp. 3.000.000</w:t>
      </w:r>
    </w:p>
    <w:p w:rsidR="00592C74" w:rsidRDefault="00592C74" w:rsidP="00592C74">
      <w:pPr>
        <w:pStyle w:val="ListParagraph"/>
        <w:numPr>
          <w:ilvl w:val="0"/>
          <w:numId w:val="11"/>
        </w:numPr>
        <w:ind w:left="1134"/>
        <w:jc w:val="both"/>
        <w:rPr>
          <w:rFonts w:ascii="Times New Roman" w:hAnsi="Times New Roman" w:cs="Times New Roman"/>
          <w:sz w:val="24"/>
        </w:rPr>
      </w:pPr>
      <w:r w:rsidRPr="006B5912">
        <w:rPr>
          <w:rFonts w:ascii="Times New Roman" w:hAnsi="Times New Roman" w:cs="Times New Roman"/>
          <w:sz w:val="24"/>
        </w:rPr>
        <w:t>&gt; Rp. 3.000.000</w:t>
      </w:r>
    </w:p>
    <w:p w:rsidR="00592C74" w:rsidRDefault="00592C74" w:rsidP="00592C74">
      <w:pPr>
        <w:pStyle w:val="ListParagraph"/>
        <w:numPr>
          <w:ilvl w:val="0"/>
          <w:numId w:val="75"/>
        </w:numPr>
        <w:jc w:val="both"/>
        <w:rPr>
          <w:rFonts w:ascii="Times New Roman" w:hAnsi="Times New Roman" w:cs="Times New Roman"/>
          <w:sz w:val="24"/>
          <w:szCs w:val="24"/>
        </w:rPr>
      </w:pPr>
      <w:r w:rsidRPr="006B5912">
        <w:rPr>
          <w:rFonts w:ascii="Times New Roman" w:hAnsi="Times New Roman" w:cs="Times New Roman"/>
          <w:sz w:val="24"/>
          <w:szCs w:val="24"/>
        </w:rPr>
        <w:t xml:space="preserve">Berapa jumlah </w:t>
      </w:r>
      <w:r>
        <w:rPr>
          <w:rFonts w:ascii="Times New Roman" w:hAnsi="Times New Roman" w:cs="Times New Roman"/>
          <w:sz w:val="24"/>
          <w:szCs w:val="24"/>
        </w:rPr>
        <w:t>penghuni rumah?</w:t>
      </w:r>
    </w:p>
    <w:p w:rsidR="00592C74" w:rsidRDefault="00592C74" w:rsidP="00592C74">
      <w:pPr>
        <w:pStyle w:val="ListParagraph"/>
        <w:numPr>
          <w:ilvl w:val="0"/>
          <w:numId w:val="76"/>
        </w:numPr>
        <w:jc w:val="both"/>
        <w:rPr>
          <w:rFonts w:ascii="Times New Roman" w:hAnsi="Times New Roman" w:cs="Times New Roman"/>
          <w:sz w:val="24"/>
          <w:szCs w:val="24"/>
        </w:rPr>
      </w:pPr>
      <w:r>
        <w:rPr>
          <w:rFonts w:ascii="Times New Roman" w:hAnsi="Times New Roman" w:cs="Times New Roman"/>
          <w:sz w:val="24"/>
          <w:szCs w:val="24"/>
        </w:rPr>
        <w:t>2 orang</w:t>
      </w:r>
    </w:p>
    <w:p w:rsidR="00592C74" w:rsidRDefault="00592C74" w:rsidP="00592C74">
      <w:pPr>
        <w:pStyle w:val="ListParagraph"/>
        <w:numPr>
          <w:ilvl w:val="0"/>
          <w:numId w:val="76"/>
        </w:numPr>
        <w:jc w:val="both"/>
        <w:rPr>
          <w:rFonts w:ascii="Times New Roman" w:hAnsi="Times New Roman" w:cs="Times New Roman"/>
          <w:sz w:val="24"/>
          <w:szCs w:val="24"/>
        </w:rPr>
      </w:pPr>
      <w:r>
        <w:rPr>
          <w:rFonts w:ascii="Times New Roman" w:hAnsi="Times New Roman" w:cs="Times New Roman"/>
          <w:sz w:val="24"/>
          <w:szCs w:val="24"/>
        </w:rPr>
        <w:t>3 orang</w:t>
      </w:r>
    </w:p>
    <w:p w:rsidR="00592C74" w:rsidRDefault="00592C74" w:rsidP="00592C74">
      <w:pPr>
        <w:pStyle w:val="ListParagraph"/>
        <w:numPr>
          <w:ilvl w:val="0"/>
          <w:numId w:val="76"/>
        </w:numPr>
        <w:jc w:val="both"/>
        <w:rPr>
          <w:rFonts w:ascii="Times New Roman" w:hAnsi="Times New Roman" w:cs="Times New Roman"/>
          <w:sz w:val="24"/>
          <w:szCs w:val="24"/>
        </w:rPr>
      </w:pPr>
      <w:r>
        <w:rPr>
          <w:rFonts w:ascii="Times New Roman" w:hAnsi="Times New Roman" w:cs="Times New Roman"/>
          <w:sz w:val="24"/>
          <w:szCs w:val="24"/>
        </w:rPr>
        <w:lastRenderedPageBreak/>
        <w:t>4 orang</w:t>
      </w:r>
    </w:p>
    <w:p w:rsidR="00592C74" w:rsidRPr="006B5912" w:rsidRDefault="00592C74" w:rsidP="00592C74">
      <w:pPr>
        <w:pStyle w:val="ListParagraph"/>
        <w:numPr>
          <w:ilvl w:val="0"/>
          <w:numId w:val="76"/>
        </w:numPr>
        <w:jc w:val="both"/>
        <w:rPr>
          <w:rFonts w:ascii="Times New Roman" w:hAnsi="Times New Roman" w:cs="Times New Roman"/>
          <w:sz w:val="24"/>
          <w:szCs w:val="24"/>
        </w:rPr>
      </w:pPr>
      <w:r>
        <w:rPr>
          <w:rFonts w:ascii="Times New Roman" w:hAnsi="Times New Roman" w:cs="Times New Roman"/>
          <w:sz w:val="24"/>
          <w:szCs w:val="24"/>
        </w:rPr>
        <w:t>Lainnya, .........</w:t>
      </w:r>
    </w:p>
    <w:p w:rsidR="00592C74" w:rsidRPr="006B5912" w:rsidRDefault="00592C74" w:rsidP="00592C74">
      <w:pPr>
        <w:pStyle w:val="ListParagraph"/>
        <w:numPr>
          <w:ilvl w:val="0"/>
          <w:numId w:val="75"/>
        </w:numPr>
        <w:jc w:val="both"/>
        <w:rPr>
          <w:rFonts w:ascii="Times New Roman" w:hAnsi="Times New Roman" w:cs="Times New Roman"/>
          <w:sz w:val="24"/>
          <w:szCs w:val="24"/>
        </w:rPr>
      </w:pPr>
      <w:r>
        <w:rPr>
          <w:rFonts w:ascii="Times New Roman" w:hAnsi="Times New Roman" w:cs="Times New Roman"/>
          <w:sz w:val="24"/>
          <w:szCs w:val="24"/>
        </w:rPr>
        <w:t>Bagaimana s</w:t>
      </w:r>
      <w:r w:rsidRPr="006B5912">
        <w:rPr>
          <w:rFonts w:ascii="Times New Roman" w:hAnsi="Times New Roman" w:cs="Times New Roman"/>
          <w:sz w:val="24"/>
          <w:szCs w:val="24"/>
        </w:rPr>
        <w:t>tatus kepimilikan rumah</w:t>
      </w:r>
      <w:r>
        <w:rPr>
          <w:rFonts w:ascii="Times New Roman" w:hAnsi="Times New Roman" w:cs="Times New Roman"/>
          <w:sz w:val="24"/>
          <w:szCs w:val="24"/>
        </w:rPr>
        <w:t xml:space="preserve"> anda?</w:t>
      </w:r>
    </w:p>
    <w:p w:rsidR="00592C74" w:rsidRDefault="00592C74" w:rsidP="00592C74">
      <w:pPr>
        <w:pStyle w:val="ListParagraph"/>
        <w:numPr>
          <w:ilvl w:val="0"/>
          <w:numId w:val="68"/>
        </w:numPr>
        <w:jc w:val="both"/>
        <w:rPr>
          <w:rFonts w:ascii="Times New Roman" w:hAnsi="Times New Roman" w:cs="Times New Roman"/>
          <w:sz w:val="24"/>
          <w:szCs w:val="24"/>
        </w:rPr>
      </w:pPr>
      <w:r>
        <w:rPr>
          <w:rFonts w:ascii="Times New Roman" w:hAnsi="Times New Roman" w:cs="Times New Roman"/>
          <w:sz w:val="24"/>
          <w:szCs w:val="24"/>
        </w:rPr>
        <w:t>Sendiri</w:t>
      </w:r>
    </w:p>
    <w:p w:rsidR="00592C74" w:rsidRDefault="00592C74" w:rsidP="00592C74">
      <w:pPr>
        <w:pStyle w:val="ListParagraph"/>
        <w:numPr>
          <w:ilvl w:val="0"/>
          <w:numId w:val="68"/>
        </w:numPr>
        <w:jc w:val="both"/>
        <w:rPr>
          <w:rFonts w:ascii="Times New Roman" w:hAnsi="Times New Roman" w:cs="Times New Roman"/>
          <w:sz w:val="24"/>
          <w:szCs w:val="24"/>
        </w:rPr>
      </w:pPr>
      <w:r>
        <w:rPr>
          <w:rFonts w:ascii="Times New Roman" w:hAnsi="Times New Roman" w:cs="Times New Roman"/>
          <w:sz w:val="24"/>
          <w:szCs w:val="24"/>
        </w:rPr>
        <w:t>Kontrak</w:t>
      </w:r>
    </w:p>
    <w:p w:rsidR="00592C74" w:rsidRDefault="00592C74" w:rsidP="00592C74">
      <w:pPr>
        <w:pStyle w:val="ListParagraph"/>
        <w:numPr>
          <w:ilvl w:val="0"/>
          <w:numId w:val="68"/>
        </w:numPr>
        <w:jc w:val="both"/>
        <w:rPr>
          <w:rFonts w:ascii="Times New Roman" w:hAnsi="Times New Roman" w:cs="Times New Roman"/>
          <w:sz w:val="24"/>
          <w:szCs w:val="24"/>
        </w:rPr>
      </w:pPr>
      <w:r>
        <w:rPr>
          <w:rFonts w:ascii="Times New Roman" w:hAnsi="Times New Roman" w:cs="Times New Roman"/>
          <w:sz w:val="24"/>
          <w:szCs w:val="24"/>
        </w:rPr>
        <w:t>Lainnya, .............</w:t>
      </w:r>
    </w:p>
    <w:p w:rsidR="00592C74" w:rsidRDefault="00592C74" w:rsidP="00592C74">
      <w:pPr>
        <w:pStyle w:val="ListParagraph"/>
        <w:numPr>
          <w:ilvl w:val="0"/>
          <w:numId w:val="75"/>
        </w:numPr>
        <w:jc w:val="both"/>
        <w:rPr>
          <w:rFonts w:ascii="Times New Roman" w:hAnsi="Times New Roman" w:cs="Times New Roman"/>
          <w:sz w:val="24"/>
          <w:szCs w:val="24"/>
        </w:rPr>
      </w:pPr>
      <w:r>
        <w:rPr>
          <w:rFonts w:ascii="Times New Roman" w:hAnsi="Times New Roman" w:cs="Times New Roman"/>
          <w:sz w:val="24"/>
          <w:szCs w:val="24"/>
        </w:rPr>
        <w:t>Berapa l</w:t>
      </w:r>
      <w:r w:rsidRPr="006B5912">
        <w:rPr>
          <w:rFonts w:ascii="Times New Roman" w:hAnsi="Times New Roman" w:cs="Times New Roman"/>
          <w:sz w:val="24"/>
          <w:szCs w:val="24"/>
        </w:rPr>
        <w:t>uas bangunan rumah</w:t>
      </w:r>
      <w:r>
        <w:rPr>
          <w:rFonts w:ascii="Times New Roman" w:hAnsi="Times New Roman" w:cs="Times New Roman"/>
          <w:sz w:val="24"/>
          <w:szCs w:val="24"/>
        </w:rPr>
        <w:t xml:space="preserve"> anda?</w:t>
      </w:r>
    </w:p>
    <w:p w:rsidR="00592C74" w:rsidRDefault="00592C74" w:rsidP="00592C74">
      <w:pPr>
        <w:pStyle w:val="ListParagraph"/>
        <w:numPr>
          <w:ilvl w:val="0"/>
          <w:numId w:val="84"/>
        </w:numPr>
        <w:jc w:val="both"/>
        <w:rPr>
          <w:rFonts w:ascii="Times New Roman" w:hAnsi="Times New Roman" w:cs="Times New Roman"/>
          <w:sz w:val="24"/>
          <w:szCs w:val="24"/>
        </w:rPr>
      </w:pPr>
      <w:r>
        <w:rPr>
          <w:rFonts w:ascii="Times New Roman" w:hAnsi="Times New Roman" w:cs="Times New Roman"/>
          <w:sz w:val="24"/>
          <w:szCs w:val="24"/>
        </w:rPr>
        <w:t>50 m</w:t>
      </w:r>
      <w:r>
        <w:rPr>
          <w:rFonts w:ascii="Times New Roman" w:hAnsi="Times New Roman" w:cs="Times New Roman"/>
          <w:sz w:val="24"/>
          <w:szCs w:val="24"/>
          <w:vertAlign w:val="superscript"/>
        </w:rPr>
        <w:t>2</w:t>
      </w:r>
    </w:p>
    <w:p w:rsidR="00592C74" w:rsidRDefault="00592C74" w:rsidP="00592C74">
      <w:pPr>
        <w:pStyle w:val="ListParagraph"/>
        <w:numPr>
          <w:ilvl w:val="0"/>
          <w:numId w:val="84"/>
        </w:numPr>
        <w:jc w:val="both"/>
        <w:rPr>
          <w:rFonts w:ascii="Times New Roman" w:hAnsi="Times New Roman" w:cs="Times New Roman"/>
          <w:sz w:val="24"/>
          <w:szCs w:val="24"/>
        </w:rPr>
      </w:pPr>
      <w:r>
        <w:rPr>
          <w:rFonts w:ascii="Times New Roman" w:hAnsi="Times New Roman" w:cs="Times New Roman"/>
          <w:sz w:val="24"/>
          <w:szCs w:val="24"/>
        </w:rPr>
        <w:t>150 m</w:t>
      </w:r>
      <w:r>
        <w:rPr>
          <w:rFonts w:ascii="Times New Roman" w:hAnsi="Times New Roman" w:cs="Times New Roman"/>
          <w:sz w:val="24"/>
          <w:szCs w:val="24"/>
          <w:vertAlign w:val="superscript"/>
        </w:rPr>
        <w:t>2</w:t>
      </w:r>
    </w:p>
    <w:p w:rsidR="00592C74" w:rsidRDefault="00592C74" w:rsidP="00592C74">
      <w:pPr>
        <w:pStyle w:val="ListParagraph"/>
        <w:numPr>
          <w:ilvl w:val="0"/>
          <w:numId w:val="84"/>
        </w:numPr>
        <w:jc w:val="both"/>
        <w:rPr>
          <w:rFonts w:ascii="Times New Roman" w:hAnsi="Times New Roman" w:cs="Times New Roman"/>
          <w:sz w:val="24"/>
          <w:szCs w:val="24"/>
        </w:rPr>
      </w:pPr>
      <w:r>
        <w:rPr>
          <w:rFonts w:ascii="Times New Roman" w:hAnsi="Times New Roman" w:cs="Times New Roman"/>
          <w:sz w:val="24"/>
          <w:szCs w:val="24"/>
        </w:rPr>
        <w:t>&gt; 150 m</w:t>
      </w:r>
      <w:r>
        <w:rPr>
          <w:rFonts w:ascii="Times New Roman" w:hAnsi="Times New Roman" w:cs="Times New Roman"/>
          <w:sz w:val="24"/>
          <w:szCs w:val="24"/>
          <w:vertAlign w:val="superscript"/>
        </w:rPr>
        <w:t>2</w:t>
      </w:r>
    </w:p>
    <w:p w:rsidR="00592C74" w:rsidRDefault="00592C74" w:rsidP="00592C74">
      <w:pPr>
        <w:pStyle w:val="ListParagraph"/>
        <w:numPr>
          <w:ilvl w:val="0"/>
          <w:numId w:val="75"/>
        </w:numPr>
        <w:jc w:val="both"/>
        <w:rPr>
          <w:rFonts w:ascii="Times New Roman" w:hAnsi="Times New Roman" w:cs="Times New Roman"/>
          <w:sz w:val="24"/>
          <w:szCs w:val="24"/>
        </w:rPr>
      </w:pPr>
      <w:r>
        <w:rPr>
          <w:rFonts w:ascii="Times New Roman" w:hAnsi="Times New Roman" w:cs="Times New Roman"/>
          <w:sz w:val="24"/>
          <w:szCs w:val="24"/>
        </w:rPr>
        <w:t>Apa jenis bangunan rumah yang anda yang miliki?</w:t>
      </w:r>
    </w:p>
    <w:p w:rsidR="00592C74" w:rsidRDefault="00592C74" w:rsidP="00592C74">
      <w:pPr>
        <w:pStyle w:val="ListParagraph"/>
        <w:numPr>
          <w:ilvl w:val="0"/>
          <w:numId w:val="83"/>
        </w:numPr>
        <w:jc w:val="both"/>
        <w:rPr>
          <w:rFonts w:ascii="Times New Roman" w:hAnsi="Times New Roman" w:cs="Times New Roman"/>
          <w:sz w:val="24"/>
          <w:szCs w:val="24"/>
        </w:rPr>
      </w:pPr>
      <w:r>
        <w:rPr>
          <w:rFonts w:ascii="Times New Roman" w:hAnsi="Times New Roman" w:cs="Times New Roman"/>
          <w:sz w:val="24"/>
          <w:szCs w:val="24"/>
        </w:rPr>
        <w:t>Permanen (ada pondasi, dinding tembok, atap genteng, lantai keramik)</w:t>
      </w:r>
    </w:p>
    <w:p w:rsidR="00592C74" w:rsidRDefault="00592C74" w:rsidP="00592C74">
      <w:pPr>
        <w:pStyle w:val="ListParagraph"/>
        <w:numPr>
          <w:ilvl w:val="0"/>
          <w:numId w:val="83"/>
        </w:numPr>
        <w:jc w:val="both"/>
        <w:rPr>
          <w:rFonts w:ascii="Times New Roman" w:hAnsi="Times New Roman" w:cs="Times New Roman"/>
          <w:sz w:val="24"/>
          <w:szCs w:val="24"/>
        </w:rPr>
      </w:pPr>
      <w:r>
        <w:rPr>
          <w:rFonts w:ascii="Times New Roman" w:hAnsi="Times New Roman" w:cs="Times New Roman"/>
          <w:sz w:val="24"/>
          <w:szCs w:val="24"/>
        </w:rPr>
        <w:t>Semi permanen (ada pondasi, dinding kayu/bambu, atap genteng/seng/asbes, lantai semen)</w:t>
      </w:r>
    </w:p>
    <w:p w:rsidR="00592C74" w:rsidRPr="00A57AF6" w:rsidRDefault="00592C74" w:rsidP="00592C74">
      <w:pPr>
        <w:pStyle w:val="ListParagraph"/>
        <w:numPr>
          <w:ilvl w:val="0"/>
          <w:numId w:val="83"/>
        </w:numPr>
        <w:jc w:val="both"/>
        <w:rPr>
          <w:rFonts w:ascii="Times New Roman" w:hAnsi="Times New Roman" w:cs="Times New Roman"/>
          <w:sz w:val="24"/>
          <w:szCs w:val="24"/>
        </w:rPr>
      </w:pPr>
      <w:r>
        <w:rPr>
          <w:rFonts w:ascii="Times New Roman" w:hAnsi="Times New Roman" w:cs="Times New Roman"/>
          <w:sz w:val="24"/>
          <w:szCs w:val="24"/>
        </w:rPr>
        <w:t>Non permanen (dinding kayu/tembok, atap kayu/asbes, lantai tanah)</w:t>
      </w:r>
    </w:p>
    <w:p w:rsidR="00592C74" w:rsidRDefault="00592C74" w:rsidP="00592C74">
      <w:pPr>
        <w:pStyle w:val="ListParagraph"/>
        <w:ind w:left="1134"/>
        <w:jc w:val="both"/>
        <w:rPr>
          <w:rFonts w:ascii="Times New Roman" w:hAnsi="Times New Roman" w:cs="Times New Roman"/>
          <w:sz w:val="24"/>
        </w:rPr>
      </w:pPr>
    </w:p>
    <w:p w:rsidR="00592C74" w:rsidRDefault="00592C74" w:rsidP="00592C74">
      <w:pPr>
        <w:pStyle w:val="ListParagraph"/>
        <w:numPr>
          <w:ilvl w:val="0"/>
          <w:numId w:val="74"/>
        </w:numPr>
        <w:ind w:left="426"/>
        <w:jc w:val="both"/>
        <w:rPr>
          <w:rFonts w:ascii="Times New Roman" w:hAnsi="Times New Roman" w:cs="Times New Roman"/>
          <w:b/>
          <w:sz w:val="24"/>
        </w:rPr>
      </w:pPr>
      <w:r>
        <w:rPr>
          <w:rFonts w:ascii="Times New Roman" w:hAnsi="Times New Roman" w:cs="Times New Roman"/>
          <w:b/>
          <w:sz w:val="24"/>
        </w:rPr>
        <w:t>SEKTOR TRANSPORTASI</w:t>
      </w:r>
    </w:p>
    <w:p w:rsidR="00592C74" w:rsidRDefault="00592C74" w:rsidP="00592C74">
      <w:pPr>
        <w:pStyle w:val="ListParagraph"/>
        <w:numPr>
          <w:ilvl w:val="0"/>
          <w:numId w:val="75"/>
        </w:numPr>
        <w:jc w:val="both"/>
        <w:rPr>
          <w:rFonts w:ascii="Times New Roman" w:hAnsi="Times New Roman" w:cs="Times New Roman"/>
          <w:sz w:val="24"/>
        </w:rPr>
      </w:pPr>
      <w:r>
        <w:rPr>
          <w:rFonts w:ascii="Times New Roman" w:hAnsi="Times New Roman" w:cs="Times New Roman"/>
          <w:sz w:val="24"/>
        </w:rPr>
        <w:t>Apa jenis kendaraan yang anda miliki?</w:t>
      </w:r>
    </w:p>
    <w:p w:rsidR="00592C74" w:rsidRDefault="00592C74" w:rsidP="00592C74">
      <w:pPr>
        <w:pStyle w:val="ListParagraph"/>
        <w:numPr>
          <w:ilvl w:val="0"/>
          <w:numId w:val="86"/>
        </w:numPr>
        <w:jc w:val="both"/>
        <w:rPr>
          <w:rFonts w:ascii="Times New Roman" w:hAnsi="Times New Roman" w:cs="Times New Roman"/>
          <w:sz w:val="24"/>
        </w:rPr>
      </w:pPr>
      <w:r>
        <w:rPr>
          <w:rFonts w:ascii="Times New Roman" w:hAnsi="Times New Roman" w:cs="Times New Roman"/>
          <w:sz w:val="24"/>
        </w:rPr>
        <w:t>Sepeda motor</w:t>
      </w:r>
    </w:p>
    <w:p w:rsidR="00592C74" w:rsidRDefault="00592C74" w:rsidP="00592C74">
      <w:pPr>
        <w:pStyle w:val="ListParagraph"/>
        <w:numPr>
          <w:ilvl w:val="0"/>
          <w:numId w:val="86"/>
        </w:numPr>
        <w:jc w:val="both"/>
        <w:rPr>
          <w:rFonts w:ascii="Times New Roman" w:hAnsi="Times New Roman" w:cs="Times New Roman"/>
          <w:sz w:val="24"/>
        </w:rPr>
      </w:pPr>
      <w:r>
        <w:rPr>
          <w:rFonts w:ascii="Times New Roman" w:hAnsi="Times New Roman" w:cs="Times New Roman"/>
          <w:sz w:val="24"/>
        </w:rPr>
        <w:t xml:space="preserve">Mobil </w:t>
      </w:r>
    </w:p>
    <w:p w:rsidR="00592C74" w:rsidRDefault="00592C74" w:rsidP="00592C74">
      <w:pPr>
        <w:pStyle w:val="ListParagraph"/>
        <w:numPr>
          <w:ilvl w:val="0"/>
          <w:numId w:val="86"/>
        </w:numPr>
        <w:jc w:val="both"/>
        <w:rPr>
          <w:rFonts w:ascii="Times New Roman" w:hAnsi="Times New Roman" w:cs="Times New Roman"/>
          <w:sz w:val="24"/>
        </w:rPr>
      </w:pPr>
      <w:r>
        <w:rPr>
          <w:rFonts w:ascii="Times New Roman" w:hAnsi="Times New Roman" w:cs="Times New Roman"/>
          <w:sz w:val="24"/>
        </w:rPr>
        <w:t>Lainnya,......</w:t>
      </w:r>
    </w:p>
    <w:p w:rsidR="00592C74" w:rsidRDefault="00592C74" w:rsidP="00592C74">
      <w:pPr>
        <w:pStyle w:val="ListParagraph"/>
        <w:numPr>
          <w:ilvl w:val="0"/>
          <w:numId w:val="75"/>
        </w:numPr>
        <w:jc w:val="both"/>
        <w:rPr>
          <w:rFonts w:ascii="Times New Roman" w:hAnsi="Times New Roman" w:cs="Times New Roman"/>
          <w:sz w:val="24"/>
        </w:rPr>
      </w:pPr>
      <w:r>
        <w:rPr>
          <w:rFonts w:ascii="Times New Roman" w:hAnsi="Times New Roman" w:cs="Times New Roman"/>
          <w:sz w:val="24"/>
        </w:rPr>
        <w:t>Berapa jumlah motor yang anda miliki?</w:t>
      </w:r>
    </w:p>
    <w:p w:rsidR="00592C74" w:rsidRDefault="00592C74" w:rsidP="00592C74">
      <w:pPr>
        <w:pStyle w:val="ListParagraph"/>
        <w:numPr>
          <w:ilvl w:val="0"/>
          <w:numId w:val="77"/>
        </w:numPr>
        <w:jc w:val="both"/>
        <w:rPr>
          <w:rFonts w:ascii="Times New Roman" w:hAnsi="Times New Roman" w:cs="Times New Roman"/>
          <w:sz w:val="24"/>
        </w:rPr>
      </w:pPr>
      <w:r>
        <w:rPr>
          <w:rFonts w:ascii="Times New Roman" w:hAnsi="Times New Roman" w:cs="Times New Roman"/>
          <w:sz w:val="24"/>
        </w:rPr>
        <w:t>1 unit</w:t>
      </w:r>
    </w:p>
    <w:p w:rsidR="00592C74" w:rsidRDefault="00592C74" w:rsidP="00592C74">
      <w:pPr>
        <w:pStyle w:val="ListParagraph"/>
        <w:numPr>
          <w:ilvl w:val="0"/>
          <w:numId w:val="77"/>
        </w:numPr>
        <w:jc w:val="both"/>
        <w:rPr>
          <w:rFonts w:ascii="Times New Roman" w:hAnsi="Times New Roman" w:cs="Times New Roman"/>
          <w:sz w:val="24"/>
        </w:rPr>
      </w:pPr>
      <w:r>
        <w:rPr>
          <w:rFonts w:ascii="Times New Roman" w:hAnsi="Times New Roman" w:cs="Times New Roman"/>
          <w:sz w:val="24"/>
        </w:rPr>
        <w:t>2 unit</w:t>
      </w:r>
    </w:p>
    <w:p w:rsidR="00592C74" w:rsidRDefault="00592C74" w:rsidP="00592C74">
      <w:pPr>
        <w:pStyle w:val="ListParagraph"/>
        <w:numPr>
          <w:ilvl w:val="0"/>
          <w:numId w:val="77"/>
        </w:numPr>
        <w:jc w:val="both"/>
        <w:rPr>
          <w:rFonts w:ascii="Times New Roman" w:hAnsi="Times New Roman" w:cs="Times New Roman"/>
          <w:sz w:val="24"/>
        </w:rPr>
      </w:pPr>
      <w:r>
        <w:rPr>
          <w:rFonts w:ascii="Times New Roman" w:hAnsi="Times New Roman" w:cs="Times New Roman"/>
          <w:sz w:val="24"/>
        </w:rPr>
        <w:t>3 unit</w:t>
      </w:r>
    </w:p>
    <w:p w:rsidR="00592C74" w:rsidRDefault="00592C74" w:rsidP="00592C74">
      <w:pPr>
        <w:pStyle w:val="ListParagraph"/>
        <w:numPr>
          <w:ilvl w:val="0"/>
          <w:numId w:val="77"/>
        </w:numPr>
        <w:jc w:val="both"/>
        <w:rPr>
          <w:rFonts w:ascii="Times New Roman" w:hAnsi="Times New Roman" w:cs="Times New Roman"/>
          <w:sz w:val="24"/>
        </w:rPr>
      </w:pPr>
      <w:r>
        <w:rPr>
          <w:rFonts w:ascii="Times New Roman" w:hAnsi="Times New Roman" w:cs="Times New Roman"/>
          <w:sz w:val="24"/>
        </w:rPr>
        <w:t>4 unit</w:t>
      </w:r>
    </w:p>
    <w:p w:rsidR="00592C74" w:rsidRDefault="00592C74" w:rsidP="00592C74">
      <w:pPr>
        <w:pStyle w:val="ListParagraph"/>
        <w:numPr>
          <w:ilvl w:val="0"/>
          <w:numId w:val="77"/>
        </w:numPr>
        <w:jc w:val="both"/>
        <w:rPr>
          <w:rFonts w:ascii="Times New Roman" w:hAnsi="Times New Roman" w:cs="Times New Roman"/>
          <w:sz w:val="24"/>
        </w:rPr>
      </w:pPr>
      <w:r>
        <w:rPr>
          <w:rFonts w:ascii="Times New Roman" w:hAnsi="Times New Roman" w:cs="Times New Roman"/>
          <w:sz w:val="24"/>
        </w:rPr>
        <w:t>Lainnya, ........</w:t>
      </w:r>
    </w:p>
    <w:p w:rsidR="00592C74" w:rsidRDefault="00592C74" w:rsidP="00592C74">
      <w:pPr>
        <w:pStyle w:val="ListParagraph"/>
        <w:numPr>
          <w:ilvl w:val="0"/>
          <w:numId w:val="75"/>
        </w:numPr>
        <w:jc w:val="both"/>
        <w:rPr>
          <w:rFonts w:ascii="Times New Roman" w:hAnsi="Times New Roman" w:cs="Times New Roman"/>
          <w:sz w:val="24"/>
        </w:rPr>
      </w:pPr>
      <w:r>
        <w:rPr>
          <w:rFonts w:ascii="Times New Roman" w:hAnsi="Times New Roman" w:cs="Times New Roman"/>
          <w:sz w:val="24"/>
        </w:rPr>
        <w:t>Berapa jumlah mobil yang anda miliki?</w:t>
      </w:r>
    </w:p>
    <w:p w:rsidR="00592C74" w:rsidRDefault="00592C74" w:rsidP="00592C74">
      <w:pPr>
        <w:pStyle w:val="ListParagraph"/>
        <w:numPr>
          <w:ilvl w:val="0"/>
          <w:numId w:val="87"/>
        </w:numPr>
        <w:jc w:val="both"/>
        <w:rPr>
          <w:rFonts w:ascii="Times New Roman" w:hAnsi="Times New Roman" w:cs="Times New Roman"/>
          <w:sz w:val="24"/>
        </w:rPr>
      </w:pPr>
      <w:r w:rsidRPr="00435AE4">
        <w:rPr>
          <w:rFonts w:ascii="Times New Roman" w:hAnsi="Times New Roman" w:cs="Times New Roman"/>
          <w:sz w:val="24"/>
        </w:rPr>
        <w:t>1 unit</w:t>
      </w:r>
    </w:p>
    <w:p w:rsidR="00592C74" w:rsidRDefault="00592C74" w:rsidP="00592C74">
      <w:pPr>
        <w:pStyle w:val="ListParagraph"/>
        <w:numPr>
          <w:ilvl w:val="0"/>
          <w:numId w:val="87"/>
        </w:numPr>
        <w:jc w:val="both"/>
        <w:rPr>
          <w:rFonts w:ascii="Times New Roman" w:hAnsi="Times New Roman" w:cs="Times New Roman"/>
          <w:sz w:val="24"/>
        </w:rPr>
      </w:pPr>
      <w:r w:rsidRPr="00435AE4">
        <w:rPr>
          <w:rFonts w:ascii="Times New Roman" w:hAnsi="Times New Roman" w:cs="Times New Roman"/>
          <w:sz w:val="24"/>
        </w:rPr>
        <w:t>2 unit</w:t>
      </w:r>
    </w:p>
    <w:p w:rsidR="00592C74" w:rsidRPr="00435AE4" w:rsidRDefault="00592C74" w:rsidP="00592C74">
      <w:pPr>
        <w:pStyle w:val="ListParagraph"/>
        <w:numPr>
          <w:ilvl w:val="0"/>
          <w:numId w:val="87"/>
        </w:numPr>
        <w:jc w:val="both"/>
        <w:rPr>
          <w:rFonts w:ascii="Times New Roman" w:hAnsi="Times New Roman" w:cs="Times New Roman"/>
          <w:sz w:val="24"/>
        </w:rPr>
      </w:pPr>
      <w:r>
        <w:rPr>
          <w:rFonts w:ascii="Times New Roman" w:hAnsi="Times New Roman" w:cs="Times New Roman"/>
          <w:sz w:val="24"/>
        </w:rPr>
        <w:t>Lainnya, ........</w:t>
      </w:r>
    </w:p>
    <w:p w:rsidR="00592C74" w:rsidRPr="00435AE4" w:rsidRDefault="00592C74" w:rsidP="00592C74">
      <w:pPr>
        <w:pStyle w:val="ListParagraph"/>
        <w:numPr>
          <w:ilvl w:val="0"/>
          <w:numId w:val="75"/>
        </w:numPr>
        <w:jc w:val="both"/>
        <w:rPr>
          <w:rFonts w:ascii="Times New Roman" w:hAnsi="Times New Roman" w:cs="Times New Roman"/>
          <w:sz w:val="24"/>
        </w:rPr>
      </w:pPr>
      <w:r w:rsidRPr="00435AE4">
        <w:rPr>
          <w:rFonts w:ascii="Times New Roman" w:hAnsi="Times New Roman" w:cs="Times New Roman"/>
          <w:sz w:val="24"/>
        </w:rPr>
        <w:lastRenderedPageBreak/>
        <w:t>Jenis bahan bakar apa yang digunakan?</w:t>
      </w:r>
    </w:p>
    <w:p w:rsidR="00592C74" w:rsidRDefault="00592C74" w:rsidP="00592C74">
      <w:pPr>
        <w:pStyle w:val="ListParagraph"/>
        <w:numPr>
          <w:ilvl w:val="0"/>
          <w:numId w:val="79"/>
        </w:numPr>
        <w:jc w:val="both"/>
        <w:rPr>
          <w:rFonts w:ascii="Times New Roman" w:hAnsi="Times New Roman" w:cs="Times New Roman"/>
          <w:sz w:val="24"/>
        </w:rPr>
      </w:pPr>
      <w:r>
        <w:rPr>
          <w:rFonts w:ascii="Times New Roman" w:hAnsi="Times New Roman" w:cs="Times New Roman"/>
          <w:sz w:val="24"/>
        </w:rPr>
        <w:t>Bensin (Premium, Pertalite, Pertamax)</w:t>
      </w:r>
    </w:p>
    <w:p w:rsidR="00592C74" w:rsidRDefault="00592C74" w:rsidP="00592C74">
      <w:pPr>
        <w:pStyle w:val="ListParagraph"/>
        <w:numPr>
          <w:ilvl w:val="0"/>
          <w:numId w:val="79"/>
        </w:numPr>
        <w:jc w:val="both"/>
        <w:rPr>
          <w:rFonts w:ascii="Times New Roman" w:hAnsi="Times New Roman" w:cs="Times New Roman"/>
          <w:sz w:val="24"/>
        </w:rPr>
      </w:pPr>
      <w:r>
        <w:rPr>
          <w:rFonts w:ascii="Times New Roman" w:hAnsi="Times New Roman" w:cs="Times New Roman"/>
          <w:sz w:val="24"/>
        </w:rPr>
        <w:t>Solar</w:t>
      </w:r>
    </w:p>
    <w:p w:rsidR="00592C74" w:rsidRDefault="00592C74" w:rsidP="00592C74">
      <w:pPr>
        <w:pStyle w:val="ListParagraph"/>
        <w:numPr>
          <w:ilvl w:val="0"/>
          <w:numId w:val="75"/>
        </w:numPr>
        <w:jc w:val="both"/>
        <w:rPr>
          <w:rFonts w:ascii="Times New Roman" w:hAnsi="Times New Roman" w:cs="Times New Roman"/>
          <w:sz w:val="24"/>
        </w:rPr>
      </w:pPr>
      <w:r>
        <w:rPr>
          <w:rFonts w:ascii="Times New Roman" w:hAnsi="Times New Roman" w:cs="Times New Roman"/>
          <w:sz w:val="24"/>
        </w:rPr>
        <w:t>Berapa jumlah bahan bakar yang anda gunakan dalam satu bulan?</w:t>
      </w:r>
    </w:p>
    <w:p w:rsidR="00592C74" w:rsidRDefault="00592C74" w:rsidP="00592C74">
      <w:pPr>
        <w:pStyle w:val="ListParagraph"/>
        <w:numPr>
          <w:ilvl w:val="0"/>
          <w:numId w:val="88"/>
        </w:numPr>
        <w:jc w:val="both"/>
        <w:rPr>
          <w:rFonts w:ascii="Times New Roman" w:hAnsi="Times New Roman" w:cs="Times New Roman"/>
          <w:sz w:val="24"/>
        </w:rPr>
      </w:pPr>
      <w:r>
        <w:rPr>
          <w:rFonts w:ascii="Times New Roman" w:hAnsi="Times New Roman" w:cs="Times New Roman"/>
          <w:sz w:val="24"/>
        </w:rPr>
        <w:t>5 – 49 liter</w:t>
      </w:r>
    </w:p>
    <w:p w:rsidR="00592C74" w:rsidRDefault="00592C74" w:rsidP="00592C74">
      <w:pPr>
        <w:pStyle w:val="ListParagraph"/>
        <w:numPr>
          <w:ilvl w:val="0"/>
          <w:numId w:val="88"/>
        </w:numPr>
        <w:jc w:val="both"/>
        <w:rPr>
          <w:rFonts w:ascii="Times New Roman" w:hAnsi="Times New Roman" w:cs="Times New Roman"/>
          <w:sz w:val="24"/>
        </w:rPr>
      </w:pPr>
      <w:r>
        <w:rPr>
          <w:rFonts w:ascii="Times New Roman" w:hAnsi="Times New Roman" w:cs="Times New Roman"/>
          <w:sz w:val="24"/>
        </w:rPr>
        <w:t>50 – 94 liter</w:t>
      </w:r>
    </w:p>
    <w:p w:rsidR="00592C74" w:rsidRDefault="00592C74" w:rsidP="00592C74">
      <w:pPr>
        <w:pStyle w:val="ListParagraph"/>
        <w:numPr>
          <w:ilvl w:val="0"/>
          <w:numId w:val="88"/>
        </w:numPr>
        <w:jc w:val="both"/>
        <w:rPr>
          <w:rFonts w:ascii="Times New Roman" w:hAnsi="Times New Roman" w:cs="Times New Roman"/>
          <w:sz w:val="24"/>
        </w:rPr>
      </w:pPr>
      <w:r>
        <w:rPr>
          <w:rFonts w:ascii="Times New Roman" w:hAnsi="Times New Roman" w:cs="Times New Roman"/>
          <w:sz w:val="24"/>
        </w:rPr>
        <w:t>95 – 140 liter</w:t>
      </w:r>
    </w:p>
    <w:p w:rsidR="00592C74" w:rsidRPr="00140530" w:rsidRDefault="00592C74" w:rsidP="00592C74">
      <w:pPr>
        <w:pStyle w:val="ListParagraph"/>
        <w:jc w:val="both"/>
        <w:rPr>
          <w:rFonts w:ascii="Times New Roman" w:hAnsi="Times New Roman" w:cs="Times New Roman"/>
          <w:sz w:val="24"/>
        </w:rPr>
      </w:pPr>
    </w:p>
    <w:p w:rsidR="00592C74" w:rsidRPr="002914C5" w:rsidRDefault="00592C74" w:rsidP="00592C74">
      <w:pPr>
        <w:pStyle w:val="ListParagraph"/>
        <w:numPr>
          <w:ilvl w:val="0"/>
          <w:numId w:val="74"/>
        </w:numPr>
        <w:ind w:left="426"/>
        <w:jc w:val="both"/>
        <w:rPr>
          <w:rFonts w:ascii="Times New Roman" w:hAnsi="Times New Roman" w:cs="Times New Roman"/>
          <w:b/>
          <w:sz w:val="24"/>
        </w:rPr>
      </w:pPr>
      <w:r>
        <w:rPr>
          <w:rFonts w:ascii="Times New Roman" w:hAnsi="Times New Roman" w:cs="Times New Roman"/>
          <w:b/>
          <w:sz w:val="24"/>
        </w:rPr>
        <w:t>SEKTOR ENERGI</w:t>
      </w:r>
    </w:p>
    <w:p w:rsidR="00592C74" w:rsidRDefault="00592C74" w:rsidP="00592C74">
      <w:pPr>
        <w:pStyle w:val="ListParagraph"/>
        <w:numPr>
          <w:ilvl w:val="0"/>
          <w:numId w:val="75"/>
        </w:numPr>
        <w:jc w:val="both"/>
        <w:rPr>
          <w:rFonts w:ascii="Times New Roman" w:hAnsi="Times New Roman" w:cs="Times New Roman"/>
          <w:sz w:val="24"/>
        </w:rPr>
      </w:pPr>
      <w:r>
        <w:rPr>
          <w:rFonts w:ascii="Times New Roman" w:hAnsi="Times New Roman" w:cs="Times New Roman"/>
          <w:sz w:val="24"/>
        </w:rPr>
        <w:t>Apa bahan bakar yang anda gunakan untuk memasak?</w:t>
      </w:r>
    </w:p>
    <w:p w:rsidR="00592C74" w:rsidRDefault="00592C74" w:rsidP="00592C74">
      <w:pPr>
        <w:pStyle w:val="ListParagraph"/>
        <w:numPr>
          <w:ilvl w:val="0"/>
          <w:numId w:val="78"/>
        </w:numPr>
        <w:ind w:left="1134"/>
        <w:jc w:val="both"/>
        <w:rPr>
          <w:rFonts w:ascii="Times New Roman" w:hAnsi="Times New Roman" w:cs="Times New Roman"/>
          <w:sz w:val="24"/>
        </w:rPr>
      </w:pPr>
      <w:r>
        <w:rPr>
          <w:rFonts w:ascii="Times New Roman" w:hAnsi="Times New Roman" w:cs="Times New Roman"/>
          <w:sz w:val="24"/>
        </w:rPr>
        <w:t>LPG</w:t>
      </w:r>
    </w:p>
    <w:p w:rsidR="00592C74" w:rsidRDefault="00592C74" w:rsidP="00592C74">
      <w:pPr>
        <w:pStyle w:val="ListParagraph"/>
        <w:numPr>
          <w:ilvl w:val="0"/>
          <w:numId w:val="78"/>
        </w:numPr>
        <w:ind w:left="1134"/>
        <w:jc w:val="both"/>
        <w:rPr>
          <w:rFonts w:ascii="Times New Roman" w:hAnsi="Times New Roman" w:cs="Times New Roman"/>
          <w:sz w:val="24"/>
        </w:rPr>
      </w:pPr>
      <w:r w:rsidRPr="007B177D">
        <w:rPr>
          <w:rFonts w:ascii="Times New Roman" w:hAnsi="Times New Roman" w:cs="Times New Roman"/>
          <w:sz w:val="24"/>
        </w:rPr>
        <w:t>Kayu bakar</w:t>
      </w:r>
    </w:p>
    <w:p w:rsidR="00592C74" w:rsidRDefault="00592C74" w:rsidP="00592C74">
      <w:pPr>
        <w:pStyle w:val="ListParagraph"/>
        <w:numPr>
          <w:ilvl w:val="0"/>
          <w:numId w:val="78"/>
        </w:numPr>
        <w:ind w:left="1134"/>
        <w:jc w:val="both"/>
        <w:rPr>
          <w:rFonts w:ascii="Times New Roman" w:hAnsi="Times New Roman" w:cs="Times New Roman"/>
          <w:sz w:val="24"/>
        </w:rPr>
      </w:pPr>
      <w:r w:rsidRPr="007B177D">
        <w:rPr>
          <w:rFonts w:ascii="Times New Roman" w:hAnsi="Times New Roman" w:cs="Times New Roman"/>
          <w:sz w:val="24"/>
        </w:rPr>
        <w:t>Minyak tanah</w:t>
      </w:r>
    </w:p>
    <w:p w:rsidR="00592C74" w:rsidRDefault="00592C74" w:rsidP="00592C74">
      <w:pPr>
        <w:pStyle w:val="ListParagraph"/>
        <w:numPr>
          <w:ilvl w:val="0"/>
          <w:numId w:val="75"/>
        </w:numPr>
        <w:jc w:val="both"/>
        <w:rPr>
          <w:rFonts w:ascii="Times New Roman" w:hAnsi="Times New Roman" w:cs="Times New Roman"/>
          <w:sz w:val="24"/>
        </w:rPr>
      </w:pPr>
      <w:r>
        <w:rPr>
          <w:rFonts w:ascii="Times New Roman" w:hAnsi="Times New Roman" w:cs="Times New Roman"/>
          <w:sz w:val="24"/>
        </w:rPr>
        <w:t>Berapa jumlah pemakaian dalam satu bulan?</w:t>
      </w:r>
    </w:p>
    <w:p w:rsidR="00592C74" w:rsidRDefault="00592C74" w:rsidP="00592C74">
      <w:pPr>
        <w:pStyle w:val="ListParagraph"/>
        <w:numPr>
          <w:ilvl w:val="0"/>
          <w:numId w:val="85"/>
        </w:numPr>
        <w:jc w:val="both"/>
        <w:rPr>
          <w:rFonts w:ascii="Times New Roman" w:hAnsi="Times New Roman" w:cs="Times New Roman"/>
          <w:sz w:val="24"/>
        </w:rPr>
      </w:pPr>
      <w:r>
        <w:rPr>
          <w:rFonts w:ascii="Times New Roman" w:hAnsi="Times New Roman" w:cs="Times New Roman"/>
          <w:sz w:val="24"/>
        </w:rPr>
        <w:t>3 – 9 kg</w:t>
      </w:r>
    </w:p>
    <w:p w:rsidR="00592C74" w:rsidRDefault="00592C74" w:rsidP="00592C74">
      <w:pPr>
        <w:pStyle w:val="ListParagraph"/>
        <w:numPr>
          <w:ilvl w:val="0"/>
          <w:numId w:val="85"/>
        </w:numPr>
        <w:jc w:val="both"/>
        <w:rPr>
          <w:rFonts w:ascii="Times New Roman" w:hAnsi="Times New Roman" w:cs="Times New Roman"/>
          <w:sz w:val="24"/>
        </w:rPr>
      </w:pPr>
      <w:r>
        <w:rPr>
          <w:rFonts w:ascii="Times New Roman" w:hAnsi="Times New Roman" w:cs="Times New Roman"/>
          <w:sz w:val="24"/>
        </w:rPr>
        <w:t>10 – 16 kg</w:t>
      </w:r>
    </w:p>
    <w:p w:rsidR="00592C74" w:rsidRDefault="00592C74" w:rsidP="00592C74">
      <w:pPr>
        <w:pStyle w:val="ListParagraph"/>
        <w:numPr>
          <w:ilvl w:val="0"/>
          <w:numId w:val="85"/>
        </w:numPr>
        <w:jc w:val="both"/>
        <w:rPr>
          <w:rFonts w:ascii="Times New Roman" w:hAnsi="Times New Roman" w:cs="Times New Roman"/>
          <w:sz w:val="24"/>
        </w:rPr>
      </w:pPr>
      <w:r>
        <w:rPr>
          <w:rFonts w:ascii="Times New Roman" w:hAnsi="Times New Roman" w:cs="Times New Roman"/>
          <w:sz w:val="24"/>
        </w:rPr>
        <w:t>17 – 24 kg</w:t>
      </w:r>
    </w:p>
    <w:p w:rsidR="00592C74" w:rsidRPr="006B5912" w:rsidRDefault="00592C74" w:rsidP="00592C74">
      <w:pPr>
        <w:pStyle w:val="ListParagraph"/>
        <w:numPr>
          <w:ilvl w:val="0"/>
          <w:numId w:val="75"/>
        </w:numPr>
        <w:jc w:val="both"/>
        <w:rPr>
          <w:rFonts w:ascii="Times New Roman" w:hAnsi="Times New Roman" w:cs="Times New Roman"/>
          <w:sz w:val="24"/>
        </w:rPr>
      </w:pPr>
      <w:r>
        <w:rPr>
          <w:rFonts w:ascii="Times New Roman" w:hAnsi="Times New Roman" w:cs="Times New Roman"/>
          <w:sz w:val="24"/>
        </w:rPr>
        <w:t>Berapa daya listrik yang anda gunakan?</w:t>
      </w:r>
    </w:p>
    <w:p w:rsidR="00592C74" w:rsidRDefault="00592C74" w:rsidP="00592C74">
      <w:pPr>
        <w:pStyle w:val="ListParagraph"/>
        <w:numPr>
          <w:ilvl w:val="0"/>
          <w:numId w:val="70"/>
        </w:numPr>
        <w:jc w:val="both"/>
        <w:rPr>
          <w:rFonts w:ascii="Times New Roman" w:hAnsi="Times New Roman" w:cs="Times New Roman"/>
          <w:sz w:val="24"/>
        </w:rPr>
      </w:pPr>
      <w:r>
        <w:rPr>
          <w:rFonts w:ascii="Times New Roman" w:hAnsi="Times New Roman" w:cs="Times New Roman"/>
          <w:sz w:val="24"/>
        </w:rPr>
        <w:t>450 VA</w:t>
      </w:r>
    </w:p>
    <w:p w:rsidR="00592C74" w:rsidRDefault="00592C74" w:rsidP="00592C74">
      <w:pPr>
        <w:pStyle w:val="ListParagraph"/>
        <w:numPr>
          <w:ilvl w:val="0"/>
          <w:numId w:val="70"/>
        </w:numPr>
        <w:jc w:val="both"/>
        <w:rPr>
          <w:rFonts w:ascii="Times New Roman" w:hAnsi="Times New Roman" w:cs="Times New Roman"/>
          <w:sz w:val="24"/>
        </w:rPr>
      </w:pPr>
      <w:r>
        <w:rPr>
          <w:rFonts w:ascii="Times New Roman" w:hAnsi="Times New Roman" w:cs="Times New Roman"/>
          <w:sz w:val="24"/>
        </w:rPr>
        <w:t>900 VA</w:t>
      </w:r>
    </w:p>
    <w:p w:rsidR="00592C74" w:rsidRDefault="00592C74" w:rsidP="00592C74">
      <w:pPr>
        <w:pStyle w:val="ListParagraph"/>
        <w:numPr>
          <w:ilvl w:val="0"/>
          <w:numId w:val="70"/>
        </w:numPr>
        <w:jc w:val="both"/>
        <w:rPr>
          <w:rFonts w:ascii="Times New Roman" w:hAnsi="Times New Roman" w:cs="Times New Roman"/>
          <w:sz w:val="24"/>
        </w:rPr>
      </w:pPr>
      <w:r>
        <w:rPr>
          <w:rFonts w:ascii="Times New Roman" w:hAnsi="Times New Roman" w:cs="Times New Roman"/>
          <w:sz w:val="24"/>
        </w:rPr>
        <w:t>1300 VA</w:t>
      </w:r>
    </w:p>
    <w:p w:rsidR="00592C74" w:rsidRDefault="00592C74" w:rsidP="00592C74">
      <w:pPr>
        <w:pStyle w:val="ListParagraph"/>
        <w:numPr>
          <w:ilvl w:val="0"/>
          <w:numId w:val="70"/>
        </w:numPr>
        <w:jc w:val="both"/>
        <w:rPr>
          <w:rFonts w:ascii="Times New Roman" w:hAnsi="Times New Roman" w:cs="Times New Roman"/>
          <w:sz w:val="24"/>
        </w:rPr>
      </w:pPr>
      <w:r>
        <w:rPr>
          <w:rFonts w:ascii="Times New Roman" w:hAnsi="Times New Roman" w:cs="Times New Roman"/>
          <w:sz w:val="24"/>
        </w:rPr>
        <w:t>2200 VA</w:t>
      </w:r>
    </w:p>
    <w:p w:rsidR="00592C74" w:rsidRDefault="00592C74" w:rsidP="00592C74">
      <w:pPr>
        <w:pStyle w:val="ListParagraph"/>
        <w:numPr>
          <w:ilvl w:val="0"/>
          <w:numId w:val="70"/>
        </w:numPr>
        <w:jc w:val="both"/>
        <w:rPr>
          <w:rFonts w:ascii="Times New Roman" w:hAnsi="Times New Roman" w:cs="Times New Roman"/>
          <w:sz w:val="24"/>
        </w:rPr>
      </w:pPr>
      <w:r>
        <w:rPr>
          <w:rFonts w:ascii="Times New Roman" w:hAnsi="Times New Roman" w:cs="Times New Roman"/>
          <w:sz w:val="24"/>
        </w:rPr>
        <w:t>4400 VA</w:t>
      </w:r>
    </w:p>
    <w:p w:rsidR="00592C74" w:rsidRDefault="00592C74" w:rsidP="00592C74">
      <w:pPr>
        <w:pStyle w:val="ListParagraph"/>
        <w:numPr>
          <w:ilvl w:val="0"/>
          <w:numId w:val="75"/>
        </w:numPr>
        <w:jc w:val="both"/>
        <w:rPr>
          <w:rFonts w:ascii="Times New Roman" w:hAnsi="Times New Roman" w:cs="Times New Roman"/>
          <w:sz w:val="24"/>
        </w:rPr>
      </w:pPr>
      <w:r>
        <w:rPr>
          <w:rFonts w:ascii="Times New Roman" w:hAnsi="Times New Roman" w:cs="Times New Roman"/>
          <w:sz w:val="24"/>
        </w:rPr>
        <w:t>Berapa tagihan listrik listrik anda dalam satu bulan? (Contoh : 150.000)</w:t>
      </w:r>
    </w:p>
    <w:p w:rsidR="00592C74" w:rsidRDefault="002E6C3A" w:rsidP="00592C74">
      <w:pPr>
        <w:pStyle w:val="ListParagraph"/>
        <w:jc w:val="both"/>
        <w:rPr>
          <w:rFonts w:ascii="Times New Roman" w:hAnsi="Times New Roman" w:cs="Times New Roman"/>
          <w:sz w:val="24"/>
        </w:rPr>
      </w:pPr>
      <w:r>
        <w:rPr>
          <w:rFonts w:ascii="Times New Roman" w:hAnsi="Times New Roman" w:cs="Times New Roman"/>
          <w:sz w:val="24"/>
        </w:rPr>
      </w:r>
      <w:r>
        <w:rPr>
          <w:rFonts w:ascii="Times New Roman" w:hAnsi="Times New Roman" w:cs="Times New Roman"/>
          <w:sz w:val="24"/>
        </w:rPr>
        <w:pict>
          <v:shape id="_x0000_s1355" type="#_x0000_t32" style="width:346.6pt;height:0;mso-position-horizontal-relative:char;mso-position-vertical-relative:line" o:connectortype="straight">
            <w10:wrap type="none"/>
            <w10:anchorlock/>
          </v:shape>
        </w:pict>
      </w:r>
    </w:p>
    <w:p w:rsidR="00592C74" w:rsidRPr="003C69A4" w:rsidRDefault="00592C74" w:rsidP="00592C74">
      <w:pPr>
        <w:pStyle w:val="ListParagraph"/>
        <w:jc w:val="both"/>
        <w:rPr>
          <w:rFonts w:ascii="Times New Roman" w:hAnsi="Times New Roman" w:cs="Times New Roman"/>
          <w:sz w:val="24"/>
        </w:rPr>
      </w:pPr>
    </w:p>
    <w:p w:rsidR="00592C74" w:rsidRPr="00820597" w:rsidRDefault="00592C74" w:rsidP="00592C74">
      <w:pPr>
        <w:pStyle w:val="ListParagraph"/>
        <w:numPr>
          <w:ilvl w:val="0"/>
          <w:numId w:val="74"/>
        </w:numPr>
        <w:jc w:val="both"/>
        <w:rPr>
          <w:rFonts w:ascii="Times New Roman" w:hAnsi="Times New Roman" w:cs="Times New Roman"/>
          <w:sz w:val="24"/>
        </w:rPr>
      </w:pPr>
      <w:r>
        <w:rPr>
          <w:rFonts w:ascii="Times New Roman" w:hAnsi="Times New Roman" w:cs="Times New Roman"/>
          <w:b/>
          <w:sz w:val="24"/>
        </w:rPr>
        <w:t>SEKTOR  SAMPAH</w:t>
      </w:r>
    </w:p>
    <w:p w:rsidR="00592C74" w:rsidRDefault="00592C74" w:rsidP="00592C74">
      <w:pPr>
        <w:pStyle w:val="ListParagraph"/>
        <w:numPr>
          <w:ilvl w:val="0"/>
          <w:numId w:val="75"/>
        </w:numPr>
        <w:jc w:val="both"/>
        <w:rPr>
          <w:rFonts w:ascii="Times New Roman" w:hAnsi="Times New Roman" w:cs="Times New Roman"/>
          <w:sz w:val="24"/>
        </w:rPr>
      </w:pPr>
      <w:r>
        <w:rPr>
          <w:rFonts w:ascii="Times New Roman" w:hAnsi="Times New Roman" w:cs="Times New Roman"/>
          <w:sz w:val="24"/>
        </w:rPr>
        <w:t xml:space="preserve">Berapa jumlah sampah yang anda hasilkan per hari? </w:t>
      </w:r>
    </w:p>
    <w:p w:rsidR="00592C74" w:rsidRDefault="00592C74" w:rsidP="00592C74">
      <w:pPr>
        <w:pStyle w:val="ListParagraph"/>
        <w:numPr>
          <w:ilvl w:val="0"/>
          <w:numId w:val="71"/>
        </w:numPr>
        <w:jc w:val="both"/>
        <w:rPr>
          <w:rFonts w:ascii="Times New Roman" w:hAnsi="Times New Roman" w:cs="Times New Roman"/>
          <w:sz w:val="24"/>
        </w:rPr>
      </w:pPr>
      <w:r>
        <w:rPr>
          <w:rFonts w:ascii="Times New Roman" w:hAnsi="Times New Roman" w:cs="Times New Roman"/>
          <w:sz w:val="24"/>
        </w:rPr>
        <w:t>2,5 kg (per orang/hari)</w:t>
      </w:r>
    </w:p>
    <w:p w:rsidR="00592C74" w:rsidRDefault="00592C74" w:rsidP="00592C74">
      <w:pPr>
        <w:pStyle w:val="ListParagraph"/>
        <w:numPr>
          <w:ilvl w:val="0"/>
          <w:numId w:val="71"/>
        </w:numPr>
        <w:jc w:val="both"/>
        <w:rPr>
          <w:rFonts w:ascii="Times New Roman" w:hAnsi="Times New Roman" w:cs="Times New Roman"/>
          <w:sz w:val="24"/>
        </w:rPr>
      </w:pPr>
      <w:r>
        <w:rPr>
          <w:rFonts w:ascii="Times New Roman" w:hAnsi="Times New Roman" w:cs="Times New Roman"/>
          <w:sz w:val="24"/>
        </w:rPr>
        <w:t>2,25 kg (per orang/hari)</w:t>
      </w:r>
    </w:p>
    <w:p w:rsidR="00592C74" w:rsidRDefault="00592C74" w:rsidP="00592C74">
      <w:pPr>
        <w:pStyle w:val="ListParagraph"/>
        <w:numPr>
          <w:ilvl w:val="0"/>
          <w:numId w:val="71"/>
        </w:numPr>
        <w:jc w:val="both"/>
        <w:rPr>
          <w:rFonts w:ascii="Times New Roman" w:hAnsi="Times New Roman" w:cs="Times New Roman"/>
          <w:sz w:val="24"/>
        </w:rPr>
      </w:pPr>
      <w:r>
        <w:rPr>
          <w:rFonts w:ascii="Times New Roman" w:hAnsi="Times New Roman" w:cs="Times New Roman"/>
          <w:sz w:val="24"/>
        </w:rPr>
        <w:t>2 kg (per orang/hari)</w:t>
      </w:r>
    </w:p>
    <w:p w:rsidR="00592C74" w:rsidRDefault="00592C74" w:rsidP="00592C74">
      <w:pPr>
        <w:pStyle w:val="ListParagraph"/>
        <w:numPr>
          <w:ilvl w:val="0"/>
          <w:numId w:val="71"/>
        </w:numPr>
        <w:jc w:val="both"/>
        <w:rPr>
          <w:rFonts w:ascii="Times New Roman" w:hAnsi="Times New Roman" w:cs="Times New Roman"/>
          <w:sz w:val="24"/>
        </w:rPr>
      </w:pPr>
      <w:r>
        <w:rPr>
          <w:rFonts w:ascii="Times New Roman" w:hAnsi="Times New Roman" w:cs="Times New Roman"/>
          <w:sz w:val="24"/>
        </w:rPr>
        <w:lastRenderedPageBreak/>
        <w:t>Lainnya, .........</w:t>
      </w:r>
    </w:p>
    <w:p w:rsidR="00592C74" w:rsidRDefault="00592C74" w:rsidP="00592C74">
      <w:pPr>
        <w:pStyle w:val="ListParagraph"/>
        <w:numPr>
          <w:ilvl w:val="0"/>
          <w:numId w:val="74"/>
        </w:numPr>
        <w:jc w:val="both"/>
        <w:rPr>
          <w:rFonts w:ascii="Times New Roman" w:hAnsi="Times New Roman" w:cs="Times New Roman"/>
          <w:sz w:val="24"/>
        </w:rPr>
      </w:pPr>
      <w:r>
        <w:rPr>
          <w:rFonts w:ascii="Times New Roman" w:hAnsi="Times New Roman" w:cs="Times New Roman"/>
          <w:b/>
          <w:sz w:val="24"/>
        </w:rPr>
        <w:t>SEKTOR PERTANIAN</w:t>
      </w:r>
    </w:p>
    <w:p w:rsidR="00592C74" w:rsidRDefault="00592C74" w:rsidP="00592C74">
      <w:pPr>
        <w:pStyle w:val="ListParagraph"/>
        <w:numPr>
          <w:ilvl w:val="0"/>
          <w:numId w:val="75"/>
        </w:numPr>
        <w:jc w:val="both"/>
        <w:rPr>
          <w:rFonts w:ascii="Times New Roman" w:hAnsi="Times New Roman" w:cs="Times New Roman"/>
          <w:sz w:val="24"/>
        </w:rPr>
      </w:pPr>
      <w:r>
        <w:rPr>
          <w:rFonts w:ascii="Times New Roman" w:hAnsi="Times New Roman" w:cs="Times New Roman"/>
          <w:sz w:val="24"/>
        </w:rPr>
        <w:t>Apakah anda memiliki lahan pertanian?</w:t>
      </w:r>
    </w:p>
    <w:p w:rsidR="00592C74" w:rsidRDefault="00592C74" w:rsidP="00592C74">
      <w:pPr>
        <w:pStyle w:val="ListParagraph"/>
        <w:numPr>
          <w:ilvl w:val="0"/>
          <w:numId w:val="80"/>
        </w:numPr>
        <w:jc w:val="both"/>
        <w:rPr>
          <w:rFonts w:ascii="Times New Roman" w:hAnsi="Times New Roman" w:cs="Times New Roman"/>
          <w:sz w:val="24"/>
        </w:rPr>
      </w:pPr>
      <w:r w:rsidRPr="00820597">
        <w:rPr>
          <w:rFonts w:ascii="Times New Roman" w:hAnsi="Times New Roman" w:cs="Times New Roman"/>
          <w:sz w:val="24"/>
        </w:rPr>
        <w:t>Ya</w:t>
      </w:r>
    </w:p>
    <w:p w:rsidR="00592C74" w:rsidRDefault="00592C74" w:rsidP="00592C74">
      <w:pPr>
        <w:pStyle w:val="ListParagraph"/>
        <w:numPr>
          <w:ilvl w:val="0"/>
          <w:numId w:val="80"/>
        </w:numPr>
        <w:jc w:val="both"/>
        <w:rPr>
          <w:rFonts w:ascii="Times New Roman" w:hAnsi="Times New Roman" w:cs="Times New Roman"/>
          <w:sz w:val="24"/>
        </w:rPr>
      </w:pPr>
      <w:r w:rsidRPr="00820597">
        <w:rPr>
          <w:rFonts w:ascii="Times New Roman" w:hAnsi="Times New Roman" w:cs="Times New Roman"/>
          <w:sz w:val="24"/>
        </w:rPr>
        <w:t>Tidak</w:t>
      </w:r>
    </w:p>
    <w:p w:rsidR="00592C74" w:rsidRDefault="00592C74" w:rsidP="00592C74">
      <w:pPr>
        <w:pStyle w:val="ListParagraph"/>
        <w:numPr>
          <w:ilvl w:val="0"/>
          <w:numId w:val="75"/>
        </w:numPr>
        <w:jc w:val="both"/>
        <w:rPr>
          <w:rFonts w:ascii="Times New Roman" w:hAnsi="Times New Roman" w:cs="Times New Roman"/>
          <w:sz w:val="24"/>
        </w:rPr>
      </w:pPr>
      <w:r w:rsidRPr="00820597">
        <w:rPr>
          <w:rFonts w:ascii="Times New Roman" w:hAnsi="Times New Roman" w:cs="Times New Roman"/>
          <w:sz w:val="24"/>
        </w:rPr>
        <w:t>Jika Ya, berapa luas lahan</w:t>
      </w:r>
      <w:r>
        <w:rPr>
          <w:rFonts w:ascii="Times New Roman" w:hAnsi="Times New Roman" w:cs="Times New Roman"/>
          <w:sz w:val="24"/>
        </w:rPr>
        <w:t xml:space="preserve"> pertanian yang anda miliki?</w:t>
      </w:r>
    </w:p>
    <w:p w:rsidR="00592C74" w:rsidRDefault="00592C74" w:rsidP="00592C74">
      <w:pPr>
        <w:pStyle w:val="ListParagraph"/>
        <w:numPr>
          <w:ilvl w:val="0"/>
          <w:numId w:val="89"/>
        </w:numPr>
        <w:jc w:val="both"/>
        <w:rPr>
          <w:rFonts w:ascii="Times New Roman" w:hAnsi="Times New Roman" w:cs="Times New Roman"/>
          <w:sz w:val="24"/>
        </w:rPr>
      </w:pPr>
      <w:r>
        <w:rPr>
          <w:rFonts w:ascii="Times New Roman" w:hAnsi="Times New Roman" w:cs="Times New Roman"/>
          <w:sz w:val="24"/>
        </w:rPr>
        <w:t>0,02 – 0,17 Ha</w:t>
      </w:r>
    </w:p>
    <w:p w:rsidR="00592C74" w:rsidRDefault="00592C74" w:rsidP="00592C74">
      <w:pPr>
        <w:pStyle w:val="ListParagraph"/>
        <w:numPr>
          <w:ilvl w:val="0"/>
          <w:numId w:val="89"/>
        </w:numPr>
        <w:jc w:val="both"/>
        <w:rPr>
          <w:rFonts w:ascii="Times New Roman" w:hAnsi="Times New Roman" w:cs="Times New Roman"/>
          <w:sz w:val="24"/>
        </w:rPr>
      </w:pPr>
      <w:r>
        <w:rPr>
          <w:rFonts w:ascii="Times New Roman" w:hAnsi="Times New Roman" w:cs="Times New Roman"/>
          <w:sz w:val="24"/>
        </w:rPr>
        <w:t>0,18 – 0,33 Ha</w:t>
      </w:r>
    </w:p>
    <w:p w:rsidR="00592C74" w:rsidRDefault="00592C74" w:rsidP="00592C74">
      <w:pPr>
        <w:pStyle w:val="ListParagraph"/>
        <w:numPr>
          <w:ilvl w:val="0"/>
          <w:numId w:val="89"/>
        </w:numPr>
        <w:jc w:val="both"/>
        <w:rPr>
          <w:rFonts w:ascii="Times New Roman" w:hAnsi="Times New Roman" w:cs="Times New Roman"/>
          <w:sz w:val="24"/>
        </w:rPr>
      </w:pPr>
      <w:r>
        <w:rPr>
          <w:rFonts w:ascii="Times New Roman" w:hAnsi="Times New Roman" w:cs="Times New Roman"/>
          <w:sz w:val="24"/>
        </w:rPr>
        <w:t>0,34 – 0,50 Ha</w:t>
      </w:r>
    </w:p>
    <w:p w:rsidR="00592C74" w:rsidRDefault="00592C74" w:rsidP="00592C74">
      <w:pPr>
        <w:pStyle w:val="ListParagraph"/>
        <w:numPr>
          <w:ilvl w:val="0"/>
          <w:numId w:val="75"/>
        </w:numPr>
        <w:jc w:val="both"/>
        <w:rPr>
          <w:rFonts w:ascii="Times New Roman" w:hAnsi="Times New Roman" w:cs="Times New Roman"/>
          <w:sz w:val="24"/>
        </w:rPr>
      </w:pPr>
      <w:r>
        <w:rPr>
          <w:rFonts w:ascii="Times New Roman" w:hAnsi="Times New Roman" w:cs="Times New Roman"/>
          <w:sz w:val="24"/>
        </w:rPr>
        <w:t>Dimana letak lahan pertanian anda?</w:t>
      </w:r>
    </w:p>
    <w:p w:rsidR="00592C74" w:rsidRDefault="00592C74" w:rsidP="00592C74">
      <w:pPr>
        <w:pStyle w:val="ListParagraph"/>
        <w:numPr>
          <w:ilvl w:val="0"/>
          <w:numId w:val="90"/>
        </w:numPr>
        <w:jc w:val="both"/>
        <w:rPr>
          <w:rFonts w:ascii="Times New Roman" w:hAnsi="Times New Roman" w:cs="Times New Roman"/>
          <w:sz w:val="24"/>
        </w:rPr>
      </w:pPr>
      <w:r>
        <w:rPr>
          <w:rFonts w:ascii="Times New Roman" w:hAnsi="Times New Roman" w:cs="Times New Roman"/>
          <w:sz w:val="24"/>
        </w:rPr>
        <w:t>Sekitar desa tempat tinggal anda</w:t>
      </w:r>
    </w:p>
    <w:p w:rsidR="00592C74" w:rsidRDefault="00592C74" w:rsidP="00592C74">
      <w:pPr>
        <w:pStyle w:val="ListParagraph"/>
        <w:numPr>
          <w:ilvl w:val="0"/>
          <w:numId w:val="90"/>
        </w:numPr>
        <w:jc w:val="both"/>
        <w:rPr>
          <w:rFonts w:ascii="Times New Roman" w:hAnsi="Times New Roman" w:cs="Times New Roman"/>
          <w:sz w:val="24"/>
        </w:rPr>
      </w:pPr>
      <w:r>
        <w:rPr>
          <w:rFonts w:ascii="Times New Roman" w:hAnsi="Times New Roman" w:cs="Times New Roman"/>
          <w:sz w:val="24"/>
        </w:rPr>
        <w:t>Di desa lain</w:t>
      </w:r>
    </w:p>
    <w:p w:rsidR="00592C74" w:rsidRPr="00820597" w:rsidRDefault="00592C74" w:rsidP="00592C74">
      <w:pPr>
        <w:pStyle w:val="ListParagraph"/>
        <w:numPr>
          <w:ilvl w:val="0"/>
          <w:numId w:val="75"/>
        </w:numPr>
        <w:jc w:val="both"/>
        <w:rPr>
          <w:rFonts w:ascii="Times New Roman" w:hAnsi="Times New Roman" w:cs="Times New Roman"/>
          <w:sz w:val="24"/>
        </w:rPr>
      </w:pPr>
      <w:r>
        <w:rPr>
          <w:rFonts w:ascii="Times New Roman" w:hAnsi="Times New Roman" w:cs="Times New Roman"/>
          <w:sz w:val="24"/>
        </w:rPr>
        <w:t>Apa j</w:t>
      </w:r>
      <w:r w:rsidRPr="00820597">
        <w:rPr>
          <w:rFonts w:ascii="Times New Roman" w:hAnsi="Times New Roman" w:cs="Times New Roman"/>
          <w:sz w:val="24"/>
        </w:rPr>
        <w:t>enis tanaman yang</w:t>
      </w:r>
      <w:r>
        <w:rPr>
          <w:rFonts w:ascii="Times New Roman" w:hAnsi="Times New Roman" w:cs="Times New Roman"/>
          <w:sz w:val="24"/>
        </w:rPr>
        <w:t xml:space="preserve"> anda </w:t>
      </w:r>
      <w:r w:rsidRPr="00820597">
        <w:rPr>
          <w:rFonts w:ascii="Times New Roman" w:hAnsi="Times New Roman" w:cs="Times New Roman"/>
          <w:sz w:val="24"/>
        </w:rPr>
        <w:t>tanam</w:t>
      </w:r>
      <w:r>
        <w:rPr>
          <w:rFonts w:ascii="Times New Roman" w:hAnsi="Times New Roman" w:cs="Times New Roman"/>
          <w:sz w:val="24"/>
        </w:rPr>
        <w:t>?</w:t>
      </w:r>
    </w:p>
    <w:p w:rsidR="00592C74" w:rsidRDefault="00592C74" w:rsidP="00592C74">
      <w:pPr>
        <w:pStyle w:val="ListParagraph"/>
        <w:numPr>
          <w:ilvl w:val="0"/>
          <w:numId w:val="72"/>
        </w:numPr>
        <w:jc w:val="both"/>
        <w:rPr>
          <w:rFonts w:ascii="Times New Roman" w:hAnsi="Times New Roman" w:cs="Times New Roman"/>
          <w:sz w:val="24"/>
        </w:rPr>
      </w:pPr>
      <w:r>
        <w:rPr>
          <w:rFonts w:ascii="Times New Roman" w:hAnsi="Times New Roman" w:cs="Times New Roman"/>
          <w:sz w:val="24"/>
        </w:rPr>
        <w:t>Kedelai</w:t>
      </w:r>
    </w:p>
    <w:p w:rsidR="00592C74" w:rsidRDefault="00592C74" w:rsidP="00592C74">
      <w:pPr>
        <w:pStyle w:val="ListParagraph"/>
        <w:numPr>
          <w:ilvl w:val="0"/>
          <w:numId w:val="72"/>
        </w:numPr>
        <w:jc w:val="both"/>
        <w:rPr>
          <w:rFonts w:ascii="Times New Roman" w:hAnsi="Times New Roman" w:cs="Times New Roman"/>
          <w:sz w:val="24"/>
        </w:rPr>
      </w:pPr>
      <w:r>
        <w:rPr>
          <w:rFonts w:ascii="Times New Roman" w:hAnsi="Times New Roman" w:cs="Times New Roman"/>
          <w:sz w:val="24"/>
        </w:rPr>
        <w:t>Kacang tanah</w:t>
      </w:r>
    </w:p>
    <w:p w:rsidR="00592C74" w:rsidRDefault="00592C74" w:rsidP="00592C74">
      <w:pPr>
        <w:pStyle w:val="ListParagraph"/>
        <w:numPr>
          <w:ilvl w:val="0"/>
          <w:numId w:val="72"/>
        </w:numPr>
        <w:jc w:val="both"/>
        <w:rPr>
          <w:rFonts w:ascii="Times New Roman" w:hAnsi="Times New Roman" w:cs="Times New Roman"/>
          <w:sz w:val="24"/>
        </w:rPr>
      </w:pPr>
      <w:r>
        <w:rPr>
          <w:rFonts w:ascii="Times New Roman" w:hAnsi="Times New Roman" w:cs="Times New Roman"/>
          <w:sz w:val="24"/>
        </w:rPr>
        <w:t>Singkong</w:t>
      </w:r>
    </w:p>
    <w:p w:rsidR="00592C74" w:rsidRDefault="00592C74" w:rsidP="00592C74">
      <w:pPr>
        <w:pStyle w:val="ListParagraph"/>
        <w:numPr>
          <w:ilvl w:val="0"/>
          <w:numId w:val="72"/>
        </w:numPr>
        <w:jc w:val="both"/>
        <w:rPr>
          <w:rFonts w:ascii="Times New Roman" w:hAnsi="Times New Roman" w:cs="Times New Roman"/>
          <w:sz w:val="24"/>
        </w:rPr>
      </w:pPr>
      <w:r>
        <w:rPr>
          <w:rFonts w:ascii="Times New Roman" w:hAnsi="Times New Roman" w:cs="Times New Roman"/>
          <w:sz w:val="24"/>
        </w:rPr>
        <w:t>Ubi Jalar</w:t>
      </w:r>
    </w:p>
    <w:p w:rsidR="00592C74" w:rsidRDefault="00592C74" w:rsidP="00592C74">
      <w:pPr>
        <w:pStyle w:val="ListParagraph"/>
        <w:numPr>
          <w:ilvl w:val="0"/>
          <w:numId w:val="72"/>
        </w:numPr>
        <w:jc w:val="both"/>
        <w:rPr>
          <w:rFonts w:ascii="Times New Roman" w:hAnsi="Times New Roman" w:cs="Times New Roman"/>
          <w:sz w:val="24"/>
        </w:rPr>
      </w:pPr>
      <w:r>
        <w:rPr>
          <w:rFonts w:ascii="Times New Roman" w:hAnsi="Times New Roman" w:cs="Times New Roman"/>
          <w:sz w:val="24"/>
        </w:rPr>
        <w:t>Padi</w:t>
      </w:r>
    </w:p>
    <w:p w:rsidR="00592C74" w:rsidRDefault="00592C74" w:rsidP="00592C74">
      <w:pPr>
        <w:pStyle w:val="ListParagraph"/>
        <w:numPr>
          <w:ilvl w:val="0"/>
          <w:numId w:val="72"/>
        </w:numPr>
        <w:jc w:val="both"/>
        <w:rPr>
          <w:rFonts w:ascii="Times New Roman" w:hAnsi="Times New Roman" w:cs="Times New Roman"/>
          <w:sz w:val="24"/>
        </w:rPr>
      </w:pPr>
      <w:r>
        <w:rPr>
          <w:rFonts w:ascii="Times New Roman" w:hAnsi="Times New Roman" w:cs="Times New Roman"/>
          <w:sz w:val="24"/>
        </w:rPr>
        <w:t>Jagung</w:t>
      </w:r>
    </w:p>
    <w:p w:rsidR="00592C74" w:rsidRDefault="00592C74" w:rsidP="00592C74">
      <w:pPr>
        <w:pStyle w:val="ListParagraph"/>
        <w:numPr>
          <w:ilvl w:val="0"/>
          <w:numId w:val="75"/>
        </w:numPr>
        <w:jc w:val="both"/>
        <w:rPr>
          <w:rFonts w:ascii="Times New Roman" w:hAnsi="Times New Roman" w:cs="Times New Roman"/>
          <w:sz w:val="24"/>
        </w:rPr>
      </w:pPr>
      <w:r>
        <w:rPr>
          <w:rFonts w:ascii="Times New Roman" w:hAnsi="Times New Roman" w:cs="Times New Roman"/>
          <w:sz w:val="24"/>
        </w:rPr>
        <w:t>Apakah anda menggunakan pupuk urea?</w:t>
      </w:r>
    </w:p>
    <w:p w:rsidR="00592C74" w:rsidRDefault="00592C74" w:rsidP="00592C74">
      <w:pPr>
        <w:pStyle w:val="ListParagraph"/>
        <w:numPr>
          <w:ilvl w:val="0"/>
          <w:numId w:val="81"/>
        </w:numPr>
        <w:jc w:val="both"/>
        <w:rPr>
          <w:rFonts w:ascii="Times New Roman" w:hAnsi="Times New Roman" w:cs="Times New Roman"/>
          <w:sz w:val="24"/>
        </w:rPr>
      </w:pPr>
      <w:r>
        <w:rPr>
          <w:rFonts w:ascii="Times New Roman" w:hAnsi="Times New Roman" w:cs="Times New Roman"/>
          <w:sz w:val="24"/>
        </w:rPr>
        <w:t>Ya</w:t>
      </w:r>
    </w:p>
    <w:p w:rsidR="00592C74" w:rsidRDefault="00592C74" w:rsidP="00592C74">
      <w:pPr>
        <w:pStyle w:val="ListParagraph"/>
        <w:numPr>
          <w:ilvl w:val="0"/>
          <w:numId w:val="81"/>
        </w:numPr>
        <w:jc w:val="both"/>
        <w:rPr>
          <w:rFonts w:ascii="Times New Roman" w:hAnsi="Times New Roman" w:cs="Times New Roman"/>
          <w:sz w:val="24"/>
        </w:rPr>
      </w:pPr>
      <w:r>
        <w:rPr>
          <w:rFonts w:ascii="Times New Roman" w:hAnsi="Times New Roman" w:cs="Times New Roman"/>
          <w:sz w:val="24"/>
        </w:rPr>
        <w:t>Tidak</w:t>
      </w:r>
    </w:p>
    <w:p w:rsidR="00592C74" w:rsidRDefault="00592C74" w:rsidP="00592C74">
      <w:pPr>
        <w:pStyle w:val="ListParagraph"/>
        <w:numPr>
          <w:ilvl w:val="0"/>
          <w:numId w:val="75"/>
        </w:numPr>
        <w:jc w:val="both"/>
        <w:rPr>
          <w:rFonts w:ascii="Times New Roman" w:hAnsi="Times New Roman" w:cs="Times New Roman"/>
          <w:sz w:val="24"/>
        </w:rPr>
      </w:pPr>
      <w:r>
        <w:rPr>
          <w:rFonts w:ascii="Times New Roman" w:hAnsi="Times New Roman" w:cs="Times New Roman"/>
          <w:sz w:val="24"/>
        </w:rPr>
        <w:t>Jika Ya, berapa jumlah pemakaian pupuk urea yang anda gunakan dalam satu kali panen?</w:t>
      </w:r>
    </w:p>
    <w:p w:rsidR="00592C74" w:rsidRDefault="00592C74" w:rsidP="00592C74">
      <w:pPr>
        <w:pStyle w:val="ListParagraph"/>
        <w:numPr>
          <w:ilvl w:val="0"/>
          <w:numId w:val="91"/>
        </w:numPr>
        <w:jc w:val="both"/>
        <w:rPr>
          <w:rFonts w:ascii="Times New Roman" w:hAnsi="Times New Roman" w:cs="Times New Roman"/>
          <w:sz w:val="24"/>
        </w:rPr>
      </w:pPr>
      <w:r>
        <w:rPr>
          <w:rFonts w:ascii="Times New Roman" w:hAnsi="Times New Roman" w:cs="Times New Roman"/>
          <w:sz w:val="24"/>
        </w:rPr>
        <w:t>30 – 76 kg</w:t>
      </w:r>
    </w:p>
    <w:p w:rsidR="00592C74" w:rsidRDefault="00592C74" w:rsidP="00592C74">
      <w:pPr>
        <w:pStyle w:val="ListParagraph"/>
        <w:numPr>
          <w:ilvl w:val="0"/>
          <w:numId w:val="91"/>
        </w:numPr>
        <w:jc w:val="both"/>
        <w:rPr>
          <w:rFonts w:ascii="Times New Roman" w:hAnsi="Times New Roman" w:cs="Times New Roman"/>
          <w:sz w:val="24"/>
        </w:rPr>
      </w:pPr>
      <w:r>
        <w:rPr>
          <w:rFonts w:ascii="Times New Roman" w:hAnsi="Times New Roman" w:cs="Times New Roman"/>
          <w:sz w:val="24"/>
        </w:rPr>
        <w:t>77 – 123 kg</w:t>
      </w:r>
    </w:p>
    <w:p w:rsidR="00592C74" w:rsidRDefault="00592C74" w:rsidP="00592C74">
      <w:pPr>
        <w:pStyle w:val="ListParagraph"/>
        <w:numPr>
          <w:ilvl w:val="0"/>
          <w:numId w:val="91"/>
        </w:numPr>
        <w:jc w:val="both"/>
        <w:rPr>
          <w:rFonts w:ascii="Times New Roman" w:hAnsi="Times New Roman" w:cs="Times New Roman"/>
          <w:sz w:val="24"/>
        </w:rPr>
      </w:pPr>
      <w:r>
        <w:rPr>
          <w:rFonts w:ascii="Times New Roman" w:hAnsi="Times New Roman" w:cs="Times New Roman"/>
          <w:sz w:val="24"/>
        </w:rPr>
        <w:t>124 – 170 kg</w:t>
      </w:r>
    </w:p>
    <w:p w:rsidR="00592C74" w:rsidRDefault="00592C74" w:rsidP="00592C74">
      <w:pPr>
        <w:pStyle w:val="ListParagraph"/>
        <w:numPr>
          <w:ilvl w:val="0"/>
          <w:numId w:val="75"/>
        </w:numPr>
        <w:jc w:val="both"/>
        <w:rPr>
          <w:rFonts w:ascii="Times New Roman" w:hAnsi="Times New Roman" w:cs="Times New Roman"/>
          <w:sz w:val="24"/>
        </w:rPr>
      </w:pPr>
      <w:r>
        <w:rPr>
          <w:rFonts w:ascii="Times New Roman" w:hAnsi="Times New Roman" w:cs="Times New Roman"/>
          <w:sz w:val="24"/>
        </w:rPr>
        <w:t>Berapa kali panen dalam satu tahun?</w:t>
      </w:r>
    </w:p>
    <w:p w:rsidR="00592C74" w:rsidRDefault="00592C74" w:rsidP="00592C74">
      <w:pPr>
        <w:pStyle w:val="ListParagraph"/>
        <w:numPr>
          <w:ilvl w:val="0"/>
          <w:numId w:val="96"/>
        </w:numPr>
        <w:jc w:val="both"/>
        <w:rPr>
          <w:rFonts w:ascii="Times New Roman" w:hAnsi="Times New Roman" w:cs="Times New Roman"/>
          <w:sz w:val="24"/>
        </w:rPr>
      </w:pPr>
      <w:r>
        <w:rPr>
          <w:rFonts w:ascii="Times New Roman" w:hAnsi="Times New Roman" w:cs="Times New Roman"/>
          <w:sz w:val="24"/>
        </w:rPr>
        <w:t>1 kali</w:t>
      </w:r>
    </w:p>
    <w:p w:rsidR="00592C74" w:rsidRDefault="00592C74" w:rsidP="00592C74">
      <w:pPr>
        <w:pStyle w:val="ListParagraph"/>
        <w:numPr>
          <w:ilvl w:val="0"/>
          <w:numId w:val="96"/>
        </w:numPr>
        <w:jc w:val="both"/>
        <w:rPr>
          <w:rFonts w:ascii="Times New Roman" w:hAnsi="Times New Roman" w:cs="Times New Roman"/>
          <w:sz w:val="24"/>
        </w:rPr>
      </w:pPr>
      <w:r>
        <w:rPr>
          <w:rFonts w:ascii="Times New Roman" w:hAnsi="Times New Roman" w:cs="Times New Roman"/>
          <w:sz w:val="24"/>
        </w:rPr>
        <w:t>2 kali</w:t>
      </w:r>
    </w:p>
    <w:p w:rsidR="00592C74" w:rsidRDefault="00592C74" w:rsidP="00592C74">
      <w:pPr>
        <w:pStyle w:val="ListParagraph"/>
        <w:numPr>
          <w:ilvl w:val="0"/>
          <w:numId w:val="96"/>
        </w:numPr>
        <w:jc w:val="both"/>
        <w:rPr>
          <w:rFonts w:ascii="Times New Roman" w:hAnsi="Times New Roman" w:cs="Times New Roman"/>
          <w:sz w:val="24"/>
        </w:rPr>
      </w:pPr>
      <w:r>
        <w:rPr>
          <w:rFonts w:ascii="Times New Roman" w:hAnsi="Times New Roman" w:cs="Times New Roman"/>
          <w:sz w:val="24"/>
        </w:rPr>
        <w:t>Lainnya, ..........</w:t>
      </w:r>
    </w:p>
    <w:p w:rsidR="00592C74" w:rsidRDefault="00592C74" w:rsidP="00592C74">
      <w:pPr>
        <w:pStyle w:val="ListParagraph"/>
        <w:jc w:val="both"/>
        <w:rPr>
          <w:rFonts w:ascii="Times New Roman" w:hAnsi="Times New Roman" w:cs="Times New Roman"/>
          <w:sz w:val="24"/>
        </w:rPr>
      </w:pPr>
    </w:p>
    <w:p w:rsidR="00592C74" w:rsidRPr="00F600E4" w:rsidRDefault="00592C74" w:rsidP="00592C74">
      <w:pPr>
        <w:pStyle w:val="ListParagraph"/>
        <w:numPr>
          <w:ilvl w:val="0"/>
          <w:numId w:val="74"/>
        </w:numPr>
        <w:jc w:val="both"/>
        <w:rPr>
          <w:rFonts w:ascii="Times New Roman" w:hAnsi="Times New Roman" w:cs="Times New Roman"/>
          <w:sz w:val="24"/>
        </w:rPr>
      </w:pPr>
      <w:r>
        <w:rPr>
          <w:rFonts w:ascii="Times New Roman" w:hAnsi="Times New Roman" w:cs="Times New Roman"/>
          <w:b/>
          <w:sz w:val="24"/>
        </w:rPr>
        <w:t>SEKTOR PETERNAKAN</w:t>
      </w:r>
    </w:p>
    <w:p w:rsidR="00592C74" w:rsidRDefault="00592C74" w:rsidP="00592C74">
      <w:pPr>
        <w:pStyle w:val="ListParagraph"/>
        <w:numPr>
          <w:ilvl w:val="0"/>
          <w:numId w:val="75"/>
        </w:numPr>
        <w:jc w:val="both"/>
        <w:rPr>
          <w:rFonts w:ascii="Times New Roman" w:hAnsi="Times New Roman" w:cs="Times New Roman"/>
          <w:sz w:val="24"/>
        </w:rPr>
      </w:pPr>
      <w:r>
        <w:rPr>
          <w:rFonts w:ascii="Times New Roman" w:hAnsi="Times New Roman" w:cs="Times New Roman"/>
          <w:sz w:val="24"/>
        </w:rPr>
        <w:t>Apakah anda memiliki hewan ternak?</w:t>
      </w:r>
    </w:p>
    <w:p w:rsidR="00592C74" w:rsidRDefault="00592C74" w:rsidP="00592C74">
      <w:pPr>
        <w:pStyle w:val="ListParagraph"/>
        <w:numPr>
          <w:ilvl w:val="0"/>
          <w:numId w:val="73"/>
        </w:numPr>
        <w:jc w:val="both"/>
        <w:rPr>
          <w:rFonts w:ascii="Times New Roman" w:hAnsi="Times New Roman" w:cs="Times New Roman"/>
          <w:sz w:val="24"/>
        </w:rPr>
      </w:pPr>
      <w:r>
        <w:rPr>
          <w:rFonts w:ascii="Times New Roman" w:hAnsi="Times New Roman" w:cs="Times New Roman"/>
          <w:sz w:val="24"/>
        </w:rPr>
        <w:t>Ya</w:t>
      </w:r>
    </w:p>
    <w:p w:rsidR="00592C74" w:rsidRDefault="00592C74" w:rsidP="00592C74">
      <w:pPr>
        <w:pStyle w:val="ListParagraph"/>
        <w:numPr>
          <w:ilvl w:val="0"/>
          <w:numId w:val="73"/>
        </w:numPr>
        <w:jc w:val="both"/>
        <w:rPr>
          <w:rFonts w:ascii="Times New Roman" w:hAnsi="Times New Roman" w:cs="Times New Roman"/>
          <w:sz w:val="24"/>
        </w:rPr>
      </w:pPr>
      <w:r>
        <w:rPr>
          <w:rFonts w:ascii="Times New Roman" w:hAnsi="Times New Roman" w:cs="Times New Roman"/>
          <w:sz w:val="24"/>
        </w:rPr>
        <w:t>Tidak</w:t>
      </w:r>
    </w:p>
    <w:p w:rsidR="00592C74" w:rsidRDefault="00592C74" w:rsidP="00592C74">
      <w:pPr>
        <w:pStyle w:val="ListParagraph"/>
        <w:numPr>
          <w:ilvl w:val="0"/>
          <w:numId w:val="75"/>
        </w:numPr>
        <w:jc w:val="both"/>
        <w:rPr>
          <w:rFonts w:ascii="Times New Roman" w:hAnsi="Times New Roman" w:cs="Times New Roman"/>
          <w:sz w:val="24"/>
        </w:rPr>
      </w:pPr>
      <w:r>
        <w:rPr>
          <w:rFonts w:ascii="Times New Roman" w:hAnsi="Times New Roman" w:cs="Times New Roman"/>
          <w:sz w:val="24"/>
        </w:rPr>
        <w:t>Jika Ya, apa jenis hewan ternak yang anda miliki?</w:t>
      </w:r>
    </w:p>
    <w:p w:rsidR="00592C74" w:rsidRDefault="00592C74" w:rsidP="00592C74">
      <w:pPr>
        <w:pStyle w:val="ListParagraph"/>
        <w:numPr>
          <w:ilvl w:val="0"/>
          <w:numId w:val="82"/>
        </w:numPr>
        <w:jc w:val="both"/>
        <w:rPr>
          <w:rFonts w:ascii="Times New Roman" w:hAnsi="Times New Roman" w:cs="Times New Roman"/>
          <w:sz w:val="24"/>
        </w:rPr>
      </w:pPr>
      <w:r>
        <w:rPr>
          <w:rFonts w:ascii="Times New Roman" w:hAnsi="Times New Roman" w:cs="Times New Roman"/>
          <w:sz w:val="24"/>
        </w:rPr>
        <w:t>Sapi Perah</w:t>
      </w:r>
    </w:p>
    <w:p w:rsidR="00592C74" w:rsidRDefault="00592C74" w:rsidP="00592C74">
      <w:pPr>
        <w:pStyle w:val="ListParagraph"/>
        <w:numPr>
          <w:ilvl w:val="0"/>
          <w:numId w:val="82"/>
        </w:numPr>
        <w:jc w:val="both"/>
        <w:rPr>
          <w:rFonts w:ascii="Times New Roman" w:hAnsi="Times New Roman" w:cs="Times New Roman"/>
          <w:sz w:val="24"/>
        </w:rPr>
      </w:pPr>
      <w:r>
        <w:rPr>
          <w:rFonts w:ascii="Times New Roman" w:hAnsi="Times New Roman" w:cs="Times New Roman"/>
          <w:sz w:val="24"/>
        </w:rPr>
        <w:t>Kambing</w:t>
      </w:r>
    </w:p>
    <w:p w:rsidR="00592C74" w:rsidRDefault="00592C74" w:rsidP="00592C74">
      <w:pPr>
        <w:pStyle w:val="ListParagraph"/>
        <w:numPr>
          <w:ilvl w:val="0"/>
          <w:numId w:val="82"/>
        </w:numPr>
        <w:jc w:val="both"/>
        <w:rPr>
          <w:rFonts w:ascii="Times New Roman" w:hAnsi="Times New Roman" w:cs="Times New Roman"/>
          <w:sz w:val="24"/>
        </w:rPr>
      </w:pPr>
      <w:r>
        <w:rPr>
          <w:rFonts w:ascii="Times New Roman" w:hAnsi="Times New Roman" w:cs="Times New Roman"/>
          <w:sz w:val="24"/>
        </w:rPr>
        <w:t>Ayam</w:t>
      </w:r>
    </w:p>
    <w:p w:rsidR="00592C74" w:rsidRDefault="00592C74" w:rsidP="00592C74">
      <w:pPr>
        <w:pStyle w:val="ListParagraph"/>
        <w:numPr>
          <w:ilvl w:val="0"/>
          <w:numId w:val="82"/>
        </w:numPr>
        <w:jc w:val="both"/>
        <w:rPr>
          <w:rFonts w:ascii="Times New Roman" w:hAnsi="Times New Roman" w:cs="Times New Roman"/>
          <w:sz w:val="24"/>
        </w:rPr>
      </w:pPr>
      <w:r>
        <w:rPr>
          <w:rFonts w:ascii="Times New Roman" w:hAnsi="Times New Roman" w:cs="Times New Roman"/>
          <w:sz w:val="24"/>
        </w:rPr>
        <w:t>Lainnya, .......</w:t>
      </w:r>
    </w:p>
    <w:p w:rsidR="00592C74" w:rsidRDefault="00592C74" w:rsidP="00592C74">
      <w:pPr>
        <w:pStyle w:val="ListParagraph"/>
        <w:numPr>
          <w:ilvl w:val="0"/>
          <w:numId w:val="75"/>
        </w:numPr>
        <w:jc w:val="both"/>
        <w:rPr>
          <w:rFonts w:ascii="Times New Roman" w:hAnsi="Times New Roman" w:cs="Times New Roman"/>
          <w:sz w:val="24"/>
        </w:rPr>
      </w:pPr>
      <w:r>
        <w:rPr>
          <w:rFonts w:ascii="Times New Roman" w:hAnsi="Times New Roman" w:cs="Times New Roman"/>
          <w:sz w:val="24"/>
        </w:rPr>
        <w:t>Berapa jumlah sapi perah yang anda miliki?</w:t>
      </w:r>
    </w:p>
    <w:p w:rsidR="00592C74" w:rsidRDefault="00592C74" w:rsidP="00592C74">
      <w:pPr>
        <w:pStyle w:val="ListParagraph"/>
        <w:numPr>
          <w:ilvl w:val="0"/>
          <w:numId w:val="92"/>
        </w:numPr>
        <w:jc w:val="both"/>
        <w:rPr>
          <w:rFonts w:ascii="Times New Roman" w:hAnsi="Times New Roman" w:cs="Times New Roman"/>
          <w:sz w:val="24"/>
        </w:rPr>
      </w:pPr>
      <w:r>
        <w:rPr>
          <w:rFonts w:ascii="Times New Roman" w:hAnsi="Times New Roman" w:cs="Times New Roman"/>
          <w:sz w:val="24"/>
        </w:rPr>
        <w:t>1 – 3 ekor</w:t>
      </w:r>
    </w:p>
    <w:p w:rsidR="00592C74" w:rsidRDefault="00592C74" w:rsidP="00592C74">
      <w:pPr>
        <w:pStyle w:val="ListParagraph"/>
        <w:numPr>
          <w:ilvl w:val="0"/>
          <w:numId w:val="92"/>
        </w:numPr>
        <w:jc w:val="both"/>
        <w:rPr>
          <w:rFonts w:ascii="Times New Roman" w:hAnsi="Times New Roman" w:cs="Times New Roman"/>
          <w:sz w:val="24"/>
        </w:rPr>
      </w:pPr>
      <w:r>
        <w:rPr>
          <w:rFonts w:ascii="Times New Roman" w:hAnsi="Times New Roman" w:cs="Times New Roman"/>
          <w:sz w:val="24"/>
        </w:rPr>
        <w:t>4 – 6 ekor</w:t>
      </w:r>
    </w:p>
    <w:p w:rsidR="00592C74" w:rsidRDefault="00592C74" w:rsidP="00592C74">
      <w:pPr>
        <w:pStyle w:val="ListParagraph"/>
        <w:numPr>
          <w:ilvl w:val="0"/>
          <w:numId w:val="92"/>
        </w:numPr>
        <w:jc w:val="both"/>
        <w:rPr>
          <w:rFonts w:ascii="Times New Roman" w:hAnsi="Times New Roman" w:cs="Times New Roman"/>
          <w:sz w:val="24"/>
        </w:rPr>
      </w:pPr>
      <w:r>
        <w:rPr>
          <w:rFonts w:ascii="Times New Roman" w:hAnsi="Times New Roman" w:cs="Times New Roman"/>
          <w:sz w:val="24"/>
        </w:rPr>
        <w:t>7 – 9 ekor</w:t>
      </w:r>
    </w:p>
    <w:p w:rsidR="00592C74" w:rsidRDefault="00592C74" w:rsidP="00592C74">
      <w:pPr>
        <w:pStyle w:val="ListParagraph"/>
        <w:numPr>
          <w:ilvl w:val="0"/>
          <w:numId w:val="75"/>
        </w:numPr>
        <w:jc w:val="both"/>
        <w:rPr>
          <w:rFonts w:ascii="Times New Roman" w:hAnsi="Times New Roman" w:cs="Times New Roman"/>
          <w:sz w:val="24"/>
        </w:rPr>
      </w:pPr>
      <w:r>
        <w:rPr>
          <w:rFonts w:ascii="Times New Roman" w:hAnsi="Times New Roman" w:cs="Times New Roman"/>
          <w:sz w:val="24"/>
        </w:rPr>
        <w:t>Berapa jumlah kambing yang anda miliki?</w:t>
      </w:r>
    </w:p>
    <w:p w:rsidR="00592C74" w:rsidRDefault="00592C74" w:rsidP="00592C74">
      <w:pPr>
        <w:pStyle w:val="ListParagraph"/>
        <w:numPr>
          <w:ilvl w:val="0"/>
          <w:numId w:val="93"/>
        </w:numPr>
        <w:jc w:val="both"/>
        <w:rPr>
          <w:rFonts w:ascii="Times New Roman" w:hAnsi="Times New Roman" w:cs="Times New Roman"/>
          <w:sz w:val="24"/>
        </w:rPr>
      </w:pPr>
      <w:r>
        <w:rPr>
          <w:rFonts w:ascii="Times New Roman" w:hAnsi="Times New Roman" w:cs="Times New Roman"/>
          <w:sz w:val="24"/>
        </w:rPr>
        <w:t>1 – 3 ekor</w:t>
      </w:r>
    </w:p>
    <w:p w:rsidR="00592C74" w:rsidRDefault="00592C74" w:rsidP="00592C74">
      <w:pPr>
        <w:pStyle w:val="ListParagraph"/>
        <w:numPr>
          <w:ilvl w:val="0"/>
          <w:numId w:val="93"/>
        </w:numPr>
        <w:jc w:val="both"/>
        <w:rPr>
          <w:rFonts w:ascii="Times New Roman" w:hAnsi="Times New Roman" w:cs="Times New Roman"/>
          <w:sz w:val="24"/>
        </w:rPr>
      </w:pPr>
      <w:r>
        <w:rPr>
          <w:rFonts w:ascii="Times New Roman" w:hAnsi="Times New Roman" w:cs="Times New Roman"/>
          <w:sz w:val="24"/>
        </w:rPr>
        <w:t>4 – 6 ekor</w:t>
      </w:r>
    </w:p>
    <w:p w:rsidR="00592C74" w:rsidRPr="006E3788" w:rsidRDefault="00592C74" w:rsidP="00592C74">
      <w:pPr>
        <w:pStyle w:val="ListParagraph"/>
        <w:numPr>
          <w:ilvl w:val="0"/>
          <w:numId w:val="93"/>
        </w:numPr>
        <w:jc w:val="both"/>
        <w:rPr>
          <w:rFonts w:ascii="Times New Roman" w:hAnsi="Times New Roman" w:cs="Times New Roman"/>
          <w:sz w:val="24"/>
        </w:rPr>
      </w:pPr>
      <w:r>
        <w:rPr>
          <w:rFonts w:ascii="Times New Roman" w:hAnsi="Times New Roman" w:cs="Times New Roman"/>
          <w:sz w:val="24"/>
        </w:rPr>
        <w:t>7 – 9 ekor</w:t>
      </w:r>
    </w:p>
    <w:p w:rsidR="00592C74" w:rsidRDefault="00592C74" w:rsidP="00592C74">
      <w:pPr>
        <w:pStyle w:val="ListParagraph"/>
        <w:numPr>
          <w:ilvl w:val="0"/>
          <w:numId w:val="75"/>
        </w:numPr>
        <w:jc w:val="both"/>
        <w:rPr>
          <w:rFonts w:ascii="Times New Roman" w:hAnsi="Times New Roman" w:cs="Times New Roman"/>
          <w:sz w:val="24"/>
        </w:rPr>
      </w:pPr>
      <w:r>
        <w:rPr>
          <w:rFonts w:ascii="Times New Roman" w:hAnsi="Times New Roman" w:cs="Times New Roman"/>
          <w:sz w:val="24"/>
        </w:rPr>
        <w:t>Berapa jumlah ayam yang anda miliki?</w:t>
      </w:r>
    </w:p>
    <w:p w:rsidR="00592C74" w:rsidRDefault="00592C74" w:rsidP="00592C74">
      <w:pPr>
        <w:pStyle w:val="ListParagraph"/>
        <w:numPr>
          <w:ilvl w:val="0"/>
          <w:numId w:val="94"/>
        </w:numPr>
        <w:jc w:val="both"/>
        <w:rPr>
          <w:rFonts w:ascii="Times New Roman" w:hAnsi="Times New Roman" w:cs="Times New Roman"/>
          <w:sz w:val="24"/>
        </w:rPr>
      </w:pPr>
      <w:r>
        <w:rPr>
          <w:rFonts w:ascii="Times New Roman" w:hAnsi="Times New Roman" w:cs="Times New Roman"/>
          <w:sz w:val="24"/>
        </w:rPr>
        <w:t>1 – 3 ekor</w:t>
      </w:r>
    </w:p>
    <w:p w:rsidR="00592C74" w:rsidRDefault="00592C74" w:rsidP="00592C74">
      <w:pPr>
        <w:pStyle w:val="ListParagraph"/>
        <w:numPr>
          <w:ilvl w:val="0"/>
          <w:numId w:val="94"/>
        </w:numPr>
        <w:jc w:val="both"/>
        <w:rPr>
          <w:rFonts w:ascii="Times New Roman" w:hAnsi="Times New Roman" w:cs="Times New Roman"/>
          <w:sz w:val="24"/>
        </w:rPr>
      </w:pPr>
      <w:r>
        <w:rPr>
          <w:rFonts w:ascii="Times New Roman" w:hAnsi="Times New Roman" w:cs="Times New Roman"/>
          <w:sz w:val="24"/>
        </w:rPr>
        <w:t>4 – 6 ekor</w:t>
      </w:r>
    </w:p>
    <w:p w:rsidR="00592C74" w:rsidRDefault="00592C74" w:rsidP="00592C74">
      <w:pPr>
        <w:pStyle w:val="ListParagraph"/>
        <w:numPr>
          <w:ilvl w:val="0"/>
          <w:numId w:val="94"/>
        </w:numPr>
        <w:jc w:val="both"/>
        <w:rPr>
          <w:rFonts w:ascii="Times New Roman" w:hAnsi="Times New Roman" w:cs="Times New Roman"/>
          <w:sz w:val="24"/>
        </w:rPr>
      </w:pPr>
      <w:r>
        <w:rPr>
          <w:rFonts w:ascii="Times New Roman" w:hAnsi="Times New Roman" w:cs="Times New Roman"/>
          <w:sz w:val="24"/>
        </w:rPr>
        <w:t>7 – 9 ekor</w:t>
      </w:r>
    </w:p>
    <w:p w:rsidR="00592C74" w:rsidRDefault="00592C74" w:rsidP="00592C74">
      <w:pPr>
        <w:pStyle w:val="ListParagraph"/>
        <w:numPr>
          <w:ilvl w:val="0"/>
          <w:numId w:val="75"/>
        </w:numPr>
        <w:jc w:val="both"/>
        <w:rPr>
          <w:rFonts w:ascii="Times New Roman" w:hAnsi="Times New Roman" w:cs="Times New Roman"/>
          <w:sz w:val="24"/>
        </w:rPr>
      </w:pPr>
      <w:r w:rsidRPr="006E3788">
        <w:rPr>
          <w:rFonts w:ascii="Times New Roman" w:hAnsi="Times New Roman" w:cs="Times New Roman"/>
          <w:sz w:val="24"/>
        </w:rPr>
        <w:t>Dimana letak hewan ternak anda?</w:t>
      </w:r>
    </w:p>
    <w:p w:rsidR="00592C74" w:rsidRDefault="00592C74" w:rsidP="00592C74">
      <w:pPr>
        <w:pStyle w:val="ListParagraph"/>
        <w:numPr>
          <w:ilvl w:val="0"/>
          <w:numId w:val="95"/>
        </w:numPr>
        <w:jc w:val="both"/>
        <w:rPr>
          <w:rFonts w:ascii="Times New Roman" w:hAnsi="Times New Roman" w:cs="Times New Roman"/>
          <w:sz w:val="24"/>
        </w:rPr>
      </w:pPr>
      <w:r>
        <w:rPr>
          <w:rFonts w:ascii="Times New Roman" w:hAnsi="Times New Roman" w:cs="Times New Roman"/>
          <w:sz w:val="24"/>
        </w:rPr>
        <w:t>Sekitar desa tempat tinggal anda</w:t>
      </w:r>
    </w:p>
    <w:p w:rsidR="00592C74" w:rsidRPr="006E3788" w:rsidRDefault="00592C74" w:rsidP="00592C74">
      <w:pPr>
        <w:pStyle w:val="ListParagraph"/>
        <w:numPr>
          <w:ilvl w:val="0"/>
          <w:numId w:val="95"/>
        </w:numPr>
        <w:jc w:val="both"/>
        <w:rPr>
          <w:rFonts w:ascii="Times New Roman" w:hAnsi="Times New Roman" w:cs="Times New Roman"/>
          <w:sz w:val="24"/>
        </w:rPr>
      </w:pPr>
      <w:r>
        <w:rPr>
          <w:rFonts w:ascii="Times New Roman" w:hAnsi="Times New Roman" w:cs="Times New Roman"/>
          <w:sz w:val="24"/>
        </w:rPr>
        <w:t>Di desa lain</w:t>
      </w:r>
      <w:r w:rsidRPr="006E3788">
        <w:rPr>
          <w:rFonts w:ascii="Times New Roman" w:hAnsi="Times New Roman" w:cs="Times New Roman"/>
          <w:sz w:val="24"/>
        </w:rPr>
        <w:t xml:space="preserve"> </w:t>
      </w:r>
    </w:p>
    <w:p w:rsidR="00592C74" w:rsidRDefault="00592C74" w:rsidP="00C770A1">
      <w:pPr>
        <w:ind w:left="720" w:hanging="720"/>
        <w:rPr>
          <w:rFonts w:ascii="Times New Roman" w:eastAsiaTheme="minorEastAsia" w:hAnsi="Times New Roman" w:cs="Times New Roman"/>
          <w:sz w:val="24"/>
          <w:szCs w:val="24"/>
        </w:rPr>
      </w:pPr>
    </w:p>
    <w:p w:rsidR="00C770A1" w:rsidRDefault="00C770A1">
      <w:pPr>
        <w:rPr>
          <w:rFonts w:ascii="Times New Roman" w:eastAsiaTheme="minorEastAsia" w:hAnsi="Times New Roman" w:cs="Times New Roman"/>
          <w:sz w:val="24"/>
          <w:szCs w:val="24"/>
        </w:rPr>
      </w:pPr>
      <w:r>
        <w:rPr>
          <w:rFonts w:ascii="Times New Roman" w:eastAsiaTheme="minorEastAsia" w:hAnsi="Times New Roman" w:cs="Times New Roman"/>
          <w:sz w:val="24"/>
          <w:szCs w:val="24"/>
        </w:rPr>
        <w:br w:type="page"/>
      </w:r>
    </w:p>
    <w:p w:rsidR="00CE4927" w:rsidRDefault="00CE4927" w:rsidP="00C770A1">
      <w:pPr>
        <w:ind w:left="720" w:hanging="720"/>
        <w:rPr>
          <w:rFonts w:ascii="Times New Roman" w:eastAsiaTheme="minorEastAsia" w:hAnsi="Times New Roman" w:cs="Times New Roman"/>
          <w:sz w:val="24"/>
          <w:szCs w:val="24"/>
        </w:rPr>
        <w:sectPr w:rsidR="00CE4927" w:rsidSect="005A55A7">
          <w:pgSz w:w="11907" w:h="16840" w:code="9"/>
          <w:pgMar w:top="2268" w:right="1701" w:bottom="1701" w:left="2268" w:header="709" w:footer="709" w:gutter="0"/>
          <w:cols w:space="708"/>
          <w:docGrid w:linePitch="360"/>
        </w:sectPr>
      </w:pPr>
    </w:p>
    <w:p w:rsidR="00CE4927" w:rsidRDefault="00CE4927" w:rsidP="00CE4927">
      <w:pPr>
        <w:pStyle w:val="BodyText"/>
      </w:pPr>
      <w:bookmarkStart w:id="2" w:name="Sebaran_Responden"/>
      <w:bookmarkEnd w:id="2"/>
      <w:r w:rsidRPr="00CE4927">
        <w:rPr>
          <w:b/>
        </w:rPr>
        <w:lastRenderedPageBreak/>
        <w:t>Lampiran 2</w:t>
      </w:r>
      <w:r w:rsidRPr="00CE4927">
        <w:t xml:space="preserve"> Sebaran Responden</w:t>
      </w:r>
    </w:p>
    <w:p w:rsidR="006E624D" w:rsidRPr="00592C74" w:rsidRDefault="00592C74" w:rsidP="00592C74">
      <w:pPr>
        <w:pStyle w:val="BodyText"/>
        <w:jc w:val="center"/>
      </w:pPr>
      <w:r>
        <w:rPr>
          <w:b/>
        </w:rPr>
        <w:t xml:space="preserve">Tabel </w:t>
      </w:r>
      <w:r>
        <w:t>Sebaran Responden</w:t>
      </w:r>
    </w:p>
    <w:tbl>
      <w:tblPr>
        <w:tblW w:w="19753" w:type="dxa"/>
        <w:jc w:val="center"/>
        <w:tblInd w:w="1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79"/>
        <w:gridCol w:w="998"/>
        <w:gridCol w:w="278"/>
        <w:gridCol w:w="422"/>
        <w:gridCol w:w="1233"/>
        <w:gridCol w:w="1636"/>
        <w:gridCol w:w="657"/>
        <w:gridCol w:w="1267"/>
        <w:gridCol w:w="1152"/>
        <w:gridCol w:w="782"/>
        <w:gridCol w:w="1204"/>
        <w:gridCol w:w="935"/>
        <w:gridCol w:w="1132"/>
        <w:gridCol w:w="998"/>
        <w:gridCol w:w="801"/>
        <w:gridCol w:w="844"/>
        <w:gridCol w:w="1070"/>
        <w:gridCol w:w="1123"/>
        <w:gridCol w:w="648"/>
        <w:gridCol w:w="1277"/>
        <w:gridCol w:w="917"/>
      </w:tblGrid>
      <w:tr w:rsidR="00F43396" w:rsidTr="00F43396">
        <w:trPr>
          <w:trHeight w:val="801"/>
          <w:tblHeader/>
          <w:jc w:val="center"/>
        </w:trPr>
        <w:tc>
          <w:tcPr>
            <w:tcW w:w="379" w:type="dxa"/>
            <w:shd w:val="clear" w:color="auto" w:fill="E26B0A"/>
          </w:tcPr>
          <w:p w:rsidR="00F43396" w:rsidRDefault="00F43396" w:rsidP="00E401EC">
            <w:pPr>
              <w:pStyle w:val="TableParagraph"/>
              <w:spacing w:before="7" w:line="240" w:lineRule="auto"/>
              <w:ind w:left="0"/>
              <w:jc w:val="left"/>
              <w:rPr>
                <w:sz w:val="26"/>
              </w:rPr>
            </w:pPr>
          </w:p>
          <w:p w:rsidR="00F43396" w:rsidRDefault="00F43396" w:rsidP="00E401EC">
            <w:pPr>
              <w:pStyle w:val="TableParagraph"/>
              <w:spacing w:line="240" w:lineRule="auto"/>
              <w:ind w:left="95"/>
              <w:jc w:val="left"/>
              <w:rPr>
                <w:b/>
                <w:sz w:val="16"/>
              </w:rPr>
            </w:pPr>
            <w:r>
              <w:rPr>
                <w:b/>
                <w:sz w:val="16"/>
              </w:rPr>
              <w:t>No</w:t>
            </w:r>
          </w:p>
        </w:tc>
        <w:tc>
          <w:tcPr>
            <w:tcW w:w="998" w:type="dxa"/>
            <w:shd w:val="clear" w:color="auto" w:fill="E26B0A"/>
          </w:tcPr>
          <w:p w:rsidR="00F43396" w:rsidRDefault="00F43396" w:rsidP="00E401EC">
            <w:pPr>
              <w:pStyle w:val="TableParagraph"/>
              <w:spacing w:before="3" w:line="240" w:lineRule="auto"/>
              <w:ind w:left="0"/>
              <w:jc w:val="left"/>
              <w:rPr>
                <w:sz w:val="18"/>
              </w:rPr>
            </w:pPr>
          </w:p>
          <w:p w:rsidR="00F43396" w:rsidRDefault="00F43396" w:rsidP="00E401EC">
            <w:pPr>
              <w:pStyle w:val="TableParagraph"/>
              <w:spacing w:line="249" w:lineRule="auto"/>
              <w:ind w:left="335" w:hanging="260"/>
              <w:jc w:val="left"/>
              <w:rPr>
                <w:b/>
                <w:sz w:val="16"/>
              </w:rPr>
            </w:pPr>
            <w:r>
              <w:rPr>
                <w:b/>
                <w:sz w:val="16"/>
              </w:rPr>
              <w:t>Kelurahan / Desa</w:t>
            </w:r>
          </w:p>
        </w:tc>
        <w:tc>
          <w:tcPr>
            <w:tcW w:w="278" w:type="dxa"/>
            <w:shd w:val="clear" w:color="auto" w:fill="E26B0A"/>
          </w:tcPr>
          <w:p w:rsidR="00F43396" w:rsidRDefault="00F43396" w:rsidP="00E401EC">
            <w:pPr>
              <w:pStyle w:val="TableParagraph"/>
              <w:spacing w:before="7" w:line="240" w:lineRule="auto"/>
              <w:ind w:left="0"/>
              <w:jc w:val="left"/>
              <w:rPr>
                <w:sz w:val="26"/>
              </w:rPr>
            </w:pPr>
          </w:p>
          <w:p w:rsidR="00F43396" w:rsidRDefault="00F43396" w:rsidP="00E401EC">
            <w:pPr>
              <w:pStyle w:val="TableParagraph"/>
              <w:spacing w:line="240" w:lineRule="auto"/>
              <w:ind w:left="16"/>
              <w:rPr>
                <w:b/>
                <w:sz w:val="16"/>
              </w:rPr>
            </w:pPr>
            <w:r>
              <w:rPr>
                <w:b/>
                <w:w w:val="95"/>
                <w:sz w:val="16"/>
              </w:rPr>
              <w:t>L/P</w:t>
            </w:r>
          </w:p>
        </w:tc>
        <w:tc>
          <w:tcPr>
            <w:tcW w:w="422" w:type="dxa"/>
            <w:shd w:val="clear" w:color="auto" w:fill="E26B0A"/>
          </w:tcPr>
          <w:p w:rsidR="00F43396" w:rsidRDefault="00F43396" w:rsidP="00E401EC">
            <w:pPr>
              <w:pStyle w:val="TableParagraph"/>
              <w:spacing w:before="114" w:line="249" w:lineRule="auto"/>
              <w:ind w:left="43" w:right="28" w:hanging="39"/>
              <w:rPr>
                <w:b/>
                <w:sz w:val="16"/>
              </w:rPr>
            </w:pPr>
            <w:r>
              <w:rPr>
                <w:b/>
                <w:sz w:val="16"/>
              </w:rPr>
              <w:t xml:space="preserve">Usia </w:t>
            </w:r>
            <w:r>
              <w:rPr>
                <w:b/>
                <w:w w:val="95"/>
                <w:sz w:val="16"/>
              </w:rPr>
              <w:t>(Thn</w:t>
            </w:r>
          </w:p>
          <w:p w:rsidR="00F43396" w:rsidRDefault="00F43396" w:rsidP="00E401EC">
            <w:pPr>
              <w:pStyle w:val="TableParagraph"/>
              <w:spacing w:before="1" w:line="240" w:lineRule="auto"/>
              <w:ind w:left="16"/>
              <w:rPr>
                <w:b/>
                <w:sz w:val="16"/>
              </w:rPr>
            </w:pPr>
            <w:r>
              <w:rPr>
                <w:b/>
                <w:w w:val="99"/>
                <w:sz w:val="16"/>
              </w:rPr>
              <w:t>)</w:t>
            </w:r>
          </w:p>
        </w:tc>
        <w:tc>
          <w:tcPr>
            <w:tcW w:w="1233" w:type="dxa"/>
            <w:shd w:val="clear" w:color="auto" w:fill="E26B0A"/>
          </w:tcPr>
          <w:p w:rsidR="00F43396" w:rsidRDefault="00F43396" w:rsidP="00E401EC">
            <w:pPr>
              <w:pStyle w:val="TableParagraph"/>
              <w:spacing w:before="3" w:line="240" w:lineRule="auto"/>
              <w:ind w:left="0"/>
              <w:jc w:val="left"/>
              <w:rPr>
                <w:sz w:val="18"/>
              </w:rPr>
            </w:pPr>
          </w:p>
          <w:p w:rsidR="00F43396" w:rsidRDefault="00F43396" w:rsidP="00E401EC">
            <w:pPr>
              <w:pStyle w:val="TableParagraph"/>
              <w:spacing w:line="249" w:lineRule="auto"/>
              <w:ind w:left="39" w:right="-5" w:firstLine="216"/>
              <w:jc w:val="left"/>
              <w:rPr>
                <w:b/>
                <w:sz w:val="16"/>
              </w:rPr>
            </w:pPr>
            <w:r>
              <w:rPr>
                <w:b/>
                <w:sz w:val="16"/>
              </w:rPr>
              <w:t>Pekerjaan Kepala Keluarga</w:t>
            </w:r>
          </w:p>
        </w:tc>
        <w:tc>
          <w:tcPr>
            <w:tcW w:w="1636" w:type="dxa"/>
            <w:shd w:val="clear" w:color="auto" w:fill="E26B0A"/>
          </w:tcPr>
          <w:p w:rsidR="00F43396" w:rsidRDefault="00F43396" w:rsidP="00E401EC">
            <w:pPr>
              <w:pStyle w:val="TableParagraph"/>
              <w:spacing w:before="3" w:line="240" w:lineRule="auto"/>
              <w:ind w:left="0"/>
              <w:jc w:val="left"/>
              <w:rPr>
                <w:sz w:val="18"/>
              </w:rPr>
            </w:pPr>
          </w:p>
          <w:p w:rsidR="00F43396" w:rsidRDefault="00F43396" w:rsidP="00E401EC">
            <w:pPr>
              <w:pStyle w:val="TableParagraph"/>
              <w:spacing w:line="249" w:lineRule="auto"/>
              <w:ind w:left="505" w:hanging="370"/>
              <w:jc w:val="left"/>
              <w:rPr>
                <w:b/>
                <w:sz w:val="16"/>
              </w:rPr>
            </w:pPr>
            <w:r>
              <w:rPr>
                <w:b/>
                <w:sz w:val="16"/>
              </w:rPr>
              <w:t>Penghasilan Kepala Keluarga</w:t>
            </w:r>
          </w:p>
        </w:tc>
        <w:tc>
          <w:tcPr>
            <w:tcW w:w="657" w:type="dxa"/>
            <w:shd w:val="clear" w:color="auto" w:fill="E26B0A"/>
          </w:tcPr>
          <w:p w:rsidR="00F43396" w:rsidRDefault="00F43396" w:rsidP="00E401EC">
            <w:pPr>
              <w:pStyle w:val="TableParagraph"/>
              <w:spacing w:before="3" w:line="240" w:lineRule="auto"/>
              <w:ind w:left="0"/>
              <w:jc w:val="left"/>
              <w:rPr>
                <w:sz w:val="18"/>
              </w:rPr>
            </w:pPr>
          </w:p>
          <w:p w:rsidR="00F43396" w:rsidRDefault="00F43396" w:rsidP="00E401EC">
            <w:pPr>
              <w:pStyle w:val="TableParagraph"/>
              <w:spacing w:line="249" w:lineRule="auto"/>
              <w:ind w:left="84" w:right="61" w:firstLine="76"/>
              <w:jc w:val="left"/>
              <w:rPr>
                <w:b/>
                <w:sz w:val="16"/>
              </w:rPr>
            </w:pPr>
            <w:r>
              <w:rPr>
                <w:b/>
                <w:sz w:val="16"/>
              </w:rPr>
              <w:t xml:space="preserve">Tipe </w:t>
            </w:r>
            <w:r>
              <w:rPr>
                <w:b/>
                <w:w w:val="95"/>
                <w:sz w:val="16"/>
              </w:rPr>
              <w:t>Rumah</w:t>
            </w:r>
          </w:p>
        </w:tc>
        <w:tc>
          <w:tcPr>
            <w:tcW w:w="1267" w:type="dxa"/>
            <w:shd w:val="clear" w:color="auto" w:fill="E26B0A"/>
          </w:tcPr>
          <w:p w:rsidR="00F43396" w:rsidRDefault="00F43396" w:rsidP="00E401EC">
            <w:pPr>
              <w:pStyle w:val="TableParagraph"/>
              <w:spacing w:before="114" w:line="249" w:lineRule="auto"/>
              <w:ind w:right="50" w:firstLine="5"/>
              <w:rPr>
                <w:b/>
                <w:sz w:val="16"/>
              </w:rPr>
            </w:pPr>
            <w:r>
              <w:rPr>
                <w:b/>
                <w:sz w:val="16"/>
              </w:rPr>
              <w:t>Jumlah Penghuni</w:t>
            </w:r>
            <w:r>
              <w:rPr>
                <w:b/>
                <w:spacing w:val="-5"/>
                <w:sz w:val="16"/>
              </w:rPr>
              <w:t xml:space="preserve">Rumah </w:t>
            </w:r>
            <w:r>
              <w:rPr>
                <w:b/>
                <w:sz w:val="16"/>
              </w:rPr>
              <w:t>(Orang)</w:t>
            </w:r>
          </w:p>
        </w:tc>
        <w:tc>
          <w:tcPr>
            <w:tcW w:w="1152" w:type="dxa"/>
            <w:shd w:val="clear" w:color="auto" w:fill="E26B0A"/>
          </w:tcPr>
          <w:p w:rsidR="00F43396" w:rsidRDefault="00F43396" w:rsidP="00E401EC">
            <w:pPr>
              <w:pStyle w:val="TableParagraph"/>
              <w:spacing w:before="114" w:line="249" w:lineRule="auto"/>
              <w:ind w:left="181" w:right="199" w:hanging="3"/>
              <w:rPr>
                <w:b/>
                <w:sz w:val="16"/>
              </w:rPr>
            </w:pPr>
            <w:r>
              <w:rPr>
                <w:b/>
                <w:sz w:val="16"/>
              </w:rPr>
              <w:t xml:space="preserve">Jenis </w:t>
            </w:r>
            <w:r>
              <w:rPr>
                <w:b/>
                <w:w w:val="95"/>
                <w:sz w:val="16"/>
              </w:rPr>
              <w:t xml:space="preserve">Kendaraan </w:t>
            </w:r>
            <w:r>
              <w:rPr>
                <w:b/>
                <w:sz w:val="16"/>
              </w:rPr>
              <w:t>Bermotor</w:t>
            </w:r>
          </w:p>
        </w:tc>
        <w:tc>
          <w:tcPr>
            <w:tcW w:w="782" w:type="dxa"/>
            <w:shd w:val="clear" w:color="auto" w:fill="E26B0A"/>
          </w:tcPr>
          <w:p w:rsidR="00F43396" w:rsidRDefault="00F43396" w:rsidP="00E401EC">
            <w:pPr>
              <w:pStyle w:val="TableParagraph"/>
              <w:spacing w:before="114" w:line="249" w:lineRule="auto"/>
              <w:ind w:left="56" w:right="39" w:hanging="35"/>
              <w:rPr>
                <w:b/>
                <w:sz w:val="16"/>
              </w:rPr>
            </w:pPr>
            <w:r>
              <w:rPr>
                <w:b/>
                <w:sz w:val="16"/>
              </w:rPr>
              <w:t xml:space="preserve">Jumlah </w:t>
            </w:r>
            <w:r>
              <w:rPr>
                <w:b/>
                <w:w w:val="95"/>
                <w:sz w:val="16"/>
              </w:rPr>
              <w:t xml:space="preserve">Kendaraa </w:t>
            </w:r>
            <w:r>
              <w:rPr>
                <w:b/>
                <w:sz w:val="16"/>
              </w:rPr>
              <w:t>n</w:t>
            </w:r>
          </w:p>
        </w:tc>
        <w:tc>
          <w:tcPr>
            <w:tcW w:w="1204" w:type="dxa"/>
            <w:shd w:val="clear" w:color="auto" w:fill="E26B0A"/>
          </w:tcPr>
          <w:p w:rsidR="00F43396" w:rsidRDefault="00F43396" w:rsidP="00E401EC">
            <w:pPr>
              <w:pStyle w:val="TableParagraph"/>
              <w:spacing w:before="3" w:line="240" w:lineRule="auto"/>
              <w:ind w:left="0"/>
              <w:jc w:val="left"/>
              <w:rPr>
                <w:sz w:val="18"/>
              </w:rPr>
            </w:pPr>
          </w:p>
          <w:p w:rsidR="00F43396" w:rsidRDefault="00F43396" w:rsidP="00E401EC">
            <w:pPr>
              <w:pStyle w:val="TableParagraph"/>
              <w:spacing w:line="249" w:lineRule="auto"/>
              <w:ind w:left="397" w:hanging="221"/>
              <w:jc w:val="left"/>
              <w:rPr>
                <w:b/>
                <w:sz w:val="16"/>
              </w:rPr>
            </w:pPr>
            <w:r>
              <w:rPr>
                <w:b/>
                <w:sz w:val="16"/>
              </w:rPr>
              <w:t>Jenis Bahan Bakar</w:t>
            </w:r>
          </w:p>
        </w:tc>
        <w:tc>
          <w:tcPr>
            <w:tcW w:w="935" w:type="dxa"/>
            <w:shd w:val="clear" w:color="auto" w:fill="E26B0A"/>
          </w:tcPr>
          <w:p w:rsidR="00F43396" w:rsidRDefault="00F43396" w:rsidP="00E401EC">
            <w:pPr>
              <w:pStyle w:val="TableParagraph"/>
              <w:spacing w:before="114" w:line="249" w:lineRule="auto"/>
              <w:ind w:left="28" w:right="43"/>
              <w:rPr>
                <w:b/>
                <w:sz w:val="16"/>
              </w:rPr>
            </w:pPr>
            <w:r>
              <w:rPr>
                <w:b/>
                <w:sz w:val="16"/>
              </w:rPr>
              <w:t>Jumlah BBM (liter / bulan)</w:t>
            </w:r>
          </w:p>
        </w:tc>
        <w:tc>
          <w:tcPr>
            <w:tcW w:w="1132" w:type="dxa"/>
            <w:shd w:val="clear" w:color="auto" w:fill="E26B0A"/>
          </w:tcPr>
          <w:p w:rsidR="00F43396" w:rsidRDefault="00F43396" w:rsidP="00E401EC">
            <w:pPr>
              <w:pStyle w:val="TableParagraph"/>
              <w:spacing w:before="114" w:line="249" w:lineRule="auto"/>
              <w:ind w:left="121" w:right="135"/>
              <w:rPr>
                <w:b/>
                <w:sz w:val="16"/>
              </w:rPr>
            </w:pPr>
            <w:r>
              <w:rPr>
                <w:b/>
                <w:sz w:val="16"/>
              </w:rPr>
              <w:t>Jenis Bahan Bakar Memasak</w:t>
            </w:r>
          </w:p>
        </w:tc>
        <w:tc>
          <w:tcPr>
            <w:tcW w:w="998" w:type="dxa"/>
            <w:shd w:val="clear" w:color="auto" w:fill="E26B0A"/>
          </w:tcPr>
          <w:p w:rsidR="00F43396" w:rsidRDefault="00F43396" w:rsidP="00E401EC">
            <w:pPr>
              <w:pStyle w:val="TableParagraph"/>
              <w:spacing w:before="3" w:line="240" w:lineRule="auto"/>
              <w:ind w:left="0"/>
              <w:jc w:val="left"/>
              <w:rPr>
                <w:sz w:val="18"/>
              </w:rPr>
            </w:pPr>
          </w:p>
          <w:p w:rsidR="00F43396" w:rsidRDefault="00F43396" w:rsidP="00E401EC">
            <w:pPr>
              <w:pStyle w:val="TableParagraph"/>
              <w:spacing w:line="249" w:lineRule="auto"/>
              <w:ind w:left="160" w:firstLine="76"/>
              <w:jc w:val="left"/>
              <w:rPr>
                <w:b/>
                <w:sz w:val="16"/>
              </w:rPr>
            </w:pPr>
            <w:r>
              <w:rPr>
                <w:b/>
                <w:sz w:val="16"/>
              </w:rPr>
              <w:t>Jumlah (kg/bulan)</w:t>
            </w:r>
          </w:p>
        </w:tc>
        <w:tc>
          <w:tcPr>
            <w:tcW w:w="801" w:type="dxa"/>
            <w:shd w:val="clear" w:color="auto" w:fill="E26B0A"/>
          </w:tcPr>
          <w:p w:rsidR="00F43396" w:rsidRDefault="00F43396" w:rsidP="00E401EC">
            <w:pPr>
              <w:pStyle w:val="TableParagraph"/>
              <w:spacing w:before="114" w:line="249" w:lineRule="auto"/>
              <w:ind w:left="155" w:right="166" w:hanging="4"/>
              <w:rPr>
                <w:b/>
                <w:sz w:val="16"/>
              </w:rPr>
            </w:pPr>
            <w:r>
              <w:rPr>
                <w:b/>
                <w:sz w:val="16"/>
              </w:rPr>
              <w:t xml:space="preserve">Daya </w:t>
            </w:r>
            <w:r>
              <w:rPr>
                <w:b/>
                <w:w w:val="95"/>
                <w:sz w:val="16"/>
              </w:rPr>
              <w:t xml:space="preserve">Listrik </w:t>
            </w:r>
            <w:r>
              <w:rPr>
                <w:b/>
                <w:sz w:val="16"/>
              </w:rPr>
              <w:t>(VA)</w:t>
            </w:r>
          </w:p>
        </w:tc>
        <w:tc>
          <w:tcPr>
            <w:tcW w:w="844" w:type="dxa"/>
            <w:shd w:val="clear" w:color="auto" w:fill="E26B0A"/>
          </w:tcPr>
          <w:p w:rsidR="00F43396" w:rsidRDefault="00F43396" w:rsidP="00E401EC">
            <w:pPr>
              <w:pStyle w:val="TableParagraph"/>
              <w:spacing w:before="12" w:line="190" w:lineRule="atLeast"/>
              <w:ind w:left="74" w:right="44" w:hanging="39"/>
              <w:rPr>
                <w:b/>
                <w:sz w:val="16"/>
              </w:rPr>
            </w:pPr>
            <w:r>
              <w:rPr>
                <w:b/>
                <w:sz w:val="16"/>
              </w:rPr>
              <w:t xml:space="preserve">Daya Listrik </w:t>
            </w:r>
            <w:r>
              <w:rPr>
                <w:b/>
                <w:spacing w:val="-3"/>
                <w:sz w:val="16"/>
              </w:rPr>
              <w:t xml:space="preserve">(kWh/bula </w:t>
            </w:r>
            <w:r>
              <w:rPr>
                <w:b/>
                <w:sz w:val="16"/>
              </w:rPr>
              <w:t>n)</w:t>
            </w:r>
          </w:p>
        </w:tc>
        <w:tc>
          <w:tcPr>
            <w:tcW w:w="1070" w:type="dxa"/>
            <w:shd w:val="clear" w:color="auto" w:fill="E26B0A"/>
          </w:tcPr>
          <w:p w:rsidR="00F43396" w:rsidRDefault="00F43396" w:rsidP="00E401EC">
            <w:pPr>
              <w:pStyle w:val="TableParagraph"/>
              <w:spacing w:before="114" w:line="249" w:lineRule="auto"/>
              <w:ind w:left="190" w:right="167" w:hanging="32"/>
              <w:rPr>
                <w:b/>
                <w:sz w:val="16"/>
              </w:rPr>
            </w:pPr>
            <w:r>
              <w:rPr>
                <w:b/>
                <w:sz w:val="16"/>
              </w:rPr>
              <w:t xml:space="preserve">Jumlah Sampah </w:t>
            </w:r>
            <w:r>
              <w:rPr>
                <w:b/>
                <w:w w:val="95"/>
                <w:sz w:val="16"/>
              </w:rPr>
              <w:t>(kg/tahun)</w:t>
            </w:r>
          </w:p>
        </w:tc>
        <w:tc>
          <w:tcPr>
            <w:tcW w:w="1123" w:type="dxa"/>
            <w:shd w:val="clear" w:color="auto" w:fill="E26B0A"/>
          </w:tcPr>
          <w:p w:rsidR="00F43396" w:rsidRDefault="00F43396" w:rsidP="00E401EC">
            <w:pPr>
              <w:pStyle w:val="TableParagraph"/>
              <w:spacing w:before="3" w:line="240" w:lineRule="auto"/>
              <w:ind w:left="0"/>
              <w:jc w:val="left"/>
              <w:rPr>
                <w:sz w:val="18"/>
              </w:rPr>
            </w:pPr>
          </w:p>
          <w:p w:rsidR="00F43396" w:rsidRDefault="00F43396" w:rsidP="00E401EC">
            <w:pPr>
              <w:pStyle w:val="TableParagraph"/>
              <w:spacing w:line="249" w:lineRule="auto"/>
              <w:ind w:left="61" w:right="-4" w:firstLine="91"/>
              <w:jc w:val="left"/>
              <w:rPr>
                <w:b/>
                <w:sz w:val="16"/>
              </w:rPr>
            </w:pPr>
            <w:r>
              <w:rPr>
                <w:b/>
                <w:sz w:val="16"/>
              </w:rPr>
              <w:t>Luas Lahan Pertanian (m2)</w:t>
            </w:r>
          </w:p>
        </w:tc>
        <w:tc>
          <w:tcPr>
            <w:tcW w:w="648" w:type="dxa"/>
            <w:shd w:val="clear" w:color="auto" w:fill="E26B0A"/>
          </w:tcPr>
          <w:p w:rsidR="00F43396" w:rsidRDefault="00F43396" w:rsidP="00E401EC">
            <w:pPr>
              <w:pStyle w:val="TableParagraph"/>
              <w:spacing w:before="114" w:line="249" w:lineRule="auto"/>
              <w:ind w:left="56" w:right="24" w:hanging="38"/>
              <w:rPr>
                <w:b/>
                <w:sz w:val="16"/>
              </w:rPr>
            </w:pPr>
            <w:r>
              <w:rPr>
                <w:b/>
                <w:sz w:val="16"/>
              </w:rPr>
              <w:t xml:space="preserve">Jenis </w:t>
            </w:r>
            <w:r>
              <w:rPr>
                <w:b/>
                <w:w w:val="95"/>
                <w:sz w:val="16"/>
              </w:rPr>
              <w:t xml:space="preserve">Tanama </w:t>
            </w:r>
            <w:r>
              <w:rPr>
                <w:b/>
                <w:sz w:val="16"/>
              </w:rPr>
              <w:t>n</w:t>
            </w:r>
          </w:p>
        </w:tc>
        <w:tc>
          <w:tcPr>
            <w:tcW w:w="1277" w:type="dxa"/>
            <w:shd w:val="clear" w:color="auto" w:fill="E26B0A"/>
          </w:tcPr>
          <w:p w:rsidR="00F43396" w:rsidRDefault="00F43396" w:rsidP="00E401EC">
            <w:pPr>
              <w:pStyle w:val="TableParagraph"/>
              <w:spacing w:before="3" w:line="240" w:lineRule="auto"/>
              <w:ind w:left="0"/>
              <w:jc w:val="left"/>
              <w:rPr>
                <w:sz w:val="18"/>
              </w:rPr>
            </w:pPr>
          </w:p>
          <w:p w:rsidR="00F43396" w:rsidRDefault="00F43396" w:rsidP="00E401EC">
            <w:pPr>
              <w:pStyle w:val="TableParagraph"/>
              <w:spacing w:line="249" w:lineRule="auto"/>
              <w:ind w:left="109" w:firstLine="28"/>
              <w:jc w:val="left"/>
              <w:rPr>
                <w:b/>
                <w:sz w:val="16"/>
              </w:rPr>
            </w:pPr>
            <w:r>
              <w:rPr>
                <w:b/>
                <w:sz w:val="16"/>
              </w:rPr>
              <w:t>Jumlah Pupuk Urea (kg/tahun)</w:t>
            </w:r>
          </w:p>
        </w:tc>
        <w:tc>
          <w:tcPr>
            <w:tcW w:w="917" w:type="dxa"/>
            <w:shd w:val="clear" w:color="auto" w:fill="E26B0A"/>
          </w:tcPr>
          <w:p w:rsidR="00F43396" w:rsidRDefault="00F43396" w:rsidP="00E401EC">
            <w:pPr>
              <w:pStyle w:val="TableParagraph"/>
              <w:spacing w:before="114" w:line="249" w:lineRule="auto"/>
              <w:ind w:left="215" w:firstLine="62"/>
              <w:jc w:val="left"/>
              <w:rPr>
                <w:b/>
                <w:sz w:val="16"/>
              </w:rPr>
            </w:pPr>
            <w:r>
              <w:rPr>
                <w:b/>
                <w:sz w:val="16"/>
              </w:rPr>
              <w:t xml:space="preserve">Jenis Hewan </w:t>
            </w:r>
            <w:r>
              <w:rPr>
                <w:b/>
                <w:w w:val="95"/>
                <w:sz w:val="16"/>
              </w:rPr>
              <w:t>Ternak</w:t>
            </w:r>
          </w:p>
        </w:tc>
      </w:tr>
      <w:tr w:rsidR="00F43396" w:rsidTr="00F43396">
        <w:trPr>
          <w:trHeight w:val="383"/>
          <w:jc w:val="center"/>
        </w:trPr>
        <w:tc>
          <w:tcPr>
            <w:tcW w:w="379" w:type="dxa"/>
            <w:shd w:val="clear" w:color="auto" w:fill="FFFF00"/>
          </w:tcPr>
          <w:p w:rsidR="00F43396" w:rsidRDefault="00F43396" w:rsidP="00E401EC">
            <w:pPr>
              <w:pStyle w:val="TableParagraph"/>
              <w:spacing w:before="95" w:line="240" w:lineRule="auto"/>
              <w:ind w:left="153"/>
              <w:jc w:val="left"/>
              <w:rPr>
                <w:sz w:val="16"/>
              </w:rPr>
            </w:pPr>
            <w:r>
              <w:rPr>
                <w:w w:val="99"/>
                <w:sz w:val="16"/>
              </w:rPr>
              <w:t>1</w:t>
            </w:r>
          </w:p>
        </w:tc>
        <w:tc>
          <w:tcPr>
            <w:tcW w:w="998" w:type="dxa"/>
            <w:shd w:val="clear" w:color="auto" w:fill="FFFF00"/>
          </w:tcPr>
          <w:p w:rsidR="00F43396" w:rsidRDefault="00F43396" w:rsidP="00E401EC">
            <w:pPr>
              <w:pStyle w:val="TableParagraph"/>
              <w:spacing w:before="95" w:line="240" w:lineRule="auto"/>
              <w:ind w:right="15"/>
              <w:rPr>
                <w:sz w:val="16"/>
              </w:rPr>
            </w:pPr>
            <w:r>
              <w:rPr>
                <w:sz w:val="16"/>
              </w:rPr>
              <w:t>Jetak</w:t>
            </w:r>
          </w:p>
        </w:tc>
        <w:tc>
          <w:tcPr>
            <w:tcW w:w="278" w:type="dxa"/>
            <w:shd w:val="clear" w:color="auto" w:fill="FFFF00"/>
          </w:tcPr>
          <w:p w:rsidR="00F43396" w:rsidRDefault="00F43396" w:rsidP="00E401EC">
            <w:pPr>
              <w:pStyle w:val="TableParagraph"/>
              <w:spacing w:before="95" w:line="240" w:lineRule="auto"/>
              <w:ind w:left="22"/>
              <w:rPr>
                <w:sz w:val="16"/>
              </w:rPr>
            </w:pPr>
            <w:r>
              <w:rPr>
                <w:w w:val="99"/>
                <w:sz w:val="16"/>
              </w:rPr>
              <w:t>P</w:t>
            </w:r>
          </w:p>
        </w:tc>
        <w:tc>
          <w:tcPr>
            <w:tcW w:w="422" w:type="dxa"/>
            <w:shd w:val="clear" w:color="auto" w:fill="FFFF00"/>
          </w:tcPr>
          <w:p w:rsidR="00F43396" w:rsidRDefault="00F43396" w:rsidP="00E401EC">
            <w:pPr>
              <w:pStyle w:val="TableParagraph"/>
              <w:spacing w:before="95" w:line="240" w:lineRule="auto"/>
              <w:ind w:left="115" w:right="96"/>
              <w:rPr>
                <w:sz w:val="16"/>
              </w:rPr>
            </w:pPr>
            <w:r>
              <w:rPr>
                <w:sz w:val="16"/>
              </w:rPr>
              <w:t>22</w:t>
            </w:r>
          </w:p>
        </w:tc>
        <w:tc>
          <w:tcPr>
            <w:tcW w:w="1233" w:type="dxa"/>
            <w:shd w:val="clear" w:color="auto" w:fill="FFFF00"/>
          </w:tcPr>
          <w:p w:rsidR="00F43396" w:rsidRDefault="00F43396" w:rsidP="00E401EC">
            <w:pPr>
              <w:pStyle w:val="TableParagraph"/>
              <w:spacing w:before="95" w:line="240" w:lineRule="auto"/>
              <w:ind w:left="269" w:right="250"/>
              <w:rPr>
                <w:sz w:val="16"/>
              </w:rPr>
            </w:pPr>
            <w:r>
              <w:rPr>
                <w:sz w:val="16"/>
              </w:rPr>
              <w:t>PNS</w:t>
            </w:r>
          </w:p>
        </w:tc>
        <w:tc>
          <w:tcPr>
            <w:tcW w:w="1636" w:type="dxa"/>
            <w:shd w:val="clear" w:color="auto" w:fill="FFFF00"/>
          </w:tcPr>
          <w:p w:rsidR="00F43396" w:rsidRDefault="00F43396" w:rsidP="00E401EC">
            <w:pPr>
              <w:pStyle w:val="TableParagraph"/>
              <w:spacing w:line="240" w:lineRule="auto"/>
              <w:ind w:left="0"/>
              <w:jc w:val="left"/>
              <w:rPr>
                <w:sz w:val="17"/>
              </w:rPr>
            </w:pPr>
          </w:p>
          <w:p w:rsidR="00F43396" w:rsidRDefault="00F43396" w:rsidP="00E401EC">
            <w:pPr>
              <w:pStyle w:val="TableParagraph"/>
              <w:spacing w:line="168" w:lineRule="exact"/>
              <w:ind w:left="93" w:right="79"/>
              <w:rPr>
                <w:sz w:val="16"/>
              </w:rPr>
            </w:pPr>
            <w:r>
              <w:rPr>
                <w:sz w:val="16"/>
              </w:rPr>
              <w:t>1.500.000 - 3.000.000</w:t>
            </w:r>
          </w:p>
        </w:tc>
        <w:tc>
          <w:tcPr>
            <w:tcW w:w="657" w:type="dxa"/>
            <w:shd w:val="clear" w:color="auto" w:fill="FFFF00"/>
          </w:tcPr>
          <w:p w:rsidR="00F43396" w:rsidRDefault="00F43396" w:rsidP="00E401EC">
            <w:pPr>
              <w:pStyle w:val="TableParagraph"/>
              <w:spacing w:before="95" w:line="240" w:lineRule="auto"/>
              <w:ind w:left="252"/>
              <w:jc w:val="left"/>
              <w:rPr>
                <w:sz w:val="16"/>
              </w:rPr>
            </w:pPr>
            <w:r>
              <w:rPr>
                <w:sz w:val="16"/>
              </w:rPr>
              <w:t>54</w:t>
            </w:r>
          </w:p>
        </w:tc>
        <w:tc>
          <w:tcPr>
            <w:tcW w:w="1267" w:type="dxa"/>
            <w:shd w:val="clear" w:color="auto" w:fill="FFFF00"/>
          </w:tcPr>
          <w:p w:rsidR="00F43396" w:rsidRDefault="00F43396" w:rsidP="00E401EC">
            <w:pPr>
              <w:pStyle w:val="TableParagraph"/>
              <w:spacing w:before="95" w:line="240" w:lineRule="auto"/>
              <w:ind w:left="598"/>
              <w:jc w:val="left"/>
              <w:rPr>
                <w:sz w:val="16"/>
              </w:rPr>
            </w:pPr>
            <w:r>
              <w:rPr>
                <w:w w:val="99"/>
                <w:sz w:val="16"/>
              </w:rPr>
              <w:t>3</w:t>
            </w:r>
          </w:p>
        </w:tc>
        <w:tc>
          <w:tcPr>
            <w:tcW w:w="1152" w:type="dxa"/>
            <w:shd w:val="clear" w:color="auto" w:fill="FFFF00"/>
          </w:tcPr>
          <w:p w:rsidR="00F43396" w:rsidRDefault="00F43396" w:rsidP="00E401EC">
            <w:pPr>
              <w:pStyle w:val="TableParagraph"/>
              <w:spacing w:before="95" w:line="240" w:lineRule="auto"/>
              <w:jc w:val="left"/>
              <w:rPr>
                <w:sz w:val="16"/>
              </w:rPr>
            </w:pPr>
            <w:r>
              <w:rPr>
                <w:sz w:val="16"/>
              </w:rPr>
              <w:t>Motor</w:t>
            </w:r>
          </w:p>
        </w:tc>
        <w:tc>
          <w:tcPr>
            <w:tcW w:w="782" w:type="dxa"/>
            <w:shd w:val="clear" w:color="auto" w:fill="FFFF00"/>
          </w:tcPr>
          <w:p w:rsidR="00F43396" w:rsidRDefault="00F43396" w:rsidP="00E401EC">
            <w:pPr>
              <w:pStyle w:val="TableParagraph"/>
              <w:spacing w:before="95" w:line="240" w:lineRule="auto"/>
              <w:ind w:left="0" w:right="332"/>
              <w:jc w:val="right"/>
              <w:rPr>
                <w:sz w:val="16"/>
              </w:rPr>
            </w:pPr>
            <w:r>
              <w:rPr>
                <w:w w:val="99"/>
                <w:sz w:val="16"/>
              </w:rPr>
              <w:t>2</w:t>
            </w:r>
          </w:p>
        </w:tc>
        <w:tc>
          <w:tcPr>
            <w:tcW w:w="1204" w:type="dxa"/>
            <w:shd w:val="clear" w:color="auto" w:fill="FFFF00"/>
          </w:tcPr>
          <w:p w:rsidR="00F43396" w:rsidRDefault="00F43396" w:rsidP="00E401EC">
            <w:pPr>
              <w:pStyle w:val="TableParagraph"/>
              <w:spacing w:before="95" w:line="240" w:lineRule="auto"/>
              <w:jc w:val="left"/>
              <w:rPr>
                <w:sz w:val="16"/>
              </w:rPr>
            </w:pPr>
            <w:r>
              <w:rPr>
                <w:sz w:val="16"/>
              </w:rPr>
              <w:t>Bensin (Pertalite)</w:t>
            </w:r>
          </w:p>
        </w:tc>
        <w:tc>
          <w:tcPr>
            <w:tcW w:w="935" w:type="dxa"/>
            <w:shd w:val="clear" w:color="auto" w:fill="FFFF00"/>
          </w:tcPr>
          <w:p w:rsidR="00F43396" w:rsidRDefault="00F43396" w:rsidP="00E401EC">
            <w:pPr>
              <w:pStyle w:val="TableParagraph"/>
              <w:spacing w:before="95" w:line="240" w:lineRule="auto"/>
              <w:ind w:left="436"/>
              <w:jc w:val="left"/>
              <w:rPr>
                <w:sz w:val="16"/>
              </w:rPr>
            </w:pPr>
            <w:r>
              <w:rPr>
                <w:w w:val="99"/>
                <w:sz w:val="16"/>
              </w:rPr>
              <w:t>8</w:t>
            </w:r>
          </w:p>
        </w:tc>
        <w:tc>
          <w:tcPr>
            <w:tcW w:w="1132" w:type="dxa"/>
            <w:shd w:val="clear" w:color="auto" w:fill="FFFF00"/>
          </w:tcPr>
          <w:p w:rsidR="00F43396" w:rsidRDefault="00F43396" w:rsidP="00E401EC">
            <w:pPr>
              <w:pStyle w:val="TableParagraph"/>
              <w:spacing w:before="95" w:line="240" w:lineRule="auto"/>
              <w:ind w:left="121" w:right="91"/>
              <w:rPr>
                <w:sz w:val="16"/>
              </w:rPr>
            </w:pPr>
            <w:r>
              <w:rPr>
                <w:sz w:val="16"/>
              </w:rPr>
              <w:t>LPG</w:t>
            </w:r>
          </w:p>
        </w:tc>
        <w:tc>
          <w:tcPr>
            <w:tcW w:w="998" w:type="dxa"/>
            <w:shd w:val="clear" w:color="auto" w:fill="FFFF00"/>
          </w:tcPr>
          <w:p w:rsidR="00F43396" w:rsidRDefault="00F43396" w:rsidP="00E401EC">
            <w:pPr>
              <w:pStyle w:val="TableParagraph"/>
              <w:spacing w:before="95" w:line="240" w:lineRule="auto"/>
              <w:ind w:left="467"/>
              <w:jc w:val="left"/>
              <w:rPr>
                <w:sz w:val="16"/>
              </w:rPr>
            </w:pPr>
            <w:r>
              <w:rPr>
                <w:w w:val="99"/>
                <w:sz w:val="16"/>
              </w:rPr>
              <w:t>9</w:t>
            </w:r>
          </w:p>
        </w:tc>
        <w:tc>
          <w:tcPr>
            <w:tcW w:w="801" w:type="dxa"/>
            <w:shd w:val="clear" w:color="auto" w:fill="FFFF00"/>
          </w:tcPr>
          <w:p w:rsidR="00F43396" w:rsidRDefault="00F43396" w:rsidP="00E401EC">
            <w:pPr>
              <w:pStyle w:val="TableParagraph"/>
              <w:spacing w:before="95" w:line="240" w:lineRule="auto"/>
              <w:ind w:left="228" w:right="202"/>
              <w:rPr>
                <w:sz w:val="16"/>
              </w:rPr>
            </w:pPr>
            <w:r>
              <w:rPr>
                <w:sz w:val="16"/>
              </w:rPr>
              <w:t>1300</w:t>
            </w:r>
          </w:p>
        </w:tc>
        <w:tc>
          <w:tcPr>
            <w:tcW w:w="844" w:type="dxa"/>
            <w:shd w:val="clear" w:color="auto" w:fill="FFFF00"/>
          </w:tcPr>
          <w:p w:rsidR="00F43396" w:rsidRDefault="00F43396" w:rsidP="00E401EC">
            <w:pPr>
              <w:pStyle w:val="TableParagraph"/>
              <w:spacing w:before="95" w:line="240" w:lineRule="auto"/>
              <w:ind w:left="190" w:right="163"/>
              <w:rPr>
                <w:sz w:val="16"/>
              </w:rPr>
            </w:pPr>
            <w:r>
              <w:rPr>
                <w:sz w:val="16"/>
              </w:rPr>
              <w:t>123.77</w:t>
            </w:r>
          </w:p>
        </w:tc>
        <w:tc>
          <w:tcPr>
            <w:tcW w:w="1070" w:type="dxa"/>
            <w:shd w:val="clear" w:color="auto" w:fill="FFFF00"/>
          </w:tcPr>
          <w:p w:rsidR="00F43396" w:rsidRDefault="00F43396" w:rsidP="00E401EC">
            <w:pPr>
              <w:pStyle w:val="TableParagraph"/>
              <w:spacing w:before="95" w:line="240" w:lineRule="auto"/>
              <w:ind w:left="406" w:right="373"/>
              <w:rPr>
                <w:sz w:val="16"/>
              </w:rPr>
            </w:pPr>
            <w:r>
              <w:rPr>
                <w:sz w:val="16"/>
              </w:rPr>
              <w:t>432</w:t>
            </w:r>
          </w:p>
        </w:tc>
        <w:tc>
          <w:tcPr>
            <w:tcW w:w="1123" w:type="dxa"/>
            <w:shd w:val="clear" w:color="auto" w:fill="FFFF00"/>
          </w:tcPr>
          <w:p w:rsidR="00F43396" w:rsidRDefault="00F43396" w:rsidP="00E401EC">
            <w:pPr>
              <w:pStyle w:val="TableParagraph"/>
              <w:spacing w:before="95" w:line="240" w:lineRule="auto"/>
              <w:ind w:left="41"/>
              <w:rPr>
                <w:sz w:val="16"/>
              </w:rPr>
            </w:pPr>
            <w:r>
              <w:rPr>
                <w:w w:val="99"/>
                <w:sz w:val="16"/>
              </w:rPr>
              <w:t>-</w:t>
            </w:r>
          </w:p>
        </w:tc>
        <w:tc>
          <w:tcPr>
            <w:tcW w:w="648" w:type="dxa"/>
            <w:shd w:val="clear" w:color="auto" w:fill="FFFF00"/>
          </w:tcPr>
          <w:p w:rsidR="00F43396" w:rsidRDefault="00F43396" w:rsidP="00E401EC">
            <w:pPr>
              <w:pStyle w:val="TableParagraph"/>
              <w:spacing w:before="95" w:line="240" w:lineRule="auto"/>
              <w:ind w:left="37"/>
              <w:rPr>
                <w:sz w:val="16"/>
              </w:rPr>
            </w:pPr>
            <w:r>
              <w:rPr>
                <w:w w:val="99"/>
                <w:sz w:val="16"/>
              </w:rPr>
              <w:t>-</w:t>
            </w:r>
          </w:p>
        </w:tc>
        <w:tc>
          <w:tcPr>
            <w:tcW w:w="1277" w:type="dxa"/>
            <w:shd w:val="clear" w:color="auto" w:fill="FFFF00"/>
          </w:tcPr>
          <w:p w:rsidR="00F43396" w:rsidRDefault="00F43396" w:rsidP="00E401EC">
            <w:pPr>
              <w:pStyle w:val="TableParagraph"/>
              <w:spacing w:before="95" w:line="240" w:lineRule="auto"/>
              <w:ind w:left="41"/>
              <w:rPr>
                <w:sz w:val="16"/>
              </w:rPr>
            </w:pPr>
            <w:r>
              <w:rPr>
                <w:w w:val="99"/>
                <w:sz w:val="16"/>
              </w:rPr>
              <w:t>-</w:t>
            </w:r>
          </w:p>
        </w:tc>
        <w:tc>
          <w:tcPr>
            <w:tcW w:w="917" w:type="dxa"/>
            <w:shd w:val="clear" w:color="auto" w:fill="FFFF00"/>
          </w:tcPr>
          <w:p w:rsidR="00F43396" w:rsidRDefault="00F43396" w:rsidP="00E401EC">
            <w:pPr>
              <w:pStyle w:val="TableParagraph"/>
              <w:spacing w:before="95" w:line="240" w:lineRule="auto"/>
              <w:ind w:left="36"/>
              <w:rPr>
                <w:sz w:val="16"/>
              </w:rPr>
            </w:pPr>
            <w:r>
              <w:rPr>
                <w:w w:val="99"/>
                <w:sz w:val="16"/>
              </w:rPr>
              <w:t>-</w:t>
            </w:r>
          </w:p>
        </w:tc>
      </w:tr>
      <w:tr w:rsidR="00F43396" w:rsidTr="00F43396">
        <w:trPr>
          <w:trHeight w:val="186"/>
          <w:jc w:val="center"/>
        </w:trPr>
        <w:tc>
          <w:tcPr>
            <w:tcW w:w="379" w:type="dxa"/>
            <w:vMerge w:val="restart"/>
            <w:shd w:val="clear" w:color="auto" w:fill="FFFF00"/>
          </w:tcPr>
          <w:p w:rsidR="00F43396" w:rsidRDefault="00F43396" w:rsidP="00E401EC">
            <w:pPr>
              <w:pStyle w:val="TableParagraph"/>
              <w:spacing w:before="90" w:line="240" w:lineRule="auto"/>
              <w:ind w:left="17"/>
              <w:rPr>
                <w:sz w:val="16"/>
              </w:rPr>
            </w:pPr>
            <w:r>
              <w:rPr>
                <w:w w:val="99"/>
                <w:sz w:val="16"/>
              </w:rPr>
              <w:t>2</w:t>
            </w:r>
          </w:p>
        </w:tc>
        <w:tc>
          <w:tcPr>
            <w:tcW w:w="998" w:type="dxa"/>
            <w:vMerge w:val="restart"/>
            <w:shd w:val="clear" w:color="auto" w:fill="FFFF00"/>
          </w:tcPr>
          <w:p w:rsidR="00F43396" w:rsidRDefault="00F43396" w:rsidP="00E401EC">
            <w:pPr>
              <w:pStyle w:val="TableParagraph"/>
              <w:spacing w:before="90" w:line="240" w:lineRule="auto"/>
              <w:ind w:left="340"/>
              <w:jc w:val="left"/>
              <w:rPr>
                <w:sz w:val="16"/>
              </w:rPr>
            </w:pPr>
            <w:r>
              <w:rPr>
                <w:sz w:val="16"/>
              </w:rPr>
              <w:t>Jetak</w:t>
            </w:r>
          </w:p>
        </w:tc>
        <w:tc>
          <w:tcPr>
            <w:tcW w:w="278" w:type="dxa"/>
            <w:vMerge w:val="restart"/>
            <w:shd w:val="clear" w:color="auto" w:fill="FFFF00"/>
          </w:tcPr>
          <w:p w:rsidR="00F43396" w:rsidRDefault="00F43396" w:rsidP="00E401EC">
            <w:pPr>
              <w:pStyle w:val="TableParagraph"/>
              <w:spacing w:before="90" w:line="240" w:lineRule="auto"/>
              <w:ind w:left="101"/>
              <w:jc w:val="left"/>
              <w:rPr>
                <w:sz w:val="16"/>
              </w:rPr>
            </w:pPr>
            <w:r>
              <w:rPr>
                <w:w w:val="99"/>
                <w:sz w:val="16"/>
              </w:rPr>
              <w:t>P</w:t>
            </w:r>
          </w:p>
        </w:tc>
        <w:tc>
          <w:tcPr>
            <w:tcW w:w="422" w:type="dxa"/>
            <w:vMerge w:val="restart"/>
            <w:shd w:val="clear" w:color="auto" w:fill="FFFF00"/>
          </w:tcPr>
          <w:p w:rsidR="00F43396" w:rsidRDefault="00F43396" w:rsidP="00E401EC">
            <w:pPr>
              <w:pStyle w:val="TableParagraph"/>
              <w:spacing w:before="90" w:line="240" w:lineRule="auto"/>
              <w:ind w:left="135"/>
              <w:jc w:val="left"/>
              <w:rPr>
                <w:sz w:val="16"/>
              </w:rPr>
            </w:pPr>
            <w:r>
              <w:rPr>
                <w:sz w:val="16"/>
              </w:rPr>
              <w:t>47</w:t>
            </w:r>
          </w:p>
        </w:tc>
        <w:tc>
          <w:tcPr>
            <w:tcW w:w="1233" w:type="dxa"/>
            <w:vMerge w:val="restart"/>
            <w:shd w:val="clear" w:color="auto" w:fill="FFFF00"/>
          </w:tcPr>
          <w:p w:rsidR="00F43396" w:rsidRDefault="00F43396" w:rsidP="00E401EC">
            <w:pPr>
              <w:pStyle w:val="TableParagraph"/>
              <w:spacing w:before="90" w:line="240" w:lineRule="auto"/>
              <w:ind w:left="269" w:right="250"/>
              <w:rPr>
                <w:sz w:val="16"/>
              </w:rPr>
            </w:pPr>
            <w:r>
              <w:rPr>
                <w:sz w:val="16"/>
              </w:rPr>
              <w:t>PNS</w:t>
            </w:r>
          </w:p>
        </w:tc>
        <w:tc>
          <w:tcPr>
            <w:tcW w:w="1636" w:type="dxa"/>
            <w:vMerge w:val="restart"/>
            <w:shd w:val="clear" w:color="auto" w:fill="FFFF00"/>
          </w:tcPr>
          <w:p w:rsidR="00F43396" w:rsidRDefault="00F43396" w:rsidP="00E401EC">
            <w:pPr>
              <w:pStyle w:val="TableParagraph"/>
              <w:spacing w:line="240" w:lineRule="auto"/>
              <w:ind w:left="0"/>
              <w:jc w:val="left"/>
              <w:rPr>
                <w:sz w:val="17"/>
              </w:rPr>
            </w:pPr>
          </w:p>
          <w:p w:rsidR="00F43396" w:rsidRDefault="00F43396" w:rsidP="00E401EC">
            <w:pPr>
              <w:pStyle w:val="TableParagraph"/>
              <w:spacing w:line="168" w:lineRule="exact"/>
              <w:ind w:left="433"/>
              <w:jc w:val="left"/>
              <w:rPr>
                <w:sz w:val="16"/>
              </w:rPr>
            </w:pPr>
            <w:r>
              <w:rPr>
                <w:sz w:val="16"/>
              </w:rPr>
              <w:t>&gt; 3.000.000</w:t>
            </w:r>
          </w:p>
        </w:tc>
        <w:tc>
          <w:tcPr>
            <w:tcW w:w="657" w:type="dxa"/>
            <w:vMerge w:val="restart"/>
            <w:shd w:val="clear" w:color="auto" w:fill="FFFF00"/>
          </w:tcPr>
          <w:p w:rsidR="00F43396" w:rsidRDefault="00F43396" w:rsidP="00E401EC">
            <w:pPr>
              <w:pStyle w:val="TableParagraph"/>
              <w:spacing w:line="240" w:lineRule="auto"/>
              <w:ind w:left="0"/>
              <w:jc w:val="left"/>
              <w:rPr>
                <w:sz w:val="17"/>
              </w:rPr>
            </w:pPr>
          </w:p>
          <w:p w:rsidR="00F43396" w:rsidRDefault="00F43396" w:rsidP="00E401EC">
            <w:pPr>
              <w:pStyle w:val="TableParagraph"/>
              <w:spacing w:line="168" w:lineRule="exact"/>
              <w:ind w:left="232" w:right="214"/>
              <w:rPr>
                <w:sz w:val="16"/>
              </w:rPr>
            </w:pPr>
            <w:r>
              <w:rPr>
                <w:sz w:val="16"/>
              </w:rPr>
              <w:t>54</w:t>
            </w:r>
          </w:p>
        </w:tc>
        <w:tc>
          <w:tcPr>
            <w:tcW w:w="1267" w:type="dxa"/>
            <w:vMerge w:val="restart"/>
            <w:shd w:val="clear" w:color="auto" w:fill="FFFF00"/>
          </w:tcPr>
          <w:p w:rsidR="00F43396" w:rsidRDefault="00F43396" w:rsidP="00E401EC">
            <w:pPr>
              <w:pStyle w:val="TableParagraph"/>
              <w:spacing w:line="240" w:lineRule="auto"/>
              <w:ind w:left="0"/>
              <w:jc w:val="left"/>
              <w:rPr>
                <w:sz w:val="17"/>
              </w:rPr>
            </w:pPr>
          </w:p>
          <w:p w:rsidR="00F43396" w:rsidRDefault="00F43396" w:rsidP="00E401EC">
            <w:pPr>
              <w:pStyle w:val="TableParagraph"/>
              <w:spacing w:line="168" w:lineRule="exact"/>
              <w:ind w:left="19"/>
              <w:rPr>
                <w:sz w:val="16"/>
              </w:rPr>
            </w:pPr>
            <w:r>
              <w:rPr>
                <w:w w:val="99"/>
                <w:sz w:val="16"/>
              </w:rPr>
              <w:t>3</w:t>
            </w:r>
          </w:p>
        </w:tc>
        <w:tc>
          <w:tcPr>
            <w:tcW w:w="1152" w:type="dxa"/>
            <w:shd w:val="clear" w:color="auto" w:fill="FFFF00"/>
          </w:tcPr>
          <w:p w:rsidR="00F43396" w:rsidRDefault="00F43396" w:rsidP="00E401EC">
            <w:pPr>
              <w:pStyle w:val="TableParagraph"/>
              <w:jc w:val="left"/>
              <w:rPr>
                <w:sz w:val="16"/>
              </w:rPr>
            </w:pPr>
            <w:r>
              <w:rPr>
                <w:sz w:val="16"/>
              </w:rPr>
              <w:t>Motor</w:t>
            </w:r>
          </w:p>
        </w:tc>
        <w:tc>
          <w:tcPr>
            <w:tcW w:w="782" w:type="dxa"/>
            <w:shd w:val="clear" w:color="auto" w:fill="FFFF00"/>
          </w:tcPr>
          <w:p w:rsidR="00F43396" w:rsidRDefault="00F43396" w:rsidP="00E401EC">
            <w:pPr>
              <w:pStyle w:val="TableParagraph"/>
              <w:ind w:left="0" w:right="332"/>
              <w:jc w:val="right"/>
              <w:rPr>
                <w:sz w:val="16"/>
              </w:rPr>
            </w:pPr>
            <w:r>
              <w:rPr>
                <w:w w:val="99"/>
                <w:sz w:val="16"/>
              </w:rPr>
              <w:t>2</w:t>
            </w:r>
          </w:p>
        </w:tc>
        <w:tc>
          <w:tcPr>
            <w:tcW w:w="1204" w:type="dxa"/>
            <w:shd w:val="clear" w:color="auto" w:fill="FFFF00"/>
          </w:tcPr>
          <w:p w:rsidR="00F43396" w:rsidRDefault="00F43396" w:rsidP="00E401EC">
            <w:pPr>
              <w:pStyle w:val="TableParagraph"/>
              <w:jc w:val="left"/>
              <w:rPr>
                <w:sz w:val="16"/>
              </w:rPr>
            </w:pPr>
            <w:r>
              <w:rPr>
                <w:sz w:val="16"/>
              </w:rPr>
              <w:t>Bensin (Pertalite)</w:t>
            </w:r>
          </w:p>
        </w:tc>
        <w:tc>
          <w:tcPr>
            <w:tcW w:w="935" w:type="dxa"/>
            <w:vMerge w:val="restart"/>
            <w:shd w:val="clear" w:color="auto" w:fill="FFFF00"/>
          </w:tcPr>
          <w:p w:rsidR="00F43396" w:rsidRDefault="00F43396" w:rsidP="00E401EC">
            <w:pPr>
              <w:pStyle w:val="TableParagraph"/>
              <w:spacing w:before="90" w:line="240" w:lineRule="auto"/>
              <w:ind w:left="28" w:right="6"/>
              <w:rPr>
                <w:sz w:val="16"/>
              </w:rPr>
            </w:pPr>
            <w:r>
              <w:rPr>
                <w:sz w:val="16"/>
              </w:rPr>
              <w:t>70</w:t>
            </w:r>
          </w:p>
        </w:tc>
        <w:tc>
          <w:tcPr>
            <w:tcW w:w="1132" w:type="dxa"/>
            <w:vMerge w:val="restart"/>
            <w:shd w:val="clear" w:color="auto" w:fill="FFFF00"/>
          </w:tcPr>
          <w:p w:rsidR="00F43396" w:rsidRDefault="00F43396" w:rsidP="00E401EC">
            <w:pPr>
              <w:pStyle w:val="TableParagraph"/>
              <w:spacing w:before="90" w:line="240" w:lineRule="auto"/>
              <w:ind w:left="121" w:right="91"/>
              <w:rPr>
                <w:sz w:val="16"/>
              </w:rPr>
            </w:pPr>
            <w:r>
              <w:rPr>
                <w:sz w:val="16"/>
              </w:rPr>
              <w:t>LPG</w:t>
            </w:r>
          </w:p>
        </w:tc>
        <w:tc>
          <w:tcPr>
            <w:tcW w:w="998" w:type="dxa"/>
            <w:vMerge w:val="restart"/>
            <w:shd w:val="clear" w:color="auto" w:fill="FFFF00"/>
          </w:tcPr>
          <w:p w:rsidR="00F43396" w:rsidRDefault="00F43396" w:rsidP="00E401EC">
            <w:pPr>
              <w:pStyle w:val="TableParagraph"/>
              <w:spacing w:before="90" w:line="240" w:lineRule="auto"/>
              <w:ind w:left="37" w:right="7"/>
              <w:rPr>
                <w:sz w:val="16"/>
              </w:rPr>
            </w:pPr>
            <w:r>
              <w:rPr>
                <w:sz w:val="16"/>
              </w:rPr>
              <w:t>12</w:t>
            </w:r>
          </w:p>
        </w:tc>
        <w:tc>
          <w:tcPr>
            <w:tcW w:w="801" w:type="dxa"/>
            <w:vMerge w:val="restart"/>
            <w:shd w:val="clear" w:color="auto" w:fill="FFFF00"/>
          </w:tcPr>
          <w:p w:rsidR="00F43396" w:rsidRDefault="00F43396" w:rsidP="00E401EC">
            <w:pPr>
              <w:pStyle w:val="TableParagraph"/>
              <w:spacing w:before="90" w:line="240" w:lineRule="auto"/>
              <w:ind w:left="246"/>
              <w:jc w:val="left"/>
              <w:rPr>
                <w:sz w:val="16"/>
              </w:rPr>
            </w:pPr>
            <w:r>
              <w:rPr>
                <w:sz w:val="16"/>
              </w:rPr>
              <w:t>1300</w:t>
            </w:r>
          </w:p>
        </w:tc>
        <w:tc>
          <w:tcPr>
            <w:tcW w:w="844" w:type="dxa"/>
            <w:vMerge w:val="restart"/>
            <w:shd w:val="clear" w:color="auto" w:fill="FFFF00"/>
          </w:tcPr>
          <w:p w:rsidR="00F43396" w:rsidRDefault="00F43396" w:rsidP="00E401EC">
            <w:pPr>
              <w:pStyle w:val="TableParagraph"/>
              <w:spacing w:before="90" w:line="240" w:lineRule="auto"/>
              <w:ind w:left="209"/>
              <w:jc w:val="left"/>
              <w:rPr>
                <w:sz w:val="16"/>
              </w:rPr>
            </w:pPr>
            <w:r>
              <w:rPr>
                <w:sz w:val="16"/>
              </w:rPr>
              <w:t>311.88</w:t>
            </w:r>
          </w:p>
        </w:tc>
        <w:tc>
          <w:tcPr>
            <w:tcW w:w="1070" w:type="dxa"/>
            <w:vMerge w:val="restart"/>
            <w:shd w:val="clear" w:color="auto" w:fill="FFFF00"/>
          </w:tcPr>
          <w:p w:rsidR="00F43396" w:rsidRDefault="00F43396" w:rsidP="00E401EC">
            <w:pPr>
              <w:pStyle w:val="TableParagraph"/>
              <w:spacing w:before="90" w:line="240" w:lineRule="auto"/>
              <w:ind w:left="406" w:right="373"/>
              <w:rPr>
                <w:sz w:val="16"/>
              </w:rPr>
            </w:pPr>
            <w:r>
              <w:rPr>
                <w:sz w:val="16"/>
              </w:rPr>
              <w:t>432</w:t>
            </w:r>
          </w:p>
        </w:tc>
        <w:tc>
          <w:tcPr>
            <w:tcW w:w="1123" w:type="dxa"/>
            <w:vMerge w:val="restart"/>
            <w:shd w:val="clear" w:color="auto" w:fill="FFFF00"/>
          </w:tcPr>
          <w:p w:rsidR="00F43396" w:rsidRDefault="00F43396" w:rsidP="00E401EC">
            <w:pPr>
              <w:pStyle w:val="TableParagraph"/>
              <w:spacing w:before="90" w:line="240" w:lineRule="auto"/>
              <w:ind w:left="41"/>
              <w:rPr>
                <w:sz w:val="16"/>
              </w:rPr>
            </w:pPr>
            <w:r>
              <w:rPr>
                <w:w w:val="99"/>
                <w:sz w:val="16"/>
              </w:rPr>
              <w:t>-</w:t>
            </w:r>
          </w:p>
        </w:tc>
        <w:tc>
          <w:tcPr>
            <w:tcW w:w="648" w:type="dxa"/>
            <w:vMerge w:val="restart"/>
            <w:shd w:val="clear" w:color="auto" w:fill="FFFF00"/>
          </w:tcPr>
          <w:p w:rsidR="00F43396" w:rsidRDefault="00F43396" w:rsidP="00E401EC">
            <w:pPr>
              <w:pStyle w:val="TableParagraph"/>
              <w:spacing w:before="90" w:line="240" w:lineRule="auto"/>
              <w:ind w:left="37"/>
              <w:rPr>
                <w:sz w:val="16"/>
              </w:rPr>
            </w:pPr>
            <w:r>
              <w:rPr>
                <w:w w:val="99"/>
                <w:sz w:val="16"/>
              </w:rPr>
              <w:t>-</w:t>
            </w:r>
          </w:p>
        </w:tc>
        <w:tc>
          <w:tcPr>
            <w:tcW w:w="1277" w:type="dxa"/>
            <w:vMerge w:val="restart"/>
            <w:shd w:val="clear" w:color="auto" w:fill="FFFF00"/>
          </w:tcPr>
          <w:p w:rsidR="00F43396" w:rsidRDefault="00F43396" w:rsidP="00E401EC">
            <w:pPr>
              <w:pStyle w:val="TableParagraph"/>
              <w:spacing w:before="90" w:line="240" w:lineRule="auto"/>
              <w:ind w:left="41"/>
              <w:rPr>
                <w:sz w:val="16"/>
              </w:rPr>
            </w:pPr>
            <w:r>
              <w:rPr>
                <w:w w:val="99"/>
                <w:sz w:val="16"/>
              </w:rPr>
              <w:t>-</w:t>
            </w:r>
          </w:p>
        </w:tc>
        <w:tc>
          <w:tcPr>
            <w:tcW w:w="917" w:type="dxa"/>
            <w:vMerge w:val="restart"/>
            <w:shd w:val="clear" w:color="auto" w:fill="FFFF00"/>
          </w:tcPr>
          <w:p w:rsidR="00F43396" w:rsidRDefault="00F43396" w:rsidP="00E401EC">
            <w:pPr>
              <w:pStyle w:val="TableParagraph"/>
              <w:spacing w:before="90" w:line="240" w:lineRule="auto"/>
              <w:ind w:left="36"/>
              <w:rPr>
                <w:sz w:val="16"/>
              </w:rPr>
            </w:pPr>
            <w:r>
              <w:rPr>
                <w:w w:val="99"/>
                <w:sz w:val="16"/>
              </w:rPr>
              <w:t>-</w:t>
            </w:r>
          </w:p>
        </w:tc>
      </w:tr>
      <w:tr w:rsidR="00F43396" w:rsidTr="00F43396">
        <w:trPr>
          <w:trHeight w:val="186"/>
          <w:jc w:val="center"/>
        </w:trPr>
        <w:tc>
          <w:tcPr>
            <w:tcW w:w="379" w:type="dxa"/>
            <w:vMerge/>
            <w:tcBorders>
              <w:top w:val="nil"/>
            </w:tcBorders>
            <w:shd w:val="clear" w:color="auto" w:fill="FFFF00"/>
          </w:tcPr>
          <w:p w:rsidR="00F43396" w:rsidRDefault="00F43396" w:rsidP="00E401EC">
            <w:pPr>
              <w:rPr>
                <w:sz w:val="2"/>
                <w:szCs w:val="2"/>
              </w:rPr>
            </w:pPr>
          </w:p>
        </w:tc>
        <w:tc>
          <w:tcPr>
            <w:tcW w:w="998" w:type="dxa"/>
            <w:vMerge/>
            <w:tcBorders>
              <w:top w:val="nil"/>
            </w:tcBorders>
            <w:shd w:val="clear" w:color="auto" w:fill="FFFF00"/>
          </w:tcPr>
          <w:p w:rsidR="00F43396" w:rsidRDefault="00F43396" w:rsidP="00E401EC">
            <w:pPr>
              <w:rPr>
                <w:sz w:val="2"/>
                <w:szCs w:val="2"/>
              </w:rPr>
            </w:pPr>
          </w:p>
        </w:tc>
        <w:tc>
          <w:tcPr>
            <w:tcW w:w="278" w:type="dxa"/>
            <w:vMerge/>
            <w:tcBorders>
              <w:top w:val="nil"/>
            </w:tcBorders>
            <w:shd w:val="clear" w:color="auto" w:fill="FFFF00"/>
          </w:tcPr>
          <w:p w:rsidR="00F43396" w:rsidRDefault="00F43396" w:rsidP="00E401EC">
            <w:pPr>
              <w:rPr>
                <w:sz w:val="2"/>
                <w:szCs w:val="2"/>
              </w:rPr>
            </w:pPr>
          </w:p>
        </w:tc>
        <w:tc>
          <w:tcPr>
            <w:tcW w:w="422" w:type="dxa"/>
            <w:vMerge/>
            <w:tcBorders>
              <w:top w:val="nil"/>
            </w:tcBorders>
            <w:shd w:val="clear" w:color="auto" w:fill="FFFF00"/>
          </w:tcPr>
          <w:p w:rsidR="00F43396" w:rsidRDefault="00F43396" w:rsidP="00E401EC">
            <w:pPr>
              <w:rPr>
                <w:sz w:val="2"/>
                <w:szCs w:val="2"/>
              </w:rPr>
            </w:pPr>
          </w:p>
        </w:tc>
        <w:tc>
          <w:tcPr>
            <w:tcW w:w="1233" w:type="dxa"/>
            <w:vMerge/>
            <w:tcBorders>
              <w:top w:val="nil"/>
            </w:tcBorders>
            <w:shd w:val="clear" w:color="auto" w:fill="FFFF00"/>
          </w:tcPr>
          <w:p w:rsidR="00F43396" w:rsidRDefault="00F43396" w:rsidP="00E401EC">
            <w:pPr>
              <w:rPr>
                <w:sz w:val="2"/>
                <w:szCs w:val="2"/>
              </w:rPr>
            </w:pPr>
          </w:p>
        </w:tc>
        <w:tc>
          <w:tcPr>
            <w:tcW w:w="1636" w:type="dxa"/>
            <w:vMerge/>
            <w:tcBorders>
              <w:top w:val="nil"/>
            </w:tcBorders>
            <w:shd w:val="clear" w:color="auto" w:fill="FFFF00"/>
          </w:tcPr>
          <w:p w:rsidR="00F43396" w:rsidRDefault="00F43396" w:rsidP="00E401EC">
            <w:pPr>
              <w:rPr>
                <w:sz w:val="2"/>
                <w:szCs w:val="2"/>
              </w:rPr>
            </w:pPr>
          </w:p>
        </w:tc>
        <w:tc>
          <w:tcPr>
            <w:tcW w:w="657" w:type="dxa"/>
            <w:vMerge/>
            <w:tcBorders>
              <w:top w:val="nil"/>
            </w:tcBorders>
            <w:shd w:val="clear" w:color="auto" w:fill="FFFF00"/>
          </w:tcPr>
          <w:p w:rsidR="00F43396" w:rsidRDefault="00F43396" w:rsidP="00E401EC">
            <w:pPr>
              <w:rPr>
                <w:sz w:val="2"/>
                <w:szCs w:val="2"/>
              </w:rPr>
            </w:pPr>
          </w:p>
        </w:tc>
        <w:tc>
          <w:tcPr>
            <w:tcW w:w="1267" w:type="dxa"/>
            <w:vMerge/>
            <w:tcBorders>
              <w:top w:val="nil"/>
            </w:tcBorders>
            <w:shd w:val="clear" w:color="auto" w:fill="FFFF00"/>
          </w:tcPr>
          <w:p w:rsidR="00F43396" w:rsidRDefault="00F43396" w:rsidP="00E401EC">
            <w:pPr>
              <w:rPr>
                <w:sz w:val="2"/>
                <w:szCs w:val="2"/>
              </w:rPr>
            </w:pPr>
          </w:p>
        </w:tc>
        <w:tc>
          <w:tcPr>
            <w:tcW w:w="1152" w:type="dxa"/>
            <w:shd w:val="clear" w:color="auto" w:fill="FFFF00"/>
          </w:tcPr>
          <w:p w:rsidR="00F43396" w:rsidRDefault="00F43396" w:rsidP="00E401EC">
            <w:pPr>
              <w:pStyle w:val="TableParagraph"/>
              <w:jc w:val="left"/>
              <w:rPr>
                <w:sz w:val="16"/>
              </w:rPr>
            </w:pPr>
            <w:r>
              <w:rPr>
                <w:sz w:val="16"/>
              </w:rPr>
              <w:t>Mobil</w:t>
            </w:r>
          </w:p>
        </w:tc>
        <w:tc>
          <w:tcPr>
            <w:tcW w:w="782" w:type="dxa"/>
            <w:shd w:val="clear" w:color="auto" w:fill="FFFF00"/>
          </w:tcPr>
          <w:p w:rsidR="00F43396" w:rsidRDefault="00F43396" w:rsidP="00E401EC">
            <w:pPr>
              <w:pStyle w:val="TableParagraph"/>
              <w:ind w:left="0" w:right="332"/>
              <w:jc w:val="right"/>
              <w:rPr>
                <w:sz w:val="16"/>
              </w:rPr>
            </w:pPr>
            <w:r>
              <w:rPr>
                <w:w w:val="99"/>
                <w:sz w:val="16"/>
              </w:rPr>
              <w:t>1</w:t>
            </w:r>
          </w:p>
        </w:tc>
        <w:tc>
          <w:tcPr>
            <w:tcW w:w="1204" w:type="dxa"/>
            <w:shd w:val="clear" w:color="auto" w:fill="FFFF00"/>
          </w:tcPr>
          <w:p w:rsidR="00F43396" w:rsidRDefault="00F43396" w:rsidP="00E401EC">
            <w:pPr>
              <w:pStyle w:val="TableParagraph"/>
              <w:jc w:val="left"/>
              <w:rPr>
                <w:sz w:val="16"/>
              </w:rPr>
            </w:pPr>
            <w:r>
              <w:rPr>
                <w:sz w:val="16"/>
              </w:rPr>
              <w:t>Bensin</w:t>
            </w:r>
          </w:p>
        </w:tc>
        <w:tc>
          <w:tcPr>
            <w:tcW w:w="935" w:type="dxa"/>
            <w:vMerge/>
            <w:tcBorders>
              <w:top w:val="nil"/>
            </w:tcBorders>
            <w:shd w:val="clear" w:color="auto" w:fill="FFFF00"/>
          </w:tcPr>
          <w:p w:rsidR="00F43396" w:rsidRDefault="00F43396" w:rsidP="00E401EC">
            <w:pPr>
              <w:rPr>
                <w:sz w:val="2"/>
                <w:szCs w:val="2"/>
              </w:rPr>
            </w:pPr>
          </w:p>
        </w:tc>
        <w:tc>
          <w:tcPr>
            <w:tcW w:w="1132" w:type="dxa"/>
            <w:vMerge/>
            <w:tcBorders>
              <w:top w:val="nil"/>
            </w:tcBorders>
            <w:shd w:val="clear" w:color="auto" w:fill="FFFF00"/>
          </w:tcPr>
          <w:p w:rsidR="00F43396" w:rsidRDefault="00F43396" w:rsidP="00E401EC">
            <w:pPr>
              <w:rPr>
                <w:sz w:val="2"/>
                <w:szCs w:val="2"/>
              </w:rPr>
            </w:pPr>
          </w:p>
        </w:tc>
        <w:tc>
          <w:tcPr>
            <w:tcW w:w="998" w:type="dxa"/>
            <w:vMerge/>
            <w:tcBorders>
              <w:top w:val="nil"/>
            </w:tcBorders>
            <w:shd w:val="clear" w:color="auto" w:fill="FFFF00"/>
          </w:tcPr>
          <w:p w:rsidR="00F43396" w:rsidRDefault="00F43396" w:rsidP="00E401EC">
            <w:pPr>
              <w:rPr>
                <w:sz w:val="2"/>
                <w:szCs w:val="2"/>
              </w:rPr>
            </w:pPr>
          </w:p>
        </w:tc>
        <w:tc>
          <w:tcPr>
            <w:tcW w:w="801" w:type="dxa"/>
            <w:vMerge/>
            <w:tcBorders>
              <w:top w:val="nil"/>
            </w:tcBorders>
            <w:shd w:val="clear" w:color="auto" w:fill="FFFF00"/>
          </w:tcPr>
          <w:p w:rsidR="00F43396" w:rsidRDefault="00F43396" w:rsidP="00E401EC">
            <w:pPr>
              <w:rPr>
                <w:sz w:val="2"/>
                <w:szCs w:val="2"/>
              </w:rPr>
            </w:pPr>
          </w:p>
        </w:tc>
        <w:tc>
          <w:tcPr>
            <w:tcW w:w="844" w:type="dxa"/>
            <w:vMerge/>
            <w:tcBorders>
              <w:top w:val="nil"/>
            </w:tcBorders>
            <w:shd w:val="clear" w:color="auto" w:fill="FFFF00"/>
          </w:tcPr>
          <w:p w:rsidR="00F43396" w:rsidRDefault="00F43396" w:rsidP="00E401EC">
            <w:pPr>
              <w:rPr>
                <w:sz w:val="2"/>
                <w:szCs w:val="2"/>
              </w:rPr>
            </w:pPr>
          </w:p>
        </w:tc>
        <w:tc>
          <w:tcPr>
            <w:tcW w:w="1070" w:type="dxa"/>
            <w:vMerge/>
            <w:tcBorders>
              <w:top w:val="nil"/>
            </w:tcBorders>
            <w:shd w:val="clear" w:color="auto" w:fill="FFFF00"/>
          </w:tcPr>
          <w:p w:rsidR="00F43396" w:rsidRDefault="00F43396" w:rsidP="00E401EC">
            <w:pPr>
              <w:rPr>
                <w:sz w:val="2"/>
                <w:szCs w:val="2"/>
              </w:rPr>
            </w:pPr>
          </w:p>
        </w:tc>
        <w:tc>
          <w:tcPr>
            <w:tcW w:w="1123" w:type="dxa"/>
            <w:vMerge/>
            <w:tcBorders>
              <w:top w:val="nil"/>
            </w:tcBorders>
            <w:shd w:val="clear" w:color="auto" w:fill="FFFF00"/>
          </w:tcPr>
          <w:p w:rsidR="00F43396" w:rsidRDefault="00F43396" w:rsidP="00E401EC">
            <w:pPr>
              <w:rPr>
                <w:sz w:val="2"/>
                <w:szCs w:val="2"/>
              </w:rPr>
            </w:pPr>
          </w:p>
        </w:tc>
        <w:tc>
          <w:tcPr>
            <w:tcW w:w="648" w:type="dxa"/>
            <w:vMerge/>
            <w:tcBorders>
              <w:top w:val="nil"/>
            </w:tcBorders>
            <w:shd w:val="clear" w:color="auto" w:fill="FFFF00"/>
          </w:tcPr>
          <w:p w:rsidR="00F43396" w:rsidRDefault="00F43396" w:rsidP="00E401EC">
            <w:pPr>
              <w:rPr>
                <w:sz w:val="2"/>
                <w:szCs w:val="2"/>
              </w:rPr>
            </w:pPr>
          </w:p>
        </w:tc>
        <w:tc>
          <w:tcPr>
            <w:tcW w:w="1277" w:type="dxa"/>
            <w:vMerge/>
            <w:tcBorders>
              <w:top w:val="nil"/>
            </w:tcBorders>
            <w:shd w:val="clear" w:color="auto" w:fill="FFFF00"/>
          </w:tcPr>
          <w:p w:rsidR="00F43396" w:rsidRDefault="00F43396" w:rsidP="00E401EC">
            <w:pPr>
              <w:rPr>
                <w:sz w:val="2"/>
                <w:szCs w:val="2"/>
              </w:rPr>
            </w:pPr>
          </w:p>
        </w:tc>
        <w:tc>
          <w:tcPr>
            <w:tcW w:w="917" w:type="dxa"/>
            <w:vMerge/>
            <w:tcBorders>
              <w:top w:val="nil"/>
            </w:tcBorders>
            <w:shd w:val="clear" w:color="auto" w:fill="FFFF00"/>
          </w:tcPr>
          <w:p w:rsidR="00F43396" w:rsidRDefault="00F43396" w:rsidP="00E401EC">
            <w:pPr>
              <w:rPr>
                <w:sz w:val="2"/>
                <w:szCs w:val="2"/>
              </w:rPr>
            </w:pPr>
          </w:p>
        </w:tc>
      </w:tr>
      <w:tr w:rsidR="00F43396" w:rsidTr="00F43396">
        <w:trPr>
          <w:trHeight w:val="186"/>
          <w:jc w:val="center"/>
        </w:trPr>
        <w:tc>
          <w:tcPr>
            <w:tcW w:w="379" w:type="dxa"/>
            <w:vMerge w:val="restart"/>
            <w:shd w:val="clear" w:color="auto" w:fill="FFFF00"/>
          </w:tcPr>
          <w:p w:rsidR="00F43396" w:rsidRDefault="00F43396" w:rsidP="00E401EC">
            <w:pPr>
              <w:pStyle w:val="TableParagraph"/>
              <w:spacing w:before="90" w:line="240" w:lineRule="auto"/>
              <w:ind w:left="17"/>
              <w:rPr>
                <w:sz w:val="16"/>
              </w:rPr>
            </w:pPr>
            <w:r>
              <w:rPr>
                <w:w w:val="99"/>
                <w:sz w:val="16"/>
              </w:rPr>
              <w:t>3</w:t>
            </w:r>
          </w:p>
        </w:tc>
        <w:tc>
          <w:tcPr>
            <w:tcW w:w="998" w:type="dxa"/>
            <w:vMerge w:val="restart"/>
            <w:shd w:val="clear" w:color="auto" w:fill="FFFF00"/>
          </w:tcPr>
          <w:p w:rsidR="00F43396" w:rsidRDefault="00F43396" w:rsidP="00E401EC">
            <w:pPr>
              <w:pStyle w:val="TableParagraph"/>
              <w:spacing w:before="90" w:line="240" w:lineRule="auto"/>
              <w:ind w:left="340"/>
              <w:jc w:val="left"/>
              <w:rPr>
                <w:sz w:val="16"/>
              </w:rPr>
            </w:pPr>
            <w:r>
              <w:rPr>
                <w:sz w:val="16"/>
              </w:rPr>
              <w:t>Jetak</w:t>
            </w:r>
          </w:p>
        </w:tc>
        <w:tc>
          <w:tcPr>
            <w:tcW w:w="278" w:type="dxa"/>
            <w:vMerge w:val="restart"/>
            <w:shd w:val="clear" w:color="auto" w:fill="FFFF00"/>
          </w:tcPr>
          <w:p w:rsidR="00F43396" w:rsidRDefault="00F43396" w:rsidP="00E401EC">
            <w:pPr>
              <w:pStyle w:val="TableParagraph"/>
              <w:spacing w:before="90" w:line="240" w:lineRule="auto"/>
              <w:ind w:left="101"/>
              <w:jc w:val="left"/>
              <w:rPr>
                <w:sz w:val="16"/>
              </w:rPr>
            </w:pPr>
            <w:r>
              <w:rPr>
                <w:w w:val="99"/>
                <w:sz w:val="16"/>
              </w:rPr>
              <w:t>P</w:t>
            </w:r>
          </w:p>
        </w:tc>
        <w:tc>
          <w:tcPr>
            <w:tcW w:w="422" w:type="dxa"/>
            <w:vMerge w:val="restart"/>
            <w:shd w:val="clear" w:color="auto" w:fill="FFFF00"/>
          </w:tcPr>
          <w:p w:rsidR="00F43396" w:rsidRDefault="00F43396" w:rsidP="00E401EC">
            <w:pPr>
              <w:pStyle w:val="TableParagraph"/>
              <w:spacing w:before="90" w:line="240" w:lineRule="auto"/>
              <w:ind w:left="135"/>
              <w:jc w:val="left"/>
              <w:rPr>
                <w:sz w:val="16"/>
              </w:rPr>
            </w:pPr>
            <w:r>
              <w:rPr>
                <w:sz w:val="16"/>
              </w:rPr>
              <w:t>36</w:t>
            </w:r>
          </w:p>
        </w:tc>
        <w:tc>
          <w:tcPr>
            <w:tcW w:w="1233" w:type="dxa"/>
            <w:vMerge w:val="restart"/>
            <w:shd w:val="clear" w:color="auto" w:fill="FFFF00"/>
          </w:tcPr>
          <w:p w:rsidR="00F43396" w:rsidRDefault="00F43396" w:rsidP="00E401EC">
            <w:pPr>
              <w:pStyle w:val="TableParagraph"/>
              <w:spacing w:before="90" w:line="240" w:lineRule="auto"/>
              <w:ind w:left="399"/>
              <w:jc w:val="left"/>
              <w:rPr>
                <w:sz w:val="16"/>
              </w:rPr>
            </w:pPr>
            <w:r>
              <w:rPr>
                <w:sz w:val="16"/>
              </w:rPr>
              <w:t>Swasta</w:t>
            </w:r>
          </w:p>
        </w:tc>
        <w:tc>
          <w:tcPr>
            <w:tcW w:w="1636" w:type="dxa"/>
            <w:vMerge w:val="restart"/>
            <w:shd w:val="clear" w:color="auto" w:fill="FFFF00"/>
          </w:tcPr>
          <w:p w:rsidR="00F43396" w:rsidRDefault="00F43396" w:rsidP="00E401EC">
            <w:pPr>
              <w:pStyle w:val="TableParagraph"/>
              <w:spacing w:line="240" w:lineRule="auto"/>
              <w:ind w:left="0"/>
              <w:jc w:val="left"/>
              <w:rPr>
                <w:sz w:val="17"/>
              </w:rPr>
            </w:pPr>
          </w:p>
          <w:p w:rsidR="00F43396" w:rsidRDefault="00F43396" w:rsidP="00E401EC">
            <w:pPr>
              <w:pStyle w:val="TableParagraph"/>
              <w:spacing w:line="168" w:lineRule="exact"/>
              <w:ind w:left="433"/>
              <w:jc w:val="left"/>
              <w:rPr>
                <w:sz w:val="16"/>
              </w:rPr>
            </w:pPr>
            <w:r>
              <w:rPr>
                <w:sz w:val="16"/>
              </w:rPr>
              <w:t>&gt; 3.000.000</w:t>
            </w:r>
          </w:p>
        </w:tc>
        <w:tc>
          <w:tcPr>
            <w:tcW w:w="657" w:type="dxa"/>
            <w:vMerge w:val="restart"/>
            <w:shd w:val="clear" w:color="auto" w:fill="FFFF00"/>
          </w:tcPr>
          <w:p w:rsidR="00F43396" w:rsidRDefault="00F43396" w:rsidP="00E401EC">
            <w:pPr>
              <w:pStyle w:val="TableParagraph"/>
              <w:spacing w:line="240" w:lineRule="auto"/>
              <w:ind w:left="0"/>
              <w:jc w:val="left"/>
              <w:rPr>
                <w:sz w:val="17"/>
              </w:rPr>
            </w:pPr>
          </w:p>
          <w:p w:rsidR="00F43396" w:rsidRDefault="00F43396" w:rsidP="00E401EC">
            <w:pPr>
              <w:pStyle w:val="TableParagraph"/>
              <w:spacing w:line="168" w:lineRule="exact"/>
              <w:ind w:left="232" w:right="214"/>
              <w:rPr>
                <w:sz w:val="16"/>
              </w:rPr>
            </w:pPr>
            <w:r>
              <w:rPr>
                <w:sz w:val="16"/>
              </w:rPr>
              <w:t>54</w:t>
            </w:r>
          </w:p>
        </w:tc>
        <w:tc>
          <w:tcPr>
            <w:tcW w:w="1267" w:type="dxa"/>
            <w:vMerge w:val="restart"/>
            <w:shd w:val="clear" w:color="auto" w:fill="FFFF00"/>
          </w:tcPr>
          <w:p w:rsidR="00F43396" w:rsidRDefault="00F43396" w:rsidP="00E401EC">
            <w:pPr>
              <w:pStyle w:val="TableParagraph"/>
              <w:spacing w:line="240" w:lineRule="auto"/>
              <w:ind w:left="0"/>
              <w:jc w:val="left"/>
              <w:rPr>
                <w:sz w:val="17"/>
              </w:rPr>
            </w:pPr>
          </w:p>
          <w:p w:rsidR="00F43396" w:rsidRDefault="00F43396" w:rsidP="00E401EC">
            <w:pPr>
              <w:pStyle w:val="TableParagraph"/>
              <w:spacing w:line="168" w:lineRule="exact"/>
              <w:ind w:left="19"/>
              <w:rPr>
                <w:sz w:val="16"/>
              </w:rPr>
            </w:pPr>
            <w:r>
              <w:rPr>
                <w:w w:val="99"/>
                <w:sz w:val="16"/>
              </w:rPr>
              <w:t>4</w:t>
            </w:r>
          </w:p>
        </w:tc>
        <w:tc>
          <w:tcPr>
            <w:tcW w:w="1152" w:type="dxa"/>
            <w:shd w:val="clear" w:color="auto" w:fill="FFFF00"/>
          </w:tcPr>
          <w:p w:rsidR="00F43396" w:rsidRDefault="00F43396" w:rsidP="00E401EC">
            <w:pPr>
              <w:pStyle w:val="TableParagraph"/>
              <w:jc w:val="left"/>
              <w:rPr>
                <w:sz w:val="16"/>
              </w:rPr>
            </w:pPr>
            <w:r>
              <w:rPr>
                <w:sz w:val="16"/>
              </w:rPr>
              <w:t>Motor</w:t>
            </w:r>
          </w:p>
        </w:tc>
        <w:tc>
          <w:tcPr>
            <w:tcW w:w="782" w:type="dxa"/>
            <w:shd w:val="clear" w:color="auto" w:fill="FFFF00"/>
          </w:tcPr>
          <w:p w:rsidR="00F43396" w:rsidRDefault="00F43396" w:rsidP="00E401EC">
            <w:pPr>
              <w:pStyle w:val="TableParagraph"/>
              <w:ind w:left="0" w:right="332"/>
              <w:jc w:val="right"/>
              <w:rPr>
                <w:sz w:val="16"/>
              </w:rPr>
            </w:pPr>
            <w:r>
              <w:rPr>
                <w:w w:val="99"/>
                <w:sz w:val="16"/>
              </w:rPr>
              <w:t>2</w:t>
            </w:r>
          </w:p>
        </w:tc>
        <w:tc>
          <w:tcPr>
            <w:tcW w:w="1204" w:type="dxa"/>
            <w:shd w:val="clear" w:color="auto" w:fill="FFFF00"/>
          </w:tcPr>
          <w:p w:rsidR="00F43396" w:rsidRDefault="00F43396" w:rsidP="00E401EC">
            <w:pPr>
              <w:pStyle w:val="TableParagraph"/>
              <w:jc w:val="left"/>
              <w:rPr>
                <w:sz w:val="16"/>
              </w:rPr>
            </w:pPr>
            <w:r>
              <w:rPr>
                <w:sz w:val="16"/>
              </w:rPr>
              <w:t>Bensin (Pertalite)</w:t>
            </w:r>
          </w:p>
        </w:tc>
        <w:tc>
          <w:tcPr>
            <w:tcW w:w="935" w:type="dxa"/>
            <w:vMerge w:val="restart"/>
            <w:shd w:val="clear" w:color="auto" w:fill="FFFF00"/>
          </w:tcPr>
          <w:p w:rsidR="00F43396" w:rsidRDefault="00F43396" w:rsidP="00E401EC">
            <w:pPr>
              <w:pStyle w:val="TableParagraph"/>
              <w:spacing w:before="90" w:line="240" w:lineRule="auto"/>
              <w:ind w:left="28" w:right="6"/>
              <w:rPr>
                <w:sz w:val="16"/>
              </w:rPr>
            </w:pPr>
            <w:r>
              <w:rPr>
                <w:sz w:val="16"/>
              </w:rPr>
              <w:t>75</w:t>
            </w:r>
          </w:p>
        </w:tc>
        <w:tc>
          <w:tcPr>
            <w:tcW w:w="1132" w:type="dxa"/>
            <w:vMerge w:val="restart"/>
            <w:shd w:val="clear" w:color="auto" w:fill="FFFF00"/>
          </w:tcPr>
          <w:p w:rsidR="00F43396" w:rsidRDefault="00F43396" w:rsidP="00E401EC">
            <w:pPr>
              <w:pStyle w:val="TableParagraph"/>
              <w:spacing w:before="90" w:line="240" w:lineRule="auto"/>
              <w:ind w:left="121" w:right="91"/>
              <w:rPr>
                <w:sz w:val="16"/>
              </w:rPr>
            </w:pPr>
            <w:r>
              <w:rPr>
                <w:sz w:val="16"/>
              </w:rPr>
              <w:t>LPG</w:t>
            </w:r>
          </w:p>
        </w:tc>
        <w:tc>
          <w:tcPr>
            <w:tcW w:w="998" w:type="dxa"/>
            <w:vMerge w:val="restart"/>
            <w:shd w:val="clear" w:color="auto" w:fill="FFFF00"/>
          </w:tcPr>
          <w:p w:rsidR="00F43396" w:rsidRDefault="00F43396" w:rsidP="00E401EC">
            <w:pPr>
              <w:pStyle w:val="TableParagraph"/>
              <w:spacing w:before="90" w:line="240" w:lineRule="auto"/>
              <w:ind w:left="25"/>
              <w:rPr>
                <w:sz w:val="16"/>
              </w:rPr>
            </w:pPr>
            <w:r>
              <w:rPr>
                <w:w w:val="99"/>
                <w:sz w:val="16"/>
              </w:rPr>
              <w:t>9</w:t>
            </w:r>
          </w:p>
        </w:tc>
        <w:tc>
          <w:tcPr>
            <w:tcW w:w="801" w:type="dxa"/>
            <w:vMerge w:val="restart"/>
            <w:shd w:val="clear" w:color="auto" w:fill="FFFF00"/>
          </w:tcPr>
          <w:p w:rsidR="00F43396" w:rsidRDefault="00F43396" w:rsidP="00E401EC">
            <w:pPr>
              <w:pStyle w:val="TableParagraph"/>
              <w:spacing w:before="90" w:line="240" w:lineRule="auto"/>
              <w:ind w:left="290"/>
              <w:jc w:val="left"/>
              <w:rPr>
                <w:sz w:val="16"/>
              </w:rPr>
            </w:pPr>
            <w:r>
              <w:rPr>
                <w:sz w:val="16"/>
              </w:rPr>
              <w:t>900</w:t>
            </w:r>
          </w:p>
        </w:tc>
        <w:tc>
          <w:tcPr>
            <w:tcW w:w="844" w:type="dxa"/>
            <w:vMerge w:val="restart"/>
            <w:shd w:val="clear" w:color="auto" w:fill="FFFF00"/>
          </w:tcPr>
          <w:p w:rsidR="00F43396" w:rsidRDefault="00F43396" w:rsidP="00E401EC">
            <w:pPr>
              <w:pStyle w:val="TableParagraph"/>
              <w:spacing w:before="90" w:line="240" w:lineRule="auto"/>
              <w:ind w:left="209"/>
              <w:jc w:val="left"/>
              <w:rPr>
                <w:sz w:val="16"/>
              </w:rPr>
            </w:pPr>
            <w:r>
              <w:rPr>
                <w:sz w:val="16"/>
              </w:rPr>
              <w:t>134.33</w:t>
            </w:r>
          </w:p>
        </w:tc>
        <w:tc>
          <w:tcPr>
            <w:tcW w:w="1070" w:type="dxa"/>
            <w:vMerge w:val="restart"/>
            <w:shd w:val="clear" w:color="auto" w:fill="FFFF00"/>
          </w:tcPr>
          <w:p w:rsidR="00F43396" w:rsidRDefault="00F43396" w:rsidP="00E401EC">
            <w:pPr>
              <w:pStyle w:val="TableParagraph"/>
              <w:spacing w:before="90" w:line="240" w:lineRule="auto"/>
              <w:ind w:left="406" w:right="373"/>
              <w:rPr>
                <w:sz w:val="16"/>
              </w:rPr>
            </w:pPr>
            <w:r>
              <w:rPr>
                <w:sz w:val="16"/>
              </w:rPr>
              <w:t>576</w:t>
            </w:r>
          </w:p>
        </w:tc>
        <w:tc>
          <w:tcPr>
            <w:tcW w:w="1123" w:type="dxa"/>
            <w:vMerge w:val="restart"/>
            <w:shd w:val="clear" w:color="auto" w:fill="FFFF00"/>
          </w:tcPr>
          <w:p w:rsidR="00F43396" w:rsidRDefault="00F43396" w:rsidP="00E401EC">
            <w:pPr>
              <w:pStyle w:val="TableParagraph"/>
              <w:spacing w:before="90" w:line="240" w:lineRule="auto"/>
              <w:ind w:left="41"/>
              <w:rPr>
                <w:sz w:val="16"/>
              </w:rPr>
            </w:pPr>
            <w:r>
              <w:rPr>
                <w:w w:val="99"/>
                <w:sz w:val="16"/>
              </w:rPr>
              <w:t>-</w:t>
            </w:r>
          </w:p>
        </w:tc>
        <w:tc>
          <w:tcPr>
            <w:tcW w:w="648" w:type="dxa"/>
            <w:vMerge w:val="restart"/>
            <w:shd w:val="clear" w:color="auto" w:fill="FFFF00"/>
          </w:tcPr>
          <w:p w:rsidR="00F43396" w:rsidRDefault="00F43396" w:rsidP="00E401EC">
            <w:pPr>
              <w:pStyle w:val="TableParagraph"/>
              <w:spacing w:before="90" w:line="240" w:lineRule="auto"/>
              <w:ind w:left="37"/>
              <w:rPr>
                <w:sz w:val="16"/>
              </w:rPr>
            </w:pPr>
            <w:r>
              <w:rPr>
                <w:w w:val="99"/>
                <w:sz w:val="16"/>
              </w:rPr>
              <w:t>-</w:t>
            </w:r>
          </w:p>
        </w:tc>
        <w:tc>
          <w:tcPr>
            <w:tcW w:w="1277" w:type="dxa"/>
            <w:vMerge w:val="restart"/>
            <w:shd w:val="clear" w:color="auto" w:fill="FFFF00"/>
          </w:tcPr>
          <w:p w:rsidR="00F43396" w:rsidRDefault="00F43396" w:rsidP="00E401EC">
            <w:pPr>
              <w:pStyle w:val="TableParagraph"/>
              <w:spacing w:before="90" w:line="240" w:lineRule="auto"/>
              <w:ind w:left="41"/>
              <w:rPr>
                <w:sz w:val="16"/>
              </w:rPr>
            </w:pPr>
            <w:r>
              <w:rPr>
                <w:w w:val="99"/>
                <w:sz w:val="16"/>
              </w:rPr>
              <w:t>-</w:t>
            </w:r>
          </w:p>
        </w:tc>
        <w:tc>
          <w:tcPr>
            <w:tcW w:w="917" w:type="dxa"/>
            <w:vMerge w:val="restart"/>
            <w:shd w:val="clear" w:color="auto" w:fill="FFFF00"/>
          </w:tcPr>
          <w:p w:rsidR="00F43396" w:rsidRDefault="00F43396" w:rsidP="00E401EC">
            <w:pPr>
              <w:pStyle w:val="TableParagraph"/>
              <w:spacing w:before="90" w:line="240" w:lineRule="auto"/>
              <w:ind w:left="36"/>
              <w:rPr>
                <w:sz w:val="16"/>
              </w:rPr>
            </w:pPr>
            <w:r>
              <w:rPr>
                <w:w w:val="99"/>
                <w:sz w:val="16"/>
              </w:rPr>
              <w:t>-</w:t>
            </w:r>
          </w:p>
        </w:tc>
      </w:tr>
      <w:tr w:rsidR="00F43396" w:rsidTr="00F43396">
        <w:trPr>
          <w:trHeight w:val="186"/>
          <w:jc w:val="center"/>
        </w:trPr>
        <w:tc>
          <w:tcPr>
            <w:tcW w:w="379" w:type="dxa"/>
            <w:vMerge/>
            <w:tcBorders>
              <w:top w:val="nil"/>
            </w:tcBorders>
            <w:shd w:val="clear" w:color="auto" w:fill="FFFF00"/>
          </w:tcPr>
          <w:p w:rsidR="00F43396" w:rsidRDefault="00F43396" w:rsidP="00E401EC">
            <w:pPr>
              <w:rPr>
                <w:sz w:val="2"/>
                <w:szCs w:val="2"/>
              </w:rPr>
            </w:pPr>
          </w:p>
        </w:tc>
        <w:tc>
          <w:tcPr>
            <w:tcW w:w="998" w:type="dxa"/>
            <w:vMerge/>
            <w:tcBorders>
              <w:top w:val="nil"/>
            </w:tcBorders>
            <w:shd w:val="clear" w:color="auto" w:fill="FFFF00"/>
          </w:tcPr>
          <w:p w:rsidR="00F43396" w:rsidRDefault="00F43396" w:rsidP="00E401EC">
            <w:pPr>
              <w:rPr>
                <w:sz w:val="2"/>
                <w:szCs w:val="2"/>
              </w:rPr>
            </w:pPr>
          </w:p>
        </w:tc>
        <w:tc>
          <w:tcPr>
            <w:tcW w:w="278" w:type="dxa"/>
            <w:vMerge/>
            <w:tcBorders>
              <w:top w:val="nil"/>
            </w:tcBorders>
            <w:shd w:val="clear" w:color="auto" w:fill="FFFF00"/>
          </w:tcPr>
          <w:p w:rsidR="00F43396" w:rsidRDefault="00F43396" w:rsidP="00E401EC">
            <w:pPr>
              <w:rPr>
                <w:sz w:val="2"/>
                <w:szCs w:val="2"/>
              </w:rPr>
            </w:pPr>
          </w:p>
        </w:tc>
        <w:tc>
          <w:tcPr>
            <w:tcW w:w="422" w:type="dxa"/>
            <w:vMerge/>
            <w:tcBorders>
              <w:top w:val="nil"/>
            </w:tcBorders>
            <w:shd w:val="clear" w:color="auto" w:fill="FFFF00"/>
          </w:tcPr>
          <w:p w:rsidR="00F43396" w:rsidRDefault="00F43396" w:rsidP="00E401EC">
            <w:pPr>
              <w:rPr>
                <w:sz w:val="2"/>
                <w:szCs w:val="2"/>
              </w:rPr>
            </w:pPr>
          </w:p>
        </w:tc>
        <w:tc>
          <w:tcPr>
            <w:tcW w:w="1233" w:type="dxa"/>
            <w:vMerge/>
            <w:tcBorders>
              <w:top w:val="nil"/>
            </w:tcBorders>
            <w:shd w:val="clear" w:color="auto" w:fill="FFFF00"/>
          </w:tcPr>
          <w:p w:rsidR="00F43396" w:rsidRDefault="00F43396" w:rsidP="00E401EC">
            <w:pPr>
              <w:rPr>
                <w:sz w:val="2"/>
                <w:szCs w:val="2"/>
              </w:rPr>
            </w:pPr>
          </w:p>
        </w:tc>
        <w:tc>
          <w:tcPr>
            <w:tcW w:w="1636" w:type="dxa"/>
            <w:vMerge/>
            <w:tcBorders>
              <w:top w:val="nil"/>
            </w:tcBorders>
            <w:shd w:val="clear" w:color="auto" w:fill="FFFF00"/>
          </w:tcPr>
          <w:p w:rsidR="00F43396" w:rsidRDefault="00F43396" w:rsidP="00E401EC">
            <w:pPr>
              <w:rPr>
                <w:sz w:val="2"/>
                <w:szCs w:val="2"/>
              </w:rPr>
            </w:pPr>
          </w:p>
        </w:tc>
        <w:tc>
          <w:tcPr>
            <w:tcW w:w="657" w:type="dxa"/>
            <w:vMerge/>
            <w:tcBorders>
              <w:top w:val="nil"/>
            </w:tcBorders>
            <w:shd w:val="clear" w:color="auto" w:fill="FFFF00"/>
          </w:tcPr>
          <w:p w:rsidR="00F43396" w:rsidRDefault="00F43396" w:rsidP="00E401EC">
            <w:pPr>
              <w:rPr>
                <w:sz w:val="2"/>
                <w:szCs w:val="2"/>
              </w:rPr>
            </w:pPr>
          </w:p>
        </w:tc>
        <w:tc>
          <w:tcPr>
            <w:tcW w:w="1267" w:type="dxa"/>
            <w:vMerge/>
            <w:tcBorders>
              <w:top w:val="nil"/>
            </w:tcBorders>
            <w:shd w:val="clear" w:color="auto" w:fill="FFFF00"/>
          </w:tcPr>
          <w:p w:rsidR="00F43396" w:rsidRDefault="00F43396" w:rsidP="00E401EC">
            <w:pPr>
              <w:rPr>
                <w:sz w:val="2"/>
                <w:szCs w:val="2"/>
              </w:rPr>
            </w:pPr>
          </w:p>
        </w:tc>
        <w:tc>
          <w:tcPr>
            <w:tcW w:w="1152" w:type="dxa"/>
            <w:shd w:val="clear" w:color="auto" w:fill="FFFF00"/>
          </w:tcPr>
          <w:p w:rsidR="00F43396" w:rsidRDefault="00F43396" w:rsidP="00E401EC">
            <w:pPr>
              <w:pStyle w:val="TableParagraph"/>
              <w:jc w:val="left"/>
              <w:rPr>
                <w:sz w:val="16"/>
              </w:rPr>
            </w:pPr>
            <w:r>
              <w:rPr>
                <w:sz w:val="16"/>
              </w:rPr>
              <w:t>Mobil</w:t>
            </w:r>
          </w:p>
        </w:tc>
        <w:tc>
          <w:tcPr>
            <w:tcW w:w="782" w:type="dxa"/>
            <w:shd w:val="clear" w:color="auto" w:fill="FFFF00"/>
          </w:tcPr>
          <w:p w:rsidR="00F43396" w:rsidRDefault="00F43396" w:rsidP="00E401EC">
            <w:pPr>
              <w:pStyle w:val="TableParagraph"/>
              <w:ind w:left="0" w:right="332"/>
              <w:jc w:val="right"/>
              <w:rPr>
                <w:sz w:val="16"/>
              </w:rPr>
            </w:pPr>
            <w:r>
              <w:rPr>
                <w:w w:val="99"/>
                <w:sz w:val="16"/>
              </w:rPr>
              <w:t>1</w:t>
            </w:r>
          </w:p>
        </w:tc>
        <w:tc>
          <w:tcPr>
            <w:tcW w:w="1204" w:type="dxa"/>
            <w:shd w:val="clear" w:color="auto" w:fill="FFFF00"/>
          </w:tcPr>
          <w:p w:rsidR="00F43396" w:rsidRDefault="00F43396" w:rsidP="00E401EC">
            <w:pPr>
              <w:pStyle w:val="TableParagraph"/>
              <w:jc w:val="left"/>
              <w:rPr>
                <w:sz w:val="16"/>
              </w:rPr>
            </w:pPr>
            <w:r>
              <w:rPr>
                <w:sz w:val="16"/>
              </w:rPr>
              <w:t>Bensin</w:t>
            </w:r>
          </w:p>
        </w:tc>
        <w:tc>
          <w:tcPr>
            <w:tcW w:w="935" w:type="dxa"/>
            <w:vMerge/>
            <w:tcBorders>
              <w:top w:val="nil"/>
            </w:tcBorders>
            <w:shd w:val="clear" w:color="auto" w:fill="FFFF00"/>
          </w:tcPr>
          <w:p w:rsidR="00F43396" w:rsidRDefault="00F43396" w:rsidP="00E401EC">
            <w:pPr>
              <w:rPr>
                <w:sz w:val="2"/>
                <w:szCs w:val="2"/>
              </w:rPr>
            </w:pPr>
          </w:p>
        </w:tc>
        <w:tc>
          <w:tcPr>
            <w:tcW w:w="1132" w:type="dxa"/>
            <w:vMerge/>
            <w:tcBorders>
              <w:top w:val="nil"/>
            </w:tcBorders>
            <w:shd w:val="clear" w:color="auto" w:fill="FFFF00"/>
          </w:tcPr>
          <w:p w:rsidR="00F43396" w:rsidRDefault="00F43396" w:rsidP="00E401EC">
            <w:pPr>
              <w:rPr>
                <w:sz w:val="2"/>
                <w:szCs w:val="2"/>
              </w:rPr>
            </w:pPr>
          </w:p>
        </w:tc>
        <w:tc>
          <w:tcPr>
            <w:tcW w:w="998" w:type="dxa"/>
            <w:vMerge/>
            <w:tcBorders>
              <w:top w:val="nil"/>
            </w:tcBorders>
            <w:shd w:val="clear" w:color="auto" w:fill="FFFF00"/>
          </w:tcPr>
          <w:p w:rsidR="00F43396" w:rsidRDefault="00F43396" w:rsidP="00E401EC">
            <w:pPr>
              <w:rPr>
                <w:sz w:val="2"/>
                <w:szCs w:val="2"/>
              </w:rPr>
            </w:pPr>
          </w:p>
        </w:tc>
        <w:tc>
          <w:tcPr>
            <w:tcW w:w="801" w:type="dxa"/>
            <w:vMerge/>
            <w:tcBorders>
              <w:top w:val="nil"/>
            </w:tcBorders>
            <w:shd w:val="clear" w:color="auto" w:fill="FFFF00"/>
          </w:tcPr>
          <w:p w:rsidR="00F43396" w:rsidRDefault="00F43396" w:rsidP="00E401EC">
            <w:pPr>
              <w:rPr>
                <w:sz w:val="2"/>
                <w:szCs w:val="2"/>
              </w:rPr>
            </w:pPr>
          </w:p>
        </w:tc>
        <w:tc>
          <w:tcPr>
            <w:tcW w:w="844" w:type="dxa"/>
            <w:vMerge/>
            <w:tcBorders>
              <w:top w:val="nil"/>
            </w:tcBorders>
            <w:shd w:val="clear" w:color="auto" w:fill="FFFF00"/>
          </w:tcPr>
          <w:p w:rsidR="00F43396" w:rsidRDefault="00F43396" w:rsidP="00E401EC">
            <w:pPr>
              <w:rPr>
                <w:sz w:val="2"/>
                <w:szCs w:val="2"/>
              </w:rPr>
            </w:pPr>
          </w:p>
        </w:tc>
        <w:tc>
          <w:tcPr>
            <w:tcW w:w="1070" w:type="dxa"/>
            <w:vMerge/>
            <w:tcBorders>
              <w:top w:val="nil"/>
            </w:tcBorders>
            <w:shd w:val="clear" w:color="auto" w:fill="FFFF00"/>
          </w:tcPr>
          <w:p w:rsidR="00F43396" w:rsidRDefault="00F43396" w:rsidP="00E401EC">
            <w:pPr>
              <w:rPr>
                <w:sz w:val="2"/>
                <w:szCs w:val="2"/>
              </w:rPr>
            </w:pPr>
          </w:p>
        </w:tc>
        <w:tc>
          <w:tcPr>
            <w:tcW w:w="1123" w:type="dxa"/>
            <w:vMerge/>
            <w:tcBorders>
              <w:top w:val="nil"/>
            </w:tcBorders>
            <w:shd w:val="clear" w:color="auto" w:fill="FFFF00"/>
          </w:tcPr>
          <w:p w:rsidR="00F43396" w:rsidRDefault="00F43396" w:rsidP="00E401EC">
            <w:pPr>
              <w:rPr>
                <w:sz w:val="2"/>
                <w:szCs w:val="2"/>
              </w:rPr>
            </w:pPr>
          </w:p>
        </w:tc>
        <w:tc>
          <w:tcPr>
            <w:tcW w:w="648" w:type="dxa"/>
            <w:vMerge/>
            <w:tcBorders>
              <w:top w:val="nil"/>
            </w:tcBorders>
            <w:shd w:val="clear" w:color="auto" w:fill="FFFF00"/>
          </w:tcPr>
          <w:p w:rsidR="00F43396" w:rsidRDefault="00F43396" w:rsidP="00E401EC">
            <w:pPr>
              <w:rPr>
                <w:sz w:val="2"/>
                <w:szCs w:val="2"/>
              </w:rPr>
            </w:pPr>
          </w:p>
        </w:tc>
        <w:tc>
          <w:tcPr>
            <w:tcW w:w="1277" w:type="dxa"/>
            <w:vMerge/>
            <w:tcBorders>
              <w:top w:val="nil"/>
            </w:tcBorders>
            <w:shd w:val="clear" w:color="auto" w:fill="FFFF00"/>
          </w:tcPr>
          <w:p w:rsidR="00F43396" w:rsidRDefault="00F43396" w:rsidP="00E401EC">
            <w:pPr>
              <w:rPr>
                <w:sz w:val="2"/>
                <w:szCs w:val="2"/>
              </w:rPr>
            </w:pPr>
          </w:p>
        </w:tc>
        <w:tc>
          <w:tcPr>
            <w:tcW w:w="917" w:type="dxa"/>
            <w:vMerge/>
            <w:tcBorders>
              <w:top w:val="nil"/>
            </w:tcBorders>
            <w:shd w:val="clear" w:color="auto" w:fill="FFFF00"/>
          </w:tcPr>
          <w:p w:rsidR="00F43396" w:rsidRDefault="00F43396" w:rsidP="00E401EC">
            <w:pPr>
              <w:rPr>
                <w:sz w:val="2"/>
                <w:szCs w:val="2"/>
              </w:rPr>
            </w:pPr>
          </w:p>
        </w:tc>
      </w:tr>
      <w:tr w:rsidR="00F43396" w:rsidTr="00F43396">
        <w:trPr>
          <w:trHeight w:val="186"/>
          <w:jc w:val="center"/>
        </w:trPr>
        <w:tc>
          <w:tcPr>
            <w:tcW w:w="379" w:type="dxa"/>
            <w:vMerge w:val="restart"/>
            <w:shd w:val="clear" w:color="auto" w:fill="FFFF00"/>
          </w:tcPr>
          <w:p w:rsidR="00F43396" w:rsidRDefault="00F43396" w:rsidP="00E401EC">
            <w:pPr>
              <w:pStyle w:val="TableParagraph"/>
              <w:spacing w:before="90" w:line="240" w:lineRule="auto"/>
              <w:ind w:left="17"/>
              <w:rPr>
                <w:sz w:val="16"/>
              </w:rPr>
            </w:pPr>
            <w:r>
              <w:rPr>
                <w:w w:val="99"/>
                <w:sz w:val="16"/>
              </w:rPr>
              <w:t>4</w:t>
            </w:r>
          </w:p>
        </w:tc>
        <w:tc>
          <w:tcPr>
            <w:tcW w:w="998" w:type="dxa"/>
            <w:vMerge w:val="restart"/>
            <w:shd w:val="clear" w:color="auto" w:fill="FFFF00"/>
          </w:tcPr>
          <w:p w:rsidR="00F43396" w:rsidRDefault="00F43396" w:rsidP="00E401EC">
            <w:pPr>
              <w:pStyle w:val="TableParagraph"/>
              <w:spacing w:before="90" w:line="240" w:lineRule="auto"/>
              <w:ind w:left="340"/>
              <w:jc w:val="left"/>
              <w:rPr>
                <w:sz w:val="16"/>
              </w:rPr>
            </w:pPr>
            <w:r>
              <w:rPr>
                <w:sz w:val="16"/>
              </w:rPr>
              <w:t>Jetak</w:t>
            </w:r>
          </w:p>
        </w:tc>
        <w:tc>
          <w:tcPr>
            <w:tcW w:w="278" w:type="dxa"/>
            <w:vMerge w:val="restart"/>
            <w:shd w:val="clear" w:color="auto" w:fill="FFFF00"/>
          </w:tcPr>
          <w:p w:rsidR="00F43396" w:rsidRDefault="00F43396" w:rsidP="00E401EC">
            <w:pPr>
              <w:pStyle w:val="TableParagraph"/>
              <w:spacing w:before="90" w:line="240" w:lineRule="auto"/>
              <w:ind w:left="96"/>
              <w:jc w:val="left"/>
              <w:rPr>
                <w:sz w:val="16"/>
              </w:rPr>
            </w:pPr>
            <w:r>
              <w:rPr>
                <w:w w:val="99"/>
                <w:sz w:val="16"/>
              </w:rPr>
              <w:t>L</w:t>
            </w:r>
          </w:p>
        </w:tc>
        <w:tc>
          <w:tcPr>
            <w:tcW w:w="422" w:type="dxa"/>
            <w:vMerge w:val="restart"/>
            <w:shd w:val="clear" w:color="auto" w:fill="FFFF00"/>
          </w:tcPr>
          <w:p w:rsidR="00F43396" w:rsidRDefault="00F43396" w:rsidP="00E401EC">
            <w:pPr>
              <w:pStyle w:val="TableParagraph"/>
              <w:spacing w:before="90" w:line="240" w:lineRule="auto"/>
              <w:ind w:left="135"/>
              <w:jc w:val="left"/>
              <w:rPr>
                <w:sz w:val="16"/>
              </w:rPr>
            </w:pPr>
            <w:r>
              <w:rPr>
                <w:sz w:val="16"/>
              </w:rPr>
              <w:t>70</w:t>
            </w:r>
          </w:p>
        </w:tc>
        <w:tc>
          <w:tcPr>
            <w:tcW w:w="1233" w:type="dxa"/>
            <w:vMerge w:val="restart"/>
            <w:shd w:val="clear" w:color="auto" w:fill="FFFF00"/>
          </w:tcPr>
          <w:p w:rsidR="00F43396" w:rsidRDefault="00F43396" w:rsidP="00E401EC">
            <w:pPr>
              <w:pStyle w:val="TableParagraph"/>
              <w:spacing w:before="90" w:line="240" w:lineRule="auto"/>
              <w:ind w:left="303"/>
              <w:jc w:val="left"/>
              <w:rPr>
                <w:sz w:val="16"/>
              </w:rPr>
            </w:pPr>
            <w:r>
              <w:rPr>
                <w:sz w:val="16"/>
              </w:rPr>
              <w:t>Pensiunan</w:t>
            </w:r>
          </w:p>
        </w:tc>
        <w:tc>
          <w:tcPr>
            <w:tcW w:w="1636" w:type="dxa"/>
            <w:vMerge w:val="restart"/>
            <w:shd w:val="clear" w:color="auto" w:fill="FFFF00"/>
          </w:tcPr>
          <w:p w:rsidR="00F43396" w:rsidRDefault="00F43396" w:rsidP="00E401EC">
            <w:pPr>
              <w:pStyle w:val="TableParagraph"/>
              <w:spacing w:line="240" w:lineRule="auto"/>
              <w:ind w:left="0"/>
              <w:jc w:val="left"/>
              <w:rPr>
                <w:sz w:val="17"/>
              </w:rPr>
            </w:pPr>
          </w:p>
          <w:p w:rsidR="00F43396" w:rsidRDefault="00F43396" w:rsidP="00E401EC">
            <w:pPr>
              <w:pStyle w:val="TableParagraph"/>
              <w:spacing w:line="168" w:lineRule="exact"/>
              <w:ind w:left="433"/>
              <w:jc w:val="left"/>
              <w:rPr>
                <w:sz w:val="16"/>
              </w:rPr>
            </w:pPr>
            <w:r>
              <w:rPr>
                <w:sz w:val="16"/>
              </w:rPr>
              <w:t>&gt; 3.000.000</w:t>
            </w:r>
          </w:p>
        </w:tc>
        <w:tc>
          <w:tcPr>
            <w:tcW w:w="657" w:type="dxa"/>
            <w:vMerge w:val="restart"/>
            <w:shd w:val="clear" w:color="auto" w:fill="FFFF00"/>
          </w:tcPr>
          <w:p w:rsidR="00F43396" w:rsidRDefault="00F43396" w:rsidP="00E401EC">
            <w:pPr>
              <w:pStyle w:val="TableParagraph"/>
              <w:spacing w:line="183" w:lineRule="exact"/>
              <w:ind w:left="232" w:right="214"/>
              <w:rPr>
                <w:sz w:val="16"/>
              </w:rPr>
            </w:pPr>
            <w:r>
              <w:rPr>
                <w:sz w:val="16"/>
              </w:rPr>
              <w:t>54</w:t>
            </w:r>
          </w:p>
        </w:tc>
        <w:tc>
          <w:tcPr>
            <w:tcW w:w="1267" w:type="dxa"/>
            <w:vMerge w:val="restart"/>
            <w:shd w:val="clear" w:color="auto" w:fill="FFFF00"/>
          </w:tcPr>
          <w:p w:rsidR="00F43396" w:rsidRDefault="00F43396" w:rsidP="00E401EC">
            <w:pPr>
              <w:pStyle w:val="TableParagraph"/>
              <w:spacing w:line="240" w:lineRule="auto"/>
              <w:ind w:left="0"/>
              <w:jc w:val="left"/>
              <w:rPr>
                <w:sz w:val="17"/>
              </w:rPr>
            </w:pPr>
          </w:p>
          <w:p w:rsidR="00F43396" w:rsidRDefault="00F43396" w:rsidP="00E401EC">
            <w:pPr>
              <w:pStyle w:val="TableParagraph"/>
              <w:spacing w:line="168" w:lineRule="exact"/>
              <w:ind w:left="19"/>
              <w:rPr>
                <w:sz w:val="16"/>
              </w:rPr>
            </w:pPr>
            <w:r>
              <w:rPr>
                <w:w w:val="99"/>
                <w:sz w:val="16"/>
              </w:rPr>
              <w:t>4</w:t>
            </w:r>
          </w:p>
        </w:tc>
        <w:tc>
          <w:tcPr>
            <w:tcW w:w="1152" w:type="dxa"/>
            <w:shd w:val="clear" w:color="auto" w:fill="FFFF00"/>
          </w:tcPr>
          <w:p w:rsidR="00F43396" w:rsidRDefault="00F43396" w:rsidP="00E401EC">
            <w:pPr>
              <w:pStyle w:val="TableParagraph"/>
              <w:jc w:val="left"/>
              <w:rPr>
                <w:sz w:val="16"/>
              </w:rPr>
            </w:pPr>
            <w:r>
              <w:rPr>
                <w:sz w:val="16"/>
              </w:rPr>
              <w:t>Motor</w:t>
            </w:r>
          </w:p>
        </w:tc>
        <w:tc>
          <w:tcPr>
            <w:tcW w:w="782" w:type="dxa"/>
            <w:shd w:val="clear" w:color="auto" w:fill="FFFF00"/>
          </w:tcPr>
          <w:p w:rsidR="00F43396" w:rsidRDefault="00F43396" w:rsidP="00E401EC">
            <w:pPr>
              <w:pStyle w:val="TableParagraph"/>
              <w:ind w:left="0" w:right="332"/>
              <w:jc w:val="right"/>
              <w:rPr>
                <w:sz w:val="16"/>
              </w:rPr>
            </w:pPr>
            <w:r>
              <w:rPr>
                <w:w w:val="99"/>
                <w:sz w:val="16"/>
              </w:rPr>
              <w:t>2</w:t>
            </w:r>
          </w:p>
        </w:tc>
        <w:tc>
          <w:tcPr>
            <w:tcW w:w="1204" w:type="dxa"/>
            <w:shd w:val="clear" w:color="auto" w:fill="FFFF00"/>
          </w:tcPr>
          <w:p w:rsidR="00F43396" w:rsidRDefault="00F43396" w:rsidP="00E401EC">
            <w:pPr>
              <w:pStyle w:val="TableParagraph"/>
              <w:jc w:val="left"/>
              <w:rPr>
                <w:sz w:val="16"/>
              </w:rPr>
            </w:pPr>
            <w:r>
              <w:rPr>
                <w:sz w:val="16"/>
              </w:rPr>
              <w:t>Bensin (Pertalite)</w:t>
            </w:r>
          </w:p>
        </w:tc>
        <w:tc>
          <w:tcPr>
            <w:tcW w:w="935" w:type="dxa"/>
            <w:vMerge w:val="restart"/>
            <w:shd w:val="clear" w:color="auto" w:fill="FFFF00"/>
          </w:tcPr>
          <w:p w:rsidR="00F43396" w:rsidRDefault="00F43396" w:rsidP="00E401EC">
            <w:pPr>
              <w:pStyle w:val="TableParagraph"/>
              <w:spacing w:before="90" w:line="240" w:lineRule="auto"/>
              <w:ind w:left="28" w:right="6"/>
              <w:rPr>
                <w:sz w:val="16"/>
              </w:rPr>
            </w:pPr>
            <w:r>
              <w:rPr>
                <w:sz w:val="16"/>
              </w:rPr>
              <w:t>60</w:t>
            </w:r>
          </w:p>
        </w:tc>
        <w:tc>
          <w:tcPr>
            <w:tcW w:w="1132" w:type="dxa"/>
            <w:vMerge w:val="restart"/>
            <w:shd w:val="clear" w:color="auto" w:fill="FFFF00"/>
          </w:tcPr>
          <w:p w:rsidR="00F43396" w:rsidRDefault="00F43396" w:rsidP="00E401EC">
            <w:pPr>
              <w:pStyle w:val="TableParagraph"/>
              <w:spacing w:before="90" w:line="240" w:lineRule="auto"/>
              <w:ind w:left="121" w:right="91"/>
              <w:rPr>
                <w:sz w:val="16"/>
              </w:rPr>
            </w:pPr>
            <w:r>
              <w:rPr>
                <w:sz w:val="16"/>
              </w:rPr>
              <w:t>LPG</w:t>
            </w:r>
          </w:p>
        </w:tc>
        <w:tc>
          <w:tcPr>
            <w:tcW w:w="998" w:type="dxa"/>
            <w:vMerge w:val="restart"/>
            <w:shd w:val="clear" w:color="auto" w:fill="FFFF00"/>
          </w:tcPr>
          <w:p w:rsidR="00F43396" w:rsidRDefault="00F43396" w:rsidP="00E401EC">
            <w:pPr>
              <w:pStyle w:val="TableParagraph"/>
              <w:spacing w:before="90" w:line="240" w:lineRule="auto"/>
              <w:ind w:left="37" w:right="7"/>
              <w:rPr>
                <w:sz w:val="16"/>
              </w:rPr>
            </w:pPr>
            <w:r>
              <w:rPr>
                <w:sz w:val="16"/>
              </w:rPr>
              <w:t>12</w:t>
            </w:r>
          </w:p>
        </w:tc>
        <w:tc>
          <w:tcPr>
            <w:tcW w:w="801" w:type="dxa"/>
            <w:vMerge w:val="restart"/>
            <w:shd w:val="clear" w:color="auto" w:fill="FFFF00"/>
          </w:tcPr>
          <w:p w:rsidR="00F43396" w:rsidRDefault="00F43396" w:rsidP="00E401EC">
            <w:pPr>
              <w:pStyle w:val="TableParagraph"/>
              <w:spacing w:before="90" w:line="240" w:lineRule="auto"/>
              <w:ind w:left="290"/>
              <w:jc w:val="left"/>
              <w:rPr>
                <w:sz w:val="16"/>
              </w:rPr>
            </w:pPr>
            <w:r>
              <w:rPr>
                <w:sz w:val="16"/>
              </w:rPr>
              <w:t>900</w:t>
            </w:r>
          </w:p>
        </w:tc>
        <w:tc>
          <w:tcPr>
            <w:tcW w:w="844" w:type="dxa"/>
            <w:vMerge w:val="restart"/>
            <w:shd w:val="clear" w:color="auto" w:fill="FFFF00"/>
          </w:tcPr>
          <w:p w:rsidR="00F43396" w:rsidRDefault="00F43396" w:rsidP="00E401EC">
            <w:pPr>
              <w:pStyle w:val="TableParagraph"/>
              <w:spacing w:before="90" w:line="240" w:lineRule="auto"/>
              <w:ind w:left="209"/>
              <w:jc w:val="left"/>
              <w:rPr>
                <w:sz w:val="16"/>
              </w:rPr>
            </w:pPr>
            <w:r>
              <w:rPr>
                <w:sz w:val="16"/>
              </w:rPr>
              <w:t>168.35</w:t>
            </w:r>
          </w:p>
        </w:tc>
        <w:tc>
          <w:tcPr>
            <w:tcW w:w="1070" w:type="dxa"/>
            <w:vMerge w:val="restart"/>
            <w:shd w:val="clear" w:color="auto" w:fill="FFFF00"/>
          </w:tcPr>
          <w:p w:rsidR="00F43396" w:rsidRDefault="00F43396" w:rsidP="00E401EC">
            <w:pPr>
              <w:pStyle w:val="TableParagraph"/>
              <w:spacing w:before="90" w:line="240" w:lineRule="auto"/>
              <w:ind w:left="406" w:right="373"/>
              <w:rPr>
                <w:sz w:val="16"/>
              </w:rPr>
            </w:pPr>
            <w:r>
              <w:rPr>
                <w:sz w:val="16"/>
              </w:rPr>
              <w:t>576</w:t>
            </w:r>
          </w:p>
        </w:tc>
        <w:tc>
          <w:tcPr>
            <w:tcW w:w="1123" w:type="dxa"/>
            <w:vMerge w:val="restart"/>
            <w:shd w:val="clear" w:color="auto" w:fill="FFFF00"/>
          </w:tcPr>
          <w:p w:rsidR="00F43396" w:rsidRDefault="00F43396" w:rsidP="00E401EC">
            <w:pPr>
              <w:pStyle w:val="TableParagraph"/>
              <w:spacing w:before="90" w:line="240" w:lineRule="auto"/>
              <w:ind w:left="41"/>
              <w:rPr>
                <w:sz w:val="16"/>
              </w:rPr>
            </w:pPr>
            <w:r>
              <w:rPr>
                <w:w w:val="99"/>
                <w:sz w:val="16"/>
              </w:rPr>
              <w:t>-</w:t>
            </w:r>
          </w:p>
        </w:tc>
        <w:tc>
          <w:tcPr>
            <w:tcW w:w="648" w:type="dxa"/>
            <w:vMerge w:val="restart"/>
            <w:shd w:val="clear" w:color="auto" w:fill="FFFF00"/>
          </w:tcPr>
          <w:p w:rsidR="00F43396" w:rsidRDefault="00F43396" w:rsidP="00E401EC">
            <w:pPr>
              <w:pStyle w:val="TableParagraph"/>
              <w:spacing w:before="90" w:line="240" w:lineRule="auto"/>
              <w:ind w:left="37"/>
              <w:rPr>
                <w:sz w:val="16"/>
              </w:rPr>
            </w:pPr>
            <w:r>
              <w:rPr>
                <w:w w:val="99"/>
                <w:sz w:val="16"/>
              </w:rPr>
              <w:t>-</w:t>
            </w:r>
          </w:p>
        </w:tc>
        <w:tc>
          <w:tcPr>
            <w:tcW w:w="1277" w:type="dxa"/>
            <w:vMerge w:val="restart"/>
            <w:shd w:val="clear" w:color="auto" w:fill="FFFF00"/>
          </w:tcPr>
          <w:p w:rsidR="00F43396" w:rsidRDefault="00F43396" w:rsidP="00E401EC">
            <w:pPr>
              <w:pStyle w:val="TableParagraph"/>
              <w:spacing w:before="90" w:line="240" w:lineRule="auto"/>
              <w:ind w:left="41"/>
              <w:rPr>
                <w:sz w:val="16"/>
              </w:rPr>
            </w:pPr>
            <w:r>
              <w:rPr>
                <w:w w:val="99"/>
                <w:sz w:val="16"/>
              </w:rPr>
              <w:t>-</w:t>
            </w:r>
          </w:p>
        </w:tc>
        <w:tc>
          <w:tcPr>
            <w:tcW w:w="917" w:type="dxa"/>
            <w:vMerge w:val="restart"/>
            <w:shd w:val="clear" w:color="auto" w:fill="FFFF00"/>
          </w:tcPr>
          <w:p w:rsidR="00F43396" w:rsidRDefault="00F43396" w:rsidP="00E401EC">
            <w:pPr>
              <w:pStyle w:val="TableParagraph"/>
              <w:spacing w:before="90" w:line="240" w:lineRule="auto"/>
              <w:ind w:left="36"/>
              <w:rPr>
                <w:sz w:val="16"/>
              </w:rPr>
            </w:pPr>
            <w:r>
              <w:rPr>
                <w:w w:val="99"/>
                <w:sz w:val="16"/>
              </w:rPr>
              <w:t>-</w:t>
            </w:r>
          </w:p>
        </w:tc>
      </w:tr>
      <w:tr w:rsidR="00F43396" w:rsidTr="00F43396">
        <w:trPr>
          <w:trHeight w:val="186"/>
          <w:jc w:val="center"/>
        </w:trPr>
        <w:tc>
          <w:tcPr>
            <w:tcW w:w="379" w:type="dxa"/>
            <w:vMerge/>
            <w:tcBorders>
              <w:top w:val="nil"/>
            </w:tcBorders>
            <w:shd w:val="clear" w:color="auto" w:fill="FFFF00"/>
          </w:tcPr>
          <w:p w:rsidR="00F43396" w:rsidRDefault="00F43396" w:rsidP="00E401EC">
            <w:pPr>
              <w:rPr>
                <w:sz w:val="2"/>
                <w:szCs w:val="2"/>
              </w:rPr>
            </w:pPr>
          </w:p>
        </w:tc>
        <w:tc>
          <w:tcPr>
            <w:tcW w:w="998" w:type="dxa"/>
            <w:vMerge/>
            <w:tcBorders>
              <w:top w:val="nil"/>
            </w:tcBorders>
            <w:shd w:val="clear" w:color="auto" w:fill="FFFF00"/>
          </w:tcPr>
          <w:p w:rsidR="00F43396" w:rsidRDefault="00F43396" w:rsidP="00E401EC">
            <w:pPr>
              <w:rPr>
                <w:sz w:val="2"/>
                <w:szCs w:val="2"/>
              </w:rPr>
            </w:pPr>
          </w:p>
        </w:tc>
        <w:tc>
          <w:tcPr>
            <w:tcW w:w="278" w:type="dxa"/>
            <w:vMerge/>
            <w:tcBorders>
              <w:top w:val="nil"/>
            </w:tcBorders>
            <w:shd w:val="clear" w:color="auto" w:fill="FFFF00"/>
          </w:tcPr>
          <w:p w:rsidR="00F43396" w:rsidRDefault="00F43396" w:rsidP="00E401EC">
            <w:pPr>
              <w:rPr>
                <w:sz w:val="2"/>
                <w:szCs w:val="2"/>
              </w:rPr>
            </w:pPr>
          </w:p>
        </w:tc>
        <w:tc>
          <w:tcPr>
            <w:tcW w:w="422" w:type="dxa"/>
            <w:vMerge/>
            <w:tcBorders>
              <w:top w:val="nil"/>
            </w:tcBorders>
            <w:shd w:val="clear" w:color="auto" w:fill="FFFF00"/>
          </w:tcPr>
          <w:p w:rsidR="00F43396" w:rsidRDefault="00F43396" w:rsidP="00E401EC">
            <w:pPr>
              <w:rPr>
                <w:sz w:val="2"/>
                <w:szCs w:val="2"/>
              </w:rPr>
            </w:pPr>
          </w:p>
        </w:tc>
        <w:tc>
          <w:tcPr>
            <w:tcW w:w="1233" w:type="dxa"/>
            <w:vMerge/>
            <w:tcBorders>
              <w:top w:val="nil"/>
            </w:tcBorders>
            <w:shd w:val="clear" w:color="auto" w:fill="FFFF00"/>
          </w:tcPr>
          <w:p w:rsidR="00F43396" w:rsidRDefault="00F43396" w:rsidP="00E401EC">
            <w:pPr>
              <w:rPr>
                <w:sz w:val="2"/>
                <w:szCs w:val="2"/>
              </w:rPr>
            </w:pPr>
          </w:p>
        </w:tc>
        <w:tc>
          <w:tcPr>
            <w:tcW w:w="1636" w:type="dxa"/>
            <w:vMerge/>
            <w:tcBorders>
              <w:top w:val="nil"/>
            </w:tcBorders>
            <w:shd w:val="clear" w:color="auto" w:fill="FFFF00"/>
          </w:tcPr>
          <w:p w:rsidR="00F43396" w:rsidRDefault="00F43396" w:rsidP="00E401EC">
            <w:pPr>
              <w:rPr>
                <w:sz w:val="2"/>
                <w:szCs w:val="2"/>
              </w:rPr>
            </w:pPr>
          </w:p>
        </w:tc>
        <w:tc>
          <w:tcPr>
            <w:tcW w:w="657" w:type="dxa"/>
            <w:vMerge/>
            <w:tcBorders>
              <w:top w:val="nil"/>
            </w:tcBorders>
            <w:shd w:val="clear" w:color="auto" w:fill="FFFF00"/>
          </w:tcPr>
          <w:p w:rsidR="00F43396" w:rsidRDefault="00F43396" w:rsidP="00E401EC">
            <w:pPr>
              <w:rPr>
                <w:sz w:val="2"/>
                <w:szCs w:val="2"/>
              </w:rPr>
            </w:pPr>
          </w:p>
        </w:tc>
        <w:tc>
          <w:tcPr>
            <w:tcW w:w="1267" w:type="dxa"/>
            <w:vMerge/>
            <w:tcBorders>
              <w:top w:val="nil"/>
            </w:tcBorders>
            <w:shd w:val="clear" w:color="auto" w:fill="FFFF00"/>
          </w:tcPr>
          <w:p w:rsidR="00F43396" w:rsidRDefault="00F43396" w:rsidP="00E401EC">
            <w:pPr>
              <w:rPr>
                <w:sz w:val="2"/>
                <w:szCs w:val="2"/>
              </w:rPr>
            </w:pPr>
          </w:p>
        </w:tc>
        <w:tc>
          <w:tcPr>
            <w:tcW w:w="1152" w:type="dxa"/>
            <w:shd w:val="clear" w:color="auto" w:fill="FFFF00"/>
          </w:tcPr>
          <w:p w:rsidR="00F43396" w:rsidRDefault="00F43396" w:rsidP="00E401EC">
            <w:pPr>
              <w:pStyle w:val="TableParagraph"/>
              <w:jc w:val="left"/>
              <w:rPr>
                <w:sz w:val="16"/>
              </w:rPr>
            </w:pPr>
            <w:r>
              <w:rPr>
                <w:sz w:val="16"/>
              </w:rPr>
              <w:t>Mobil</w:t>
            </w:r>
          </w:p>
        </w:tc>
        <w:tc>
          <w:tcPr>
            <w:tcW w:w="782" w:type="dxa"/>
            <w:shd w:val="clear" w:color="auto" w:fill="FFFF00"/>
          </w:tcPr>
          <w:p w:rsidR="00F43396" w:rsidRDefault="00F43396" w:rsidP="00E401EC">
            <w:pPr>
              <w:pStyle w:val="TableParagraph"/>
              <w:ind w:left="0" w:right="332"/>
              <w:jc w:val="right"/>
              <w:rPr>
                <w:sz w:val="16"/>
              </w:rPr>
            </w:pPr>
            <w:r>
              <w:rPr>
                <w:w w:val="99"/>
                <w:sz w:val="16"/>
              </w:rPr>
              <w:t>1</w:t>
            </w:r>
          </w:p>
        </w:tc>
        <w:tc>
          <w:tcPr>
            <w:tcW w:w="1204" w:type="dxa"/>
            <w:shd w:val="clear" w:color="auto" w:fill="FFFF00"/>
          </w:tcPr>
          <w:p w:rsidR="00F43396" w:rsidRDefault="00F43396" w:rsidP="00E401EC">
            <w:pPr>
              <w:pStyle w:val="TableParagraph"/>
              <w:jc w:val="left"/>
              <w:rPr>
                <w:sz w:val="16"/>
              </w:rPr>
            </w:pPr>
            <w:r>
              <w:rPr>
                <w:sz w:val="16"/>
              </w:rPr>
              <w:t>Bensin</w:t>
            </w:r>
          </w:p>
        </w:tc>
        <w:tc>
          <w:tcPr>
            <w:tcW w:w="935" w:type="dxa"/>
            <w:vMerge/>
            <w:tcBorders>
              <w:top w:val="nil"/>
            </w:tcBorders>
            <w:shd w:val="clear" w:color="auto" w:fill="FFFF00"/>
          </w:tcPr>
          <w:p w:rsidR="00F43396" w:rsidRDefault="00F43396" w:rsidP="00E401EC">
            <w:pPr>
              <w:rPr>
                <w:sz w:val="2"/>
                <w:szCs w:val="2"/>
              </w:rPr>
            </w:pPr>
          </w:p>
        </w:tc>
        <w:tc>
          <w:tcPr>
            <w:tcW w:w="1132" w:type="dxa"/>
            <w:vMerge/>
            <w:tcBorders>
              <w:top w:val="nil"/>
            </w:tcBorders>
            <w:shd w:val="clear" w:color="auto" w:fill="FFFF00"/>
          </w:tcPr>
          <w:p w:rsidR="00F43396" w:rsidRDefault="00F43396" w:rsidP="00E401EC">
            <w:pPr>
              <w:rPr>
                <w:sz w:val="2"/>
                <w:szCs w:val="2"/>
              </w:rPr>
            </w:pPr>
          </w:p>
        </w:tc>
        <w:tc>
          <w:tcPr>
            <w:tcW w:w="998" w:type="dxa"/>
            <w:vMerge/>
            <w:tcBorders>
              <w:top w:val="nil"/>
            </w:tcBorders>
            <w:shd w:val="clear" w:color="auto" w:fill="FFFF00"/>
          </w:tcPr>
          <w:p w:rsidR="00F43396" w:rsidRDefault="00F43396" w:rsidP="00E401EC">
            <w:pPr>
              <w:rPr>
                <w:sz w:val="2"/>
                <w:szCs w:val="2"/>
              </w:rPr>
            </w:pPr>
          </w:p>
        </w:tc>
        <w:tc>
          <w:tcPr>
            <w:tcW w:w="801" w:type="dxa"/>
            <w:vMerge/>
            <w:tcBorders>
              <w:top w:val="nil"/>
            </w:tcBorders>
            <w:shd w:val="clear" w:color="auto" w:fill="FFFF00"/>
          </w:tcPr>
          <w:p w:rsidR="00F43396" w:rsidRDefault="00F43396" w:rsidP="00E401EC">
            <w:pPr>
              <w:rPr>
                <w:sz w:val="2"/>
                <w:szCs w:val="2"/>
              </w:rPr>
            </w:pPr>
          </w:p>
        </w:tc>
        <w:tc>
          <w:tcPr>
            <w:tcW w:w="844" w:type="dxa"/>
            <w:vMerge/>
            <w:tcBorders>
              <w:top w:val="nil"/>
            </w:tcBorders>
            <w:shd w:val="clear" w:color="auto" w:fill="FFFF00"/>
          </w:tcPr>
          <w:p w:rsidR="00F43396" w:rsidRDefault="00F43396" w:rsidP="00E401EC">
            <w:pPr>
              <w:rPr>
                <w:sz w:val="2"/>
                <w:szCs w:val="2"/>
              </w:rPr>
            </w:pPr>
          </w:p>
        </w:tc>
        <w:tc>
          <w:tcPr>
            <w:tcW w:w="1070" w:type="dxa"/>
            <w:vMerge/>
            <w:tcBorders>
              <w:top w:val="nil"/>
            </w:tcBorders>
            <w:shd w:val="clear" w:color="auto" w:fill="FFFF00"/>
          </w:tcPr>
          <w:p w:rsidR="00F43396" w:rsidRDefault="00F43396" w:rsidP="00E401EC">
            <w:pPr>
              <w:rPr>
                <w:sz w:val="2"/>
                <w:szCs w:val="2"/>
              </w:rPr>
            </w:pPr>
          </w:p>
        </w:tc>
        <w:tc>
          <w:tcPr>
            <w:tcW w:w="1123" w:type="dxa"/>
            <w:vMerge/>
            <w:tcBorders>
              <w:top w:val="nil"/>
            </w:tcBorders>
            <w:shd w:val="clear" w:color="auto" w:fill="FFFF00"/>
          </w:tcPr>
          <w:p w:rsidR="00F43396" w:rsidRDefault="00F43396" w:rsidP="00E401EC">
            <w:pPr>
              <w:rPr>
                <w:sz w:val="2"/>
                <w:szCs w:val="2"/>
              </w:rPr>
            </w:pPr>
          </w:p>
        </w:tc>
        <w:tc>
          <w:tcPr>
            <w:tcW w:w="648" w:type="dxa"/>
            <w:vMerge/>
            <w:tcBorders>
              <w:top w:val="nil"/>
            </w:tcBorders>
            <w:shd w:val="clear" w:color="auto" w:fill="FFFF00"/>
          </w:tcPr>
          <w:p w:rsidR="00F43396" w:rsidRDefault="00F43396" w:rsidP="00E401EC">
            <w:pPr>
              <w:rPr>
                <w:sz w:val="2"/>
                <w:szCs w:val="2"/>
              </w:rPr>
            </w:pPr>
          </w:p>
        </w:tc>
        <w:tc>
          <w:tcPr>
            <w:tcW w:w="1277" w:type="dxa"/>
            <w:vMerge/>
            <w:tcBorders>
              <w:top w:val="nil"/>
            </w:tcBorders>
            <w:shd w:val="clear" w:color="auto" w:fill="FFFF00"/>
          </w:tcPr>
          <w:p w:rsidR="00F43396" w:rsidRDefault="00F43396" w:rsidP="00E401EC">
            <w:pPr>
              <w:rPr>
                <w:sz w:val="2"/>
                <w:szCs w:val="2"/>
              </w:rPr>
            </w:pPr>
          </w:p>
        </w:tc>
        <w:tc>
          <w:tcPr>
            <w:tcW w:w="917" w:type="dxa"/>
            <w:vMerge/>
            <w:tcBorders>
              <w:top w:val="nil"/>
            </w:tcBorders>
            <w:shd w:val="clear" w:color="auto" w:fill="FFFF00"/>
          </w:tcPr>
          <w:p w:rsidR="00F43396" w:rsidRDefault="00F43396" w:rsidP="00E401EC">
            <w:pPr>
              <w:rPr>
                <w:sz w:val="2"/>
                <w:szCs w:val="2"/>
              </w:rPr>
            </w:pPr>
          </w:p>
        </w:tc>
      </w:tr>
      <w:tr w:rsidR="00F43396" w:rsidTr="00F43396">
        <w:trPr>
          <w:trHeight w:val="186"/>
          <w:jc w:val="center"/>
        </w:trPr>
        <w:tc>
          <w:tcPr>
            <w:tcW w:w="379" w:type="dxa"/>
            <w:vMerge w:val="restart"/>
            <w:shd w:val="clear" w:color="auto" w:fill="FFFF00"/>
          </w:tcPr>
          <w:p w:rsidR="00F43396" w:rsidRDefault="00F43396" w:rsidP="00E401EC">
            <w:pPr>
              <w:pStyle w:val="TableParagraph"/>
              <w:spacing w:before="90" w:line="240" w:lineRule="auto"/>
              <w:ind w:left="17"/>
              <w:rPr>
                <w:sz w:val="16"/>
              </w:rPr>
            </w:pPr>
            <w:r>
              <w:rPr>
                <w:w w:val="99"/>
                <w:sz w:val="16"/>
              </w:rPr>
              <w:t>5</w:t>
            </w:r>
          </w:p>
        </w:tc>
        <w:tc>
          <w:tcPr>
            <w:tcW w:w="998" w:type="dxa"/>
            <w:vMerge w:val="restart"/>
            <w:shd w:val="clear" w:color="auto" w:fill="FFFF00"/>
          </w:tcPr>
          <w:p w:rsidR="00F43396" w:rsidRDefault="00F43396" w:rsidP="00E401EC">
            <w:pPr>
              <w:pStyle w:val="TableParagraph"/>
              <w:spacing w:before="90" w:line="240" w:lineRule="auto"/>
              <w:ind w:left="340"/>
              <w:jc w:val="left"/>
              <w:rPr>
                <w:sz w:val="16"/>
              </w:rPr>
            </w:pPr>
            <w:r>
              <w:rPr>
                <w:sz w:val="16"/>
              </w:rPr>
              <w:t>Jetak</w:t>
            </w:r>
          </w:p>
        </w:tc>
        <w:tc>
          <w:tcPr>
            <w:tcW w:w="278" w:type="dxa"/>
            <w:vMerge w:val="restart"/>
            <w:shd w:val="clear" w:color="auto" w:fill="FFFF00"/>
          </w:tcPr>
          <w:p w:rsidR="00F43396" w:rsidRDefault="00F43396" w:rsidP="00E401EC">
            <w:pPr>
              <w:pStyle w:val="TableParagraph"/>
              <w:spacing w:before="90" w:line="240" w:lineRule="auto"/>
              <w:ind w:left="96"/>
              <w:jc w:val="left"/>
              <w:rPr>
                <w:sz w:val="16"/>
              </w:rPr>
            </w:pPr>
            <w:r>
              <w:rPr>
                <w:w w:val="99"/>
                <w:sz w:val="16"/>
              </w:rPr>
              <w:t>L</w:t>
            </w:r>
          </w:p>
        </w:tc>
        <w:tc>
          <w:tcPr>
            <w:tcW w:w="422" w:type="dxa"/>
            <w:vMerge w:val="restart"/>
            <w:shd w:val="clear" w:color="auto" w:fill="FFFF00"/>
          </w:tcPr>
          <w:p w:rsidR="00F43396" w:rsidRDefault="00F43396" w:rsidP="00E401EC">
            <w:pPr>
              <w:pStyle w:val="TableParagraph"/>
              <w:spacing w:before="90" w:line="240" w:lineRule="auto"/>
              <w:ind w:left="135"/>
              <w:jc w:val="left"/>
              <w:rPr>
                <w:sz w:val="16"/>
              </w:rPr>
            </w:pPr>
            <w:r>
              <w:rPr>
                <w:sz w:val="16"/>
              </w:rPr>
              <w:t>58</w:t>
            </w:r>
          </w:p>
        </w:tc>
        <w:tc>
          <w:tcPr>
            <w:tcW w:w="1233" w:type="dxa"/>
            <w:vMerge w:val="restart"/>
            <w:shd w:val="clear" w:color="auto" w:fill="FFFF00"/>
          </w:tcPr>
          <w:p w:rsidR="00F43396" w:rsidRDefault="00F43396" w:rsidP="00E401EC">
            <w:pPr>
              <w:pStyle w:val="TableParagraph"/>
              <w:spacing w:before="90" w:line="240" w:lineRule="auto"/>
              <w:ind w:left="303"/>
              <w:jc w:val="left"/>
              <w:rPr>
                <w:sz w:val="16"/>
              </w:rPr>
            </w:pPr>
            <w:r>
              <w:rPr>
                <w:sz w:val="16"/>
              </w:rPr>
              <w:t>Pensiunan</w:t>
            </w:r>
          </w:p>
        </w:tc>
        <w:tc>
          <w:tcPr>
            <w:tcW w:w="1636" w:type="dxa"/>
            <w:vMerge w:val="restart"/>
            <w:shd w:val="clear" w:color="auto" w:fill="FFFF00"/>
          </w:tcPr>
          <w:p w:rsidR="00F43396" w:rsidRDefault="00F43396" w:rsidP="00E401EC">
            <w:pPr>
              <w:pStyle w:val="TableParagraph"/>
              <w:spacing w:line="240" w:lineRule="auto"/>
              <w:ind w:left="0"/>
              <w:jc w:val="left"/>
              <w:rPr>
                <w:sz w:val="17"/>
              </w:rPr>
            </w:pPr>
          </w:p>
          <w:p w:rsidR="00F43396" w:rsidRDefault="00F43396" w:rsidP="00E401EC">
            <w:pPr>
              <w:pStyle w:val="TableParagraph"/>
              <w:spacing w:line="168" w:lineRule="exact"/>
              <w:ind w:left="433"/>
              <w:jc w:val="left"/>
              <w:rPr>
                <w:sz w:val="16"/>
              </w:rPr>
            </w:pPr>
            <w:r>
              <w:rPr>
                <w:sz w:val="16"/>
              </w:rPr>
              <w:t>&gt; 3.000.000</w:t>
            </w:r>
          </w:p>
        </w:tc>
        <w:tc>
          <w:tcPr>
            <w:tcW w:w="657" w:type="dxa"/>
            <w:vMerge w:val="restart"/>
            <w:shd w:val="clear" w:color="auto" w:fill="FFFF00"/>
          </w:tcPr>
          <w:p w:rsidR="00F43396" w:rsidRDefault="00F43396" w:rsidP="00E401EC">
            <w:pPr>
              <w:pStyle w:val="TableParagraph"/>
              <w:spacing w:line="183" w:lineRule="exact"/>
              <w:ind w:left="232" w:right="214"/>
              <w:rPr>
                <w:sz w:val="16"/>
              </w:rPr>
            </w:pPr>
            <w:r>
              <w:rPr>
                <w:sz w:val="16"/>
              </w:rPr>
              <w:t>54</w:t>
            </w:r>
          </w:p>
        </w:tc>
        <w:tc>
          <w:tcPr>
            <w:tcW w:w="1267" w:type="dxa"/>
            <w:vMerge w:val="restart"/>
            <w:shd w:val="clear" w:color="auto" w:fill="FFFF00"/>
          </w:tcPr>
          <w:p w:rsidR="00F43396" w:rsidRDefault="00F43396" w:rsidP="00E401EC">
            <w:pPr>
              <w:pStyle w:val="TableParagraph"/>
              <w:spacing w:line="240" w:lineRule="auto"/>
              <w:ind w:left="0"/>
              <w:jc w:val="left"/>
              <w:rPr>
                <w:sz w:val="17"/>
              </w:rPr>
            </w:pPr>
          </w:p>
          <w:p w:rsidR="00F43396" w:rsidRDefault="00F43396" w:rsidP="00E401EC">
            <w:pPr>
              <w:pStyle w:val="TableParagraph"/>
              <w:spacing w:line="168" w:lineRule="exact"/>
              <w:ind w:left="19"/>
              <w:rPr>
                <w:sz w:val="16"/>
              </w:rPr>
            </w:pPr>
            <w:r>
              <w:rPr>
                <w:w w:val="99"/>
                <w:sz w:val="16"/>
              </w:rPr>
              <w:t>4</w:t>
            </w:r>
          </w:p>
        </w:tc>
        <w:tc>
          <w:tcPr>
            <w:tcW w:w="1152" w:type="dxa"/>
            <w:shd w:val="clear" w:color="auto" w:fill="FFFF00"/>
          </w:tcPr>
          <w:p w:rsidR="00F43396" w:rsidRDefault="00F43396" w:rsidP="00E401EC">
            <w:pPr>
              <w:pStyle w:val="TableParagraph"/>
              <w:jc w:val="left"/>
              <w:rPr>
                <w:sz w:val="16"/>
              </w:rPr>
            </w:pPr>
            <w:r>
              <w:rPr>
                <w:sz w:val="16"/>
              </w:rPr>
              <w:t>Motor</w:t>
            </w:r>
          </w:p>
        </w:tc>
        <w:tc>
          <w:tcPr>
            <w:tcW w:w="782" w:type="dxa"/>
            <w:shd w:val="clear" w:color="auto" w:fill="FFFF00"/>
          </w:tcPr>
          <w:p w:rsidR="00F43396" w:rsidRDefault="00F43396" w:rsidP="00E401EC">
            <w:pPr>
              <w:pStyle w:val="TableParagraph"/>
              <w:ind w:left="0" w:right="332"/>
              <w:jc w:val="right"/>
              <w:rPr>
                <w:sz w:val="16"/>
              </w:rPr>
            </w:pPr>
            <w:r>
              <w:rPr>
                <w:w w:val="99"/>
                <w:sz w:val="16"/>
              </w:rPr>
              <w:t>3</w:t>
            </w:r>
          </w:p>
        </w:tc>
        <w:tc>
          <w:tcPr>
            <w:tcW w:w="1204" w:type="dxa"/>
            <w:shd w:val="clear" w:color="auto" w:fill="FFFF00"/>
          </w:tcPr>
          <w:p w:rsidR="00F43396" w:rsidRDefault="00F43396" w:rsidP="00E401EC">
            <w:pPr>
              <w:pStyle w:val="TableParagraph"/>
              <w:jc w:val="left"/>
              <w:rPr>
                <w:sz w:val="16"/>
              </w:rPr>
            </w:pPr>
            <w:r>
              <w:rPr>
                <w:sz w:val="16"/>
              </w:rPr>
              <w:t>Bensin (Pertalite)</w:t>
            </w:r>
          </w:p>
        </w:tc>
        <w:tc>
          <w:tcPr>
            <w:tcW w:w="935" w:type="dxa"/>
            <w:vMerge w:val="restart"/>
            <w:shd w:val="clear" w:color="auto" w:fill="FFFF00"/>
          </w:tcPr>
          <w:p w:rsidR="00F43396" w:rsidRDefault="00F43396" w:rsidP="00E401EC">
            <w:pPr>
              <w:pStyle w:val="TableParagraph"/>
              <w:spacing w:before="90" w:line="240" w:lineRule="auto"/>
              <w:ind w:left="28" w:right="6"/>
              <w:rPr>
                <w:sz w:val="16"/>
              </w:rPr>
            </w:pPr>
            <w:r>
              <w:rPr>
                <w:sz w:val="16"/>
              </w:rPr>
              <w:t>80</w:t>
            </w:r>
          </w:p>
        </w:tc>
        <w:tc>
          <w:tcPr>
            <w:tcW w:w="1132" w:type="dxa"/>
            <w:vMerge w:val="restart"/>
            <w:shd w:val="clear" w:color="auto" w:fill="FFFF00"/>
          </w:tcPr>
          <w:p w:rsidR="00F43396" w:rsidRDefault="00F43396" w:rsidP="00E401EC">
            <w:pPr>
              <w:pStyle w:val="TableParagraph"/>
              <w:spacing w:before="90" w:line="240" w:lineRule="auto"/>
              <w:ind w:left="121" w:right="91"/>
              <w:rPr>
                <w:sz w:val="16"/>
              </w:rPr>
            </w:pPr>
            <w:r>
              <w:rPr>
                <w:sz w:val="16"/>
              </w:rPr>
              <w:t>LPG</w:t>
            </w:r>
          </w:p>
        </w:tc>
        <w:tc>
          <w:tcPr>
            <w:tcW w:w="998" w:type="dxa"/>
            <w:vMerge w:val="restart"/>
            <w:shd w:val="clear" w:color="auto" w:fill="FFFF00"/>
          </w:tcPr>
          <w:p w:rsidR="00F43396" w:rsidRDefault="00F43396" w:rsidP="00E401EC">
            <w:pPr>
              <w:pStyle w:val="TableParagraph"/>
              <w:spacing w:before="90" w:line="240" w:lineRule="auto"/>
              <w:ind w:left="37" w:right="7"/>
              <w:rPr>
                <w:sz w:val="16"/>
              </w:rPr>
            </w:pPr>
            <w:r>
              <w:rPr>
                <w:sz w:val="16"/>
              </w:rPr>
              <w:t>24</w:t>
            </w:r>
          </w:p>
        </w:tc>
        <w:tc>
          <w:tcPr>
            <w:tcW w:w="801" w:type="dxa"/>
            <w:vMerge w:val="restart"/>
            <w:shd w:val="clear" w:color="auto" w:fill="FFFF00"/>
          </w:tcPr>
          <w:p w:rsidR="00F43396" w:rsidRDefault="00F43396" w:rsidP="00E401EC">
            <w:pPr>
              <w:pStyle w:val="TableParagraph"/>
              <w:spacing w:before="90" w:line="240" w:lineRule="auto"/>
              <w:ind w:left="246"/>
              <w:jc w:val="left"/>
              <w:rPr>
                <w:sz w:val="16"/>
              </w:rPr>
            </w:pPr>
            <w:r>
              <w:rPr>
                <w:sz w:val="16"/>
              </w:rPr>
              <w:t>1300</w:t>
            </w:r>
          </w:p>
        </w:tc>
        <w:tc>
          <w:tcPr>
            <w:tcW w:w="844" w:type="dxa"/>
            <w:vMerge w:val="restart"/>
            <w:shd w:val="clear" w:color="auto" w:fill="FFFF00"/>
          </w:tcPr>
          <w:p w:rsidR="00F43396" w:rsidRDefault="00F43396" w:rsidP="00E401EC">
            <w:pPr>
              <w:pStyle w:val="TableParagraph"/>
              <w:spacing w:before="90" w:line="240" w:lineRule="auto"/>
              <w:ind w:left="209"/>
              <w:jc w:val="left"/>
              <w:rPr>
                <w:sz w:val="16"/>
              </w:rPr>
            </w:pPr>
            <w:r>
              <w:rPr>
                <w:sz w:val="16"/>
              </w:rPr>
              <w:t>280.52</w:t>
            </w:r>
          </w:p>
        </w:tc>
        <w:tc>
          <w:tcPr>
            <w:tcW w:w="1070" w:type="dxa"/>
            <w:vMerge w:val="restart"/>
            <w:shd w:val="clear" w:color="auto" w:fill="FFFF00"/>
          </w:tcPr>
          <w:p w:rsidR="00F43396" w:rsidRDefault="00F43396" w:rsidP="00E401EC">
            <w:pPr>
              <w:pStyle w:val="TableParagraph"/>
              <w:spacing w:before="90" w:line="240" w:lineRule="auto"/>
              <w:ind w:left="406" w:right="373"/>
              <w:rPr>
                <w:sz w:val="16"/>
              </w:rPr>
            </w:pPr>
            <w:r>
              <w:rPr>
                <w:sz w:val="16"/>
              </w:rPr>
              <w:t>576</w:t>
            </w:r>
          </w:p>
        </w:tc>
        <w:tc>
          <w:tcPr>
            <w:tcW w:w="1123" w:type="dxa"/>
            <w:vMerge w:val="restart"/>
            <w:shd w:val="clear" w:color="auto" w:fill="FFFF00"/>
          </w:tcPr>
          <w:p w:rsidR="00F43396" w:rsidRDefault="00F43396" w:rsidP="00E401EC">
            <w:pPr>
              <w:pStyle w:val="TableParagraph"/>
              <w:spacing w:before="90" w:line="240" w:lineRule="auto"/>
              <w:ind w:left="41"/>
              <w:rPr>
                <w:sz w:val="16"/>
              </w:rPr>
            </w:pPr>
            <w:r>
              <w:rPr>
                <w:w w:val="99"/>
                <w:sz w:val="16"/>
              </w:rPr>
              <w:t>-</w:t>
            </w:r>
          </w:p>
        </w:tc>
        <w:tc>
          <w:tcPr>
            <w:tcW w:w="648" w:type="dxa"/>
            <w:vMerge w:val="restart"/>
            <w:shd w:val="clear" w:color="auto" w:fill="FFFF00"/>
          </w:tcPr>
          <w:p w:rsidR="00F43396" w:rsidRDefault="00F43396" w:rsidP="00E401EC">
            <w:pPr>
              <w:pStyle w:val="TableParagraph"/>
              <w:spacing w:before="90" w:line="240" w:lineRule="auto"/>
              <w:ind w:left="37"/>
              <w:rPr>
                <w:sz w:val="16"/>
              </w:rPr>
            </w:pPr>
            <w:r>
              <w:rPr>
                <w:w w:val="99"/>
                <w:sz w:val="16"/>
              </w:rPr>
              <w:t>-</w:t>
            </w:r>
          </w:p>
        </w:tc>
        <w:tc>
          <w:tcPr>
            <w:tcW w:w="1277" w:type="dxa"/>
            <w:vMerge w:val="restart"/>
            <w:shd w:val="clear" w:color="auto" w:fill="FFFF00"/>
          </w:tcPr>
          <w:p w:rsidR="00F43396" w:rsidRDefault="00F43396" w:rsidP="00E401EC">
            <w:pPr>
              <w:pStyle w:val="TableParagraph"/>
              <w:spacing w:before="90" w:line="240" w:lineRule="auto"/>
              <w:ind w:left="41"/>
              <w:rPr>
                <w:sz w:val="16"/>
              </w:rPr>
            </w:pPr>
            <w:r>
              <w:rPr>
                <w:w w:val="99"/>
                <w:sz w:val="16"/>
              </w:rPr>
              <w:t>-</w:t>
            </w:r>
          </w:p>
        </w:tc>
        <w:tc>
          <w:tcPr>
            <w:tcW w:w="917" w:type="dxa"/>
            <w:vMerge w:val="restart"/>
            <w:shd w:val="clear" w:color="auto" w:fill="FFFF00"/>
          </w:tcPr>
          <w:p w:rsidR="00F43396" w:rsidRDefault="00F43396" w:rsidP="00E401EC">
            <w:pPr>
              <w:pStyle w:val="TableParagraph"/>
              <w:spacing w:before="90" w:line="240" w:lineRule="auto"/>
              <w:ind w:left="37"/>
              <w:jc w:val="left"/>
              <w:rPr>
                <w:sz w:val="16"/>
              </w:rPr>
            </w:pPr>
            <w:r>
              <w:rPr>
                <w:sz w:val="16"/>
              </w:rPr>
              <w:t>Sapi Potong</w:t>
            </w:r>
          </w:p>
        </w:tc>
      </w:tr>
      <w:tr w:rsidR="00F43396" w:rsidTr="00F43396">
        <w:trPr>
          <w:trHeight w:val="186"/>
          <w:jc w:val="center"/>
        </w:trPr>
        <w:tc>
          <w:tcPr>
            <w:tcW w:w="379" w:type="dxa"/>
            <w:vMerge/>
            <w:tcBorders>
              <w:top w:val="nil"/>
            </w:tcBorders>
            <w:shd w:val="clear" w:color="auto" w:fill="FFFF00"/>
          </w:tcPr>
          <w:p w:rsidR="00F43396" w:rsidRDefault="00F43396" w:rsidP="00E401EC">
            <w:pPr>
              <w:rPr>
                <w:sz w:val="2"/>
                <w:szCs w:val="2"/>
              </w:rPr>
            </w:pPr>
          </w:p>
        </w:tc>
        <w:tc>
          <w:tcPr>
            <w:tcW w:w="998" w:type="dxa"/>
            <w:vMerge/>
            <w:tcBorders>
              <w:top w:val="nil"/>
            </w:tcBorders>
            <w:shd w:val="clear" w:color="auto" w:fill="FFFF00"/>
          </w:tcPr>
          <w:p w:rsidR="00F43396" w:rsidRDefault="00F43396" w:rsidP="00E401EC">
            <w:pPr>
              <w:rPr>
                <w:sz w:val="2"/>
                <w:szCs w:val="2"/>
              </w:rPr>
            </w:pPr>
          </w:p>
        </w:tc>
        <w:tc>
          <w:tcPr>
            <w:tcW w:w="278" w:type="dxa"/>
            <w:vMerge/>
            <w:tcBorders>
              <w:top w:val="nil"/>
            </w:tcBorders>
            <w:shd w:val="clear" w:color="auto" w:fill="FFFF00"/>
          </w:tcPr>
          <w:p w:rsidR="00F43396" w:rsidRDefault="00F43396" w:rsidP="00E401EC">
            <w:pPr>
              <w:rPr>
                <w:sz w:val="2"/>
                <w:szCs w:val="2"/>
              </w:rPr>
            </w:pPr>
          </w:p>
        </w:tc>
        <w:tc>
          <w:tcPr>
            <w:tcW w:w="422" w:type="dxa"/>
            <w:vMerge/>
            <w:tcBorders>
              <w:top w:val="nil"/>
            </w:tcBorders>
            <w:shd w:val="clear" w:color="auto" w:fill="FFFF00"/>
          </w:tcPr>
          <w:p w:rsidR="00F43396" w:rsidRDefault="00F43396" w:rsidP="00E401EC">
            <w:pPr>
              <w:rPr>
                <w:sz w:val="2"/>
                <w:szCs w:val="2"/>
              </w:rPr>
            </w:pPr>
          </w:p>
        </w:tc>
        <w:tc>
          <w:tcPr>
            <w:tcW w:w="1233" w:type="dxa"/>
            <w:vMerge/>
            <w:tcBorders>
              <w:top w:val="nil"/>
            </w:tcBorders>
            <w:shd w:val="clear" w:color="auto" w:fill="FFFF00"/>
          </w:tcPr>
          <w:p w:rsidR="00F43396" w:rsidRDefault="00F43396" w:rsidP="00E401EC">
            <w:pPr>
              <w:rPr>
                <w:sz w:val="2"/>
                <w:szCs w:val="2"/>
              </w:rPr>
            </w:pPr>
          </w:p>
        </w:tc>
        <w:tc>
          <w:tcPr>
            <w:tcW w:w="1636" w:type="dxa"/>
            <w:vMerge/>
            <w:tcBorders>
              <w:top w:val="nil"/>
            </w:tcBorders>
            <w:shd w:val="clear" w:color="auto" w:fill="FFFF00"/>
          </w:tcPr>
          <w:p w:rsidR="00F43396" w:rsidRDefault="00F43396" w:rsidP="00E401EC">
            <w:pPr>
              <w:rPr>
                <w:sz w:val="2"/>
                <w:szCs w:val="2"/>
              </w:rPr>
            </w:pPr>
          </w:p>
        </w:tc>
        <w:tc>
          <w:tcPr>
            <w:tcW w:w="657" w:type="dxa"/>
            <w:vMerge/>
            <w:tcBorders>
              <w:top w:val="nil"/>
            </w:tcBorders>
            <w:shd w:val="clear" w:color="auto" w:fill="FFFF00"/>
          </w:tcPr>
          <w:p w:rsidR="00F43396" w:rsidRDefault="00F43396" w:rsidP="00E401EC">
            <w:pPr>
              <w:rPr>
                <w:sz w:val="2"/>
                <w:szCs w:val="2"/>
              </w:rPr>
            </w:pPr>
          </w:p>
        </w:tc>
        <w:tc>
          <w:tcPr>
            <w:tcW w:w="1267" w:type="dxa"/>
            <w:vMerge/>
            <w:tcBorders>
              <w:top w:val="nil"/>
            </w:tcBorders>
            <w:shd w:val="clear" w:color="auto" w:fill="FFFF00"/>
          </w:tcPr>
          <w:p w:rsidR="00F43396" w:rsidRDefault="00F43396" w:rsidP="00E401EC">
            <w:pPr>
              <w:rPr>
                <w:sz w:val="2"/>
                <w:szCs w:val="2"/>
              </w:rPr>
            </w:pPr>
          </w:p>
        </w:tc>
        <w:tc>
          <w:tcPr>
            <w:tcW w:w="1152" w:type="dxa"/>
            <w:shd w:val="clear" w:color="auto" w:fill="FFFF00"/>
          </w:tcPr>
          <w:p w:rsidR="00F43396" w:rsidRDefault="00F43396" w:rsidP="00E401EC">
            <w:pPr>
              <w:pStyle w:val="TableParagraph"/>
              <w:jc w:val="left"/>
              <w:rPr>
                <w:sz w:val="16"/>
              </w:rPr>
            </w:pPr>
            <w:r>
              <w:rPr>
                <w:sz w:val="16"/>
              </w:rPr>
              <w:t>Mobil</w:t>
            </w:r>
          </w:p>
        </w:tc>
        <w:tc>
          <w:tcPr>
            <w:tcW w:w="782" w:type="dxa"/>
            <w:shd w:val="clear" w:color="auto" w:fill="FFFF00"/>
          </w:tcPr>
          <w:p w:rsidR="00F43396" w:rsidRDefault="00F43396" w:rsidP="00E401EC">
            <w:pPr>
              <w:pStyle w:val="TableParagraph"/>
              <w:ind w:left="0" w:right="332"/>
              <w:jc w:val="right"/>
              <w:rPr>
                <w:sz w:val="16"/>
              </w:rPr>
            </w:pPr>
            <w:r>
              <w:rPr>
                <w:w w:val="99"/>
                <w:sz w:val="16"/>
              </w:rPr>
              <w:t>1</w:t>
            </w:r>
          </w:p>
        </w:tc>
        <w:tc>
          <w:tcPr>
            <w:tcW w:w="1204" w:type="dxa"/>
            <w:shd w:val="clear" w:color="auto" w:fill="FFFF00"/>
          </w:tcPr>
          <w:p w:rsidR="00F43396" w:rsidRDefault="00F43396" w:rsidP="00E401EC">
            <w:pPr>
              <w:pStyle w:val="TableParagraph"/>
              <w:jc w:val="left"/>
              <w:rPr>
                <w:sz w:val="16"/>
              </w:rPr>
            </w:pPr>
            <w:r>
              <w:rPr>
                <w:sz w:val="16"/>
              </w:rPr>
              <w:t>Bensin</w:t>
            </w:r>
          </w:p>
        </w:tc>
        <w:tc>
          <w:tcPr>
            <w:tcW w:w="935" w:type="dxa"/>
            <w:vMerge/>
            <w:tcBorders>
              <w:top w:val="nil"/>
            </w:tcBorders>
            <w:shd w:val="clear" w:color="auto" w:fill="FFFF00"/>
          </w:tcPr>
          <w:p w:rsidR="00F43396" w:rsidRDefault="00F43396" w:rsidP="00E401EC">
            <w:pPr>
              <w:rPr>
                <w:sz w:val="2"/>
                <w:szCs w:val="2"/>
              </w:rPr>
            </w:pPr>
          </w:p>
        </w:tc>
        <w:tc>
          <w:tcPr>
            <w:tcW w:w="1132" w:type="dxa"/>
            <w:vMerge/>
            <w:tcBorders>
              <w:top w:val="nil"/>
            </w:tcBorders>
            <w:shd w:val="clear" w:color="auto" w:fill="FFFF00"/>
          </w:tcPr>
          <w:p w:rsidR="00F43396" w:rsidRDefault="00F43396" w:rsidP="00E401EC">
            <w:pPr>
              <w:rPr>
                <w:sz w:val="2"/>
                <w:szCs w:val="2"/>
              </w:rPr>
            </w:pPr>
          </w:p>
        </w:tc>
        <w:tc>
          <w:tcPr>
            <w:tcW w:w="998" w:type="dxa"/>
            <w:vMerge/>
            <w:tcBorders>
              <w:top w:val="nil"/>
            </w:tcBorders>
            <w:shd w:val="clear" w:color="auto" w:fill="FFFF00"/>
          </w:tcPr>
          <w:p w:rsidR="00F43396" w:rsidRDefault="00F43396" w:rsidP="00E401EC">
            <w:pPr>
              <w:rPr>
                <w:sz w:val="2"/>
                <w:szCs w:val="2"/>
              </w:rPr>
            </w:pPr>
          </w:p>
        </w:tc>
        <w:tc>
          <w:tcPr>
            <w:tcW w:w="801" w:type="dxa"/>
            <w:vMerge/>
            <w:tcBorders>
              <w:top w:val="nil"/>
            </w:tcBorders>
            <w:shd w:val="clear" w:color="auto" w:fill="FFFF00"/>
          </w:tcPr>
          <w:p w:rsidR="00F43396" w:rsidRDefault="00F43396" w:rsidP="00E401EC">
            <w:pPr>
              <w:rPr>
                <w:sz w:val="2"/>
                <w:szCs w:val="2"/>
              </w:rPr>
            </w:pPr>
          </w:p>
        </w:tc>
        <w:tc>
          <w:tcPr>
            <w:tcW w:w="844" w:type="dxa"/>
            <w:vMerge/>
            <w:tcBorders>
              <w:top w:val="nil"/>
            </w:tcBorders>
            <w:shd w:val="clear" w:color="auto" w:fill="FFFF00"/>
          </w:tcPr>
          <w:p w:rsidR="00F43396" w:rsidRDefault="00F43396" w:rsidP="00E401EC">
            <w:pPr>
              <w:rPr>
                <w:sz w:val="2"/>
                <w:szCs w:val="2"/>
              </w:rPr>
            </w:pPr>
          </w:p>
        </w:tc>
        <w:tc>
          <w:tcPr>
            <w:tcW w:w="1070" w:type="dxa"/>
            <w:vMerge/>
            <w:tcBorders>
              <w:top w:val="nil"/>
            </w:tcBorders>
            <w:shd w:val="clear" w:color="auto" w:fill="FFFF00"/>
          </w:tcPr>
          <w:p w:rsidR="00F43396" w:rsidRDefault="00F43396" w:rsidP="00E401EC">
            <w:pPr>
              <w:rPr>
                <w:sz w:val="2"/>
                <w:szCs w:val="2"/>
              </w:rPr>
            </w:pPr>
          </w:p>
        </w:tc>
        <w:tc>
          <w:tcPr>
            <w:tcW w:w="1123" w:type="dxa"/>
            <w:vMerge/>
            <w:tcBorders>
              <w:top w:val="nil"/>
            </w:tcBorders>
            <w:shd w:val="clear" w:color="auto" w:fill="FFFF00"/>
          </w:tcPr>
          <w:p w:rsidR="00F43396" w:rsidRDefault="00F43396" w:rsidP="00E401EC">
            <w:pPr>
              <w:rPr>
                <w:sz w:val="2"/>
                <w:szCs w:val="2"/>
              </w:rPr>
            </w:pPr>
          </w:p>
        </w:tc>
        <w:tc>
          <w:tcPr>
            <w:tcW w:w="648" w:type="dxa"/>
            <w:vMerge/>
            <w:tcBorders>
              <w:top w:val="nil"/>
            </w:tcBorders>
            <w:shd w:val="clear" w:color="auto" w:fill="FFFF00"/>
          </w:tcPr>
          <w:p w:rsidR="00F43396" w:rsidRDefault="00F43396" w:rsidP="00E401EC">
            <w:pPr>
              <w:rPr>
                <w:sz w:val="2"/>
                <w:szCs w:val="2"/>
              </w:rPr>
            </w:pPr>
          </w:p>
        </w:tc>
        <w:tc>
          <w:tcPr>
            <w:tcW w:w="1277" w:type="dxa"/>
            <w:vMerge/>
            <w:tcBorders>
              <w:top w:val="nil"/>
            </w:tcBorders>
            <w:shd w:val="clear" w:color="auto" w:fill="FFFF00"/>
          </w:tcPr>
          <w:p w:rsidR="00F43396" w:rsidRDefault="00F43396" w:rsidP="00E401EC">
            <w:pPr>
              <w:rPr>
                <w:sz w:val="2"/>
                <w:szCs w:val="2"/>
              </w:rPr>
            </w:pPr>
          </w:p>
        </w:tc>
        <w:tc>
          <w:tcPr>
            <w:tcW w:w="917" w:type="dxa"/>
            <w:vMerge/>
            <w:tcBorders>
              <w:top w:val="nil"/>
            </w:tcBorders>
            <w:shd w:val="clear" w:color="auto" w:fill="FFFF00"/>
          </w:tcPr>
          <w:p w:rsidR="00F43396" w:rsidRDefault="00F43396" w:rsidP="00E401EC">
            <w:pPr>
              <w:rPr>
                <w:sz w:val="2"/>
                <w:szCs w:val="2"/>
              </w:rPr>
            </w:pPr>
          </w:p>
        </w:tc>
      </w:tr>
      <w:tr w:rsidR="00F43396" w:rsidTr="00F43396">
        <w:trPr>
          <w:trHeight w:val="186"/>
          <w:jc w:val="center"/>
        </w:trPr>
        <w:tc>
          <w:tcPr>
            <w:tcW w:w="379" w:type="dxa"/>
            <w:shd w:val="clear" w:color="auto" w:fill="FFFF00"/>
          </w:tcPr>
          <w:p w:rsidR="00F43396" w:rsidRDefault="00F43396" w:rsidP="00E401EC">
            <w:pPr>
              <w:pStyle w:val="TableParagraph"/>
              <w:ind w:left="153"/>
              <w:jc w:val="left"/>
              <w:rPr>
                <w:sz w:val="16"/>
              </w:rPr>
            </w:pPr>
            <w:r>
              <w:rPr>
                <w:w w:val="99"/>
                <w:sz w:val="16"/>
              </w:rPr>
              <w:t>6</w:t>
            </w:r>
          </w:p>
        </w:tc>
        <w:tc>
          <w:tcPr>
            <w:tcW w:w="998" w:type="dxa"/>
            <w:shd w:val="clear" w:color="auto" w:fill="FFFF00"/>
          </w:tcPr>
          <w:p w:rsidR="00F43396" w:rsidRDefault="00F43396" w:rsidP="00E401EC">
            <w:pPr>
              <w:pStyle w:val="TableParagraph"/>
              <w:ind w:right="15"/>
              <w:rPr>
                <w:sz w:val="16"/>
              </w:rPr>
            </w:pPr>
            <w:r>
              <w:rPr>
                <w:sz w:val="16"/>
              </w:rPr>
              <w:t>Jetak</w:t>
            </w:r>
          </w:p>
        </w:tc>
        <w:tc>
          <w:tcPr>
            <w:tcW w:w="278" w:type="dxa"/>
            <w:shd w:val="clear" w:color="auto" w:fill="FFFF00"/>
          </w:tcPr>
          <w:p w:rsidR="00F43396" w:rsidRDefault="00F43396" w:rsidP="00E401EC">
            <w:pPr>
              <w:pStyle w:val="TableParagraph"/>
              <w:ind w:left="21"/>
              <w:rPr>
                <w:sz w:val="16"/>
              </w:rPr>
            </w:pPr>
            <w:r>
              <w:rPr>
                <w:w w:val="99"/>
                <w:sz w:val="16"/>
              </w:rPr>
              <w:t>L</w:t>
            </w:r>
          </w:p>
        </w:tc>
        <w:tc>
          <w:tcPr>
            <w:tcW w:w="422" w:type="dxa"/>
            <w:shd w:val="clear" w:color="auto" w:fill="FFFF00"/>
          </w:tcPr>
          <w:p w:rsidR="00F43396" w:rsidRDefault="00F43396" w:rsidP="00E401EC">
            <w:pPr>
              <w:pStyle w:val="TableParagraph"/>
              <w:ind w:left="115" w:right="96"/>
              <w:rPr>
                <w:sz w:val="16"/>
              </w:rPr>
            </w:pPr>
            <w:r>
              <w:rPr>
                <w:sz w:val="16"/>
              </w:rPr>
              <w:t>32</w:t>
            </w:r>
          </w:p>
        </w:tc>
        <w:tc>
          <w:tcPr>
            <w:tcW w:w="1233" w:type="dxa"/>
            <w:shd w:val="clear" w:color="auto" w:fill="FFFF00"/>
          </w:tcPr>
          <w:p w:rsidR="00F43396" w:rsidRDefault="00F43396" w:rsidP="00E401EC">
            <w:pPr>
              <w:pStyle w:val="TableParagraph"/>
              <w:ind w:left="265" w:right="250"/>
              <w:rPr>
                <w:sz w:val="16"/>
              </w:rPr>
            </w:pPr>
            <w:r>
              <w:rPr>
                <w:sz w:val="16"/>
              </w:rPr>
              <w:t>Swasta</w:t>
            </w:r>
          </w:p>
        </w:tc>
        <w:tc>
          <w:tcPr>
            <w:tcW w:w="1636" w:type="dxa"/>
            <w:shd w:val="clear" w:color="auto" w:fill="FFFF00"/>
          </w:tcPr>
          <w:p w:rsidR="00F43396" w:rsidRDefault="00F43396" w:rsidP="00E401EC">
            <w:pPr>
              <w:pStyle w:val="TableParagraph"/>
              <w:ind w:left="93" w:right="73"/>
              <w:rPr>
                <w:sz w:val="16"/>
              </w:rPr>
            </w:pPr>
            <w:r>
              <w:rPr>
                <w:sz w:val="16"/>
              </w:rPr>
              <w:t>&lt; 750.000</w:t>
            </w:r>
          </w:p>
        </w:tc>
        <w:tc>
          <w:tcPr>
            <w:tcW w:w="657" w:type="dxa"/>
            <w:shd w:val="clear" w:color="auto" w:fill="FFFF00"/>
          </w:tcPr>
          <w:p w:rsidR="00F43396" w:rsidRDefault="00F43396" w:rsidP="00E401EC">
            <w:pPr>
              <w:pStyle w:val="TableParagraph"/>
              <w:ind w:left="252"/>
              <w:jc w:val="left"/>
              <w:rPr>
                <w:sz w:val="16"/>
              </w:rPr>
            </w:pPr>
            <w:r>
              <w:rPr>
                <w:sz w:val="16"/>
              </w:rPr>
              <w:t>54</w:t>
            </w:r>
          </w:p>
        </w:tc>
        <w:tc>
          <w:tcPr>
            <w:tcW w:w="1267" w:type="dxa"/>
            <w:shd w:val="clear" w:color="auto" w:fill="FFFF00"/>
          </w:tcPr>
          <w:p w:rsidR="00F43396" w:rsidRDefault="00F43396" w:rsidP="00E401EC">
            <w:pPr>
              <w:pStyle w:val="TableParagraph"/>
              <w:ind w:left="598"/>
              <w:jc w:val="left"/>
              <w:rPr>
                <w:sz w:val="16"/>
              </w:rPr>
            </w:pPr>
            <w:r>
              <w:rPr>
                <w:w w:val="99"/>
                <w:sz w:val="16"/>
              </w:rPr>
              <w:t>2</w:t>
            </w:r>
          </w:p>
        </w:tc>
        <w:tc>
          <w:tcPr>
            <w:tcW w:w="1152" w:type="dxa"/>
            <w:shd w:val="clear" w:color="auto" w:fill="FFFF00"/>
          </w:tcPr>
          <w:p w:rsidR="00F43396" w:rsidRDefault="00F43396" w:rsidP="00E401EC">
            <w:pPr>
              <w:pStyle w:val="TableParagraph"/>
              <w:jc w:val="left"/>
              <w:rPr>
                <w:sz w:val="16"/>
              </w:rPr>
            </w:pPr>
            <w:r>
              <w:rPr>
                <w:sz w:val="16"/>
              </w:rPr>
              <w:t>Motor</w:t>
            </w:r>
          </w:p>
        </w:tc>
        <w:tc>
          <w:tcPr>
            <w:tcW w:w="782" w:type="dxa"/>
            <w:shd w:val="clear" w:color="auto" w:fill="FFFF00"/>
          </w:tcPr>
          <w:p w:rsidR="00F43396" w:rsidRDefault="00F43396" w:rsidP="00E401EC">
            <w:pPr>
              <w:pStyle w:val="TableParagraph"/>
              <w:ind w:left="0" w:right="332"/>
              <w:jc w:val="right"/>
              <w:rPr>
                <w:sz w:val="16"/>
              </w:rPr>
            </w:pPr>
            <w:r>
              <w:rPr>
                <w:w w:val="99"/>
                <w:sz w:val="16"/>
              </w:rPr>
              <w:t>1</w:t>
            </w:r>
          </w:p>
        </w:tc>
        <w:tc>
          <w:tcPr>
            <w:tcW w:w="1204" w:type="dxa"/>
            <w:shd w:val="clear" w:color="auto" w:fill="FFFF00"/>
          </w:tcPr>
          <w:p w:rsidR="00F43396" w:rsidRDefault="00F43396" w:rsidP="00E401EC">
            <w:pPr>
              <w:pStyle w:val="TableParagraph"/>
              <w:jc w:val="left"/>
              <w:rPr>
                <w:sz w:val="16"/>
              </w:rPr>
            </w:pPr>
            <w:r>
              <w:rPr>
                <w:sz w:val="16"/>
              </w:rPr>
              <w:t>Bensin (Pertalite)</w:t>
            </w:r>
          </w:p>
        </w:tc>
        <w:tc>
          <w:tcPr>
            <w:tcW w:w="935" w:type="dxa"/>
            <w:shd w:val="clear" w:color="auto" w:fill="FFFF00"/>
          </w:tcPr>
          <w:p w:rsidR="00F43396" w:rsidRDefault="00F43396" w:rsidP="00E401EC">
            <w:pPr>
              <w:pStyle w:val="TableParagraph"/>
              <w:ind w:left="393"/>
              <w:jc w:val="left"/>
              <w:rPr>
                <w:sz w:val="16"/>
              </w:rPr>
            </w:pPr>
            <w:r>
              <w:rPr>
                <w:sz w:val="16"/>
              </w:rPr>
              <w:t>10</w:t>
            </w:r>
          </w:p>
        </w:tc>
        <w:tc>
          <w:tcPr>
            <w:tcW w:w="1132" w:type="dxa"/>
            <w:shd w:val="clear" w:color="auto" w:fill="FFFF00"/>
          </w:tcPr>
          <w:p w:rsidR="00F43396" w:rsidRDefault="00F43396" w:rsidP="00E401EC">
            <w:pPr>
              <w:pStyle w:val="TableParagraph"/>
              <w:ind w:left="121" w:right="91"/>
              <w:rPr>
                <w:sz w:val="16"/>
              </w:rPr>
            </w:pPr>
            <w:r>
              <w:rPr>
                <w:sz w:val="16"/>
              </w:rPr>
              <w:t>LPG</w:t>
            </w:r>
          </w:p>
        </w:tc>
        <w:tc>
          <w:tcPr>
            <w:tcW w:w="998" w:type="dxa"/>
            <w:shd w:val="clear" w:color="auto" w:fill="FFFF00"/>
          </w:tcPr>
          <w:p w:rsidR="00F43396" w:rsidRDefault="00F43396" w:rsidP="00E401EC">
            <w:pPr>
              <w:pStyle w:val="TableParagraph"/>
              <w:ind w:left="467"/>
              <w:jc w:val="left"/>
              <w:rPr>
                <w:sz w:val="16"/>
              </w:rPr>
            </w:pPr>
            <w:r>
              <w:rPr>
                <w:w w:val="99"/>
                <w:sz w:val="16"/>
              </w:rPr>
              <w:t>6</w:t>
            </w:r>
          </w:p>
        </w:tc>
        <w:tc>
          <w:tcPr>
            <w:tcW w:w="801" w:type="dxa"/>
            <w:shd w:val="clear" w:color="auto" w:fill="FFFF00"/>
          </w:tcPr>
          <w:p w:rsidR="00F43396" w:rsidRDefault="00F43396" w:rsidP="00E401EC">
            <w:pPr>
              <w:pStyle w:val="TableParagraph"/>
              <w:ind w:left="228" w:right="197"/>
              <w:rPr>
                <w:sz w:val="16"/>
              </w:rPr>
            </w:pPr>
            <w:r>
              <w:rPr>
                <w:sz w:val="16"/>
              </w:rPr>
              <w:t>900</w:t>
            </w:r>
          </w:p>
        </w:tc>
        <w:tc>
          <w:tcPr>
            <w:tcW w:w="844" w:type="dxa"/>
            <w:shd w:val="clear" w:color="auto" w:fill="FFFF00"/>
          </w:tcPr>
          <w:p w:rsidR="00F43396" w:rsidRDefault="00F43396" w:rsidP="00E401EC">
            <w:pPr>
              <w:pStyle w:val="TableParagraph"/>
              <w:ind w:left="190" w:right="158"/>
              <w:rPr>
                <w:sz w:val="16"/>
              </w:rPr>
            </w:pPr>
            <w:r>
              <w:rPr>
                <w:sz w:val="16"/>
              </w:rPr>
              <w:t>66.28</w:t>
            </w:r>
          </w:p>
        </w:tc>
        <w:tc>
          <w:tcPr>
            <w:tcW w:w="1070" w:type="dxa"/>
            <w:shd w:val="clear" w:color="auto" w:fill="FFFF00"/>
          </w:tcPr>
          <w:p w:rsidR="00F43396" w:rsidRDefault="00F43396" w:rsidP="00E401EC">
            <w:pPr>
              <w:pStyle w:val="TableParagraph"/>
              <w:ind w:left="406" w:right="373"/>
              <w:rPr>
                <w:sz w:val="16"/>
              </w:rPr>
            </w:pPr>
            <w:r>
              <w:rPr>
                <w:sz w:val="16"/>
              </w:rPr>
              <w:t>216</w:t>
            </w:r>
          </w:p>
        </w:tc>
        <w:tc>
          <w:tcPr>
            <w:tcW w:w="1123" w:type="dxa"/>
            <w:shd w:val="clear" w:color="auto" w:fill="FFFF00"/>
          </w:tcPr>
          <w:p w:rsidR="00F43396" w:rsidRDefault="00F43396" w:rsidP="00E401EC">
            <w:pPr>
              <w:pStyle w:val="TableParagraph"/>
              <w:ind w:left="41"/>
              <w:rPr>
                <w:sz w:val="16"/>
              </w:rPr>
            </w:pPr>
            <w:r>
              <w:rPr>
                <w:w w:val="99"/>
                <w:sz w:val="16"/>
              </w:rPr>
              <w:t>-</w:t>
            </w:r>
          </w:p>
        </w:tc>
        <w:tc>
          <w:tcPr>
            <w:tcW w:w="648" w:type="dxa"/>
            <w:shd w:val="clear" w:color="auto" w:fill="FFFF00"/>
          </w:tcPr>
          <w:p w:rsidR="00F43396" w:rsidRDefault="00F43396" w:rsidP="00E401EC">
            <w:pPr>
              <w:pStyle w:val="TableParagraph"/>
              <w:ind w:left="37"/>
              <w:rPr>
                <w:sz w:val="16"/>
              </w:rPr>
            </w:pPr>
            <w:r>
              <w:rPr>
                <w:w w:val="99"/>
                <w:sz w:val="16"/>
              </w:rPr>
              <w:t>-</w:t>
            </w:r>
          </w:p>
        </w:tc>
        <w:tc>
          <w:tcPr>
            <w:tcW w:w="1277" w:type="dxa"/>
            <w:shd w:val="clear" w:color="auto" w:fill="FFFF00"/>
          </w:tcPr>
          <w:p w:rsidR="00F43396" w:rsidRDefault="00F43396" w:rsidP="00E401EC">
            <w:pPr>
              <w:pStyle w:val="TableParagraph"/>
              <w:ind w:left="41"/>
              <w:rPr>
                <w:sz w:val="16"/>
              </w:rPr>
            </w:pPr>
            <w:r>
              <w:rPr>
                <w:w w:val="99"/>
                <w:sz w:val="16"/>
              </w:rPr>
              <w:t>-</w:t>
            </w:r>
          </w:p>
        </w:tc>
        <w:tc>
          <w:tcPr>
            <w:tcW w:w="917" w:type="dxa"/>
            <w:shd w:val="clear" w:color="auto" w:fill="FFFF00"/>
          </w:tcPr>
          <w:p w:rsidR="00F43396" w:rsidRDefault="00F43396" w:rsidP="00E401EC">
            <w:pPr>
              <w:pStyle w:val="TableParagraph"/>
              <w:ind w:left="36"/>
              <w:rPr>
                <w:sz w:val="16"/>
              </w:rPr>
            </w:pPr>
            <w:r>
              <w:rPr>
                <w:w w:val="99"/>
                <w:sz w:val="16"/>
              </w:rPr>
              <w:t>-</w:t>
            </w:r>
          </w:p>
        </w:tc>
      </w:tr>
      <w:tr w:rsidR="00F43396" w:rsidTr="00F43396">
        <w:trPr>
          <w:trHeight w:val="186"/>
          <w:jc w:val="center"/>
        </w:trPr>
        <w:tc>
          <w:tcPr>
            <w:tcW w:w="379" w:type="dxa"/>
            <w:shd w:val="clear" w:color="auto" w:fill="92D050"/>
          </w:tcPr>
          <w:p w:rsidR="00F43396" w:rsidRDefault="00F43396" w:rsidP="00E401EC">
            <w:pPr>
              <w:pStyle w:val="TableParagraph"/>
              <w:ind w:left="153"/>
              <w:jc w:val="left"/>
              <w:rPr>
                <w:sz w:val="16"/>
              </w:rPr>
            </w:pPr>
            <w:r>
              <w:rPr>
                <w:w w:val="99"/>
                <w:sz w:val="16"/>
              </w:rPr>
              <w:t>7</w:t>
            </w:r>
          </w:p>
        </w:tc>
        <w:tc>
          <w:tcPr>
            <w:tcW w:w="998" w:type="dxa"/>
            <w:shd w:val="clear" w:color="auto" w:fill="92D050"/>
          </w:tcPr>
          <w:p w:rsidR="00F43396" w:rsidRDefault="00F43396" w:rsidP="00E401EC">
            <w:pPr>
              <w:pStyle w:val="TableParagraph"/>
              <w:ind w:left="30" w:right="15"/>
              <w:rPr>
                <w:sz w:val="16"/>
              </w:rPr>
            </w:pPr>
            <w:r>
              <w:rPr>
                <w:sz w:val="16"/>
              </w:rPr>
              <w:t>Pacul</w:t>
            </w:r>
          </w:p>
        </w:tc>
        <w:tc>
          <w:tcPr>
            <w:tcW w:w="278" w:type="dxa"/>
            <w:shd w:val="clear" w:color="auto" w:fill="92D050"/>
          </w:tcPr>
          <w:p w:rsidR="00F43396" w:rsidRDefault="00F43396" w:rsidP="00E401EC">
            <w:pPr>
              <w:pStyle w:val="TableParagraph"/>
              <w:ind w:left="22"/>
              <w:rPr>
                <w:sz w:val="16"/>
              </w:rPr>
            </w:pPr>
            <w:r>
              <w:rPr>
                <w:w w:val="99"/>
                <w:sz w:val="16"/>
              </w:rPr>
              <w:t>P</w:t>
            </w:r>
          </w:p>
        </w:tc>
        <w:tc>
          <w:tcPr>
            <w:tcW w:w="422" w:type="dxa"/>
            <w:shd w:val="clear" w:color="auto" w:fill="92D050"/>
          </w:tcPr>
          <w:p w:rsidR="00F43396" w:rsidRDefault="00F43396" w:rsidP="00E401EC">
            <w:pPr>
              <w:pStyle w:val="TableParagraph"/>
              <w:ind w:left="115" w:right="96"/>
              <w:rPr>
                <w:sz w:val="16"/>
              </w:rPr>
            </w:pPr>
            <w:r>
              <w:rPr>
                <w:sz w:val="16"/>
              </w:rPr>
              <w:t>52</w:t>
            </w:r>
          </w:p>
        </w:tc>
        <w:tc>
          <w:tcPr>
            <w:tcW w:w="1233" w:type="dxa"/>
            <w:shd w:val="clear" w:color="auto" w:fill="92D050"/>
          </w:tcPr>
          <w:p w:rsidR="00F43396" w:rsidRDefault="00F43396" w:rsidP="00E401EC">
            <w:pPr>
              <w:pStyle w:val="TableParagraph"/>
              <w:ind w:left="274" w:right="250"/>
              <w:rPr>
                <w:sz w:val="16"/>
              </w:rPr>
            </w:pPr>
            <w:r>
              <w:rPr>
                <w:sz w:val="16"/>
              </w:rPr>
              <w:t>Pensiunan</w:t>
            </w:r>
          </w:p>
        </w:tc>
        <w:tc>
          <w:tcPr>
            <w:tcW w:w="1636" w:type="dxa"/>
            <w:shd w:val="clear" w:color="auto" w:fill="92D050"/>
          </w:tcPr>
          <w:p w:rsidR="00F43396" w:rsidRDefault="00F43396" w:rsidP="00E401EC">
            <w:pPr>
              <w:pStyle w:val="TableParagraph"/>
              <w:ind w:left="93" w:right="79"/>
              <w:rPr>
                <w:sz w:val="16"/>
              </w:rPr>
            </w:pPr>
            <w:r>
              <w:rPr>
                <w:sz w:val="16"/>
              </w:rPr>
              <w:t>1.500.000 - 3.000.000</w:t>
            </w:r>
          </w:p>
        </w:tc>
        <w:tc>
          <w:tcPr>
            <w:tcW w:w="657" w:type="dxa"/>
            <w:shd w:val="clear" w:color="auto" w:fill="92D050"/>
          </w:tcPr>
          <w:p w:rsidR="00F43396" w:rsidRDefault="00F43396" w:rsidP="00E401EC">
            <w:pPr>
              <w:pStyle w:val="TableParagraph"/>
              <w:ind w:left="213"/>
              <w:jc w:val="left"/>
              <w:rPr>
                <w:sz w:val="16"/>
              </w:rPr>
            </w:pPr>
            <w:r>
              <w:rPr>
                <w:sz w:val="16"/>
              </w:rPr>
              <w:t>120</w:t>
            </w:r>
          </w:p>
        </w:tc>
        <w:tc>
          <w:tcPr>
            <w:tcW w:w="1267" w:type="dxa"/>
            <w:shd w:val="clear" w:color="auto" w:fill="92D050"/>
          </w:tcPr>
          <w:p w:rsidR="00F43396" w:rsidRDefault="00F43396" w:rsidP="00E401EC">
            <w:pPr>
              <w:pStyle w:val="TableParagraph"/>
              <w:ind w:left="598"/>
              <w:jc w:val="left"/>
              <w:rPr>
                <w:sz w:val="16"/>
              </w:rPr>
            </w:pPr>
            <w:r>
              <w:rPr>
                <w:w w:val="99"/>
                <w:sz w:val="16"/>
              </w:rPr>
              <w:t>4</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2</w:t>
            </w:r>
          </w:p>
        </w:tc>
        <w:tc>
          <w:tcPr>
            <w:tcW w:w="1204" w:type="dxa"/>
            <w:shd w:val="clear" w:color="auto" w:fill="92D050"/>
          </w:tcPr>
          <w:p w:rsidR="00F43396" w:rsidRDefault="00F43396" w:rsidP="00E401EC">
            <w:pPr>
              <w:pStyle w:val="TableParagraph"/>
              <w:jc w:val="left"/>
              <w:rPr>
                <w:sz w:val="16"/>
              </w:rPr>
            </w:pPr>
            <w:r>
              <w:rPr>
                <w:spacing w:val="-3"/>
                <w:sz w:val="16"/>
              </w:rPr>
              <w:t xml:space="preserve">Bensin </w:t>
            </w:r>
            <w:r>
              <w:rPr>
                <w:sz w:val="16"/>
              </w:rPr>
              <w:t>(Premium)</w:t>
            </w:r>
          </w:p>
        </w:tc>
        <w:tc>
          <w:tcPr>
            <w:tcW w:w="935" w:type="dxa"/>
            <w:shd w:val="clear" w:color="auto" w:fill="92D050"/>
          </w:tcPr>
          <w:p w:rsidR="00F43396" w:rsidRDefault="00F43396" w:rsidP="00E401EC">
            <w:pPr>
              <w:pStyle w:val="TableParagraph"/>
              <w:ind w:left="393"/>
              <w:jc w:val="left"/>
              <w:rPr>
                <w:sz w:val="16"/>
              </w:rPr>
            </w:pPr>
            <w:r>
              <w:rPr>
                <w:sz w:val="16"/>
              </w:rPr>
              <w:t>50</w:t>
            </w:r>
          </w:p>
        </w:tc>
        <w:tc>
          <w:tcPr>
            <w:tcW w:w="1132" w:type="dxa"/>
            <w:shd w:val="clear" w:color="auto" w:fill="92D050"/>
          </w:tcPr>
          <w:p w:rsidR="00F43396" w:rsidRDefault="00F43396" w:rsidP="00E401EC">
            <w:pPr>
              <w:pStyle w:val="TableParagraph"/>
              <w:ind w:left="121" w:right="91"/>
              <w:rPr>
                <w:sz w:val="16"/>
              </w:rPr>
            </w:pPr>
            <w:r>
              <w:rPr>
                <w:sz w:val="16"/>
              </w:rPr>
              <w:t>LPG</w:t>
            </w:r>
          </w:p>
        </w:tc>
        <w:tc>
          <w:tcPr>
            <w:tcW w:w="998" w:type="dxa"/>
            <w:shd w:val="clear" w:color="auto" w:fill="92D050"/>
          </w:tcPr>
          <w:p w:rsidR="00F43396" w:rsidRDefault="00F43396" w:rsidP="00E401EC">
            <w:pPr>
              <w:pStyle w:val="TableParagraph"/>
              <w:ind w:left="0" w:right="12"/>
              <w:jc w:val="right"/>
              <w:rPr>
                <w:sz w:val="16"/>
              </w:rPr>
            </w:pPr>
            <w:r>
              <w:rPr>
                <w:sz w:val="16"/>
              </w:rPr>
              <w:t>12</w:t>
            </w:r>
          </w:p>
        </w:tc>
        <w:tc>
          <w:tcPr>
            <w:tcW w:w="801" w:type="dxa"/>
            <w:shd w:val="clear" w:color="auto" w:fill="92D050"/>
          </w:tcPr>
          <w:p w:rsidR="00F43396" w:rsidRDefault="00F43396" w:rsidP="00E401EC">
            <w:pPr>
              <w:pStyle w:val="TableParagraph"/>
              <w:ind w:left="228" w:right="197"/>
              <w:rPr>
                <w:sz w:val="16"/>
              </w:rPr>
            </w:pPr>
            <w:r>
              <w:rPr>
                <w:sz w:val="16"/>
              </w:rPr>
              <w:t>900</w:t>
            </w:r>
          </w:p>
        </w:tc>
        <w:tc>
          <w:tcPr>
            <w:tcW w:w="844" w:type="dxa"/>
            <w:shd w:val="clear" w:color="auto" w:fill="92D050"/>
          </w:tcPr>
          <w:p w:rsidR="00F43396" w:rsidRDefault="00F43396" w:rsidP="00E401EC">
            <w:pPr>
              <w:pStyle w:val="TableParagraph"/>
              <w:ind w:left="190" w:right="163"/>
              <w:rPr>
                <w:sz w:val="16"/>
              </w:rPr>
            </w:pPr>
            <w:r>
              <w:rPr>
                <w:sz w:val="16"/>
              </w:rPr>
              <w:t>100.30</w:t>
            </w:r>
          </w:p>
        </w:tc>
        <w:tc>
          <w:tcPr>
            <w:tcW w:w="1070" w:type="dxa"/>
            <w:shd w:val="clear" w:color="auto" w:fill="92D050"/>
          </w:tcPr>
          <w:p w:rsidR="00F43396" w:rsidRDefault="00F43396" w:rsidP="00E401EC">
            <w:pPr>
              <w:pStyle w:val="TableParagraph"/>
              <w:ind w:left="406" w:right="373"/>
              <w:rPr>
                <w:sz w:val="16"/>
              </w:rPr>
            </w:pPr>
            <w:r>
              <w:rPr>
                <w:sz w:val="16"/>
              </w:rPr>
              <w:t>504</w:t>
            </w:r>
          </w:p>
        </w:tc>
        <w:tc>
          <w:tcPr>
            <w:tcW w:w="1123" w:type="dxa"/>
            <w:shd w:val="clear" w:color="auto" w:fill="92D050"/>
          </w:tcPr>
          <w:p w:rsidR="00F43396" w:rsidRDefault="00F43396" w:rsidP="00E401EC">
            <w:pPr>
              <w:pStyle w:val="TableParagraph"/>
              <w:ind w:left="393" w:right="359"/>
              <w:rPr>
                <w:sz w:val="16"/>
              </w:rPr>
            </w:pPr>
            <w:r>
              <w:rPr>
                <w:sz w:val="16"/>
              </w:rPr>
              <w:t>1400</w:t>
            </w:r>
          </w:p>
        </w:tc>
        <w:tc>
          <w:tcPr>
            <w:tcW w:w="648" w:type="dxa"/>
            <w:shd w:val="clear" w:color="auto" w:fill="92D050"/>
          </w:tcPr>
          <w:p w:rsidR="00F43396" w:rsidRDefault="00F43396" w:rsidP="00E401EC">
            <w:pPr>
              <w:pStyle w:val="TableParagraph"/>
              <w:ind w:left="173" w:right="140"/>
              <w:rPr>
                <w:sz w:val="16"/>
              </w:rPr>
            </w:pPr>
            <w:r>
              <w:rPr>
                <w:sz w:val="16"/>
              </w:rPr>
              <w:t>Padi</w:t>
            </w:r>
          </w:p>
        </w:tc>
        <w:tc>
          <w:tcPr>
            <w:tcW w:w="1277" w:type="dxa"/>
            <w:shd w:val="clear" w:color="auto" w:fill="92D050"/>
          </w:tcPr>
          <w:p w:rsidR="00F43396" w:rsidRDefault="00F43396" w:rsidP="00E401EC">
            <w:pPr>
              <w:pStyle w:val="TableParagraph"/>
              <w:ind w:left="508" w:right="474"/>
              <w:rPr>
                <w:sz w:val="16"/>
              </w:rPr>
            </w:pPr>
            <w:r>
              <w:rPr>
                <w:sz w:val="16"/>
              </w:rPr>
              <w:t>50</w:t>
            </w:r>
          </w:p>
        </w:tc>
        <w:tc>
          <w:tcPr>
            <w:tcW w:w="917" w:type="dxa"/>
            <w:shd w:val="clear" w:color="auto" w:fill="92D050"/>
          </w:tcPr>
          <w:p w:rsidR="00F43396" w:rsidRDefault="00F43396" w:rsidP="00E401EC">
            <w:pPr>
              <w:pStyle w:val="TableParagraph"/>
              <w:ind w:left="36"/>
              <w:rPr>
                <w:sz w:val="16"/>
              </w:rPr>
            </w:pPr>
            <w:r>
              <w:rPr>
                <w:w w:val="99"/>
                <w:sz w:val="16"/>
              </w:rPr>
              <w:t>-</w:t>
            </w:r>
          </w:p>
        </w:tc>
      </w:tr>
      <w:tr w:rsidR="00F43396" w:rsidTr="00F43396">
        <w:trPr>
          <w:trHeight w:val="186"/>
          <w:jc w:val="center"/>
        </w:trPr>
        <w:tc>
          <w:tcPr>
            <w:tcW w:w="379" w:type="dxa"/>
            <w:shd w:val="clear" w:color="auto" w:fill="92D050"/>
          </w:tcPr>
          <w:p w:rsidR="00F43396" w:rsidRDefault="00F43396" w:rsidP="00E401EC">
            <w:pPr>
              <w:pStyle w:val="TableParagraph"/>
              <w:ind w:left="153"/>
              <w:jc w:val="left"/>
              <w:rPr>
                <w:sz w:val="16"/>
              </w:rPr>
            </w:pPr>
            <w:r>
              <w:rPr>
                <w:w w:val="99"/>
                <w:sz w:val="16"/>
              </w:rPr>
              <w:t>8</w:t>
            </w:r>
          </w:p>
        </w:tc>
        <w:tc>
          <w:tcPr>
            <w:tcW w:w="998" w:type="dxa"/>
            <w:shd w:val="clear" w:color="auto" w:fill="92D050"/>
          </w:tcPr>
          <w:p w:rsidR="00F43396" w:rsidRDefault="00F43396" w:rsidP="00E401EC">
            <w:pPr>
              <w:pStyle w:val="TableParagraph"/>
              <w:ind w:left="30" w:right="15"/>
              <w:rPr>
                <w:sz w:val="16"/>
              </w:rPr>
            </w:pPr>
            <w:r>
              <w:rPr>
                <w:sz w:val="16"/>
              </w:rPr>
              <w:t>Pacul</w:t>
            </w:r>
          </w:p>
        </w:tc>
        <w:tc>
          <w:tcPr>
            <w:tcW w:w="278" w:type="dxa"/>
            <w:shd w:val="clear" w:color="auto" w:fill="92D050"/>
          </w:tcPr>
          <w:p w:rsidR="00F43396" w:rsidRDefault="00F43396" w:rsidP="00E401EC">
            <w:pPr>
              <w:pStyle w:val="TableParagraph"/>
              <w:ind w:left="21"/>
              <w:rPr>
                <w:sz w:val="16"/>
              </w:rPr>
            </w:pPr>
            <w:r>
              <w:rPr>
                <w:w w:val="99"/>
                <w:sz w:val="16"/>
              </w:rPr>
              <w:t>L</w:t>
            </w:r>
          </w:p>
        </w:tc>
        <w:tc>
          <w:tcPr>
            <w:tcW w:w="422" w:type="dxa"/>
            <w:shd w:val="clear" w:color="auto" w:fill="92D050"/>
          </w:tcPr>
          <w:p w:rsidR="00F43396" w:rsidRDefault="00F43396" w:rsidP="00E401EC">
            <w:pPr>
              <w:pStyle w:val="TableParagraph"/>
              <w:ind w:left="115" w:right="96"/>
              <w:rPr>
                <w:sz w:val="16"/>
              </w:rPr>
            </w:pPr>
            <w:r>
              <w:rPr>
                <w:sz w:val="16"/>
              </w:rPr>
              <w:t>37</w:t>
            </w:r>
          </w:p>
        </w:tc>
        <w:tc>
          <w:tcPr>
            <w:tcW w:w="1233" w:type="dxa"/>
            <w:shd w:val="clear" w:color="auto" w:fill="92D050"/>
          </w:tcPr>
          <w:p w:rsidR="00F43396" w:rsidRDefault="00F43396" w:rsidP="00E401EC">
            <w:pPr>
              <w:pStyle w:val="TableParagraph"/>
              <w:ind w:left="269" w:right="250"/>
              <w:rPr>
                <w:sz w:val="16"/>
              </w:rPr>
            </w:pPr>
            <w:r>
              <w:rPr>
                <w:sz w:val="16"/>
              </w:rPr>
              <w:t>PNS</w:t>
            </w:r>
          </w:p>
        </w:tc>
        <w:tc>
          <w:tcPr>
            <w:tcW w:w="1636" w:type="dxa"/>
            <w:shd w:val="clear" w:color="auto" w:fill="92D050"/>
          </w:tcPr>
          <w:p w:rsidR="00F43396" w:rsidRDefault="00F43396" w:rsidP="00E401EC">
            <w:pPr>
              <w:pStyle w:val="TableParagraph"/>
              <w:ind w:left="93" w:right="78"/>
              <w:rPr>
                <w:sz w:val="16"/>
              </w:rPr>
            </w:pPr>
            <w:r>
              <w:rPr>
                <w:sz w:val="16"/>
              </w:rPr>
              <w:t>&gt; 3.000.000</w:t>
            </w:r>
          </w:p>
        </w:tc>
        <w:tc>
          <w:tcPr>
            <w:tcW w:w="657" w:type="dxa"/>
            <w:shd w:val="clear" w:color="auto" w:fill="92D050"/>
          </w:tcPr>
          <w:p w:rsidR="00F43396" w:rsidRDefault="00F43396" w:rsidP="00E401EC">
            <w:pPr>
              <w:pStyle w:val="TableParagraph"/>
              <w:ind w:left="252"/>
              <w:jc w:val="left"/>
              <w:rPr>
                <w:sz w:val="16"/>
              </w:rPr>
            </w:pPr>
            <w:r>
              <w:rPr>
                <w:sz w:val="16"/>
              </w:rPr>
              <w:t>54</w:t>
            </w:r>
          </w:p>
        </w:tc>
        <w:tc>
          <w:tcPr>
            <w:tcW w:w="1267" w:type="dxa"/>
            <w:shd w:val="clear" w:color="auto" w:fill="92D050"/>
          </w:tcPr>
          <w:p w:rsidR="00F43396" w:rsidRDefault="00F43396" w:rsidP="00E401EC">
            <w:pPr>
              <w:pStyle w:val="TableParagraph"/>
              <w:ind w:left="598"/>
              <w:jc w:val="left"/>
              <w:rPr>
                <w:sz w:val="16"/>
              </w:rPr>
            </w:pPr>
            <w:r>
              <w:rPr>
                <w:w w:val="99"/>
                <w:sz w:val="16"/>
              </w:rPr>
              <w:t>4</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2</w:t>
            </w:r>
          </w:p>
        </w:tc>
        <w:tc>
          <w:tcPr>
            <w:tcW w:w="1204" w:type="dxa"/>
            <w:shd w:val="clear" w:color="auto" w:fill="92D050"/>
          </w:tcPr>
          <w:p w:rsidR="00F43396" w:rsidRDefault="00F43396" w:rsidP="00E401EC">
            <w:pPr>
              <w:pStyle w:val="TableParagraph"/>
              <w:jc w:val="left"/>
              <w:rPr>
                <w:sz w:val="16"/>
              </w:rPr>
            </w:pPr>
            <w:r>
              <w:rPr>
                <w:sz w:val="16"/>
              </w:rPr>
              <w:t>Bensin (Pertalite)</w:t>
            </w:r>
          </w:p>
        </w:tc>
        <w:tc>
          <w:tcPr>
            <w:tcW w:w="935" w:type="dxa"/>
            <w:shd w:val="clear" w:color="auto" w:fill="92D050"/>
          </w:tcPr>
          <w:p w:rsidR="00F43396" w:rsidRDefault="00F43396" w:rsidP="00E401EC">
            <w:pPr>
              <w:pStyle w:val="TableParagraph"/>
              <w:ind w:left="393"/>
              <w:jc w:val="left"/>
              <w:rPr>
                <w:sz w:val="16"/>
              </w:rPr>
            </w:pPr>
            <w:r>
              <w:rPr>
                <w:sz w:val="16"/>
              </w:rPr>
              <w:t>40</w:t>
            </w:r>
          </w:p>
        </w:tc>
        <w:tc>
          <w:tcPr>
            <w:tcW w:w="1132" w:type="dxa"/>
            <w:shd w:val="clear" w:color="auto" w:fill="92D050"/>
          </w:tcPr>
          <w:p w:rsidR="00F43396" w:rsidRDefault="00F43396" w:rsidP="00E401EC">
            <w:pPr>
              <w:pStyle w:val="TableParagraph"/>
              <w:ind w:left="121" w:right="91"/>
              <w:rPr>
                <w:sz w:val="16"/>
              </w:rPr>
            </w:pPr>
            <w:r>
              <w:rPr>
                <w:sz w:val="16"/>
              </w:rPr>
              <w:t>LPG</w:t>
            </w:r>
          </w:p>
        </w:tc>
        <w:tc>
          <w:tcPr>
            <w:tcW w:w="998" w:type="dxa"/>
            <w:shd w:val="clear" w:color="auto" w:fill="92D050"/>
          </w:tcPr>
          <w:p w:rsidR="00F43396" w:rsidRDefault="00F43396" w:rsidP="00E401EC">
            <w:pPr>
              <w:pStyle w:val="TableParagraph"/>
              <w:ind w:left="0" w:right="12"/>
              <w:jc w:val="right"/>
              <w:rPr>
                <w:sz w:val="16"/>
              </w:rPr>
            </w:pPr>
            <w:r>
              <w:rPr>
                <w:sz w:val="16"/>
              </w:rPr>
              <w:t>12</w:t>
            </w:r>
          </w:p>
        </w:tc>
        <w:tc>
          <w:tcPr>
            <w:tcW w:w="801" w:type="dxa"/>
            <w:shd w:val="clear" w:color="auto" w:fill="92D050"/>
          </w:tcPr>
          <w:p w:rsidR="00F43396" w:rsidRDefault="00F43396" w:rsidP="00E401EC">
            <w:pPr>
              <w:pStyle w:val="TableParagraph"/>
              <w:ind w:left="228" w:right="197"/>
              <w:rPr>
                <w:sz w:val="16"/>
              </w:rPr>
            </w:pPr>
            <w:r>
              <w:rPr>
                <w:sz w:val="16"/>
              </w:rPr>
              <w:t>900</w:t>
            </w:r>
          </w:p>
        </w:tc>
        <w:tc>
          <w:tcPr>
            <w:tcW w:w="844" w:type="dxa"/>
            <w:shd w:val="clear" w:color="auto" w:fill="92D050"/>
          </w:tcPr>
          <w:p w:rsidR="00F43396" w:rsidRDefault="00F43396" w:rsidP="00E401EC">
            <w:pPr>
              <w:pStyle w:val="TableParagraph"/>
              <w:ind w:left="190" w:right="163"/>
              <w:rPr>
                <w:sz w:val="16"/>
              </w:rPr>
            </w:pPr>
            <w:r>
              <w:rPr>
                <w:sz w:val="16"/>
              </w:rPr>
              <w:t>202.37</w:t>
            </w:r>
          </w:p>
        </w:tc>
        <w:tc>
          <w:tcPr>
            <w:tcW w:w="1070" w:type="dxa"/>
            <w:shd w:val="clear" w:color="auto" w:fill="92D050"/>
          </w:tcPr>
          <w:p w:rsidR="00F43396" w:rsidRDefault="00F43396" w:rsidP="00E401EC">
            <w:pPr>
              <w:pStyle w:val="TableParagraph"/>
              <w:ind w:left="406" w:right="373"/>
              <w:rPr>
                <w:sz w:val="16"/>
              </w:rPr>
            </w:pPr>
            <w:r>
              <w:rPr>
                <w:sz w:val="16"/>
              </w:rPr>
              <w:t>576</w:t>
            </w:r>
          </w:p>
        </w:tc>
        <w:tc>
          <w:tcPr>
            <w:tcW w:w="1123" w:type="dxa"/>
            <w:shd w:val="clear" w:color="auto" w:fill="92D050"/>
          </w:tcPr>
          <w:p w:rsidR="00F43396" w:rsidRDefault="00F43396" w:rsidP="00E401EC">
            <w:pPr>
              <w:pStyle w:val="TableParagraph"/>
              <w:ind w:left="41"/>
              <w:rPr>
                <w:sz w:val="16"/>
              </w:rPr>
            </w:pPr>
            <w:r>
              <w:rPr>
                <w:w w:val="99"/>
                <w:sz w:val="16"/>
              </w:rPr>
              <w:t>-</w:t>
            </w:r>
          </w:p>
        </w:tc>
        <w:tc>
          <w:tcPr>
            <w:tcW w:w="648" w:type="dxa"/>
            <w:shd w:val="clear" w:color="auto" w:fill="92D050"/>
          </w:tcPr>
          <w:p w:rsidR="00F43396" w:rsidRDefault="00F43396" w:rsidP="00E401EC">
            <w:pPr>
              <w:pStyle w:val="TableParagraph"/>
              <w:ind w:left="37"/>
              <w:rPr>
                <w:sz w:val="16"/>
              </w:rPr>
            </w:pPr>
            <w:r>
              <w:rPr>
                <w:w w:val="99"/>
                <w:sz w:val="16"/>
              </w:rPr>
              <w:t>-</w:t>
            </w:r>
          </w:p>
        </w:tc>
        <w:tc>
          <w:tcPr>
            <w:tcW w:w="1277" w:type="dxa"/>
            <w:shd w:val="clear" w:color="auto" w:fill="92D050"/>
          </w:tcPr>
          <w:p w:rsidR="00F43396" w:rsidRDefault="00F43396" w:rsidP="00E401EC">
            <w:pPr>
              <w:pStyle w:val="TableParagraph"/>
              <w:ind w:left="41"/>
              <w:rPr>
                <w:sz w:val="16"/>
              </w:rPr>
            </w:pPr>
            <w:r>
              <w:rPr>
                <w:w w:val="99"/>
                <w:sz w:val="16"/>
              </w:rPr>
              <w:t>-</w:t>
            </w:r>
          </w:p>
        </w:tc>
        <w:tc>
          <w:tcPr>
            <w:tcW w:w="917" w:type="dxa"/>
            <w:shd w:val="clear" w:color="auto" w:fill="92D050"/>
          </w:tcPr>
          <w:p w:rsidR="00F43396" w:rsidRDefault="00F43396" w:rsidP="00E401EC">
            <w:pPr>
              <w:pStyle w:val="TableParagraph"/>
              <w:ind w:left="36"/>
              <w:rPr>
                <w:sz w:val="16"/>
              </w:rPr>
            </w:pPr>
            <w:r>
              <w:rPr>
                <w:w w:val="99"/>
                <w:sz w:val="16"/>
              </w:rPr>
              <w:t>-</w:t>
            </w:r>
          </w:p>
        </w:tc>
      </w:tr>
      <w:tr w:rsidR="00F43396" w:rsidTr="00F43396">
        <w:trPr>
          <w:trHeight w:val="186"/>
          <w:jc w:val="center"/>
        </w:trPr>
        <w:tc>
          <w:tcPr>
            <w:tcW w:w="379" w:type="dxa"/>
            <w:vMerge w:val="restart"/>
            <w:shd w:val="clear" w:color="auto" w:fill="92D050"/>
          </w:tcPr>
          <w:p w:rsidR="00F43396" w:rsidRDefault="00F43396" w:rsidP="00E401EC">
            <w:pPr>
              <w:pStyle w:val="TableParagraph"/>
              <w:spacing w:before="90" w:line="240" w:lineRule="auto"/>
              <w:ind w:left="17"/>
              <w:rPr>
                <w:sz w:val="16"/>
              </w:rPr>
            </w:pPr>
            <w:r>
              <w:rPr>
                <w:w w:val="99"/>
                <w:sz w:val="16"/>
              </w:rPr>
              <w:t>9</w:t>
            </w:r>
          </w:p>
        </w:tc>
        <w:tc>
          <w:tcPr>
            <w:tcW w:w="998" w:type="dxa"/>
            <w:vMerge w:val="restart"/>
            <w:shd w:val="clear" w:color="auto" w:fill="92D050"/>
          </w:tcPr>
          <w:p w:rsidR="00F43396" w:rsidRDefault="00F43396" w:rsidP="00E401EC">
            <w:pPr>
              <w:pStyle w:val="TableParagraph"/>
              <w:spacing w:before="90" w:line="240" w:lineRule="auto"/>
              <w:ind w:left="326"/>
              <w:jc w:val="left"/>
              <w:rPr>
                <w:sz w:val="16"/>
              </w:rPr>
            </w:pPr>
            <w:r>
              <w:rPr>
                <w:sz w:val="16"/>
              </w:rPr>
              <w:t>Pacul</w:t>
            </w:r>
          </w:p>
        </w:tc>
        <w:tc>
          <w:tcPr>
            <w:tcW w:w="278" w:type="dxa"/>
            <w:vMerge w:val="restart"/>
            <w:shd w:val="clear" w:color="auto" w:fill="92D050"/>
          </w:tcPr>
          <w:p w:rsidR="00F43396" w:rsidRDefault="00F43396" w:rsidP="00E401EC">
            <w:pPr>
              <w:pStyle w:val="TableParagraph"/>
              <w:spacing w:before="90" w:line="240" w:lineRule="auto"/>
              <w:ind w:left="96"/>
              <w:jc w:val="left"/>
              <w:rPr>
                <w:sz w:val="16"/>
              </w:rPr>
            </w:pPr>
            <w:r>
              <w:rPr>
                <w:w w:val="99"/>
                <w:sz w:val="16"/>
              </w:rPr>
              <w:t>L</w:t>
            </w:r>
          </w:p>
        </w:tc>
        <w:tc>
          <w:tcPr>
            <w:tcW w:w="422" w:type="dxa"/>
            <w:vMerge w:val="restart"/>
            <w:shd w:val="clear" w:color="auto" w:fill="92D050"/>
          </w:tcPr>
          <w:p w:rsidR="00F43396" w:rsidRDefault="00F43396" w:rsidP="00E401EC">
            <w:pPr>
              <w:pStyle w:val="TableParagraph"/>
              <w:spacing w:before="90" w:line="240" w:lineRule="auto"/>
              <w:ind w:left="135"/>
              <w:jc w:val="left"/>
              <w:rPr>
                <w:sz w:val="16"/>
              </w:rPr>
            </w:pPr>
            <w:r>
              <w:rPr>
                <w:sz w:val="16"/>
              </w:rPr>
              <w:t>40</w:t>
            </w:r>
          </w:p>
        </w:tc>
        <w:tc>
          <w:tcPr>
            <w:tcW w:w="1233" w:type="dxa"/>
            <w:vMerge w:val="restart"/>
            <w:shd w:val="clear" w:color="auto" w:fill="92D050"/>
          </w:tcPr>
          <w:p w:rsidR="00F43396" w:rsidRDefault="00F43396" w:rsidP="00E401EC">
            <w:pPr>
              <w:pStyle w:val="TableParagraph"/>
              <w:spacing w:before="90" w:line="240" w:lineRule="auto"/>
              <w:ind w:left="269" w:right="250"/>
              <w:rPr>
                <w:sz w:val="16"/>
              </w:rPr>
            </w:pPr>
            <w:r>
              <w:rPr>
                <w:sz w:val="16"/>
              </w:rPr>
              <w:t>PNS</w:t>
            </w:r>
          </w:p>
        </w:tc>
        <w:tc>
          <w:tcPr>
            <w:tcW w:w="1636" w:type="dxa"/>
            <w:vMerge w:val="restart"/>
            <w:shd w:val="clear" w:color="auto" w:fill="92D050"/>
          </w:tcPr>
          <w:p w:rsidR="00F43396" w:rsidRDefault="00F43396" w:rsidP="00E401EC">
            <w:pPr>
              <w:pStyle w:val="TableParagraph"/>
              <w:spacing w:before="90" w:line="240" w:lineRule="auto"/>
              <w:ind w:left="433"/>
              <w:jc w:val="left"/>
              <w:rPr>
                <w:sz w:val="16"/>
              </w:rPr>
            </w:pPr>
            <w:r>
              <w:rPr>
                <w:sz w:val="16"/>
              </w:rPr>
              <w:t>&gt; 3.000.000</w:t>
            </w:r>
          </w:p>
        </w:tc>
        <w:tc>
          <w:tcPr>
            <w:tcW w:w="657" w:type="dxa"/>
            <w:vMerge w:val="restart"/>
            <w:shd w:val="clear" w:color="auto" w:fill="92D050"/>
          </w:tcPr>
          <w:p w:rsidR="00F43396" w:rsidRDefault="00F43396" w:rsidP="00E401EC">
            <w:pPr>
              <w:pStyle w:val="TableParagraph"/>
              <w:spacing w:line="178" w:lineRule="exact"/>
              <w:ind w:left="232" w:right="214"/>
              <w:rPr>
                <w:sz w:val="16"/>
              </w:rPr>
            </w:pPr>
            <w:r>
              <w:rPr>
                <w:sz w:val="16"/>
              </w:rPr>
              <w:t>54</w:t>
            </w:r>
          </w:p>
        </w:tc>
        <w:tc>
          <w:tcPr>
            <w:tcW w:w="1267" w:type="dxa"/>
            <w:vMerge w:val="restart"/>
            <w:shd w:val="clear" w:color="auto" w:fill="92D050"/>
          </w:tcPr>
          <w:p w:rsidR="00F43396" w:rsidRDefault="00F43396" w:rsidP="00E401EC">
            <w:pPr>
              <w:pStyle w:val="TableParagraph"/>
              <w:spacing w:before="90" w:line="240" w:lineRule="auto"/>
              <w:ind w:left="19"/>
              <w:rPr>
                <w:sz w:val="16"/>
              </w:rPr>
            </w:pPr>
            <w:r>
              <w:rPr>
                <w:w w:val="99"/>
                <w:sz w:val="16"/>
              </w:rPr>
              <w:t>3</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2</w:t>
            </w:r>
          </w:p>
        </w:tc>
        <w:tc>
          <w:tcPr>
            <w:tcW w:w="1204" w:type="dxa"/>
            <w:shd w:val="clear" w:color="auto" w:fill="92D050"/>
          </w:tcPr>
          <w:p w:rsidR="00F43396" w:rsidRDefault="00F43396" w:rsidP="00E401EC">
            <w:pPr>
              <w:pStyle w:val="TableParagraph"/>
              <w:jc w:val="left"/>
              <w:rPr>
                <w:sz w:val="16"/>
              </w:rPr>
            </w:pPr>
            <w:r>
              <w:rPr>
                <w:sz w:val="16"/>
              </w:rPr>
              <w:t>Bensin (Pertalite)</w:t>
            </w:r>
          </w:p>
        </w:tc>
        <w:tc>
          <w:tcPr>
            <w:tcW w:w="935" w:type="dxa"/>
            <w:vMerge w:val="restart"/>
            <w:shd w:val="clear" w:color="auto" w:fill="92D050"/>
          </w:tcPr>
          <w:p w:rsidR="00F43396" w:rsidRDefault="00F43396" w:rsidP="00E401EC">
            <w:pPr>
              <w:pStyle w:val="TableParagraph"/>
              <w:spacing w:before="90" w:line="240" w:lineRule="auto"/>
              <w:ind w:left="28" w:right="6"/>
              <w:rPr>
                <w:sz w:val="16"/>
              </w:rPr>
            </w:pPr>
            <w:r>
              <w:rPr>
                <w:sz w:val="16"/>
              </w:rPr>
              <w:t>90</w:t>
            </w:r>
          </w:p>
        </w:tc>
        <w:tc>
          <w:tcPr>
            <w:tcW w:w="1132" w:type="dxa"/>
            <w:vMerge w:val="restart"/>
            <w:shd w:val="clear" w:color="auto" w:fill="92D050"/>
          </w:tcPr>
          <w:p w:rsidR="00F43396" w:rsidRDefault="00F43396" w:rsidP="00E401EC">
            <w:pPr>
              <w:pStyle w:val="TableParagraph"/>
              <w:spacing w:before="90" w:line="240" w:lineRule="auto"/>
              <w:ind w:left="121" w:right="91"/>
              <w:rPr>
                <w:sz w:val="16"/>
              </w:rPr>
            </w:pPr>
            <w:r>
              <w:rPr>
                <w:sz w:val="16"/>
              </w:rPr>
              <w:t>LPG</w:t>
            </w:r>
          </w:p>
        </w:tc>
        <w:tc>
          <w:tcPr>
            <w:tcW w:w="998" w:type="dxa"/>
            <w:vMerge w:val="restart"/>
            <w:shd w:val="clear" w:color="auto" w:fill="92D050"/>
          </w:tcPr>
          <w:p w:rsidR="00F43396" w:rsidRDefault="00F43396" w:rsidP="00E401EC">
            <w:pPr>
              <w:pStyle w:val="TableParagraph"/>
              <w:spacing w:before="90" w:line="240" w:lineRule="auto"/>
              <w:ind w:left="37" w:right="7"/>
              <w:rPr>
                <w:sz w:val="16"/>
              </w:rPr>
            </w:pPr>
            <w:r>
              <w:rPr>
                <w:sz w:val="16"/>
              </w:rPr>
              <w:t>12</w:t>
            </w:r>
          </w:p>
        </w:tc>
        <w:tc>
          <w:tcPr>
            <w:tcW w:w="801" w:type="dxa"/>
            <w:vMerge w:val="restart"/>
            <w:shd w:val="clear" w:color="auto" w:fill="92D050"/>
          </w:tcPr>
          <w:p w:rsidR="00F43396" w:rsidRDefault="00F43396" w:rsidP="00E401EC">
            <w:pPr>
              <w:pStyle w:val="TableParagraph"/>
              <w:spacing w:before="90" w:line="240" w:lineRule="auto"/>
              <w:ind w:left="289"/>
              <w:jc w:val="left"/>
              <w:rPr>
                <w:sz w:val="16"/>
              </w:rPr>
            </w:pPr>
            <w:r>
              <w:rPr>
                <w:sz w:val="16"/>
              </w:rPr>
              <w:t>900</w:t>
            </w:r>
          </w:p>
        </w:tc>
        <w:tc>
          <w:tcPr>
            <w:tcW w:w="844" w:type="dxa"/>
            <w:vMerge w:val="restart"/>
            <w:shd w:val="clear" w:color="auto" w:fill="92D050"/>
          </w:tcPr>
          <w:p w:rsidR="00F43396" w:rsidRDefault="00F43396" w:rsidP="00E401EC">
            <w:pPr>
              <w:pStyle w:val="TableParagraph"/>
              <w:spacing w:before="90" w:line="240" w:lineRule="auto"/>
              <w:ind w:left="208"/>
              <w:jc w:val="left"/>
              <w:rPr>
                <w:sz w:val="16"/>
              </w:rPr>
            </w:pPr>
            <w:r>
              <w:rPr>
                <w:sz w:val="16"/>
              </w:rPr>
              <w:t>168.35</w:t>
            </w:r>
          </w:p>
        </w:tc>
        <w:tc>
          <w:tcPr>
            <w:tcW w:w="1070" w:type="dxa"/>
            <w:vMerge w:val="restart"/>
            <w:shd w:val="clear" w:color="auto" w:fill="92D050"/>
          </w:tcPr>
          <w:p w:rsidR="00F43396" w:rsidRDefault="00F43396" w:rsidP="00E401EC">
            <w:pPr>
              <w:pStyle w:val="TableParagraph"/>
              <w:spacing w:before="90" w:line="240" w:lineRule="auto"/>
              <w:ind w:left="406" w:right="373"/>
              <w:rPr>
                <w:sz w:val="16"/>
              </w:rPr>
            </w:pPr>
            <w:r>
              <w:rPr>
                <w:sz w:val="16"/>
              </w:rPr>
              <w:t>432</w:t>
            </w:r>
          </w:p>
        </w:tc>
        <w:tc>
          <w:tcPr>
            <w:tcW w:w="1123" w:type="dxa"/>
            <w:vMerge w:val="restart"/>
            <w:shd w:val="clear" w:color="auto" w:fill="92D050"/>
          </w:tcPr>
          <w:p w:rsidR="00F43396" w:rsidRDefault="00F43396" w:rsidP="00E401EC">
            <w:pPr>
              <w:pStyle w:val="TableParagraph"/>
              <w:spacing w:before="90" w:line="240" w:lineRule="auto"/>
              <w:ind w:left="41"/>
              <w:rPr>
                <w:sz w:val="16"/>
              </w:rPr>
            </w:pPr>
            <w:r>
              <w:rPr>
                <w:w w:val="99"/>
                <w:sz w:val="16"/>
              </w:rPr>
              <w:t>-</w:t>
            </w:r>
          </w:p>
        </w:tc>
        <w:tc>
          <w:tcPr>
            <w:tcW w:w="648" w:type="dxa"/>
            <w:vMerge w:val="restart"/>
            <w:shd w:val="clear" w:color="auto" w:fill="92D050"/>
          </w:tcPr>
          <w:p w:rsidR="00F43396" w:rsidRDefault="00F43396" w:rsidP="00E401EC">
            <w:pPr>
              <w:pStyle w:val="TableParagraph"/>
              <w:spacing w:before="90" w:line="240" w:lineRule="auto"/>
              <w:ind w:left="37"/>
              <w:rPr>
                <w:sz w:val="16"/>
              </w:rPr>
            </w:pPr>
            <w:r>
              <w:rPr>
                <w:w w:val="99"/>
                <w:sz w:val="16"/>
              </w:rPr>
              <w:t>-</w:t>
            </w:r>
          </w:p>
        </w:tc>
        <w:tc>
          <w:tcPr>
            <w:tcW w:w="1277" w:type="dxa"/>
            <w:vMerge w:val="restart"/>
            <w:shd w:val="clear" w:color="auto" w:fill="92D050"/>
          </w:tcPr>
          <w:p w:rsidR="00F43396" w:rsidRDefault="00F43396" w:rsidP="00E401EC">
            <w:pPr>
              <w:pStyle w:val="TableParagraph"/>
              <w:spacing w:before="90" w:line="240" w:lineRule="auto"/>
              <w:ind w:left="41"/>
              <w:rPr>
                <w:sz w:val="16"/>
              </w:rPr>
            </w:pPr>
            <w:r>
              <w:rPr>
                <w:w w:val="99"/>
                <w:sz w:val="16"/>
              </w:rPr>
              <w:t>-</w:t>
            </w:r>
          </w:p>
        </w:tc>
        <w:tc>
          <w:tcPr>
            <w:tcW w:w="917" w:type="dxa"/>
            <w:vMerge w:val="restart"/>
            <w:shd w:val="clear" w:color="auto" w:fill="92D050"/>
          </w:tcPr>
          <w:p w:rsidR="00F43396" w:rsidRDefault="00F43396" w:rsidP="00E401EC">
            <w:pPr>
              <w:pStyle w:val="TableParagraph"/>
              <w:spacing w:before="90" w:line="240" w:lineRule="auto"/>
              <w:ind w:left="36"/>
              <w:rPr>
                <w:sz w:val="16"/>
              </w:rPr>
            </w:pPr>
            <w:r>
              <w:rPr>
                <w:w w:val="99"/>
                <w:sz w:val="16"/>
              </w:rPr>
              <w:t>-</w:t>
            </w:r>
          </w:p>
        </w:tc>
      </w:tr>
      <w:tr w:rsidR="00F43396" w:rsidTr="00F43396">
        <w:trPr>
          <w:trHeight w:val="186"/>
          <w:jc w:val="center"/>
        </w:trPr>
        <w:tc>
          <w:tcPr>
            <w:tcW w:w="379" w:type="dxa"/>
            <w:vMerge/>
            <w:tcBorders>
              <w:top w:val="nil"/>
            </w:tcBorders>
            <w:shd w:val="clear" w:color="auto" w:fill="92D050"/>
          </w:tcPr>
          <w:p w:rsidR="00F43396" w:rsidRDefault="00F43396" w:rsidP="00E401EC">
            <w:pPr>
              <w:rPr>
                <w:sz w:val="2"/>
                <w:szCs w:val="2"/>
              </w:rPr>
            </w:pPr>
          </w:p>
        </w:tc>
        <w:tc>
          <w:tcPr>
            <w:tcW w:w="998" w:type="dxa"/>
            <w:vMerge/>
            <w:tcBorders>
              <w:top w:val="nil"/>
            </w:tcBorders>
            <w:shd w:val="clear" w:color="auto" w:fill="92D050"/>
          </w:tcPr>
          <w:p w:rsidR="00F43396" w:rsidRDefault="00F43396" w:rsidP="00E401EC">
            <w:pPr>
              <w:rPr>
                <w:sz w:val="2"/>
                <w:szCs w:val="2"/>
              </w:rPr>
            </w:pPr>
          </w:p>
        </w:tc>
        <w:tc>
          <w:tcPr>
            <w:tcW w:w="278" w:type="dxa"/>
            <w:vMerge/>
            <w:tcBorders>
              <w:top w:val="nil"/>
            </w:tcBorders>
            <w:shd w:val="clear" w:color="auto" w:fill="92D050"/>
          </w:tcPr>
          <w:p w:rsidR="00F43396" w:rsidRDefault="00F43396" w:rsidP="00E401EC">
            <w:pPr>
              <w:rPr>
                <w:sz w:val="2"/>
                <w:szCs w:val="2"/>
              </w:rPr>
            </w:pPr>
          </w:p>
        </w:tc>
        <w:tc>
          <w:tcPr>
            <w:tcW w:w="422" w:type="dxa"/>
            <w:vMerge/>
            <w:tcBorders>
              <w:top w:val="nil"/>
            </w:tcBorders>
            <w:shd w:val="clear" w:color="auto" w:fill="92D050"/>
          </w:tcPr>
          <w:p w:rsidR="00F43396" w:rsidRDefault="00F43396" w:rsidP="00E401EC">
            <w:pPr>
              <w:rPr>
                <w:sz w:val="2"/>
                <w:szCs w:val="2"/>
              </w:rPr>
            </w:pPr>
          </w:p>
        </w:tc>
        <w:tc>
          <w:tcPr>
            <w:tcW w:w="1233" w:type="dxa"/>
            <w:vMerge/>
            <w:tcBorders>
              <w:top w:val="nil"/>
            </w:tcBorders>
            <w:shd w:val="clear" w:color="auto" w:fill="92D050"/>
          </w:tcPr>
          <w:p w:rsidR="00F43396" w:rsidRDefault="00F43396" w:rsidP="00E401EC">
            <w:pPr>
              <w:rPr>
                <w:sz w:val="2"/>
                <w:szCs w:val="2"/>
              </w:rPr>
            </w:pPr>
          </w:p>
        </w:tc>
        <w:tc>
          <w:tcPr>
            <w:tcW w:w="1636" w:type="dxa"/>
            <w:vMerge/>
            <w:tcBorders>
              <w:top w:val="nil"/>
            </w:tcBorders>
            <w:shd w:val="clear" w:color="auto" w:fill="92D050"/>
          </w:tcPr>
          <w:p w:rsidR="00F43396" w:rsidRDefault="00F43396" w:rsidP="00E401EC">
            <w:pPr>
              <w:rPr>
                <w:sz w:val="2"/>
                <w:szCs w:val="2"/>
              </w:rPr>
            </w:pPr>
          </w:p>
        </w:tc>
        <w:tc>
          <w:tcPr>
            <w:tcW w:w="657" w:type="dxa"/>
            <w:vMerge/>
            <w:tcBorders>
              <w:top w:val="nil"/>
            </w:tcBorders>
            <w:shd w:val="clear" w:color="auto" w:fill="92D050"/>
          </w:tcPr>
          <w:p w:rsidR="00F43396" w:rsidRDefault="00F43396" w:rsidP="00E401EC">
            <w:pPr>
              <w:rPr>
                <w:sz w:val="2"/>
                <w:szCs w:val="2"/>
              </w:rPr>
            </w:pPr>
          </w:p>
        </w:tc>
        <w:tc>
          <w:tcPr>
            <w:tcW w:w="1267" w:type="dxa"/>
            <w:vMerge/>
            <w:tcBorders>
              <w:top w:val="nil"/>
            </w:tcBorders>
            <w:shd w:val="clear" w:color="auto" w:fill="92D050"/>
          </w:tcPr>
          <w:p w:rsidR="00F43396" w:rsidRDefault="00F43396" w:rsidP="00E401EC">
            <w:pPr>
              <w:rPr>
                <w:sz w:val="2"/>
                <w:szCs w:val="2"/>
              </w:rPr>
            </w:pPr>
          </w:p>
        </w:tc>
        <w:tc>
          <w:tcPr>
            <w:tcW w:w="1152" w:type="dxa"/>
            <w:shd w:val="clear" w:color="auto" w:fill="92D050"/>
          </w:tcPr>
          <w:p w:rsidR="00F43396" w:rsidRDefault="00F43396" w:rsidP="00E401EC">
            <w:pPr>
              <w:pStyle w:val="TableParagraph"/>
              <w:jc w:val="left"/>
              <w:rPr>
                <w:sz w:val="16"/>
              </w:rPr>
            </w:pPr>
            <w:r>
              <w:rPr>
                <w:sz w:val="16"/>
              </w:rPr>
              <w:t>Mobil</w:t>
            </w:r>
          </w:p>
        </w:tc>
        <w:tc>
          <w:tcPr>
            <w:tcW w:w="782" w:type="dxa"/>
            <w:shd w:val="clear" w:color="auto" w:fill="92D050"/>
          </w:tcPr>
          <w:p w:rsidR="00F43396" w:rsidRDefault="00F43396" w:rsidP="00E401EC">
            <w:pPr>
              <w:pStyle w:val="TableParagraph"/>
              <w:ind w:left="0" w:right="332"/>
              <w:jc w:val="right"/>
              <w:rPr>
                <w:sz w:val="16"/>
              </w:rPr>
            </w:pPr>
            <w:r>
              <w:rPr>
                <w:w w:val="99"/>
                <w:sz w:val="16"/>
              </w:rPr>
              <w:t>1</w:t>
            </w:r>
          </w:p>
        </w:tc>
        <w:tc>
          <w:tcPr>
            <w:tcW w:w="1204" w:type="dxa"/>
            <w:shd w:val="clear" w:color="auto" w:fill="92D050"/>
          </w:tcPr>
          <w:p w:rsidR="00F43396" w:rsidRDefault="00F43396" w:rsidP="00E401EC">
            <w:pPr>
              <w:pStyle w:val="TableParagraph"/>
              <w:jc w:val="left"/>
              <w:rPr>
                <w:sz w:val="16"/>
              </w:rPr>
            </w:pPr>
            <w:r>
              <w:rPr>
                <w:sz w:val="16"/>
              </w:rPr>
              <w:t>Bensin</w:t>
            </w:r>
          </w:p>
        </w:tc>
        <w:tc>
          <w:tcPr>
            <w:tcW w:w="935" w:type="dxa"/>
            <w:vMerge/>
            <w:tcBorders>
              <w:top w:val="nil"/>
            </w:tcBorders>
            <w:shd w:val="clear" w:color="auto" w:fill="92D050"/>
          </w:tcPr>
          <w:p w:rsidR="00F43396" w:rsidRDefault="00F43396" w:rsidP="00E401EC">
            <w:pPr>
              <w:rPr>
                <w:sz w:val="2"/>
                <w:szCs w:val="2"/>
              </w:rPr>
            </w:pPr>
          </w:p>
        </w:tc>
        <w:tc>
          <w:tcPr>
            <w:tcW w:w="1132" w:type="dxa"/>
            <w:vMerge/>
            <w:tcBorders>
              <w:top w:val="nil"/>
            </w:tcBorders>
            <w:shd w:val="clear" w:color="auto" w:fill="92D050"/>
          </w:tcPr>
          <w:p w:rsidR="00F43396" w:rsidRDefault="00F43396" w:rsidP="00E401EC">
            <w:pPr>
              <w:rPr>
                <w:sz w:val="2"/>
                <w:szCs w:val="2"/>
              </w:rPr>
            </w:pPr>
          </w:p>
        </w:tc>
        <w:tc>
          <w:tcPr>
            <w:tcW w:w="998" w:type="dxa"/>
            <w:vMerge/>
            <w:tcBorders>
              <w:top w:val="nil"/>
            </w:tcBorders>
            <w:shd w:val="clear" w:color="auto" w:fill="92D050"/>
          </w:tcPr>
          <w:p w:rsidR="00F43396" w:rsidRDefault="00F43396" w:rsidP="00E401EC">
            <w:pPr>
              <w:rPr>
                <w:sz w:val="2"/>
                <w:szCs w:val="2"/>
              </w:rPr>
            </w:pPr>
          </w:p>
        </w:tc>
        <w:tc>
          <w:tcPr>
            <w:tcW w:w="801" w:type="dxa"/>
            <w:vMerge/>
            <w:tcBorders>
              <w:top w:val="nil"/>
            </w:tcBorders>
            <w:shd w:val="clear" w:color="auto" w:fill="92D050"/>
          </w:tcPr>
          <w:p w:rsidR="00F43396" w:rsidRDefault="00F43396" w:rsidP="00E401EC">
            <w:pPr>
              <w:rPr>
                <w:sz w:val="2"/>
                <w:szCs w:val="2"/>
              </w:rPr>
            </w:pPr>
          </w:p>
        </w:tc>
        <w:tc>
          <w:tcPr>
            <w:tcW w:w="844" w:type="dxa"/>
            <w:vMerge/>
            <w:tcBorders>
              <w:top w:val="nil"/>
            </w:tcBorders>
            <w:shd w:val="clear" w:color="auto" w:fill="92D050"/>
          </w:tcPr>
          <w:p w:rsidR="00F43396" w:rsidRDefault="00F43396" w:rsidP="00E401EC">
            <w:pPr>
              <w:rPr>
                <w:sz w:val="2"/>
                <w:szCs w:val="2"/>
              </w:rPr>
            </w:pPr>
          </w:p>
        </w:tc>
        <w:tc>
          <w:tcPr>
            <w:tcW w:w="1070" w:type="dxa"/>
            <w:vMerge/>
            <w:tcBorders>
              <w:top w:val="nil"/>
            </w:tcBorders>
            <w:shd w:val="clear" w:color="auto" w:fill="92D050"/>
          </w:tcPr>
          <w:p w:rsidR="00F43396" w:rsidRDefault="00F43396" w:rsidP="00E401EC">
            <w:pPr>
              <w:rPr>
                <w:sz w:val="2"/>
                <w:szCs w:val="2"/>
              </w:rPr>
            </w:pPr>
          </w:p>
        </w:tc>
        <w:tc>
          <w:tcPr>
            <w:tcW w:w="1123" w:type="dxa"/>
            <w:vMerge/>
            <w:tcBorders>
              <w:top w:val="nil"/>
            </w:tcBorders>
            <w:shd w:val="clear" w:color="auto" w:fill="92D050"/>
          </w:tcPr>
          <w:p w:rsidR="00F43396" w:rsidRDefault="00F43396" w:rsidP="00E401EC">
            <w:pPr>
              <w:rPr>
                <w:sz w:val="2"/>
                <w:szCs w:val="2"/>
              </w:rPr>
            </w:pPr>
          </w:p>
        </w:tc>
        <w:tc>
          <w:tcPr>
            <w:tcW w:w="648" w:type="dxa"/>
            <w:vMerge/>
            <w:tcBorders>
              <w:top w:val="nil"/>
            </w:tcBorders>
            <w:shd w:val="clear" w:color="auto" w:fill="92D050"/>
          </w:tcPr>
          <w:p w:rsidR="00F43396" w:rsidRDefault="00F43396" w:rsidP="00E401EC">
            <w:pPr>
              <w:rPr>
                <w:sz w:val="2"/>
                <w:szCs w:val="2"/>
              </w:rPr>
            </w:pPr>
          </w:p>
        </w:tc>
        <w:tc>
          <w:tcPr>
            <w:tcW w:w="1277" w:type="dxa"/>
            <w:vMerge/>
            <w:tcBorders>
              <w:top w:val="nil"/>
            </w:tcBorders>
            <w:shd w:val="clear" w:color="auto" w:fill="92D050"/>
          </w:tcPr>
          <w:p w:rsidR="00F43396" w:rsidRDefault="00F43396" w:rsidP="00E401EC">
            <w:pPr>
              <w:rPr>
                <w:sz w:val="2"/>
                <w:szCs w:val="2"/>
              </w:rPr>
            </w:pPr>
          </w:p>
        </w:tc>
        <w:tc>
          <w:tcPr>
            <w:tcW w:w="917" w:type="dxa"/>
            <w:vMerge/>
            <w:tcBorders>
              <w:top w:val="nil"/>
            </w:tcBorders>
            <w:shd w:val="clear" w:color="auto" w:fill="92D050"/>
          </w:tcPr>
          <w:p w:rsidR="00F43396" w:rsidRDefault="00F43396" w:rsidP="00E401EC">
            <w:pPr>
              <w:rPr>
                <w:sz w:val="2"/>
                <w:szCs w:val="2"/>
              </w:rPr>
            </w:pPr>
          </w:p>
        </w:tc>
      </w:tr>
      <w:tr w:rsidR="00F43396" w:rsidTr="00F43396">
        <w:trPr>
          <w:trHeight w:val="383"/>
          <w:jc w:val="center"/>
        </w:trPr>
        <w:tc>
          <w:tcPr>
            <w:tcW w:w="379" w:type="dxa"/>
            <w:shd w:val="clear" w:color="auto" w:fill="92D050"/>
          </w:tcPr>
          <w:p w:rsidR="00F43396" w:rsidRDefault="00F43396" w:rsidP="00E401EC">
            <w:pPr>
              <w:pStyle w:val="TableParagraph"/>
              <w:spacing w:before="95" w:line="240" w:lineRule="auto"/>
              <w:ind w:left="110"/>
              <w:jc w:val="left"/>
              <w:rPr>
                <w:sz w:val="16"/>
              </w:rPr>
            </w:pPr>
            <w:r>
              <w:rPr>
                <w:sz w:val="16"/>
              </w:rPr>
              <w:t>10</w:t>
            </w:r>
          </w:p>
        </w:tc>
        <w:tc>
          <w:tcPr>
            <w:tcW w:w="998" w:type="dxa"/>
            <w:shd w:val="clear" w:color="auto" w:fill="92D050"/>
          </w:tcPr>
          <w:p w:rsidR="00F43396" w:rsidRDefault="00F43396" w:rsidP="00E401EC">
            <w:pPr>
              <w:pStyle w:val="TableParagraph"/>
              <w:spacing w:before="95" w:line="240" w:lineRule="auto"/>
              <w:ind w:left="30" w:right="15"/>
              <w:rPr>
                <w:sz w:val="16"/>
              </w:rPr>
            </w:pPr>
            <w:r>
              <w:rPr>
                <w:sz w:val="16"/>
              </w:rPr>
              <w:t>Pacul</w:t>
            </w:r>
          </w:p>
        </w:tc>
        <w:tc>
          <w:tcPr>
            <w:tcW w:w="278" w:type="dxa"/>
            <w:shd w:val="clear" w:color="auto" w:fill="92D050"/>
          </w:tcPr>
          <w:p w:rsidR="00F43396" w:rsidRDefault="00F43396" w:rsidP="00E401EC">
            <w:pPr>
              <w:pStyle w:val="TableParagraph"/>
              <w:spacing w:before="95" w:line="240" w:lineRule="auto"/>
              <w:ind w:left="21"/>
              <w:rPr>
                <w:sz w:val="16"/>
              </w:rPr>
            </w:pPr>
            <w:r>
              <w:rPr>
                <w:w w:val="99"/>
                <w:sz w:val="16"/>
              </w:rPr>
              <w:t>L</w:t>
            </w:r>
          </w:p>
        </w:tc>
        <w:tc>
          <w:tcPr>
            <w:tcW w:w="422" w:type="dxa"/>
            <w:shd w:val="clear" w:color="auto" w:fill="92D050"/>
          </w:tcPr>
          <w:p w:rsidR="00F43396" w:rsidRDefault="00F43396" w:rsidP="00E401EC">
            <w:pPr>
              <w:pStyle w:val="TableParagraph"/>
              <w:spacing w:before="95" w:line="240" w:lineRule="auto"/>
              <w:ind w:left="115" w:right="96"/>
              <w:rPr>
                <w:sz w:val="16"/>
              </w:rPr>
            </w:pPr>
            <w:r>
              <w:rPr>
                <w:sz w:val="16"/>
              </w:rPr>
              <w:t>39</w:t>
            </w:r>
          </w:p>
        </w:tc>
        <w:tc>
          <w:tcPr>
            <w:tcW w:w="1233" w:type="dxa"/>
            <w:shd w:val="clear" w:color="auto" w:fill="92D050"/>
          </w:tcPr>
          <w:p w:rsidR="00F43396" w:rsidRDefault="00F43396" w:rsidP="00E401EC">
            <w:pPr>
              <w:pStyle w:val="TableParagraph"/>
              <w:spacing w:before="95" w:line="240" w:lineRule="auto"/>
              <w:ind w:left="269" w:right="250"/>
              <w:rPr>
                <w:sz w:val="16"/>
              </w:rPr>
            </w:pPr>
            <w:r>
              <w:rPr>
                <w:sz w:val="16"/>
              </w:rPr>
              <w:t>PNS</w:t>
            </w:r>
          </w:p>
        </w:tc>
        <w:tc>
          <w:tcPr>
            <w:tcW w:w="1636" w:type="dxa"/>
            <w:shd w:val="clear" w:color="auto" w:fill="92D050"/>
          </w:tcPr>
          <w:p w:rsidR="00F43396" w:rsidRDefault="00F43396" w:rsidP="00E401EC">
            <w:pPr>
              <w:pStyle w:val="TableParagraph"/>
              <w:spacing w:before="95" w:line="240" w:lineRule="auto"/>
              <w:ind w:left="93" w:right="78"/>
              <w:rPr>
                <w:sz w:val="16"/>
              </w:rPr>
            </w:pPr>
            <w:r>
              <w:rPr>
                <w:sz w:val="16"/>
              </w:rPr>
              <w:t>&gt; 3.000.000</w:t>
            </w:r>
          </w:p>
        </w:tc>
        <w:tc>
          <w:tcPr>
            <w:tcW w:w="657" w:type="dxa"/>
            <w:shd w:val="clear" w:color="auto" w:fill="92D050"/>
          </w:tcPr>
          <w:p w:rsidR="00F43396" w:rsidRDefault="00F43396" w:rsidP="00E401EC">
            <w:pPr>
              <w:pStyle w:val="TableParagraph"/>
              <w:spacing w:before="95" w:line="240" w:lineRule="auto"/>
              <w:ind w:left="252"/>
              <w:jc w:val="left"/>
              <w:rPr>
                <w:sz w:val="16"/>
              </w:rPr>
            </w:pPr>
            <w:r>
              <w:rPr>
                <w:sz w:val="16"/>
              </w:rPr>
              <w:t>54</w:t>
            </w:r>
          </w:p>
        </w:tc>
        <w:tc>
          <w:tcPr>
            <w:tcW w:w="1267" w:type="dxa"/>
            <w:shd w:val="clear" w:color="auto" w:fill="92D050"/>
          </w:tcPr>
          <w:p w:rsidR="00F43396" w:rsidRDefault="00F43396" w:rsidP="00E401EC">
            <w:pPr>
              <w:pStyle w:val="TableParagraph"/>
              <w:spacing w:before="95" w:line="240" w:lineRule="auto"/>
              <w:ind w:left="598"/>
              <w:jc w:val="left"/>
              <w:rPr>
                <w:sz w:val="16"/>
              </w:rPr>
            </w:pPr>
            <w:r>
              <w:rPr>
                <w:w w:val="99"/>
                <w:sz w:val="16"/>
              </w:rPr>
              <w:t>5</w:t>
            </w:r>
          </w:p>
        </w:tc>
        <w:tc>
          <w:tcPr>
            <w:tcW w:w="1152" w:type="dxa"/>
            <w:shd w:val="clear" w:color="auto" w:fill="92D050"/>
          </w:tcPr>
          <w:p w:rsidR="00F43396" w:rsidRDefault="00F43396" w:rsidP="00E401EC">
            <w:pPr>
              <w:pStyle w:val="TableParagraph"/>
              <w:spacing w:before="95" w:line="240" w:lineRule="auto"/>
              <w:jc w:val="left"/>
              <w:rPr>
                <w:sz w:val="16"/>
              </w:rPr>
            </w:pPr>
            <w:r>
              <w:rPr>
                <w:sz w:val="16"/>
              </w:rPr>
              <w:t>Motor</w:t>
            </w:r>
          </w:p>
        </w:tc>
        <w:tc>
          <w:tcPr>
            <w:tcW w:w="782" w:type="dxa"/>
            <w:shd w:val="clear" w:color="auto" w:fill="92D050"/>
          </w:tcPr>
          <w:p w:rsidR="00F43396" w:rsidRDefault="00F43396" w:rsidP="00E401EC">
            <w:pPr>
              <w:pStyle w:val="TableParagraph"/>
              <w:spacing w:before="95" w:line="240" w:lineRule="auto"/>
              <w:ind w:left="0" w:right="332"/>
              <w:jc w:val="right"/>
              <w:rPr>
                <w:sz w:val="16"/>
              </w:rPr>
            </w:pPr>
            <w:r>
              <w:rPr>
                <w:w w:val="99"/>
                <w:sz w:val="16"/>
              </w:rPr>
              <w:t>2</w:t>
            </w:r>
          </w:p>
        </w:tc>
        <w:tc>
          <w:tcPr>
            <w:tcW w:w="1204" w:type="dxa"/>
            <w:shd w:val="clear" w:color="auto" w:fill="92D050"/>
          </w:tcPr>
          <w:p w:rsidR="00F43396" w:rsidRDefault="00F43396" w:rsidP="00E401EC">
            <w:pPr>
              <w:pStyle w:val="TableParagraph"/>
              <w:spacing w:before="95" w:line="240" w:lineRule="auto"/>
              <w:jc w:val="left"/>
              <w:rPr>
                <w:sz w:val="16"/>
              </w:rPr>
            </w:pPr>
            <w:r>
              <w:rPr>
                <w:sz w:val="16"/>
              </w:rPr>
              <w:t>Bensin (Pertalite)</w:t>
            </w:r>
          </w:p>
        </w:tc>
        <w:tc>
          <w:tcPr>
            <w:tcW w:w="935" w:type="dxa"/>
            <w:shd w:val="clear" w:color="auto" w:fill="92D050"/>
          </w:tcPr>
          <w:p w:rsidR="00F43396" w:rsidRDefault="00F43396" w:rsidP="00E401EC">
            <w:pPr>
              <w:pStyle w:val="TableParagraph"/>
              <w:spacing w:before="95" w:line="240" w:lineRule="auto"/>
              <w:ind w:left="393"/>
              <w:jc w:val="left"/>
              <w:rPr>
                <w:sz w:val="16"/>
              </w:rPr>
            </w:pPr>
            <w:r>
              <w:rPr>
                <w:sz w:val="16"/>
              </w:rPr>
              <w:t>50</w:t>
            </w:r>
          </w:p>
        </w:tc>
        <w:tc>
          <w:tcPr>
            <w:tcW w:w="1132" w:type="dxa"/>
            <w:shd w:val="clear" w:color="auto" w:fill="92D050"/>
          </w:tcPr>
          <w:p w:rsidR="00F43396" w:rsidRDefault="00F43396" w:rsidP="00E401EC">
            <w:pPr>
              <w:pStyle w:val="TableParagraph"/>
              <w:spacing w:before="95" w:line="240" w:lineRule="auto"/>
              <w:ind w:left="121" w:right="91"/>
              <w:rPr>
                <w:sz w:val="16"/>
              </w:rPr>
            </w:pPr>
            <w:r>
              <w:rPr>
                <w:sz w:val="16"/>
              </w:rPr>
              <w:t>LPG</w:t>
            </w:r>
          </w:p>
        </w:tc>
        <w:tc>
          <w:tcPr>
            <w:tcW w:w="998" w:type="dxa"/>
            <w:shd w:val="clear" w:color="auto" w:fill="92D050"/>
          </w:tcPr>
          <w:p w:rsidR="00F43396" w:rsidRDefault="00F43396" w:rsidP="00E401EC">
            <w:pPr>
              <w:pStyle w:val="TableParagraph"/>
              <w:spacing w:before="95" w:line="240" w:lineRule="auto"/>
              <w:ind w:left="0" w:right="12"/>
              <w:jc w:val="right"/>
              <w:rPr>
                <w:sz w:val="16"/>
              </w:rPr>
            </w:pPr>
            <w:r>
              <w:rPr>
                <w:sz w:val="16"/>
              </w:rPr>
              <w:t>12</w:t>
            </w:r>
          </w:p>
        </w:tc>
        <w:tc>
          <w:tcPr>
            <w:tcW w:w="801" w:type="dxa"/>
            <w:shd w:val="clear" w:color="auto" w:fill="92D050"/>
          </w:tcPr>
          <w:p w:rsidR="00F43396" w:rsidRDefault="00F43396" w:rsidP="00E401EC">
            <w:pPr>
              <w:pStyle w:val="TableParagraph"/>
              <w:spacing w:before="95" w:line="240" w:lineRule="auto"/>
              <w:ind w:left="228" w:right="197"/>
              <w:rPr>
                <w:sz w:val="16"/>
              </w:rPr>
            </w:pPr>
            <w:r>
              <w:rPr>
                <w:sz w:val="16"/>
              </w:rPr>
              <w:t>900</w:t>
            </w:r>
          </w:p>
        </w:tc>
        <w:tc>
          <w:tcPr>
            <w:tcW w:w="844" w:type="dxa"/>
            <w:shd w:val="clear" w:color="auto" w:fill="92D050"/>
          </w:tcPr>
          <w:p w:rsidR="00F43396" w:rsidRDefault="00F43396" w:rsidP="00E401EC">
            <w:pPr>
              <w:pStyle w:val="TableParagraph"/>
              <w:spacing w:before="95" w:line="240" w:lineRule="auto"/>
              <w:ind w:left="190" w:right="163"/>
              <w:rPr>
                <w:sz w:val="16"/>
              </w:rPr>
            </w:pPr>
            <w:r>
              <w:rPr>
                <w:sz w:val="16"/>
              </w:rPr>
              <w:t>134.33</w:t>
            </w:r>
          </w:p>
        </w:tc>
        <w:tc>
          <w:tcPr>
            <w:tcW w:w="1070" w:type="dxa"/>
            <w:shd w:val="clear" w:color="auto" w:fill="92D050"/>
          </w:tcPr>
          <w:p w:rsidR="00F43396" w:rsidRDefault="00F43396" w:rsidP="00E401EC">
            <w:pPr>
              <w:pStyle w:val="TableParagraph"/>
              <w:spacing w:before="95" w:line="240" w:lineRule="auto"/>
              <w:ind w:left="406" w:right="373"/>
              <w:rPr>
                <w:sz w:val="16"/>
              </w:rPr>
            </w:pPr>
            <w:r>
              <w:rPr>
                <w:sz w:val="16"/>
              </w:rPr>
              <w:t>585</w:t>
            </w:r>
          </w:p>
        </w:tc>
        <w:tc>
          <w:tcPr>
            <w:tcW w:w="1123" w:type="dxa"/>
            <w:shd w:val="clear" w:color="auto" w:fill="92D050"/>
          </w:tcPr>
          <w:p w:rsidR="00F43396" w:rsidRDefault="00F43396" w:rsidP="00E401EC">
            <w:pPr>
              <w:pStyle w:val="TableParagraph"/>
              <w:spacing w:before="95" w:line="240" w:lineRule="auto"/>
              <w:ind w:left="41"/>
              <w:rPr>
                <w:sz w:val="16"/>
              </w:rPr>
            </w:pPr>
            <w:r>
              <w:rPr>
                <w:w w:val="99"/>
                <w:sz w:val="16"/>
              </w:rPr>
              <w:t>-</w:t>
            </w:r>
          </w:p>
        </w:tc>
        <w:tc>
          <w:tcPr>
            <w:tcW w:w="648" w:type="dxa"/>
            <w:shd w:val="clear" w:color="auto" w:fill="92D050"/>
          </w:tcPr>
          <w:p w:rsidR="00F43396" w:rsidRDefault="00F43396" w:rsidP="00E401EC">
            <w:pPr>
              <w:pStyle w:val="TableParagraph"/>
              <w:spacing w:before="95" w:line="240" w:lineRule="auto"/>
              <w:ind w:left="37"/>
              <w:rPr>
                <w:sz w:val="16"/>
              </w:rPr>
            </w:pPr>
            <w:r>
              <w:rPr>
                <w:w w:val="99"/>
                <w:sz w:val="16"/>
              </w:rPr>
              <w:t>-</w:t>
            </w:r>
          </w:p>
        </w:tc>
        <w:tc>
          <w:tcPr>
            <w:tcW w:w="1277" w:type="dxa"/>
            <w:shd w:val="clear" w:color="auto" w:fill="92D050"/>
          </w:tcPr>
          <w:p w:rsidR="00F43396" w:rsidRDefault="00F43396" w:rsidP="00E401EC">
            <w:pPr>
              <w:pStyle w:val="TableParagraph"/>
              <w:spacing w:before="95" w:line="240" w:lineRule="auto"/>
              <w:ind w:left="41"/>
              <w:rPr>
                <w:sz w:val="16"/>
              </w:rPr>
            </w:pPr>
            <w:r>
              <w:rPr>
                <w:w w:val="99"/>
                <w:sz w:val="16"/>
              </w:rPr>
              <w:t>-</w:t>
            </w:r>
          </w:p>
        </w:tc>
        <w:tc>
          <w:tcPr>
            <w:tcW w:w="917" w:type="dxa"/>
            <w:shd w:val="clear" w:color="auto" w:fill="92D050"/>
          </w:tcPr>
          <w:p w:rsidR="00F43396" w:rsidRDefault="00F43396" w:rsidP="00E401EC">
            <w:pPr>
              <w:pStyle w:val="TableParagraph"/>
              <w:spacing w:before="95" w:line="240" w:lineRule="auto"/>
              <w:ind w:left="37"/>
              <w:jc w:val="left"/>
              <w:rPr>
                <w:sz w:val="16"/>
              </w:rPr>
            </w:pPr>
            <w:r>
              <w:rPr>
                <w:sz w:val="16"/>
              </w:rPr>
              <w:t>Kambing</w:t>
            </w:r>
          </w:p>
        </w:tc>
      </w:tr>
      <w:tr w:rsidR="00F43396" w:rsidTr="00F43396">
        <w:trPr>
          <w:trHeight w:val="186"/>
          <w:jc w:val="center"/>
        </w:trPr>
        <w:tc>
          <w:tcPr>
            <w:tcW w:w="379" w:type="dxa"/>
            <w:shd w:val="clear" w:color="auto" w:fill="92D050"/>
          </w:tcPr>
          <w:p w:rsidR="00F43396" w:rsidRDefault="00F43396" w:rsidP="00E401EC">
            <w:pPr>
              <w:pStyle w:val="TableParagraph"/>
              <w:ind w:left="110"/>
              <w:jc w:val="left"/>
              <w:rPr>
                <w:sz w:val="16"/>
              </w:rPr>
            </w:pPr>
            <w:r>
              <w:rPr>
                <w:sz w:val="16"/>
              </w:rPr>
              <w:t>11</w:t>
            </w:r>
          </w:p>
        </w:tc>
        <w:tc>
          <w:tcPr>
            <w:tcW w:w="998" w:type="dxa"/>
            <w:shd w:val="clear" w:color="auto" w:fill="92D050"/>
          </w:tcPr>
          <w:p w:rsidR="00F43396" w:rsidRDefault="00F43396" w:rsidP="00E401EC">
            <w:pPr>
              <w:pStyle w:val="TableParagraph"/>
              <w:ind w:left="30" w:right="15"/>
              <w:rPr>
                <w:sz w:val="16"/>
              </w:rPr>
            </w:pPr>
            <w:r>
              <w:rPr>
                <w:sz w:val="16"/>
              </w:rPr>
              <w:t>Pacul</w:t>
            </w:r>
          </w:p>
        </w:tc>
        <w:tc>
          <w:tcPr>
            <w:tcW w:w="278" w:type="dxa"/>
            <w:shd w:val="clear" w:color="auto" w:fill="92D050"/>
          </w:tcPr>
          <w:p w:rsidR="00F43396" w:rsidRDefault="00F43396" w:rsidP="00E401EC">
            <w:pPr>
              <w:pStyle w:val="TableParagraph"/>
              <w:ind w:left="21"/>
              <w:rPr>
                <w:sz w:val="16"/>
              </w:rPr>
            </w:pPr>
            <w:r>
              <w:rPr>
                <w:w w:val="99"/>
                <w:sz w:val="16"/>
              </w:rPr>
              <w:t>L</w:t>
            </w:r>
          </w:p>
        </w:tc>
        <w:tc>
          <w:tcPr>
            <w:tcW w:w="422" w:type="dxa"/>
            <w:shd w:val="clear" w:color="auto" w:fill="92D050"/>
          </w:tcPr>
          <w:p w:rsidR="00F43396" w:rsidRDefault="00F43396" w:rsidP="00E401EC">
            <w:pPr>
              <w:pStyle w:val="TableParagraph"/>
              <w:ind w:left="115" w:right="96"/>
              <w:rPr>
                <w:sz w:val="16"/>
              </w:rPr>
            </w:pPr>
            <w:r>
              <w:rPr>
                <w:sz w:val="16"/>
              </w:rPr>
              <w:t>54</w:t>
            </w:r>
          </w:p>
        </w:tc>
        <w:tc>
          <w:tcPr>
            <w:tcW w:w="1233" w:type="dxa"/>
            <w:shd w:val="clear" w:color="auto" w:fill="92D050"/>
          </w:tcPr>
          <w:p w:rsidR="00F43396" w:rsidRDefault="00F43396" w:rsidP="00E401EC">
            <w:pPr>
              <w:pStyle w:val="TableParagraph"/>
              <w:ind w:left="269" w:right="250"/>
              <w:rPr>
                <w:sz w:val="16"/>
              </w:rPr>
            </w:pPr>
            <w:r>
              <w:rPr>
                <w:sz w:val="16"/>
              </w:rPr>
              <w:t>PNS</w:t>
            </w:r>
          </w:p>
        </w:tc>
        <w:tc>
          <w:tcPr>
            <w:tcW w:w="1636" w:type="dxa"/>
            <w:shd w:val="clear" w:color="auto" w:fill="92D050"/>
          </w:tcPr>
          <w:p w:rsidR="00F43396" w:rsidRDefault="00F43396" w:rsidP="00E401EC">
            <w:pPr>
              <w:pStyle w:val="TableParagraph"/>
              <w:ind w:left="93" w:right="78"/>
              <w:rPr>
                <w:sz w:val="16"/>
              </w:rPr>
            </w:pPr>
            <w:r>
              <w:rPr>
                <w:sz w:val="16"/>
              </w:rPr>
              <w:t>&gt; 3.000.000</w:t>
            </w:r>
          </w:p>
        </w:tc>
        <w:tc>
          <w:tcPr>
            <w:tcW w:w="657" w:type="dxa"/>
            <w:shd w:val="clear" w:color="auto" w:fill="92D050"/>
          </w:tcPr>
          <w:p w:rsidR="00F43396" w:rsidRDefault="00F43396" w:rsidP="00E401EC">
            <w:pPr>
              <w:pStyle w:val="TableParagraph"/>
              <w:ind w:left="252"/>
              <w:jc w:val="left"/>
              <w:rPr>
                <w:sz w:val="16"/>
              </w:rPr>
            </w:pPr>
            <w:r>
              <w:rPr>
                <w:sz w:val="16"/>
              </w:rPr>
              <w:t>54</w:t>
            </w:r>
          </w:p>
        </w:tc>
        <w:tc>
          <w:tcPr>
            <w:tcW w:w="1267" w:type="dxa"/>
            <w:shd w:val="clear" w:color="auto" w:fill="92D050"/>
          </w:tcPr>
          <w:p w:rsidR="00F43396" w:rsidRDefault="00F43396" w:rsidP="00E401EC">
            <w:pPr>
              <w:pStyle w:val="TableParagraph"/>
              <w:ind w:left="598"/>
              <w:jc w:val="left"/>
              <w:rPr>
                <w:sz w:val="16"/>
              </w:rPr>
            </w:pPr>
            <w:r>
              <w:rPr>
                <w:w w:val="99"/>
                <w:sz w:val="16"/>
              </w:rPr>
              <w:t>4</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2</w:t>
            </w:r>
          </w:p>
        </w:tc>
        <w:tc>
          <w:tcPr>
            <w:tcW w:w="1204" w:type="dxa"/>
            <w:shd w:val="clear" w:color="auto" w:fill="92D050"/>
          </w:tcPr>
          <w:p w:rsidR="00F43396" w:rsidRDefault="00F43396" w:rsidP="00E401EC">
            <w:pPr>
              <w:pStyle w:val="TableParagraph"/>
              <w:jc w:val="left"/>
              <w:rPr>
                <w:sz w:val="16"/>
              </w:rPr>
            </w:pPr>
            <w:r>
              <w:rPr>
                <w:sz w:val="16"/>
              </w:rPr>
              <w:t>Bensin (Pertalite)</w:t>
            </w:r>
          </w:p>
        </w:tc>
        <w:tc>
          <w:tcPr>
            <w:tcW w:w="935" w:type="dxa"/>
            <w:shd w:val="clear" w:color="auto" w:fill="92D050"/>
          </w:tcPr>
          <w:p w:rsidR="00F43396" w:rsidRDefault="00F43396" w:rsidP="00E401EC">
            <w:pPr>
              <w:pStyle w:val="TableParagraph"/>
              <w:ind w:left="393"/>
              <w:jc w:val="left"/>
              <w:rPr>
                <w:sz w:val="16"/>
              </w:rPr>
            </w:pPr>
            <w:r>
              <w:rPr>
                <w:sz w:val="16"/>
              </w:rPr>
              <w:t>50</w:t>
            </w:r>
          </w:p>
        </w:tc>
        <w:tc>
          <w:tcPr>
            <w:tcW w:w="1132" w:type="dxa"/>
            <w:shd w:val="clear" w:color="auto" w:fill="92D050"/>
          </w:tcPr>
          <w:p w:rsidR="00F43396" w:rsidRDefault="00F43396" w:rsidP="00E401EC">
            <w:pPr>
              <w:pStyle w:val="TableParagraph"/>
              <w:ind w:left="121" w:right="91"/>
              <w:rPr>
                <w:sz w:val="16"/>
              </w:rPr>
            </w:pPr>
            <w:r>
              <w:rPr>
                <w:sz w:val="16"/>
              </w:rPr>
              <w:t>LPG</w:t>
            </w:r>
          </w:p>
        </w:tc>
        <w:tc>
          <w:tcPr>
            <w:tcW w:w="998" w:type="dxa"/>
            <w:shd w:val="clear" w:color="auto" w:fill="92D050"/>
          </w:tcPr>
          <w:p w:rsidR="00F43396" w:rsidRDefault="00F43396" w:rsidP="00E401EC">
            <w:pPr>
              <w:pStyle w:val="TableParagraph"/>
              <w:ind w:left="0" w:right="12"/>
              <w:jc w:val="right"/>
              <w:rPr>
                <w:sz w:val="16"/>
              </w:rPr>
            </w:pPr>
            <w:r>
              <w:rPr>
                <w:sz w:val="16"/>
              </w:rPr>
              <w:t>12</w:t>
            </w:r>
          </w:p>
        </w:tc>
        <w:tc>
          <w:tcPr>
            <w:tcW w:w="801" w:type="dxa"/>
            <w:shd w:val="clear" w:color="auto" w:fill="92D050"/>
          </w:tcPr>
          <w:p w:rsidR="00F43396" w:rsidRDefault="00F43396" w:rsidP="00E401EC">
            <w:pPr>
              <w:pStyle w:val="TableParagraph"/>
              <w:ind w:left="228" w:right="197"/>
              <w:rPr>
                <w:sz w:val="16"/>
              </w:rPr>
            </w:pPr>
            <w:r>
              <w:rPr>
                <w:sz w:val="16"/>
              </w:rPr>
              <w:t>900</w:t>
            </w:r>
          </w:p>
        </w:tc>
        <w:tc>
          <w:tcPr>
            <w:tcW w:w="844" w:type="dxa"/>
            <w:shd w:val="clear" w:color="auto" w:fill="92D050"/>
          </w:tcPr>
          <w:p w:rsidR="00F43396" w:rsidRDefault="00F43396" w:rsidP="00E401EC">
            <w:pPr>
              <w:pStyle w:val="TableParagraph"/>
              <w:ind w:left="190" w:right="163"/>
              <w:rPr>
                <w:sz w:val="16"/>
              </w:rPr>
            </w:pPr>
            <w:r>
              <w:rPr>
                <w:sz w:val="16"/>
              </w:rPr>
              <w:t>168.35</w:t>
            </w:r>
          </w:p>
        </w:tc>
        <w:tc>
          <w:tcPr>
            <w:tcW w:w="1070" w:type="dxa"/>
            <w:shd w:val="clear" w:color="auto" w:fill="92D050"/>
          </w:tcPr>
          <w:p w:rsidR="00F43396" w:rsidRDefault="00F43396" w:rsidP="00E401EC">
            <w:pPr>
              <w:pStyle w:val="TableParagraph"/>
              <w:ind w:left="406" w:right="373"/>
              <w:rPr>
                <w:sz w:val="16"/>
              </w:rPr>
            </w:pPr>
            <w:r>
              <w:rPr>
                <w:sz w:val="16"/>
              </w:rPr>
              <w:t>576</w:t>
            </w:r>
          </w:p>
        </w:tc>
        <w:tc>
          <w:tcPr>
            <w:tcW w:w="1123" w:type="dxa"/>
            <w:shd w:val="clear" w:color="auto" w:fill="92D050"/>
          </w:tcPr>
          <w:p w:rsidR="00F43396" w:rsidRDefault="00F43396" w:rsidP="00E401EC">
            <w:pPr>
              <w:pStyle w:val="TableParagraph"/>
              <w:ind w:left="41"/>
              <w:rPr>
                <w:sz w:val="16"/>
              </w:rPr>
            </w:pPr>
            <w:r>
              <w:rPr>
                <w:w w:val="99"/>
                <w:sz w:val="16"/>
              </w:rPr>
              <w:t>-</w:t>
            </w:r>
          </w:p>
        </w:tc>
        <w:tc>
          <w:tcPr>
            <w:tcW w:w="648" w:type="dxa"/>
            <w:shd w:val="clear" w:color="auto" w:fill="92D050"/>
          </w:tcPr>
          <w:p w:rsidR="00F43396" w:rsidRDefault="00F43396" w:rsidP="00E401EC">
            <w:pPr>
              <w:pStyle w:val="TableParagraph"/>
              <w:ind w:left="37"/>
              <w:rPr>
                <w:sz w:val="16"/>
              </w:rPr>
            </w:pPr>
            <w:r>
              <w:rPr>
                <w:w w:val="99"/>
                <w:sz w:val="16"/>
              </w:rPr>
              <w:t>-</w:t>
            </w:r>
          </w:p>
        </w:tc>
        <w:tc>
          <w:tcPr>
            <w:tcW w:w="1277" w:type="dxa"/>
            <w:shd w:val="clear" w:color="auto" w:fill="92D050"/>
          </w:tcPr>
          <w:p w:rsidR="00F43396" w:rsidRDefault="00F43396" w:rsidP="00E401EC">
            <w:pPr>
              <w:pStyle w:val="TableParagraph"/>
              <w:ind w:left="41"/>
              <w:rPr>
                <w:sz w:val="16"/>
              </w:rPr>
            </w:pPr>
            <w:r>
              <w:rPr>
                <w:w w:val="99"/>
                <w:sz w:val="16"/>
              </w:rPr>
              <w:t>-</w:t>
            </w:r>
          </w:p>
        </w:tc>
        <w:tc>
          <w:tcPr>
            <w:tcW w:w="917" w:type="dxa"/>
            <w:shd w:val="clear" w:color="auto" w:fill="92D050"/>
          </w:tcPr>
          <w:p w:rsidR="00F43396" w:rsidRDefault="00F43396" w:rsidP="00E401EC">
            <w:pPr>
              <w:pStyle w:val="TableParagraph"/>
              <w:ind w:left="36"/>
              <w:rPr>
                <w:sz w:val="16"/>
              </w:rPr>
            </w:pPr>
            <w:r>
              <w:rPr>
                <w:w w:val="99"/>
                <w:sz w:val="16"/>
              </w:rPr>
              <w:t>-</w:t>
            </w:r>
          </w:p>
        </w:tc>
      </w:tr>
      <w:tr w:rsidR="00F43396" w:rsidTr="00F43396">
        <w:trPr>
          <w:trHeight w:val="186"/>
          <w:jc w:val="center"/>
        </w:trPr>
        <w:tc>
          <w:tcPr>
            <w:tcW w:w="379" w:type="dxa"/>
            <w:shd w:val="clear" w:color="auto" w:fill="92D050"/>
          </w:tcPr>
          <w:p w:rsidR="00F43396" w:rsidRDefault="00F43396" w:rsidP="00E401EC">
            <w:pPr>
              <w:pStyle w:val="TableParagraph"/>
              <w:ind w:left="110"/>
              <w:jc w:val="left"/>
              <w:rPr>
                <w:sz w:val="16"/>
              </w:rPr>
            </w:pPr>
            <w:r>
              <w:rPr>
                <w:sz w:val="16"/>
              </w:rPr>
              <w:t>12</w:t>
            </w:r>
          </w:p>
        </w:tc>
        <w:tc>
          <w:tcPr>
            <w:tcW w:w="998" w:type="dxa"/>
            <w:shd w:val="clear" w:color="auto" w:fill="92D050"/>
          </w:tcPr>
          <w:p w:rsidR="00F43396" w:rsidRDefault="00F43396" w:rsidP="00E401EC">
            <w:pPr>
              <w:pStyle w:val="TableParagraph"/>
              <w:ind w:left="30" w:right="15"/>
              <w:rPr>
                <w:sz w:val="16"/>
              </w:rPr>
            </w:pPr>
            <w:r>
              <w:rPr>
                <w:sz w:val="16"/>
              </w:rPr>
              <w:t>Pacul</w:t>
            </w:r>
          </w:p>
        </w:tc>
        <w:tc>
          <w:tcPr>
            <w:tcW w:w="278" w:type="dxa"/>
            <w:shd w:val="clear" w:color="auto" w:fill="92D050"/>
          </w:tcPr>
          <w:p w:rsidR="00F43396" w:rsidRDefault="00F43396" w:rsidP="00E401EC">
            <w:pPr>
              <w:pStyle w:val="TableParagraph"/>
              <w:ind w:left="22"/>
              <w:rPr>
                <w:sz w:val="16"/>
              </w:rPr>
            </w:pPr>
            <w:r>
              <w:rPr>
                <w:w w:val="99"/>
                <w:sz w:val="16"/>
              </w:rPr>
              <w:t>P</w:t>
            </w:r>
          </w:p>
        </w:tc>
        <w:tc>
          <w:tcPr>
            <w:tcW w:w="422" w:type="dxa"/>
            <w:shd w:val="clear" w:color="auto" w:fill="92D050"/>
          </w:tcPr>
          <w:p w:rsidR="00F43396" w:rsidRDefault="00F43396" w:rsidP="00E401EC">
            <w:pPr>
              <w:pStyle w:val="TableParagraph"/>
              <w:ind w:left="115" w:right="96"/>
              <w:rPr>
                <w:sz w:val="16"/>
              </w:rPr>
            </w:pPr>
            <w:r>
              <w:rPr>
                <w:sz w:val="16"/>
              </w:rPr>
              <w:t>23</w:t>
            </w:r>
          </w:p>
        </w:tc>
        <w:tc>
          <w:tcPr>
            <w:tcW w:w="1233" w:type="dxa"/>
            <w:shd w:val="clear" w:color="auto" w:fill="92D050"/>
          </w:tcPr>
          <w:p w:rsidR="00F43396" w:rsidRDefault="00F43396" w:rsidP="00E401EC">
            <w:pPr>
              <w:pStyle w:val="TableParagraph"/>
              <w:ind w:left="265" w:right="250"/>
              <w:rPr>
                <w:sz w:val="16"/>
              </w:rPr>
            </w:pPr>
            <w:r>
              <w:rPr>
                <w:sz w:val="16"/>
              </w:rPr>
              <w:t>Swasta</w:t>
            </w:r>
          </w:p>
        </w:tc>
        <w:tc>
          <w:tcPr>
            <w:tcW w:w="1636" w:type="dxa"/>
            <w:shd w:val="clear" w:color="auto" w:fill="92D050"/>
          </w:tcPr>
          <w:p w:rsidR="00F43396" w:rsidRDefault="00F43396" w:rsidP="00E401EC">
            <w:pPr>
              <w:pStyle w:val="TableParagraph"/>
              <w:ind w:left="93" w:right="73"/>
              <w:rPr>
                <w:sz w:val="16"/>
              </w:rPr>
            </w:pPr>
            <w:r>
              <w:rPr>
                <w:sz w:val="16"/>
              </w:rPr>
              <w:t>&lt; 750.000</w:t>
            </w:r>
          </w:p>
        </w:tc>
        <w:tc>
          <w:tcPr>
            <w:tcW w:w="657" w:type="dxa"/>
            <w:shd w:val="clear" w:color="auto" w:fill="92D050"/>
          </w:tcPr>
          <w:p w:rsidR="00F43396" w:rsidRDefault="00F43396" w:rsidP="00E401EC">
            <w:pPr>
              <w:pStyle w:val="TableParagraph"/>
              <w:ind w:left="252"/>
              <w:jc w:val="left"/>
              <w:rPr>
                <w:sz w:val="16"/>
              </w:rPr>
            </w:pPr>
            <w:r>
              <w:rPr>
                <w:sz w:val="16"/>
              </w:rPr>
              <w:t>54</w:t>
            </w:r>
          </w:p>
        </w:tc>
        <w:tc>
          <w:tcPr>
            <w:tcW w:w="1267" w:type="dxa"/>
            <w:shd w:val="clear" w:color="auto" w:fill="92D050"/>
          </w:tcPr>
          <w:p w:rsidR="00F43396" w:rsidRDefault="00F43396" w:rsidP="00E401EC">
            <w:pPr>
              <w:pStyle w:val="TableParagraph"/>
              <w:ind w:left="598"/>
              <w:jc w:val="left"/>
              <w:rPr>
                <w:sz w:val="16"/>
              </w:rPr>
            </w:pPr>
            <w:r>
              <w:rPr>
                <w:w w:val="99"/>
                <w:sz w:val="16"/>
              </w:rPr>
              <w:t>5</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2</w:t>
            </w:r>
          </w:p>
        </w:tc>
        <w:tc>
          <w:tcPr>
            <w:tcW w:w="1204" w:type="dxa"/>
            <w:shd w:val="clear" w:color="auto" w:fill="92D050"/>
          </w:tcPr>
          <w:p w:rsidR="00F43396" w:rsidRDefault="00F43396" w:rsidP="00E401EC">
            <w:pPr>
              <w:pStyle w:val="TableParagraph"/>
              <w:jc w:val="left"/>
              <w:rPr>
                <w:sz w:val="16"/>
              </w:rPr>
            </w:pPr>
            <w:r>
              <w:rPr>
                <w:sz w:val="16"/>
              </w:rPr>
              <w:t>Bensin (Pertalite)</w:t>
            </w:r>
          </w:p>
        </w:tc>
        <w:tc>
          <w:tcPr>
            <w:tcW w:w="935" w:type="dxa"/>
            <w:shd w:val="clear" w:color="auto" w:fill="92D050"/>
          </w:tcPr>
          <w:p w:rsidR="00F43396" w:rsidRDefault="00F43396" w:rsidP="00E401EC">
            <w:pPr>
              <w:pStyle w:val="TableParagraph"/>
              <w:ind w:left="393"/>
              <w:jc w:val="left"/>
              <w:rPr>
                <w:sz w:val="16"/>
              </w:rPr>
            </w:pPr>
            <w:r>
              <w:rPr>
                <w:sz w:val="16"/>
              </w:rPr>
              <w:t>20</w:t>
            </w:r>
          </w:p>
        </w:tc>
        <w:tc>
          <w:tcPr>
            <w:tcW w:w="1132" w:type="dxa"/>
            <w:shd w:val="clear" w:color="auto" w:fill="92D050"/>
          </w:tcPr>
          <w:p w:rsidR="00F43396" w:rsidRDefault="00F43396" w:rsidP="00E401EC">
            <w:pPr>
              <w:pStyle w:val="TableParagraph"/>
              <w:ind w:left="121" w:right="91"/>
              <w:rPr>
                <w:sz w:val="16"/>
              </w:rPr>
            </w:pPr>
            <w:r>
              <w:rPr>
                <w:sz w:val="16"/>
              </w:rPr>
              <w:t>LPG</w:t>
            </w:r>
          </w:p>
        </w:tc>
        <w:tc>
          <w:tcPr>
            <w:tcW w:w="998" w:type="dxa"/>
            <w:shd w:val="clear" w:color="auto" w:fill="92D050"/>
          </w:tcPr>
          <w:p w:rsidR="00F43396" w:rsidRDefault="00F43396" w:rsidP="00E401EC">
            <w:pPr>
              <w:pStyle w:val="TableParagraph"/>
              <w:ind w:left="0" w:right="12"/>
              <w:jc w:val="right"/>
              <w:rPr>
                <w:sz w:val="16"/>
              </w:rPr>
            </w:pPr>
            <w:r>
              <w:rPr>
                <w:w w:val="99"/>
                <w:sz w:val="16"/>
              </w:rPr>
              <w:t>6</w:t>
            </w:r>
          </w:p>
        </w:tc>
        <w:tc>
          <w:tcPr>
            <w:tcW w:w="801" w:type="dxa"/>
            <w:shd w:val="clear" w:color="auto" w:fill="92D050"/>
          </w:tcPr>
          <w:p w:rsidR="00F43396" w:rsidRDefault="00F43396" w:rsidP="00E401EC">
            <w:pPr>
              <w:pStyle w:val="TableParagraph"/>
              <w:ind w:left="228" w:right="197"/>
              <w:rPr>
                <w:sz w:val="16"/>
              </w:rPr>
            </w:pPr>
            <w:r>
              <w:rPr>
                <w:sz w:val="16"/>
              </w:rPr>
              <w:t>900</w:t>
            </w:r>
          </w:p>
        </w:tc>
        <w:tc>
          <w:tcPr>
            <w:tcW w:w="844" w:type="dxa"/>
            <w:shd w:val="clear" w:color="auto" w:fill="92D050"/>
          </w:tcPr>
          <w:p w:rsidR="00F43396" w:rsidRDefault="00F43396" w:rsidP="00E401EC">
            <w:pPr>
              <w:pStyle w:val="TableParagraph"/>
              <w:ind w:left="190" w:right="158"/>
              <w:rPr>
                <w:sz w:val="16"/>
              </w:rPr>
            </w:pPr>
            <w:r>
              <w:rPr>
                <w:sz w:val="16"/>
              </w:rPr>
              <w:t>66.28</w:t>
            </w:r>
          </w:p>
        </w:tc>
        <w:tc>
          <w:tcPr>
            <w:tcW w:w="1070" w:type="dxa"/>
            <w:shd w:val="clear" w:color="auto" w:fill="92D050"/>
          </w:tcPr>
          <w:p w:rsidR="00F43396" w:rsidRDefault="00F43396" w:rsidP="00E401EC">
            <w:pPr>
              <w:pStyle w:val="TableParagraph"/>
              <w:ind w:left="406" w:right="373"/>
              <w:rPr>
                <w:sz w:val="16"/>
              </w:rPr>
            </w:pPr>
            <w:r>
              <w:rPr>
                <w:sz w:val="16"/>
              </w:rPr>
              <w:t>630</w:t>
            </w:r>
          </w:p>
        </w:tc>
        <w:tc>
          <w:tcPr>
            <w:tcW w:w="1123" w:type="dxa"/>
            <w:shd w:val="clear" w:color="auto" w:fill="92D050"/>
          </w:tcPr>
          <w:p w:rsidR="00F43396" w:rsidRDefault="00F43396" w:rsidP="00E401EC">
            <w:pPr>
              <w:pStyle w:val="TableParagraph"/>
              <w:ind w:left="41"/>
              <w:rPr>
                <w:sz w:val="16"/>
              </w:rPr>
            </w:pPr>
            <w:r>
              <w:rPr>
                <w:w w:val="99"/>
                <w:sz w:val="16"/>
              </w:rPr>
              <w:t>-</w:t>
            </w:r>
          </w:p>
        </w:tc>
        <w:tc>
          <w:tcPr>
            <w:tcW w:w="648" w:type="dxa"/>
            <w:shd w:val="clear" w:color="auto" w:fill="92D050"/>
          </w:tcPr>
          <w:p w:rsidR="00F43396" w:rsidRDefault="00F43396" w:rsidP="00E401EC">
            <w:pPr>
              <w:pStyle w:val="TableParagraph"/>
              <w:ind w:left="37"/>
              <w:rPr>
                <w:sz w:val="16"/>
              </w:rPr>
            </w:pPr>
            <w:r>
              <w:rPr>
                <w:w w:val="99"/>
                <w:sz w:val="16"/>
              </w:rPr>
              <w:t>-</w:t>
            </w:r>
          </w:p>
        </w:tc>
        <w:tc>
          <w:tcPr>
            <w:tcW w:w="1277" w:type="dxa"/>
            <w:shd w:val="clear" w:color="auto" w:fill="92D050"/>
          </w:tcPr>
          <w:p w:rsidR="00F43396" w:rsidRDefault="00F43396" w:rsidP="00E401EC">
            <w:pPr>
              <w:pStyle w:val="TableParagraph"/>
              <w:ind w:left="41"/>
              <w:rPr>
                <w:sz w:val="16"/>
              </w:rPr>
            </w:pPr>
            <w:r>
              <w:rPr>
                <w:w w:val="99"/>
                <w:sz w:val="16"/>
              </w:rPr>
              <w:t>-</w:t>
            </w:r>
          </w:p>
        </w:tc>
        <w:tc>
          <w:tcPr>
            <w:tcW w:w="917" w:type="dxa"/>
            <w:shd w:val="clear" w:color="auto" w:fill="92D050"/>
          </w:tcPr>
          <w:p w:rsidR="00F43396" w:rsidRDefault="00F43396" w:rsidP="00E401EC">
            <w:pPr>
              <w:pStyle w:val="TableParagraph"/>
              <w:ind w:left="36"/>
              <w:rPr>
                <w:sz w:val="16"/>
              </w:rPr>
            </w:pPr>
            <w:r>
              <w:rPr>
                <w:w w:val="99"/>
                <w:sz w:val="16"/>
              </w:rPr>
              <w:t>-</w:t>
            </w:r>
          </w:p>
        </w:tc>
      </w:tr>
      <w:tr w:rsidR="00F43396" w:rsidTr="00F43396">
        <w:trPr>
          <w:trHeight w:val="186"/>
          <w:jc w:val="center"/>
        </w:trPr>
        <w:tc>
          <w:tcPr>
            <w:tcW w:w="379" w:type="dxa"/>
            <w:vMerge w:val="restart"/>
            <w:shd w:val="clear" w:color="auto" w:fill="FFFF00"/>
          </w:tcPr>
          <w:p w:rsidR="00F43396" w:rsidRDefault="00F43396" w:rsidP="00E401EC">
            <w:pPr>
              <w:pStyle w:val="TableParagraph"/>
              <w:spacing w:before="90" w:line="240" w:lineRule="auto"/>
              <w:ind w:left="110"/>
              <w:jc w:val="left"/>
              <w:rPr>
                <w:sz w:val="16"/>
              </w:rPr>
            </w:pPr>
            <w:r>
              <w:rPr>
                <w:sz w:val="16"/>
              </w:rPr>
              <w:t>13</w:t>
            </w:r>
          </w:p>
        </w:tc>
        <w:tc>
          <w:tcPr>
            <w:tcW w:w="998" w:type="dxa"/>
            <w:vMerge w:val="restart"/>
            <w:shd w:val="clear" w:color="auto" w:fill="FFFF00"/>
          </w:tcPr>
          <w:p w:rsidR="00F43396" w:rsidRDefault="00F43396" w:rsidP="00E401EC">
            <w:pPr>
              <w:pStyle w:val="TableParagraph"/>
              <w:spacing w:before="90" w:line="240" w:lineRule="auto"/>
              <w:ind w:left="220"/>
              <w:jc w:val="left"/>
              <w:rPr>
                <w:sz w:val="16"/>
              </w:rPr>
            </w:pPr>
            <w:r>
              <w:rPr>
                <w:sz w:val="16"/>
              </w:rPr>
              <w:t>Sukorejo</w:t>
            </w:r>
          </w:p>
        </w:tc>
        <w:tc>
          <w:tcPr>
            <w:tcW w:w="278" w:type="dxa"/>
            <w:vMerge w:val="restart"/>
            <w:shd w:val="clear" w:color="auto" w:fill="FFFF00"/>
          </w:tcPr>
          <w:p w:rsidR="00F43396" w:rsidRDefault="00F43396" w:rsidP="00E401EC">
            <w:pPr>
              <w:pStyle w:val="TableParagraph"/>
              <w:spacing w:before="90" w:line="240" w:lineRule="auto"/>
              <w:ind w:left="101"/>
              <w:jc w:val="left"/>
              <w:rPr>
                <w:sz w:val="16"/>
              </w:rPr>
            </w:pPr>
            <w:r>
              <w:rPr>
                <w:w w:val="99"/>
                <w:sz w:val="16"/>
              </w:rPr>
              <w:t>P</w:t>
            </w:r>
          </w:p>
        </w:tc>
        <w:tc>
          <w:tcPr>
            <w:tcW w:w="422" w:type="dxa"/>
            <w:vMerge w:val="restart"/>
            <w:shd w:val="clear" w:color="auto" w:fill="FFFF00"/>
          </w:tcPr>
          <w:p w:rsidR="00F43396" w:rsidRDefault="00F43396" w:rsidP="00E401EC">
            <w:pPr>
              <w:pStyle w:val="TableParagraph"/>
              <w:spacing w:before="90" w:line="240" w:lineRule="auto"/>
              <w:ind w:left="135"/>
              <w:jc w:val="left"/>
              <w:rPr>
                <w:sz w:val="16"/>
              </w:rPr>
            </w:pPr>
            <w:r>
              <w:rPr>
                <w:sz w:val="16"/>
              </w:rPr>
              <w:t>22</w:t>
            </w:r>
          </w:p>
        </w:tc>
        <w:tc>
          <w:tcPr>
            <w:tcW w:w="1233" w:type="dxa"/>
            <w:vMerge w:val="restart"/>
            <w:shd w:val="clear" w:color="auto" w:fill="FFFF00"/>
          </w:tcPr>
          <w:p w:rsidR="00F43396" w:rsidRDefault="00F43396" w:rsidP="00E401EC">
            <w:pPr>
              <w:pStyle w:val="TableParagraph"/>
              <w:spacing w:before="90" w:line="240" w:lineRule="auto"/>
              <w:ind w:left="399"/>
              <w:jc w:val="left"/>
              <w:rPr>
                <w:sz w:val="16"/>
              </w:rPr>
            </w:pPr>
            <w:r>
              <w:rPr>
                <w:sz w:val="16"/>
              </w:rPr>
              <w:t>Swasta</w:t>
            </w:r>
          </w:p>
        </w:tc>
        <w:tc>
          <w:tcPr>
            <w:tcW w:w="1636" w:type="dxa"/>
            <w:vMerge w:val="restart"/>
            <w:shd w:val="clear" w:color="auto" w:fill="FFFF00"/>
          </w:tcPr>
          <w:p w:rsidR="00F43396" w:rsidRDefault="00F43396" w:rsidP="00E401EC">
            <w:pPr>
              <w:pStyle w:val="TableParagraph"/>
              <w:spacing w:before="90" w:line="240" w:lineRule="auto"/>
              <w:ind w:left="112"/>
              <w:jc w:val="left"/>
              <w:rPr>
                <w:sz w:val="16"/>
              </w:rPr>
            </w:pPr>
            <w:r>
              <w:rPr>
                <w:sz w:val="16"/>
              </w:rPr>
              <w:t>1.500.000 - 3.000.000</w:t>
            </w:r>
          </w:p>
        </w:tc>
        <w:tc>
          <w:tcPr>
            <w:tcW w:w="657" w:type="dxa"/>
            <w:vMerge w:val="restart"/>
            <w:shd w:val="clear" w:color="auto" w:fill="FFFF00"/>
          </w:tcPr>
          <w:p w:rsidR="00F43396" w:rsidRDefault="00F43396" w:rsidP="00E401EC">
            <w:pPr>
              <w:pStyle w:val="TableParagraph"/>
              <w:spacing w:before="90" w:line="240" w:lineRule="auto"/>
              <w:ind w:left="213"/>
              <w:jc w:val="left"/>
              <w:rPr>
                <w:sz w:val="16"/>
              </w:rPr>
            </w:pPr>
            <w:r>
              <w:rPr>
                <w:sz w:val="16"/>
              </w:rPr>
              <w:t>120</w:t>
            </w:r>
          </w:p>
        </w:tc>
        <w:tc>
          <w:tcPr>
            <w:tcW w:w="1267" w:type="dxa"/>
            <w:vMerge w:val="restart"/>
            <w:shd w:val="clear" w:color="auto" w:fill="FFFF00"/>
          </w:tcPr>
          <w:p w:rsidR="00F43396" w:rsidRDefault="00F43396" w:rsidP="00E401EC">
            <w:pPr>
              <w:pStyle w:val="TableParagraph"/>
              <w:spacing w:before="90" w:line="240" w:lineRule="auto"/>
              <w:ind w:left="19"/>
              <w:rPr>
                <w:sz w:val="16"/>
              </w:rPr>
            </w:pPr>
            <w:r>
              <w:rPr>
                <w:w w:val="99"/>
                <w:sz w:val="16"/>
              </w:rPr>
              <w:t>3</w:t>
            </w:r>
          </w:p>
        </w:tc>
        <w:tc>
          <w:tcPr>
            <w:tcW w:w="1152" w:type="dxa"/>
            <w:shd w:val="clear" w:color="auto" w:fill="FFFF00"/>
          </w:tcPr>
          <w:p w:rsidR="00F43396" w:rsidRDefault="00F43396" w:rsidP="00E401EC">
            <w:pPr>
              <w:pStyle w:val="TableParagraph"/>
              <w:jc w:val="left"/>
              <w:rPr>
                <w:sz w:val="16"/>
              </w:rPr>
            </w:pPr>
            <w:r>
              <w:rPr>
                <w:sz w:val="16"/>
              </w:rPr>
              <w:t>Motor</w:t>
            </w:r>
          </w:p>
        </w:tc>
        <w:tc>
          <w:tcPr>
            <w:tcW w:w="782" w:type="dxa"/>
            <w:shd w:val="clear" w:color="auto" w:fill="FFFF00"/>
          </w:tcPr>
          <w:p w:rsidR="00F43396" w:rsidRDefault="00F43396" w:rsidP="00E401EC">
            <w:pPr>
              <w:pStyle w:val="TableParagraph"/>
              <w:ind w:left="0" w:right="332"/>
              <w:jc w:val="right"/>
              <w:rPr>
                <w:sz w:val="16"/>
              </w:rPr>
            </w:pPr>
            <w:r>
              <w:rPr>
                <w:w w:val="99"/>
                <w:sz w:val="16"/>
              </w:rPr>
              <w:t>3</w:t>
            </w:r>
          </w:p>
        </w:tc>
        <w:tc>
          <w:tcPr>
            <w:tcW w:w="1204" w:type="dxa"/>
            <w:shd w:val="clear" w:color="auto" w:fill="FFFF00"/>
          </w:tcPr>
          <w:p w:rsidR="00F43396" w:rsidRDefault="00F43396" w:rsidP="00E401EC">
            <w:pPr>
              <w:pStyle w:val="TableParagraph"/>
              <w:jc w:val="left"/>
              <w:rPr>
                <w:sz w:val="16"/>
              </w:rPr>
            </w:pPr>
            <w:r>
              <w:rPr>
                <w:sz w:val="16"/>
              </w:rPr>
              <w:t>Bensin (Pertalite)</w:t>
            </w:r>
          </w:p>
        </w:tc>
        <w:tc>
          <w:tcPr>
            <w:tcW w:w="935" w:type="dxa"/>
            <w:vMerge w:val="restart"/>
            <w:shd w:val="clear" w:color="auto" w:fill="FFFF00"/>
          </w:tcPr>
          <w:p w:rsidR="00F43396" w:rsidRDefault="00F43396" w:rsidP="00E401EC">
            <w:pPr>
              <w:pStyle w:val="TableParagraph"/>
              <w:spacing w:before="90" w:line="240" w:lineRule="auto"/>
              <w:ind w:left="28" w:right="6"/>
              <w:rPr>
                <w:sz w:val="16"/>
              </w:rPr>
            </w:pPr>
            <w:r>
              <w:rPr>
                <w:sz w:val="16"/>
              </w:rPr>
              <w:t>37</w:t>
            </w:r>
          </w:p>
        </w:tc>
        <w:tc>
          <w:tcPr>
            <w:tcW w:w="1132" w:type="dxa"/>
            <w:vMerge w:val="restart"/>
            <w:shd w:val="clear" w:color="auto" w:fill="FFFF00"/>
          </w:tcPr>
          <w:p w:rsidR="00F43396" w:rsidRDefault="00F43396" w:rsidP="00E401EC">
            <w:pPr>
              <w:pStyle w:val="TableParagraph"/>
              <w:spacing w:before="90" w:line="240" w:lineRule="auto"/>
              <w:ind w:left="121" w:right="91"/>
              <w:rPr>
                <w:sz w:val="16"/>
              </w:rPr>
            </w:pPr>
            <w:r>
              <w:rPr>
                <w:sz w:val="16"/>
              </w:rPr>
              <w:t>LPG</w:t>
            </w:r>
          </w:p>
        </w:tc>
        <w:tc>
          <w:tcPr>
            <w:tcW w:w="998" w:type="dxa"/>
            <w:vMerge w:val="restart"/>
            <w:shd w:val="clear" w:color="auto" w:fill="FFFF00"/>
          </w:tcPr>
          <w:p w:rsidR="00F43396" w:rsidRDefault="00F43396" w:rsidP="00E401EC">
            <w:pPr>
              <w:pStyle w:val="TableParagraph"/>
              <w:spacing w:before="90" w:line="240" w:lineRule="auto"/>
              <w:ind w:left="25"/>
              <w:rPr>
                <w:sz w:val="16"/>
              </w:rPr>
            </w:pPr>
            <w:r>
              <w:rPr>
                <w:w w:val="99"/>
                <w:sz w:val="16"/>
              </w:rPr>
              <w:t>9</w:t>
            </w:r>
          </w:p>
        </w:tc>
        <w:tc>
          <w:tcPr>
            <w:tcW w:w="801" w:type="dxa"/>
            <w:vMerge w:val="restart"/>
            <w:shd w:val="clear" w:color="auto" w:fill="FFFF00"/>
          </w:tcPr>
          <w:p w:rsidR="00F43396" w:rsidRDefault="00F43396" w:rsidP="00E401EC">
            <w:pPr>
              <w:pStyle w:val="TableParagraph"/>
              <w:spacing w:before="90" w:line="240" w:lineRule="auto"/>
              <w:ind w:left="246"/>
              <w:jc w:val="left"/>
              <w:rPr>
                <w:sz w:val="16"/>
              </w:rPr>
            </w:pPr>
            <w:r>
              <w:rPr>
                <w:sz w:val="16"/>
              </w:rPr>
              <w:t>2200</w:t>
            </w:r>
          </w:p>
        </w:tc>
        <w:tc>
          <w:tcPr>
            <w:tcW w:w="844" w:type="dxa"/>
            <w:vMerge w:val="restart"/>
            <w:shd w:val="clear" w:color="auto" w:fill="FFFF00"/>
          </w:tcPr>
          <w:p w:rsidR="00F43396" w:rsidRDefault="00F43396" w:rsidP="00E401EC">
            <w:pPr>
              <w:pStyle w:val="TableParagraph"/>
              <w:spacing w:before="90" w:line="240" w:lineRule="auto"/>
              <w:ind w:left="208"/>
              <w:jc w:val="left"/>
              <w:rPr>
                <w:sz w:val="16"/>
              </w:rPr>
            </w:pPr>
            <w:r>
              <w:rPr>
                <w:sz w:val="16"/>
              </w:rPr>
              <w:t>186.47</w:t>
            </w:r>
          </w:p>
        </w:tc>
        <w:tc>
          <w:tcPr>
            <w:tcW w:w="1070" w:type="dxa"/>
            <w:vMerge w:val="restart"/>
            <w:shd w:val="clear" w:color="auto" w:fill="FFFF00"/>
          </w:tcPr>
          <w:p w:rsidR="00F43396" w:rsidRDefault="00F43396" w:rsidP="00E401EC">
            <w:pPr>
              <w:pStyle w:val="TableParagraph"/>
              <w:spacing w:before="90" w:line="240" w:lineRule="auto"/>
              <w:ind w:left="406" w:right="373"/>
              <w:rPr>
                <w:sz w:val="16"/>
              </w:rPr>
            </w:pPr>
            <w:r>
              <w:rPr>
                <w:sz w:val="16"/>
              </w:rPr>
              <w:t>378</w:t>
            </w:r>
          </w:p>
        </w:tc>
        <w:tc>
          <w:tcPr>
            <w:tcW w:w="1123" w:type="dxa"/>
            <w:vMerge w:val="restart"/>
            <w:shd w:val="clear" w:color="auto" w:fill="FFFF00"/>
          </w:tcPr>
          <w:p w:rsidR="00F43396" w:rsidRDefault="00F43396" w:rsidP="00E401EC">
            <w:pPr>
              <w:pStyle w:val="TableParagraph"/>
              <w:spacing w:before="90" w:line="240" w:lineRule="auto"/>
              <w:ind w:left="41"/>
              <w:rPr>
                <w:sz w:val="16"/>
              </w:rPr>
            </w:pPr>
            <w:r>
              <w:rPr>
                <w:w w:val="99"/>
                <w:sz w:val="16"/>
              </w:rPr>
              <w:t>-</w:t>
            </w:r>
          </w:p>
        </w:tc>
        <w:tc>
          <w:tcPr>
            <w:tcW w:w="648" w:type="dxa"/>
            <w:vMerge w:val="restart"/>
            <w:shd w:val="clear" w:color="auto" w:fill="FFFF00"/>
          </w:tcPr>
          <w:p w:rsidR="00F43396" w:rsidRDefault="00F43396" w:rsidP="00E401EC">
            <w:pPr>
              <w:pStyle w:val="TableParagraph"/>
              <w:spacing w:before="90" w:line="240" w:lineRule="auto"/>
              <w:ind w:left="37"/>
              <w:rPr>
                <w:sz w:val="16"/>
              </w:rPr>
            </w:pPr>
            <w:r>
              <w:rPr>
                <w:w w:val="99"/>
                <w:sz w:val="16"/>
              </w:rPr>
              <w:t>-</w:t>
            </w:r>
          </w:p>
        </w:tc>
        <w:tc>
          <w:tcPr>
            <w:tcW w:w="1277" w:type="dxa"/>
            <w:vMerge w:val="restart"/>
            <w:shd w:val="clear" w:color="auto" w:fill="FFFF00"/>
          </w:tcPr>
          <w:p w:rsidR="00F43396" w:rsidRDefault="00F43396" w:rsidP="00E401EC">
            <w:pPr>
              <w:pStyle w:val="TableParagraph"/>
              <w:spacing w:before="90" w:line="240" w:lineRule="auto"/>
              <w:ind w:left="41"/>
              <w:rPr>
                <w:sz w:val="16"/>
              </w:rPr>
            </w:pPr>
            <w:r>
              <w:rPr>
                <w:w w:val="99"/>
                <w:sz w:val="16"/>
              </w:rPr>
              <w:t>-</w:t>
            </w:r>
          </w:p>
        </w:tc>
        <w:tc>
          <w:tcPr>
            <w:tcW w:w="917" w:type="dxa"/>
            <w:vMerge w:val="restart"/>
            <w:shd w:val="clear" w:color="auto" w:fill="FFFF00"/>
          </w:tcPr>
          <w:p w:rsidR="00F43396" w:rsidRDefault="00F43396" w:rsidP="00E401EC">
            <w:pPr>
              <w:pStyle w:val="TableParagraph"/>
              <w:spacing w:before="90" w:line="240" w:lineRule="auto"/>
              <w:ind w:left="36"/>
              <w:rPr>
                <w:sz w:val="16"/>
              </w:rPr>
            </w:pPr>
            <w:r>
              <w:rPr>
                <w:w w:val="99"/>
                <w:sz w:val="16"/>
              </w:rPr>
              <w:t>-</w:t>
            </w:r>
          </w:p>
        </w:tc>
      </w:tr>
      <w:tr w:rsidR="00F43396" w:rsidTr="00F43396">
        <w:trPr>
          <w:trHeight w:val="186"/>
          <w:jc w:val="center"/>
        </w:trPr>
        <w:tc>
          <w:tcPr>
            <w:tcW w:w="379" w:type="dxa"/>
            <w:vMerge/>
            <w:tcBorders>
              <w:top w:val="nil"/>
            </w:tcBorders>
            <w:shd w:val="clear" w:color="auto" w:fill="FFFF00"/>
          </w:tcPr>
          <w:p w:rsidR="00F43396" w:rsidRDefault="00F43396" w:rsidP="00E401EC">
            <w:pPr>
              <w:rPr>
                <w:sz w:val="2"/>
                <w:szCs w:val="2"/>
              </w:rPr>
            </w:pPr>
          </w:p>
        </w:tc>
        <w:tc>
          <w:tcPr>
            <w:tcW w:w="998" w:type="dxa"/>
            <w:vMerge/>
            <w:tcBorders>
              <w:top w:val="nil"/>
            </w:tcBorders>
            <w:shd w:val="clear" w:color="auto" w:fill="FFFF00"/>
          </w:tcPr>
          <w:p w:rsidR="00F43396" w:rsidRDefault="00F43396" w:rsidP="00E401EC">
            <w:pPr>
              <w:rPr>
                <w:sz w:val="2"/>
                <w:szCs w:val="2"/>
              </w:rPr>
            </w:pPr>
          </w:p>
        </w:tc>
        <w:tc>
          <w:tcPr>
            <w:tcW w:w="278" w:type="dxa"/>
            <w:vMerge/>
            <w:tcBorders>
              <w:top w:val="nil"/>
            </w:tcBorders>
            <w:shd w:val="clear" w:color="auto" w:fill="FFFF00"/>
          </w:tcPr>
          <w:p w:rsidR="00F43396" w:rsidRDefault="00F43396" w:rsidP="00E401EC">
            <w:pPr>
              <w:rPr>
                <w:sz w:val="2"/>
                <w:szCs w:val="2"/>
              </w:rPr>
            </w:pPr>
          </w:p>
        </w:tc>
        <w:tc>
          <w:tcPr>
            <w:tcW w:w="422" w:type="dxa"/>
            <w:vMerge/>
            <w:tcBorders>
              <w:top w:val="nil"/>
            </w:tcBorders>
            <w:shd w:val="clear" w:color="auto" w:fill="FFFF00"/>
          </w:tcPr>
          <w:p w:rsidR="00F43396" w:rsidRDefault="00F43396" w:rsidP="00E401EC">
            <w:pPr>
              <w:rPr>
                <w:sz w:val="2"/>
                <w:szCs w:val="2"/>
              </w:rPr>
            </w:pPr>
          </w:p>
        </w:tc>
        <w:tc>
          <w:tcPr>
            <w:tcW w:w="1233" w:type="dxa"/>
            <w:vMerge/>
            <w:tcBorders>
              <w:top w:val="nil"/>
            </w:tcBorders>
            <w:shd w:val="clear" w:color="auto" w:fill="FFFF00"/>
          </w:tcPr>
          <w:p w:rsidR="00F43396" w:rsidRDefault="00F43396" w:rsidP="00E401EC">
            <w:pPr>
              <w:rPr>
                <w:sz w:val="2"/>
                <w:szCs w:val="2"/>
              </w:rPr>
            </w:pPr>
          </w:p>
        </w:tc>
        <w:tc>
          <w:tcPr>
            <w:tcW w:w="1636" w:type="dxa"/>
            <w:vMerge/>
            <w:tcBorders>
              <w:top w:val="nil"/>
            </w:tcBorders>
            <w:shd w:val="clear" w:color="auto" w:fill="FFFF00"/>
          </w:tcPr>
          <w:p w:rsidR="00F43396" w:rsidRDefault="00F43396" w:rsidP="00E401EC">
            <w:pPr>
              <w:rPr>
                <w:sz w:val="2"/>
                <w:szCs w:val="2"/>
              </w:rPr>
            </w:pPr>
          </w:p>
        </w:tc>
        <w:tc>
          <w:tcPr>
            <w:tcW w:w="657" w:type="dxa"/>
            <w:vMerge/>
            <w:tcBorders>
              <w:top w:val="nil"/>
            </w:tcBorders>
            <w:shd w:val="clear" w:color="auto" w:fill="FFFF00"/>
          </w:tcPr>
          <w:p w:rsidR="00F43396" w:rsidRDefault="00F43396" w:rsidP="00E401EC">
            <w:pPr>
              <w:rPr>
                <w:sz w:val="2"/>
                <w:szCs w:val="2"/>
              </w:rPr>
            </w:pPr>
          </w:p>
        </w:tc>
        <w:tc>
          <w:tcPr>
            <w:tcW w:w="1267" w:type="dxa"/>
            <w:vMerge/>
            <w:tcBorders>
              <w:top w:val="nil"/>
            </w:tcBorders>
            <w:shd w:val="clear" w:color="auto" w:fill="FFFF00"/>
          </w:tcPr>
          <w:p w:rsidR="00F43396" w:rsidRDefault="00F43396" w:rsidP="00E401EC">
            <w:pPr>
              <w:rPr>
                <w:sz w:val="2"/>
                <w:szCs w:val="2"/>
              </w:rPr>
            </w:pPr>
          </w:p>
        </w:tc>
        <w:tc>
          <w:tcPr>
            <w:tcW w:w="1152" w:type="dxa"/>
            <w:shd w:val="clear" w:color="auto" w:fill="FFFF00"/>
          </w:tcPr>
          <w:p w:rsidR="00F43396" w:rsidRDefault="00F43396" w:rsidP="00E401EC">
            <w:pPr>
              <w:pStyle w:val="TableParagraph"/>
              <w:jc w:val="left"/>
              <w:rPr>
                <w:sz w:val="16"/>
              </w:rPr>
            </w:pPr>
            <w:r>
              <w:rPr>
                <w:sz w:val="16"/>
              </w:rPr>
              <w:t>Mobil</w:t>
            </w:r>
          </w:p>
        </w:tc>
        <w:tc>
          <w:tcPr>
            <w:tcW w:w="782" w:type="dxa"/>
            <w:shd w:val="clear" w:color="auto" w:fill="FFFF00"/>
          </w:tcPr>
          <w:p w:rsidR="00F43396" w:rsidRDefault="00F43396" w:rsidP="00E401EC">
            <w:pPr>
              <w:pStyle w:val="TableParagraph"/>
              <w:ind w:left="0" w:right="332"/>
              <w:jc w:val="right"/>
              <w:rPr>
                <w:sz w:val="16"/>
              </w:rPr>
            </w:pPr>
            <w:r>
              <w:rPr>
                <w:w w:val="99"/>
                <w:sz w:val="16"/>
              </w:rPr>
              <w:t>2</w:t>
            </w:r>
          </w:p>
        </w:tc>
        <w:tc>
          <w:tcPr>
            <w:tcW w:w="1204" w:type="dxa"/>
            <w:shd w:val="clear" w:color="auto" w:fill="FFFF00"/>
          </w:tcPr>
          <w:p w:rsidR="00F43396" w:rsidRDefault="00F43396" w:rsidP="00E401EC">
            <w:pPr>
              <w:pStyle w:val="TableParagraph"/>
              <w:jc w:val="left"/>
              <w:rPr>
                <w:sz w:val="16"/>
              </w:rPr>
            </w:pPr>
            <w:r>
              <w:rPr>
                <w:sz w:val="16"/>
              </w:rPr>
              <w:t>Bensin</w:t>
            </w:r>
          </w:p>
        </w:tc>
        <w:tc>
          <w:tcPr>
            <w:tcW w:w="935" w:type="dxa"/>
            <w:vMerge/>
            <w:tcBorders>
              <w:top w:val="nil"/>
            </w:tcBorders>
            <w:shd w:val="clear" w:color="auto" w:fill="FFFF00"/>
          </w:tcPr>
          <w:p w:rsidR="00F43396" w:rsidRDefault="00F43396" w:rsidP="00E401EC">
            <w:pPr>
              <w:rPr>
                <w:sz w:val="2"/>
                <w:szCs w:val="2"/>
              </w:rPr>
            </w:pPr>
          </w:p>
        </w:tc>
        <w:tc>
          <w:tcPr>
            <w:tcW w:w="1132" w:type="dxa"/>
            <w:vMerge/>
            <w:tcBorders>
              <w:top w:val="nil"/>
            </w:tcBorders>
            <w:shd w:val="clear" w:color="auto" w:fill="FFFF00"/>
          </w:tcPr>
          <w:p w:rsidR="00F43396" w:rsidRDefault="00F43396" w:rsidP="00E401EC">
            <w:pPr>
              <w:rPr>
                <w:sz w:val="2"/>
                <w:szCs w:val="2"/>
              </w:rPr>
            </w:pPr>
          </w:p>
        </w:tc>
        <w:tc>
          <w:tcPr>
            <w:tcW w:w="998" w:type="dxa"/>
            <w:vMerge/>
            <w:tcBorders>
              <w:top w:val="nil"/>
            </w:tcBorders>
            <w:shd w:val="clear" w:color="auto" w:fill="FFFF00"/>
          </w:tcPr>
          <w:p w:rsidR="00F43396" w:rsidRDefault="00F43396" w:rsidP="00E401EC">
            <w:pPr>
              <w:rPr>
                <w:sz w:val="2"/>
                <w:szCs w:val="2"/>
              </w:rPr>
            </w:pPr>
          </w:p>
        </w:tc>
        <w:tc>
          <w:tcPr>
            <w:tcW w:w="801" w:type="dxa"/>
            <w:vMerge/>
            <w:tcBorders>
              <w:top w:val="nil"/>
            </w:tcBorders>
            <w:shd w:val="clear" w:color="auto" w:fill="FFFF00"/>
          </w:tcPr>
          <w:p w:rsidR="00F43396" w:rsidRDefault="00F43396" w:rsidP="00E401EC">
            <w:pPr>
              <w:rPr>
                <w:sz w:val="2"/>
                <w:szCs w:val="2"/>
              </w:rPr>
            </w:pPr>
          </w:p>
        </w:tc>
        <w:tc>
          <w:tcPr>
            <w:tcW w:w="844" w:type="dxa"/>
            <w:vMerge/>
            <w:tcBorders>
              <w:top w:val="nil"/>
            </w:tcBorders>
            <w:shd w:val="clear" w:color="auto" w:fill="FFFF00"/>
          </w:tcPr>
          <w:p w:rsidR="00F43396" w:rsidRDefault="00F43396" w:rsidP="00E401EC">
            <w:pPr>
              <w:rPr>
                <w:sz w:val="2"/>
                <w:szCs w:val="2"/>
              </w:rPr>
            </w:pPr>
          </w:p>
        </w:tc>
        <w:tc>
          <w:tcPr>
            <w:tcW w:w="1070" w:type="dxa"/>
            <w:vMerge/>
            <w:tcBorders>
              <w:top w:val="nil"/>
            </w:tcBorders>
            <w:shd w:val="clear" w:color="auto" w:fill="FFFF00"/>
          </w:tcPr>
          <w:p w:rsidR="00F43396" w:rsidRDefault="00F43396" w:rsidP="00E401EC">
            <w:pPr>
              <w:rPr>
                <w:sz w:val="2"/>
                <w:szCs w:val="2"/>
              </w:rPr>
            </w:pPr>
          </w:p>
        </w:tc>
        <w:tc>
          <w:tcPr>
            <w:tcW w:w="1123" w:type="dxa"/>
            <w:vMerge/>
            <w:tcBorders>
              <w:top w:val="nil"/>
            </w:tcBorders>
            <w:shd w:val="clear" w:color="auto" w:fill="FFFF00"/>
          </w:tcPr>
          <w:p w:rsidR="00F43396" w:rsidRDefault="00F43396" w:rsidP="00E401EC">
            <w:pPr>
              <w:rPr>
                <w:sz w:val="2"/>
                <w:szCs w:val="2"/>
              </w:rPr>
            </w:pPr>
          </w:p>
        </w:tc>
        <w:tc>
          <w:tcPr>
            <w:tcW w:w="648" w:type="dxa"/>
            <w:vMerge/>
            <w:tcBorders>
              <w:top w:val="nil"/>
            </w:tcBorders>
            <w:shd w:val="clear" w:color="auto" w:fill="FFFF00"/>
          </w:tcPr>
          <w:p w:rsidR="00F43396" w:rsidRDefault="00F43396" w:rsidP="00E401EC">
            <w:pPr>
              <w:rPr>
                <w:sz w:val="2"/>
                <w:szCs w:val="2"/>
              </w:rPr>
            </w:pPr>
          </w:p>
        </w:tc>
        <w:tc>
          <w:tcPr>
            <w:tcW w:w="1277" w:type="dxa"/>
            <w:vMerge/>
            <w:tcBorders>
              <w:top w:val="nil"/>
            </w:tcBorders>
            <w:shd w:val="clear" w:color="auto" w:fill="FFFF00"/>
          </w:tcPr>
          <w:p w:rsidR="00F43396" w:rsidRDefault="00F43396" w:rsidP="00E401EC">
            <w:pPr>
              <w:rPr>
                <w:sz w:val="2"/>
                <w:szCs w:val="2"/>
              </w:rPr>
            </w:pPr>
          </w:p>
        </w:tc>
        <w:tc>
          <w:tcPr>
            <w:tcW w:w="917" w:type="dxa"/>
            <w:vMerge/>
            <w:tcBorders>
              <w:top w:val="nil"/>
            </w:tcBorders>
            <w:shd w:val="clear" w:color="auto" w:fill="FFFF00"/>
          </w:tcPr>
          <w:p w:rsidR="00F43396" w:rsidRDefault="00F43396" w:rsidP="00E401EC">
            <w:pPr>
              <w:rPr>
                <w:sz w:val="2"/>
                <w:szCs w:val="2"/>
              </w:rPr>
            </w:pPr>
          </w:p>
        </w:tc>
      </w:tr>
      <w:tr w:rsidR="00F43396" w:rsidTr="00F43396">
        <w:trPr>
          <w:trHeight w:val="186"/>
          <w:jc w:val="center"/>
        </w:trPr>
        <w:tc>
          <w:tcPr>
            <w:tcW w:w="379" w:type="dxa"/>
            <w:vMerge w:val="restart"/>
            <w:shd w:val="clear" w:color="auto" w:fill="FFFF00"/>
          </w:tcPr>
          <w:p w:rsidR="00F43396" w:rsidRDefault="00F43396" w:rsidP="00E401EC">
            <w:pPr>
              <w:pStyle w:val="TableParagraph"/>
              <w:spacing w:before="90" w:line="240" w:lineRule="auto"/>
              <w:ind w:left="110"/>
              <w:jc w:val="left"/>
              <w:rPr>
                <w:sz w:val="16"/>
              </w:rPr>
            </w:pPr>
            <w:r>
              <w:rPr>
                <w:sz w:val="16"/>
              </w:rPr>
              <w:t>14</w:t>
            </w:r>
          </w:p>
        </w:tc>
        <w:tc>
          <w:tcPr>
            <w:tcW w:w="998" w:type="dxa"/>
            <w:vMerge w:val="restart"/>
            <w:shd w:val="clear" w:color="auto" w:fill="FFFF00"/>
          </w:tcPr>
          <w:p w:rsidR="00F43396" w:rsidRDefault="00F43396" w:rsidP="00E401EC">
            <w:pPr>
              <w:pStyle w:val="TableParagraph"/>
              <w:spacing w:before="90" w:line="240" w:lineRule="auto"/>
              <w:ind w:left="220"/>
              <w:jc w:val="left"/>
              <w:rPr>
                <w:sz w:val="16"/>
              </w:rPr>
            </w:pPr>
            <w:r>
              <w:rPr>
                <w:sz w:val="16"/>
              </w:rPr>
              <w:t>Sukorejo</w:t>
            </w:r>
          </w:p>
        </w:tc>
        <w:tc>
          <w:tcPr>
            <w:tcW w:w="278" w:type="dxa"/>
            <w:vMerge w:val="restart"/>
            <w:shd w:val="clear" w:color="auto" w:fill="FFFF00"/>
          </w:tcPr>
          <w:p w:rsidR="00F43396" w:rsidRDefault="00F43396" w:rsidP="00E401EC">
            <w:pPr>
              <w:pStyle w:val="TableParagraph"/>
              <w:spacing w:before="90" w:line="240" w:lineRule="auto"/>
              <w:ind w:left="96"/>
              <w:jc w:val="left"/>
              <w:rPr>
                <w:sz w:val="16"/>
              </w:rPr>
            </w:pPr>
            <w:r>
              <w:rPr>
                <w:w w:val="99"/>
                <w:sz w:val="16"/>
              </w:rPr>
              <w:t>L</w:t>
            </w:r>
          </w:p>
        </w:tc>
        <w:tc>
          <w:tcPr>
            <w:tcW w:w="422" w:type="dxa"/>
            <w:vMerge w:val="restart"/>
            <w:shd w:val="clear" w:color="auto" w:fill="FFFF00"/>
          </w:tcPr>
          <w:p w:rsidR="00F43396" w:rsidRDefault="00F43396" w:rsidP="00E401EC">
            <w:pPr>
              <w:pStyle w:val="TableParagraph"/>
              <w:spacing w:before="90" w:line="240" w:lineRule="auto"/>
              <w:ind w:left="135"/>
              <w:jc w:val="left"/>
              <w:rPr>
                <w:sz w:val="16"/>
              </w:rPr>
            </w:pPr>
            <w:r>
              <w:rPr>
                <w:sz w:val="16"/>
              </w:rPr>
              <w:t>24</w:t>
            </w:r>
          </w:p>
        </w:tc>
        <w:tc>
          <w:tcPr>
            <w:tcW w:w="1233" w:type="dxa"/>
            <w:vMerge w:val="restart"/>
            <w:shd w:val="clear" w:color="auto" w:fill="FFFF00"/>
          </w:tcPr>
          <w:p w:rsidR="00F43396" w:rsidRDefault="00F43396" w:rsidP="00E401EC">
            <w:pPr>
              <w:pStyle w:val="TableParagraph"/>
              <w:spacing w:before="90" w:line="240" w:lineRule="auto"/>
              <w:ind w:left="399"/>
              <w:jc w:val="left"/>
              <w:rPr>
                <w:sz w:val="16"/>
              </w:rPr>
            </w:pPr>
            <w:r>
              <w:rPr>
                <w:sz w:val="16"/>
              </w:rPr>
              <w:t>Swasta</w:t>
            </w:r>
          </w:p>
        </w:tc>
        <w:tc>
          <w:tcPr>
            <w:tcW w:w="1636" w:type="dxa"/>
            <w:vMerge w:val="restart"/>
            <w:shd w:val="clear" w:color="auto" w:fill="FFFF00"/>
          </w:tcPr>
          <w:p w:rsidR="00F43396" w:rsidRDefault="00F43396" w:rsidP="00E401EC">
            <w:pPr>
              <w:pStyle w:val="TableParagraph"/>
              <w:spacing w:before="90" w:line="240" w:lineRule="auto"/>
              <w:ind w:left="112"/>
              <w:jc w:val="left"/>
              <w:rPr>
                <w:sz w:val="16"/>
              </w:rPr>
            </w:pPr>
            <w:r>
              <w:rPr>
                <w:sz w:val="16"/>
              </w:rPr>
              <w:t>1.500.000 - 3.000.000</w:t>
            </w:r>
          </w:p>
        </w:tc>
        <w:tc>
          <w:tcPr>
            <w:tcW w:w="657" w:type="dxa"/>
            <w:vMerge w:val="restart"/>
            <w:shd w:val="clear" w:color="auto" w:fill="FFFF00"/>
          </w:tcPr>
          <w:p w:rsidR="00F43396" w:rsidRDefault="00F43396" w:rsidP="00E401EC">
            <w:pPr>
              <w:pStyle w:val="TableParagraph"/>
              <w:spacing w:before="90" w:line="240" w:lineRule="auto"/>
              <w:ind w:left="232" w:right="214"/>
              <w:rPr>
                <w:sz w:val="16"/>
              </w:rPr>
            </w:pPr>
            <w:r>
              <w:rPr>
                <w:sz w:val="16"/>
              </w:rPr>
              <w:t>54</w:t>
            </w:r>
          </w:p>
        </w:tc>
        <w:tc>
          <w:tcPr>
            <w:tcW w:w="1267" w:type="dxa"/>
            <w:vMerge w:val="restart"/>
            <w:shd w:val="clear" w:color="auto" w:fill="FFFF00"/>
          </w:tcPr>
          <w:p w:rsidR="00F43396" w:rsidRDefault="00F43396" w:rsidP="00E401EC">
            <w:pPr>
              <w:pStyle w:val="TableParagraph"/>
              <w:spacing w:before="90" w:line="240" w:lineRule="auto"/>
              <w:ind w:left="19"/>
              <w:rPr>
                <w:sz w:val="16"/>
              </w:rPr>
            </w:pPr>
            <w:r>
              <w:rPr>
                <w:w w:val="99"/>
                <w:sz w:val="16"/>
              </w:rPr>
              <w:t>3</w:t>
            </w:r>
          </w:p>
        </w:tc>
        <w:tc>
          <w:tcPr>
            <w:tcW w:w="1152" w:type="dxa"/>
            <w:vMerge w:val="restart"/>
            <w:shd w:val="clear" w:color="auto" w:fill="FFFF00"/>
          </w:tcPr>
          <w:p w:rsidR="00F43396" w:rsidRDefault="00F43396" w:rsidP="00E401EC">
            <w:pPr>
              <w:pStyle w:val="TableParagraph"/>
              <w:spacing w:before="90" w:line="240" w:lineRule="auto"/>
              <w:jc w:val="left"/>
              <w:rPr>
                <w:sz w:val="16"/>
              </w:rPr>
            </w:pPr>
            <w:r>
              <w:rPr>
                <w:sz w:val="16"/>
              </w:rPr>
              <w:t>Motor</w:t>
            </w:r>
          </w:p>
        </w:tc>
        <w:tc>
          <w:tcPr>
            <w:tcW w:w="782" w:type="dxa"/>
            <w:vMerge w:val="restart"/>
            <w:shd w:val="clear" w:color="auto" w:fill="FFFF00"/>
          </w:tcPr>
          <w:p w:rsidR="00F43396" w:rsidRDefault="00F43396" w:rsidP="00E401EC">
            <w:pPr>
              <w:pStyle w:val="TableParagraph"/>
              <w:spacing w:before="90" w:line="240" w:lineRule="auto"/>
              <w:ind w:left="24"/>
              <w:rPr>
                <w:sz w:val="16"/>
              </w:rPr>
            </w:pPr>
            <w:r>
              <w:rPr>
                <w:w w:val="99"/>
                <w:sz w:val="16"/>
              </w:rPr>
              <w:t>1</w:t>
            </w:r>
          </w:p>
        </w:tc>
        <w:tc>
          <w:tcPr>
            <w:tcW w:w="1204" w:type="dxa"/>
            <w:vMerge w:val="restart"/>
            <w:shd w:val="clear" w:color="auto" w:fill="FFFF00"/>
          </w:tcPr>
          <w:p w:rsidR="00F43396" w:rsidRDefault="00F43396" w:rsidP="00E401EC">
            <w:pPr>
              <w:pStyle w:val="TableParagraph"/>
              <w:spacing w:before="90" w:line="240" w:lineRule="auto"/>
              <w:ind w:left="66"/>
              <w:jc w:val="left"/>
              <w:rPr>
                <w:sz w:val="16"/>
              </w:rPr>
            </w:pPr>
            <w:r>
              <w:rPr>
                <w:sz w:val="16"/>
              </w:rPr>
              <w:t>Bensin (Pertalite)</w:t>
            </w:r>
          </w:p>
        </w:tc>
        <w:tc>
          <w:tcPr>
            <w:tcW w:w="935" w:type="dxa"/>
            <w:vMerge w:val="restart"/>
            <w:shd w:val="clear" w:color="auto" w:fill="FFFF00"/>
          </w:tcPr>
          <w:p w:rsidR="00F43396" w:rsidRDefault="00F43396" w:rsidP="00E401EC">
            <w:pPr>
              <w:pStyle w:val="TableParagraph"/>
              <w:spacing w:before="90" w:line="240" w:lineRule="auto"/>
              <w:ind w:left="28" w:right="6"/>
              <w:rPr>
                <w:sz w:val="16"/>
              </w:rPr>
            </w:pPr>
            <w:r>
              <w:rPr>
                <w:sz w:val="16"/>
              </w:rPr>
              <w:t>10</w:t>
            </w:r>
          </w:p>
        </w:tc>
        <w:tc>
          <w:tcPr>
            <w:tcW w:w="1132" w:type="dxa"/>
            <w:shd w:val="clear" w:color="auto" w:fill="FFFF00"/>
          </w:tcPr>
          <w:p w:rsidR="00F43396" w:rsidRDefault="00F43396" w:rsidP="00E401EC">
            <w:pPr>
              <w:pStyle w:val="TableParagraph"/>
              <w:ind w:left="121" w:right="91"/>
              <w:rPr>
                <w:sz w:val="16"/>
              </w:rPr>
            </w:pPr>
            <w:r>
              <w:rPr>
                <w:sz w:val="16"/>
              </w:rPr>
              <w:t>LPG</w:t>
            </w:r>
          </w:p>
        </w:tc>
        <w:tc>
          <w:tcPr>
            <w:tcW w:w="998" w:type="dxa"/>
            <w:shd w:val="clear" w:color="auto" w:fill="FFFF00"/>
          </w:tcPr>
          <w:p w:rsidR="00F43396" w:rsidRDefault="00F43396" w:rsidP="00E401EC">
            <w:pPr>
              <w:pStyle w:val="TableParagraph"/>
              <w:ind w:left="467"/>
              <w:jc w:val="left"/>
              <w:rPr>
                <w:sz w:val="16"/>
              </w:rPr>
            </w:pPr>
            <w:r>
              <w:rPr>
                <w:w w:val="99"/>
                <w:sz w:val="16"/>
              </w:rPr>
              <w:t>6</w:t>
            </w:r>
          </w:p>
        </w:tc>
        <w:tc>
          <w:tcPr>
            <w:tcW w:w="801" w:type="dxa"/>
            <w:vMerge w:val="restart"/>
            <w:shd w:val="clear" w:color="auto" w:fill="FFFF00"/>
          </w:tcPr>
          <w:p w:rsidR="00F43396" w:rsidRDefault="00F43396" w:rsidP="00E401EC">
            <w:pPr>
              <w:pStyle w:val="TableParagraph"/>
              <w:spacing w:before="90" w:line="240" w:lineRule="auto"/>
              <w:ind w:left="289"/>
              <w:jc w:val="left"/>
              <w:rPr>
                <w:sz w:val="16"/>
              </w:rPr>
            </w:pPr>
            <w:r>
              <w:rPr>
                <w:sz w:val="16"/>
              </w:rPr>
              <w:t>900</w:t>
            </w:r>
          </w:p>
        </w:tc>
        <w:tc>
          <w:tcPr>
            <w:tcW w:w="844" w:type="dxa"/>
            <w:vMerge w:val="restart"/>
            <w:shd w:val="clear" w:color="auto" w:fill="FFFF00"/>
          </w:tcPr>
          <w:p w:rsidR="00F43396" w:rsidRDefault="00F43396" w:rsidP="00E401EC">
            <w:pPr>
              <w:pStyle w:val="TableParagraph"/>
              <w:spacing w:before="90" w:line="240" w:lineRule="auto"/>
              <w:ind w:left="252"/>
              <w:jc w:val="left"/>
              <w:rPr>
                <w:sz w:val="16"/>
              </w:rPr>
            </w:pPr>
            <w:r>
              <w:rPr>
                <w:sz w:val="16"/>
              </w:rPr>
              <w:t>66.28</w:t>
            </w:r>
          </w:p>
        </w:tc>
        <w:tc>
          <w:tcPr>
            <w:tcW w:w="1070" w:type="dxa"/>
            <w:vMerge w:val="restart"/>
            <w:shd w:val="clear" w:color="auto" w:fill="FFFF00"/>
          </w:tcPr>
          <w:p w:rsidR="00F43396" w:rsidRDefault="00F43396" w:rsidP="00E401EC">
            <w:pPr>
              <w:pStyle w:val="TableParagraph"/>
              <w:spacing w:before="90" w:line="240" w:lineRule="auto"/>
              <w:ind w:left="406" w:right="373"/>
              <w:rPr>
                <w:sz w:val="16"/>
              </w:rPr>
            </w:pPr>
            <w:r>
              <w:rPr>
                <w:sz w:val="16"/>
              </w:rPr>
              <w:t>432</w:t>
            </w:r>
          </w:p>
        </w:tc>
        <w:tc>
          <w:tcPr>
            <w:tcW w:w="1123" w:type="dxa"/>
            <w:vMerge w:val="restart"/>
            <w:shd w:val="clear" w:color="auto" w:fill="FFFF00"/>
          </w:tcPr>
          <w:p w:rsidR="00F43396" w:rsidRDefault="00F43396" w:rsidP="00E401EC">
            <w:pPr>
              <w:pStyle w:val="TableParagraph"/>
              <w:spacing w:before="90" w:line="240" w:lineRule="auto"/>
              <w:ind w:left="41"/>
              <w:rPr>
                <w:sz w:val="16"/>
              </w:rPr>
            </w:pPr>
            <w:r>
              <w:rPr>
                <w:w w:val="99"/>
                <w:sz w:val="16"/>
              </w:rPr>
              <w:t>-</w:t>
            </w:r>
          </w:p>
        </w:tc>
        <w:tc>
          <w:tcPr>
            <w:tcW w:w="648" w:type="dxa"/>
            <w:vMerge w:val="restart"/>
            <w:shd w:val="clear" w:color="auto" w:fill="FFFF00"/>
          </w:tcPr>
          <w:p w:rsidR="00F43396" w:rsidRDefault="00F43396" w:rsidP="00E401EC">
            <w:pPr>
              <w:pStyle w:val="TableParagraph"/>
              <w:spacing w:before="90" w:line="240" w:lineRule="auto"/>
              <w:ind w:left="37"/>
              <w:rPr>
                <w:sz w:val="16"/>
              </w:rPr>
            </w:pPr>
            <w:r>
              <w:rPr>
                <w:w w:val="99"/>
                <w:sz w:val="16"/>
              </w:rPr>
              <w:t>-</w:t>
            </w:r>
          </w:p>
        </w:tc>
        <w:tc>
          <w:tcPr>
            <w:tcW w:w="1277" w:type="dxa"/>
            <w:vMerge w:val="restart"/>
            <w:shd w:val="clear" w:color="auto" w:fill="FFFF00"/>
          </w:tcPr>
          <w:p w:rsidR="00F43396" w:rsidRDefault="00F43396" w:rsidP="00E401EC">
            <w:pPr>
              <w:pStyle w:val="TableParagraph"/>
              <w:spacing w:before="90" w:line="240" w:lineRule="auto"/>
              <w:ind w:left="41"/>
              <w:rPr>
                <w:sz w:val="16"/>
              </w:rPr>
            </w:pPr>
            <w:r>
              <w:rPr>
                <w:w w:val="99"/>
                <w:sz w:val="16"/>
              </w:rPr>
              <w:t>-</w:t>
            </w:r>
          </w:p>
        </w:tc>
        <w:tc>
          <w:tcPr>
            <w:tcW w:w="917" w:type="dxa"/>
            <w:vMerge w:val="restart"/>
            <w:shd w:val="clear" w:color="auto" w:fill="FFFF00"/>
          </w:tcPr>
          <w:p w:rsidR="00F43396" w:rsidRDefault="00F43396" w:rsidP="00E401EC">
            <w:pPr>
              <w:pStyle w:val="TableParagraph"/>
              <w:spacing w:before="90" w:line="240" w:lineRule="auto"/>
              <w:ind w:left="36"/>
              <w:rPr>
                <w:sz w:val="16"/>
              </w:rPr>
            </w:pPr>
            <w:r>
              <w:rPr>
                <w:w w:val="99"/>
                <w:sz w:val="16"/>
              </w:rPr>
              <w:t>-</w:t>
            </w:r>
          </w:p>
        </w:tc>
      </w:tr>
      <w:tr w:rsidR="00F43396" w:rsidTr="00F43396">
        <w:trPr>
          <w:trHeight w:val="186"/>
          <w:jc w:val="center"/>
        </w:trPr>
        <w:tc>
          <w:tcPr>
            <w:tcW w:w="379" w:type="dxa"/>
            <w:vMerge/>
            <w:tcBorders>
              <w:top w:val="nil"/>
            </w:tcBorders>
            <w:shd w:val="clear" w:color="auto" w:fill="FFFF00"/>
          </w:tcPr>
          <w:p w:rsidR="00F43396" w:rsidRDefault="00F43396" w:rsidP="00E401EC">
            <w:pPr>
              <w:rPr>
                <w:sz w:val="2"/>
                <w:szCs w:val="2"/>
              </w:rPr>
            </w:pPr>
          </w:p>
        </w:tc>
        <w:tc>
          <w:tcPr>
            <w:tcW w:w="998" w:type="dxa"/>
            <w:vMerge/>
            <w:tcBorders>
              <w:top w:val="nil"/>
            </w:tcBorders>
            <w:shd w:val="clear" w:color="auto" w:fill="FFFF00"/>
          </w:tcPr>
          <w:p w:rsidR="00F43396" w:rsidRDefault="00F43396" w:rsidP="00E401EC">
            <w:pPr>
              <w:rPr>
                <w:sz w:val="2"/>
                <w:szCs w:val="2"/>
              </w:rPr>
            </w:pPr>
          </w:p>
        </w:tc>
        <w:tc>
          <w:tcPr>
            <w:tcW w:w="278" w:type="dxa"/>
            <w:vMerge/>
            <w:tcBorders>
              <w:top w:val="nil"/>
            </w:tcBorders>
            <w:shd w:val="clear" w:color="auto" w:fill="FFFF00"/>
          </w:tcPr>
          <w:p w:rsidR="00F43396" w:rsidRDefault="00F43396" w:rsidP="00E401EC">
            <w:pPr>
              <w:rPr>
                <w:sz w:val="2"/>
                <w:szCs w:val="2"/>
              </w:rPr>
            </w:pPr>
          </w:p>
        </w:tc>
        <w:tc>
          <w:tcPr>
            <w:tcW w:w="422" w:type="dxa"/>
            <w:vMerge/>
            <w:tcBorders>
              <w:top w:val="nil"/>
            </w:tcBorders>
            <w:shd w:val="clear" w:color="auto" w:fill="FFFF00"/>
          </w:tcPr>
          <w:p w:rsidR="00F43396" w:rsidRDefault="00F43396" w:rsidP="00E401EC">
            <w:pPr>
              <w:rPr>
                <w:sz w:val="2"/>
                <w:szCs w:val="2"/>
              </w:rPr>
            </w:pPr>
          </w:p>
        </w:tc>
        <w:tc>
          <w:tcPr>
            <w:tcW w:w="1233" w:type="dxa"/>
            <w:vMerge/>
            <w:tcBorders>
              <w:top w:val="nil"/>
            </w:tcBorders>
            <w:shd w:val="clear" w:color="auto" w:fill="FFFF00"/>
          </w:tcPr>
          <w:p w:rsidR="00F43396" w:rsidRDefault="00F43396" w:rsidP="00E401EC">
            <w:pPr>
              <w:rPr>
                <w:sz w:val="2"/>
                <w:szCs w:val="2"/>
              </w:rPr>
            </w:pPr>
          </w:p>
        </w:tc>
        <w:tc>
          <w:tcPr>
            <w:tcW w:w="1636" w:type="dxa"/>
            <w:vMerge/>
            <w:tcBorders>
              <w:top w:val="nil"/>
            </w:tcBorders>
            <w:shd w:val="clear" w:color="auto" w:fill="FFFF00"/>
          </w:tcPr>
          <w:p w:rsidR="00F43396" w:rsidRDefault="00F43396" w:rsidP="00E401EC">
            <w:pPr>
              <w:rPr>
                <w:sz w:val="2"/>
                <w:szCs w:val="2"/>
              </w:rPr>
            </w:pPr>
          </w:p>
        </w:tc>
        <w:tc>
          <w:tcPr>
            <w:tcW w:w="657" w:type="dxa"/>
            <w:vMerge/>
            <w:tcBorders>
              <w:top w:val="nil"/>
            </w:tcBorders>
            <w:shd w:val="clear" w:color="auto" w:fill="FFFF00"/>
          </w:tcPr>
          <w:p w:rsidR="00F43396" w:rsidRDefault="00F43396" w:rsidP="00E401EC">
            <w:pPr>
              <w:rPr>
                <w:sz w:val="2"/>
                <w:szCs w:val="2"/>
              </w:rPr>
            </w:pPr>
          </w:p>
        </w:tc>
        <w:tc>
          <w:tcPr>
            <w:tcW w:w="1267" w:type="dxa"/>
            <w:vMerge/>
            <w:tcBorders>
              <w:top w:val="nil"/>
            </w:tcBorders>
            <w:shd w:val="clear" w:color="auto" w:fill="FFFF00"/>
          </w:tcPr>
          <w:p w:rsidR="00F43396" w:rsidRDefault="00F43396" w:rsidP="00E401EC">
            <w:pPr>
              <w:rPr>
                <w:sz w:val="2"/>
                <w:szCs w:val="2"/>
              </w:rPr>
            </w:pPr>
          </w:p>
        </w:tc>
        <w:tc>
          <w:tcPr>
            <w:tcW w:w="1152" w:type="dxa"/>
            <w:vMerge/>
            <w:tcBorders>
              <w:top w:val="nil"/>
            </w:tcBorders>
            <w:shd w:val="clear" w:color="auto" w:fill="FFFF00"/>
          </w:tcPr>
          <w:p w:rsidR="00F43396" w:rsidRDefault="00F43396" w:rsidP="00E401EC">
            <w:pPr>
              <w:rPr>
                <w:sz w:val="2"/>
                <w:szCs w:val="2"/>
              </w:rPr>
            </w:pPr>
          </w:p>
        </w:tc>
        <w:tc>
          <w:tcPr>
            <w:tcW w:w="782" w:type="dxa"/>
            <w:vMerge/>
            <w:tcBorders>
              <w:top w:val="nil"/>
            </w:tcBorders>
            <w:shd w:val="clear" w:color="auto" w:fill="FFFF00"/>
          </w:tcPr>
          <w:p w:rsidR="00F43396" w:rsidRDefault="00F43396" w:rsidP="00E401EC">
            <w:pPr>
              <w:rPr>
                <w:sz w:val="2"/>
                <w:szCs w:val="2"/>
              </w:rPr>
            </w:pPr>
          </w:p>
        </w:tc>
        <w:tc>
          <w:tcPr>
            <w:tcW w:w="1204" w:type="dxa"/>
            <w:vMerge/>
            <w:tcBorders>
              <w:top w:val="nil"/>
            </w:tcBorders>
            <w:shd w:val="clear" w:color="auto" w:fill="FFFF00"/>
          </w:tcPr>
          <w:p w:rsidR="00F43396" w:rsidRDefault="00F43396" w:rsidP="00E401EC">
            <w:pPr>
              <w:rPr>
                <w:sz w:val="2"/>
                <w:szCs w:val="2"/>
              </w:rPr>
            </w:pPr>
          </w:p>
        </w:tc>
        <w:tc>
          <w:tcPr>
            <w:tcW w:w="935" w:type="dxa"/>
            <w:vMerge/>
            <w:tcBorders>
              <w:top w:val="nil"/>
            </w:tcBorders>
            <w:shd w:val="clear" w:color="auto" w:fill="FFFF00"/>
          </w:tcPr>
          <w:p w:rsidR="00F43396" w:rsidRDefault="00F43396" w:rsidP="00E401EC">
            <w:pPr>
              <w:rPr>
                <w:sz w:val="2"/>
                <w:szCs w:val="2"/>
              </w:rPr>
            </w:pPr>
          </w:p>
        </w:tc>
        <w:tc>
          <w:tcPr>
            <w:tcW w:w="1132" w:type="dxa"/>
            <w:shd w:val="clear" w:color="auto" w:fill="FFFF00"/>
          </w:tcPr>
          <w:p w:rsidR="00F43396" w:rsidRDefault="00F43396" w:rsidP="00E401EC">
            <w:pPr>
              <w:pStyle w:val="TableParagraph"/>
              <w:ind w:left="121" w:right="96"/>
              <w:rPr>
                <w:sz w:val="16"/>
              </w:rPr>
            </w:pPr>
            <w:r>
              <w:rPr>
                <w:sz w:val="16"/>
              </w:rPr>
              <w:t>Kayu Bakar</w:t>
            </w:r>
          </w:p>
        </w:tc>
        <w:tc>
          <w:tcPr>
            <w:tcW w:w="998" w:type="dxa"/>
            <w:shd w:val="clear" w:color="auto" w:fill="FFFF00"/>
          </w:tcPr>
          <w:p w:rsidR="00F43396" w:rsidRDefault="00F43396" w:rsidP="00E401EC">
            <w:pPr>
              <w:pStyle w:val="TableParagraph"/>
              <w:ind w:left="467"/>
              <w:jc w:val="left"/>
              <w:rPr>
                <w:sz w:val="16"/>
              </w:rPr>
            </w:pPr>
            <w:r>
              <w:rPr>
                <w:w w:val="99"/>
                <w:sz w:val="16"/>
              </w:rPr>
              <w:t>5</w:t>
            </w:r>
          </w:p>
        </w:tc>
        <w:tc>
          <w:tcPr>
            <w:tcW w:w="801" w:type="dxa"/>
            <w:vMerge/>
            <w:tcBorders>
              <w:top w:val="nil"/>
            </w:tcBorders>
            <w:shd w:val="clear" w:color="auto" w:fill="FFFF00"/>
          </w:tcPr>
          <w:p w:rsidR="00F43396" w:rsidRDefault="00F43396" w:rsidP="00E401EC">
            <w:pPr>
              <w:rPr>
                <w:sz w:val="2"/>
                <w:szCs w:val="2"/>
              </w:rPr>
            </w:pPr>
          </w:p>
        </w:tc>
        <w:tc>
          <w:tcPr>
            <w:tcW w:w="844" w:type="dxa"/>
            <w:vMerge/>
            <w:tcBorders>
              <w:top w:val="nil"/>
            </w:tcBorders>
            <w:shd w:val="clear" w:color="auto" w:fill="FFFF00"/>
          </w:tcPr>
          <w:p w:rsidR="00F43396" w:rsidRDefault="00F43396" w:rsidP="00E401EC">
            <w:pPr>
              <w:rPr>
                <w:sz w:val="2"/>
                <w:szCs w:val="2"/>
              </w:rPr>
            </w:pPr>
          </w:p>
        </w:tc>
        <w:tc>
          <w:tcPr>
            <w:tcW w:w="1070" w:type="dxa"/>
            <w:vMerge/>
            <w:tcBorders>
              <w:top w:val="nil"/>
            </w:tcBorders>
            <w:shd w:val="clear" w:color="auto" w:fill="FFFF00"/>
          </w:tcPr>
          <w:p w:rsidR="00F43396" w:rsidRDefault="00F43396" w:rsidP="00E401EC">
            <w:pPr>
              <w:rPr>
                <w:sz w:val="2"/>
                <w:szCs w:val="2"/>
              </w:rPr>
            </w:pPr>
          </w:p>
        </w:tc>
        <w:tc>
          <w:tcPr>
            <w:tcW w:w="1123" w:type="dxa"/>
            <w:vMerge/>
            <w:tcBorders>
              <w:top w:val="nil"/>
            </w:tcBorders>
            <w:shd w:val="clear" w:color="auto" w:fill="FFFF00"/>
          </w:tcPr>
          <w:p w:rsidR="00F43396" w:rsidRDefault="00F43396" w:rsidP="00E401EC">
            <w:pPr>
              <w:rPr>
                <w:sz w:val="2"/>
                <w:szCs w:val="2"/>
              </w:rPr>
            </w:pPr>
          </w:p>
        </w:tc>
        <w:tc>
          <w:tcPr>
            <w:tcW w:w="648" w:type="dxa"/>
            <w:vMerge/>
            <w:tcBorders>
              <w:top w:val="nil"/>
            </w:tcBorders>
            <w:shd w:val="clear" w:color="auto" w:fill="FFFF00"/>
          </w:tcPr>
          <w:p w:rsidR="00F43396" w:rsidRDefault="00F43396" w:rsidP="00E401EC">
            <w:pPr>
              <w:rPr>
                <w:sz w:val="2"/>
                <w:szCs w:val="2"/>
              </w:rPr>
            </w:pPr>
          </w:p>
        </w:tc>
        <w:tc>
          <w:tcPr>
            <w:tcW w:w="1277" w:type="dxa"/>
            <w:vMerge/>
            <w:tcBorders>
              <w:top w:val="nil"/>
            </w:tcBorders>
            <w:shd w:val="clear" w:color="auto" w:fill="FFFF00"/>
          </w:tcPr>
          <w:p w:rsidR="00F43396" w:rsidRDefault="00F43396" w:rsidP="00E401EC">
            <w:pPr>
              <w:rPr>
                <w:sz w:val="2"/>
                <w:szCs w:val="2"/>
              </w:rPr>
            </w:pPr>
          </w:p>
        </w:tc>
        <w:tc>
          <w:tcPr>
            <w:tcW w:w="917" w:type="dxa"/>
            <w:vMerge/>
            <w:tcBorders>
              <w:top w:val="nil"/>
            </w:tcBorders>
            <w:shd w:val="clear" w:color="auto" w:fill="FFFF00"/>
          </w:tcPr>
          <w:p w:rsidR="00F43396" w:rsidRDefault="00F43396" w:rsidP="00E401EC">
            <w:pPr>
              <w:rPr>
                <w:sz w:val="2"/>
                <w:szCs w:val="2"/>
              </w:rPr>
            </w:pPr>
          </w:p>
        </w:tc>
      </w:tr>
      <w:tr w:rsidR="00F43396" w:rsidTr="00F43396">
        <w:trPr>
          <w:trHeight w:val="383"/>
          <w:jc w:val="center"/>
        </w:trPr>
        <w:tc>
          <w:tcPr>
            <w:tcW w:w="379" w:type="dxa"/>
            <w:shd w:val="clear" w:color="auto" w:fill="FFFF00"/>
          </w:tcPr>
          <w:p w:rsidR="00F43396" w:rsidRDefault="00F43396" w:rsidP="00E401EC">
            <w:pPr>
              <w:pStyle w:val="TableParagraph"/>
              <w:spacing w:before="95" w:line="240" w:lineRule="auto"/>
              <w:ind w:left="110"/>
              <w:jc w:val="left"/>
              <w:rPr>
                <w:sz w:val="16"/>
              </w:rPr>
            </w:pPr>
            <w:r>
              <w:rPr>
                <w:sz w:val="16"/>
              </w:rPr>
              <w:t>15</w:t>
            </w:r>
          </w:p>
        </w:tc>
        <w:tc>
          <w:tcPr>
            <w:tcW w:w="998" w:type="dxa"/>
            <w:shd w:val="clear" w:color="auto" w:fill="FFFF00"/>
          </w:tcPr>
          <w:p w:rsidR="00F43396" w:rsidRDefault="00F43396" w:rsidP="00E401EC">
            <w:pPr>
              <w:pStyle w:val="TableParagraph"/>
              <w:spacing w:before="95" w:line="240" w:lineRule="auto"/>
              <w:ind w:left="37" w:right="15"/>
              <w:rPr>
                <w:sz w:val="16"/>
              </w:rPr>
            </w:pPr>
            <w:r>
              <w:rPr>
                <w:sz w:val="16"/>
              </w:rPr>
              <w:t>Sukorejo</w:t>
            </w:r>
          </w:p>
        </w:tc>
        <w:tc>
          <w:tcPr>
            <w:tcW w:w="278" w:type="dxa"/>
            <w:shd w:val="clear" w:color="auto" w:fill="FFFF00"/>
          </w:tcPr>
          <w:p w:rsidR="00F43396" w:rsidRDefault="00F43396" w:rsidP="00E401EC">
            <w:pPr>
              <w:pStyle w:val="TableParagraph"/>
              <w:spacing w:before="95" w:line="240" w:lineRule="auto"/>
              <w:ind w:left="22"/>
              <w:rPr>
                <w:sz w:val="16"/>
              </w:rPr>
            </w:pPr>
            <w:r>
              <w:rPr>
                <w:w w:val="99"/>
                <w:sz w:val="16"/>
              </w:rPr>
              <w:t>P</w:t>
            </w:r>
          </w:p>
        </w:tc>
        <w:tc>
          <w:tcPr>
            <w:tcW w:w="422" w:type="dxa"/>
            <w:shd w:val="clear" w:color="auto" w:fill="FFFF00"/>
          </w:tcPr>
          <w:p w:rsidR="00F43396" w:rsidRDefault="00F43396" w:rsidP="00E401EC">
            <w:pPr>
              <w:pStyle w:val="TableParagraph"/>
              <w:spacing w:before="95" w:line="240" w:lineRule="auto"/>
              <w:ind w:left="115" w:right="96"/>
              <w:rPr>
                <w:sz w:val="16"/>
              </w:rPr>
            </w:pPr>
            <w:r>
              <w:rPr>
                <w:sz w:val="16"/>
              </w:rPr>
              <w:t>21</w:t>
            </w:r>
          </w:p>
        </w:tc>
        <w:tc>
          <w:tcPr>
            <w:tcW w:w="1233" w:type="dxa"/>
            <w:shd w:val="clear" w:color="auto" w:fill="FFFF00"/>
          </w:tcPr>
          <w:p w:rsidR="00F43396" w:rsidRDefault="00F43396" w:rsidP="00E401EC">
            <w:pPr>
              <w:pStyle w:val="TableParagraph"/>
              <w:spacing w:before="95" w:line="240" w:lineRule="auto"/>
              <w:ind w:left="265" w:right="250"/>
              <w:rPr>
                <w:sz w:val="16"/>
              </w:rPr>
            </w:pPr>
            <w:r>
              <w:rPr>
                <w:sz w:val="16"/>
              </w:rPr>
              <w:t>Swasta</w:t>
            </w:r>
          </w:p>
        </w:tc>
        <w:tc>
          <w:tcPr>
            <w:tcW w:w="1636" w:type="dxa"/>
            <w:shd w:val="clear" w:color="auto" w:fill="FFFF00"/>
          </w:tcPr>
          <w:p w:rsidR="00F43396" w:rsidRDefault="00F43396" w:rsidP="00E401EC">
            <w:pPr>
              <w:pStyle w:val="TableParagraph"/>
              <w:spacing w:before="95" w:line="240" w:lineRule="auto"/>
              <w:ind w:left="93" w:right="74"/>
              <w:rPr>
                <w:sz w:val="16"/>
              </w:rPr>
            </w:pPr>
            <w:r>
              <w:rPr>
                <w:sz w:val="16"/>
              </w:rPr>
              <w:t>750.000 - 1.500.000</w:t>
            </w:r>
          </w:p>
        </w:tc>
        <w:tc>
          <w:tcPr>
            <w:tcW w:w="657" w:type="dxa"/>
            <w:shd w:val="clear" w:color="auto" w:fill="FFFF00"/>
          </w:tcPr>
          <w:p w:rsidR="00F43396" w:rsidRDefault="00F43396" w:rsidP="00E401EC">
            <w:pPr>
              <w:pStyle w:val="TableParagraph"/>
              <w:spacing w:before="95" w:line="240" w:lineRule="auto"/>
              <w:ind w:left="252"/>
              <w:jc w:val="left"/>
              <w:rPr>
                <w:sz w:val="16"/>
              </w:rPr>
            </w:pPr>
            <w:r>
              <w:rPr>
                <w:sz w:val="16"/>
              </w:rPr>
              <w:t>54</w:t>
            </w:r>
          </w:p>
        </w:tc>
        <w:tc>
          <w:tcPr>
            <w:tcW w:w="1267" w:type="dxa"/>
            <w:shd w:val="clear" w:color="auto" w:fill="FFFF00"/>
          </w:tcPr>
          <w:p w:rsidR="00F43396" w:rsidRDefault="00F43396" w:rsidP="00E401EC">
            <w:pPr>
              <w:pStyle w:val="TableParagraph"/>
              <w:spacing w:before="95" w:line="240" w:lineRule="auto"/>
              <w:ind w:left="598"/>
              <w:jc w:val="left"/>
              <w:rPr>
                <w:sz w:val="16"/>
              </w:rPr>
            </w:pPr>
            <w:r>
              <w:rPr>
                <w:w w:val="99"/>
                <w:sz w:val="16"/>
              </w:rPr>
              <w:t>4</w:t>
            </w:r>
          </w:p>
        </w:tc>
        <w:tc>
          <w:tcPr>
            <w:tcW w:w="1152" w:type="dxa"/>
            <w:shd w:val="clear" w:color="auto" w:fill="FFFF00"/>
          </w:tcPr>
          <w:p w:rsidR="00F43396" w:rsidRDefault="00F43396" w:rsidP="00E401EC">
            <w:pPr>
              <w:pStyle w:val="TableParagraph"/>
              <w:spacing w:before="95" w:line="240" w:lineRule="auto"/>
              <w:jc w:val="left"/>
              <w:rPr>
                <w:sz w:val="16"/>
              </w:rPr>
            </w:pPr>
            <w:r>
              <w:rPr>
                <w:sz w:val="16"/>
              </w:rPr>
              <w:t>Motor</w:t>
            </w:r>
          </w:p>
        </w:tc>
        <w:tc>
          <w:tcPr>
            <w:tcW w:w="782" w:type="dxa"/>
            <w:shd w:val="clear" w:color="auto" w:fill="FFFF00"/>
          </w:tcPr>
          <w:p w:rsidR="00F43396" w:rsidRDefault="00F43396" w:rsidP="00E401EC">
            <w:pPr>
              <w:pStyle w:val="TableParagraph"/>
              <w:spacing w:before="95" w:line="240" w:lineRule="auto"/>
              <w:ind w:left="0" w:right="332"/>
              <w:jc w:val="right"/>
              <w:rPr>
                <w:sz w:val="16"/>
              </w:rPr>
            </w:pPr>
            <w:r>
              <w:rPr>
                <w:w w:val="99"/>
                <w:sz w:val="16"/>
              </w:rPr>
              <w:t>2</w:t>
            </w:r>
          </w:p>
        </w:tc>
        <w:tc>
          <w:tcPr>
            <w:tcW w:w="1204" w:type="dxa"/>
            <w:shd w:val="clear" w:color="auto" w:fill="FFFF00"/>
          </w:tcPr>
          <w:p w:rsidR="00F43396" w:rsidRDefault="00F43396" w:rsidP="00E401EC">
            <w:pPr>
              <w:pStyle w:val="TableParagraph"/>
              <w:spacing w:before="95" w:line="240" w:lineRule="auto"/>
              <w:jc w:val="left"/>
              <w:rPr>
                <w:sz w:val="16"/>
              </w:rPr>
            </w:pPr>
            <w:r>
              <w:rPr>
                <w:sz w:val="16"/>
              </w:rPr>
              <w:t>Bensin (Pertalite)</w:t>
            </w:r>
          </w:p>
        </w:tc>
        <w:tc>
          <w:tcPr>
            <w:tcW w:w="935" w:type="dxa"/>
            <w:shd w:val="clear" w:color="auto" w:fill="FFFF00"/>
          </w:tcPr>
          <w:p w:rsidR="00F43396" w:rsidRDefault="00F43396" w:rsidP="00E401EC">
            <w:pPr>
              <w:pStyle w:val="TableParagraph"/>
              <w:spacing w:before="95" w:line="240" w:lineRule="auto"/>
              <w:ind w:left="436"/>
              <w:jc w:val="left"/>
              <w:rPr>
                <w:sz w:val="16"/>
              </w:rPr>
            </w:pPr>
            <w:r>
              <w:rPr>
                <w:w w:val="99"/>
                <w:sz w:val="16"/>
              </w:rPr>
              <w:t>5</w:t>
            </w:r>
          </w:p>
        </w:tc>
        <w:tc>
          <w:tcPr>
            <w:tcW w:w="1132" w:type="dxa"/>
            <w:shd w:val="clear" w:color="auto" w:fill="FFFF00"/>
          </w:tcPr>
          <w:p w:rsidR="00F43396" w:rsidRDefault="00F43396" w:rsidP="00E401EC">
            <w:pPr>
              <w:pStyle w:val="TableParagraph"/>
              <w:spacing w:before="95" w:line="240" w:lineRule="auto"/>
              <w:ind w:left="121" w:right="91"/>
              <w:rPr>
                <w:sz w:val="16"/>
              </w:rPr>
            </w:pPr>
            <w:r>
              <w:rPr>
                <w:sz w:val="16"/>
              </w:rPr>
              <w:t>LPG</w:t>
            </w:r>
          </w:p>
        </w:tc>
        <w:tc>
          <w:tcPr>
            <w:tcW w:w="998" w:type="dxa"/>
            <w:shd w:val="clear" w:color="auto" w:fill="FFFF00"/>
          </w:tcPr>
          <w:p w:rsidR="00F43396" w:rsidRDefault="00F43396" w:rsidP="00E401EC">
            <w:pPr>
              <w:pStyle w:val="TableParagraph"/>
              <w:spacing w:before="95" w:line="240" w:lineRule="auto"/>
              <w:ind w:left="467"/>
              <w:jc w:val="left"/>
              <w:rPr>
                <w:sz w:val="16"/>
              </w:rPr>
            </w:pPr>
            <w:r>
              <w:rPr>
                <w:w w:val="99"/>
                <w:sz w:val="16"/>
              </w:rPr>
              <w:t>6</w:t>
            </w:r>
          </w:p>
        </w:tc>
        <w:tc>
          <w:tcPr>
            <w:tcW w:w="801" w:type="dxa"/>
            <w:shd w:val="clear" w:color="auto" w:fill="FFFF00"/>
          </w:tcPr>
          <w:p w:rsidR="00F43396" w:rsidRDefault="00F43396" w:rsidP="00E401EC">
            <w:pPr>
              <w:pStyle w:val="TableParagraph"/>
              <w:spacing w:before="95" w:line="240" w:lineRule="auto"/>
              <w:ind w:left="228" w:right="197"/>
              <w:rPr>
                <w:sz w:val="16"/>
              </w:rPr>
            </w:pPr>
            <w:r>
              <w:rPr>
                <w:sz w:val="16"/>
              </w:rPr>
              <w:t>900</w:t>
            </w:r>
          </w:p>
        </w:tc>
        <w:tc>
          <w:tcPr>
            <w:tcW w:w="844" w:type="dxa"/>
            <w:shd w:val="clear" w:color="auto" w:fill="FFFF00"/>
          </w:tcPr>
          <w:p w:rsidR="00F43396" w:rsidRDefault="00F43396" w:rsidP="00E401EC">
            <w:pPr>
              <w:pStyle w:val="TableParagraph"/>
              <w:spacing w:before="95" w:line="240" w:lineRule="auto"/>
              <w:ind w:left="190" w:right="163"/>
              <w:rPr>
                <w:sz w:val="16"/>
              </w:rPr>
            </w:pPr>
            <w:r>
              <w:rPr>
                <w:sz w:val="16"/>
              </w:rPr>
              <w:t>100.30</w:t>
            </w:r>
          </w:p>
        </w:tc>
        <w:tc>
          <w:tcPr>
            <w:tcW w:w="1070" w:type="dxa"/>
            <w:shd w:val="clear" w:color="auto" w:fill="FFFF00"/>
          </w:tcPr>
          <w:p w:rsidR="00F43396" w:rsidRDefault="00F43396" w:rsidP="00E401EC">
            <w:pPr>
              <w:pStyle w:val="TableParagraph"/>
              <w:spacing w:before="95" w:line="240" w:lineRule="auto"/>
              <w:ind w:left="406" w:right="373"/>
              <w:rPr>
                <w:sz w:val="16"/>
              </w:rPr>
            </w:pPr>
            <w:r>
              <w:rPr>
                <w:sz w:val="16"/>
              </w:rPr>
              <w:t>432</w:t>
            </w:r>
          </w:p>
        </w:tc>
        <w:tc>
          <w:tcPr>
            <w:tcW w:w="1123" w:type="dxa"/>
            <w:shd w:val="clear" w:color="auto" w:fill="FFFF00"/>
          </w:tcPr>
          <w:p w:rsidR="00F43396" w:rsidRDefault="00F43396" w:rsidP="00E401EC">
            <w:pPr>
              <w:pStyle w:val="TableParagraph"/>
              <w:spacing w:before="95" w:line="240" w:lineRule="auto"/>
              <w:ind w:left="41"/>
              <w:rPr>
                <w:sz w:val="16"/>
              </w:rPr>
            </w:pPr>
            <w:r>
              <w:rPr>
                <w:w w:val="99"/>
                <w:sz w:val="16"/>
              </w:rPr>
              <w:t>-</w:t>
            </w:r>
          </w:p>
        </w:tc>
        <w:tc>
          <w:tcPr>
            <w:tcW w:w="648" w:type="dxa"/>
            <w:shd w:val="clear" w:color="auto" w:fill="FFFF00"/>
          </w:tcPr>
          <w:p w:rsidR="00F43396" w:rsidRDefault="00F43396" w:rsidP="00E401EC">
            <w:pPr>
              <w:pStyle w:val="TableParagraph"/>
              <w:spacing w:before="95" w:line="240" w:lineRule="auto"/>
              <w:ind w:left="37"/>
              <w:rPr>
                <w:sz w:val="16"/>
              </w:rPr>
            </w:pPr>
            <w:r>
              <w:rPr>
                <w:w w:val="99"/>
                <w:sz w:val="16"/>
              </w:rPr>
              <w:t>-</w:t>
            </w:r>
          </w:p>
        </w:tc>
        <w:tc>
          <w:tcPr>
            <w:tcW w:w="1277" w:type="dxa"/>
            <w:shd w:val="clear" w:color="auto" w:fill="FFFF00"/>
          </w:tcPr>
          <w:p w:rsidR="00F43396" w:rsidRDefault="00F43396" w:rsidP="00E401EC">
            <w:pPr>
              <w:pStyle w:val="TableParagraph"/>
              <w:spacing w:before="95" w:line="240" w:lineRule="auto"/>
              <w:ind w:left="41"/>
              <w:rPr>
                <w:sz w:val="16"/>
              </w:rPr>
            </w:pPr>
            <w:r>
              <w:rPr>
                <w:w w:val="99"/>
                <w:sz w:val="16"/>
              </w:rPr>
              <w:t>-</w:t>
            </w:r>
          </w:p>
        </w:tc>
        <w:tc>
          <w:tcPr>
            <w:tcW w:w="917" w:type="dxa"/>
            <w:shd w:val="clear" w:color="auto" w:fill="FFFF00"/>
          </w:tcPr>
          <w:p w:rsidR="00F43396" w:rsidRDefault="00F43396" w:rsidP="00E401EC">
            <w:pPr>
              <w:pStyle w:val="TableParagraph"/>
              <w:spacing w:before="95" w:line="240" w:lineRule="auto"/>
              <w:ind w:left="36"/>
              <w:rPr>
                <w:sz w:val="16"/>
              </w:rPr>
            </w:pPr>
            <w:r>
              <w:rPr>
                <w:w w:val="99"/>
                <w:sz w:val="16"/>
              </w:rPr>
              <w:t>-</w:t>
            </w:r>
          </w:p>
        </w:tc>
      </w:tr>
      <w:tr w:rsidR="00F43396" w:rsidTr="00F43396">
        <w:trPr>
          <w:trHeight w:val="186"/>
          <w:jc w:val="center"/>
        </w:trPr>
        <w:tc>
          <w:tcPr>
            <w:tcW w:w="379" w:type="dxa"/>
            <w:vMerge w:val="restart"/>
            <w:shd w:val="clear" w:color="auto" w:fill="FFFF00"/>
          </w:tcPr>
          <w:p w:rsidR="00F43396" w:rsidRDefault="00F43396" w:rsidP="00E401EC">
            <w:pPr>
              <w:pStyle w:val="TableParagraph"/>
              <w:spacing w:before="1" w:line="240" w:lineRule="auto"/>
              <w:ind w:left="0"/>
              <w:jc w:val="left"/>
              <w:rPr>
                <w:sz w:val="24"/>
              </w:rPr>
            </w:pPr>
          </w:p>
          <w:p w:rsidR="00F43396" w:rsidRDefault="00F43396" w:rsidP="00E401EC">
            <w:pPr>
              <w:pStyle w:val="TableParagraph"/>
              <w:spacing w:line="240" w:lineRule="auto"/>
              <w:ind w:left="110"/>
              <w:jc w:val="left"/>
              <w:rPr>
                <w:sz w:val="16"/>
              </w:rPr>
            </w:pPr>
            <w:r>
              <w:rPr>
                <w:sz w:val="16"/>
              </w:rPr>
              <w:t>16</w:t>
            </w:r>
          </w:p>
        </w:tc>
        <w:tc>
          <w:tcPr>
            <w:tcW w:w="998" w:type="dxa"/>
            <w:vMerge w:val="restart"/>
            <w:shd w:val="clear" w:color="auto" w:fill="FFFF00"/>
          </w:tcPr>
          <w:p w:rsidR="00F43396" w:rsidRDefault="00F43396" w:rsidP="00E401EC">
            <w:pPr>
              <w:pStyle w:val="TableParagraph"/>
              <w:spacing w:before="1" w:line="240" w:lineRule="auto"/>
              <w:ind w:left="0"/>
              <w:jc w:val="left"/>
              <w:rPr>
                <w:sz w:val="24"/>
              </w:rPr>
            </w:pPr>
          </w:p>
          <w:p w:rsidR="00F43396" w:rsidRDefault="00F43396" w:rsidP="00E401EC">
            <w:pPr>
              <w:pStyle w:val="TableParagraph"/>
              <w:spacing w:line="240" w:lineRule="auto"/>
              <w:ind w:left="220"/>
              <w:jc w:val="left"/>
              <w:rPr>
                <w:sz w:val="16"/>
              </w:rPr>
            </w:pPr>
            <w:r>
              <w:rPr>
                <w:sz w:val="16"/>
              </w:rPr>
              <w:t>Sukorejo</w:t>
            </w:r>
          </w:p>
        </w:tc>
        <w:tc>
          <w:tcPr>
            <w:tcW w:w="278" w:type="dxa"/>
            <w:vMerge w:val="restart"/>
            <w:shd w:val="clear" w:color="auto" w:fill="FFFF00"/>
          </w:tcPr>
          <w:p w:rsidR="00F43396" w:rsidRDefault="00F43396" w:rsidP="00E401EC">
            <w:pPr>
              <w:pStyle w:val="TableParagraph"/>
              <w:spacing w:before="1" w:line="240" w:lineRule="auto"/>
              <w:ind w:left="0"/>
              <w:jc w:val="left"/>
              <w:rPr>
                <w:sz w:val="24"/>
              </w:rPr>
            </w:pPr>
          </w:p>
          <w:p w:rsidR="00F43396" w:rsidRDefault="00F43396" w:rsidP="00E401EC">
            <w:pPr>
              <w:pStyle w:val="TableParagraph"/>
              <w:spacing w:line="240" w:lineRule="auto"/>
              <w:ind w:left="101"/>
              <w:jc w:val="left"/>
              <w:rPr>
                <w:sz w:val="16"/>
              </w:rPr>
            </w:pPr>
            <w:r>
              <w:rPr>
                <w:w w:val="99"/>
                <w:sz w:val="16"/>
              </w:rPr>
              <w:t>P</w:t>
            </w:r>
          </w:p>
        </w:tc>
        <w:tc>
          <w:tcPr>
            <w:tcW w:w="422" w:type="dxa"/>
            <w:vMerge w:val="restart"/>
            <w:shd w:val="clear" w:color="auto" w:fill="FFFF00"/>
          </w:tcPr>
          <w:p w:rsidR="00F43396" w:rsidRDefault="00F43396" w:rsidP="00E401EC">
            <w:pPr>
              <w:pStyle w:val="TableParagraph"/>
              <w:spacing w:before="1" w:line="240" w:lineRule="auto"/>
              <w:ind w:left="0"/>
              <w:jc w:val="left"/>
              <w:rPr>
                <w:sz w:val="24"/>
              </w:rPr>
            </w:pPr>
          </w:p>
          <w:p w:rsidR="00F43396" w:rsidRDefault="00F43396" w:rsidP="00E401EC">
            <w:pPr>
              <w:pStyle w:val="TableParagraph"/>
              <w:spacing w:line="240" w:lineRule="auto"/>
              <w:ind w:left="135"/>
              <w:jc w:val="left"/>
              <w:rPr>
                <w:sz w:val="16"/>
              </w:rPr>
            </w:pPr>
            <w:r>
              <w:rPr>
                <w:sz w:val="16"/>
              </w:rPr>
              <w:t>22</w:t>
            </w:r>
          </w:p>
        </w:tc>
        <w:tc>
          <w:tcPr>
            <w:tcW w:w="1233" w:type="dxa"/>
            <w:vMerge w:val="restart"/>
            <w:shd w:val="clear" w:color="auto" w:fill="FFFF00"/>
          </w:tcPr>
          <w:p w:rsidR="00F43396" w:rsidRDefault="00F43396" w:rsidP="00E401EC">
            <w:pPr>
              <w:pStyle w:val="TableParagraph"/>
              <w:spacing w:before="1" w:line="240" w:lineRule="auto"/>
              <w:ind w:left="0"/>
              <w:jc w:val="left"/>
              <w:rPr>
                <w:sz w:val="24"/>
              </w:rPr>
            </w:pPr>
          </w:p>
          <w:p w:rsidR="00F43396" w:rsidRDefault="00F43396" w:rsidP="00E401EC">
            <w:pPr>
              <w:pStyle w:val="TableParagraph"/>
              <w:spacing w:line="240" w:lineRule="auto"/>
              <w:ind w:left="399"/>
              <w:jc w:val="left"/>
              <w:rPr>
                <w:sz w:val="16"/>
              </w:rPr>
            </w:pPr>
            <w:r>
              <w:rPr>
                <w:sz w:val="16"/>
              </w:rPr>
              <w:t>Swasta</w:t>
            </w:r>
          </w:p>
        </w:tc>
        <w:tc>
          <w:tcPr>
            <w:tcW w:w="1636" w:type="dxa"/>
            <w:vMerge w:val="restart"/>
            <w:shd w:val="clear" w:color="auto" w:fill="FFFF00"/>
          </w:tcPr>
          <w:p w:rsidR="00F43396" w:rsidRDefault="00F43396" w:rsidP="00E401EC">
            <w:pPr>
              <w:pStyle w:val="TableParagraph"/>
              <w:spacing w:before="1" w:line="240" w:lineRule="auto"/>
              <w:ind w:left="0"/>
              <w:jc w:val="left"/>
              <w:rPr>
                <w:sz w:val="24"/>
              </w:rPr>
            </w:pPr>
          </w:p>
          <w:p w:rsidR="00F43396" w:rsidRDefault="00F43396" w:rsidP="00E401EC">
            <w:pPr>
              <w:pStyle w:val="TableParagraph"/>
              <w:spacing w:line="240" w:lineRule="auto"/>
              <w:ind w:left="433"/>
              <w:jc w:val="left"/>
              <w:rPr>
                <w:sz w:val="16"/>
              </w:rPr>
            </w:pPr>
            <w:r>
              <w:rPr>
                <w:sz w:val="16"/>
              </w:rPr>
              <w:t>&gt; 3.000.000</w:t>
            </w:r>
          </w:p>
        </w:tc>
        <w:tc>
          <w:tcPr>
            <w:tcW w:w="657" w:type="dxa"/>
            <w:vMerge w:val="restart"/>
            <w:shd w:val="clear" w:color="auto" w:fill="FFFF00"/>
          </w:tcPr>
          <w:p w:rsidR="00F43396" w:rsidRDefault="00F43396" w:rsidP="00E401EC">
            <w:pPr>
              <w:pStyle w:val="TableParagraph"/>
              <w:spacing w:before="1" w:line="240" w:lineRule="auto"/>
              <w:ind w:left="0"/>
              <w:jc w:val="left"/>
              <w:rPr>
                <w:sz w:val="24"/>
              </w:rPr>
            </w:pPr>
          </w:p>
          <w:p w:rsidR="00F43396" w:rsidRDefault="00F43396" w:rsidP="00E401EC">
            <w:pPr>
              <w:pStyle w:val="TableParagraph"/>
              <w:spacing w:line="240" w:lineRule="auto"/>
              <w:ind w:left="232" w:right="214"/>
              <w:rPr>
                <w:sz w:val="16"/>
              </w:rPr>
            </w:pPr>
            <w:r>
              <w:rPr>
                <w:sz w:val="16"/>
              </w:rPr>
              <w:t>54</w:t>
            </w:r>
          </w:p>
        </w:tc>
        <w:tc>
          <w:tcPr>
            <w:tcW w:w="1267" w:type="dxa"/>
            <w:vMerge w:val="restart"/>
            <w:shd w:val="clear" w:color="auto" w:fill="FFFF00"/>
          </w:tcPr>
          <w:p w:rsidR="00F43396" w:rsidRDefault="00F43396" w:rsidP="00E401EC">
            <w:pPr>
              <w:pStyle w:val="TableParagraph"/>
              <w:spacing w:before="1" w:line="240" w:lineRule="auto"/>
              <w:ind w:left="0"/>
              <w:jc w:val="left"/>
              <w:rPr>
                <w:sz w:val="24"/>
              </w:rPr>
            </w:pPr>
          </w:p>
          <w:p w:rsidR="00F43396" w:rsidRDefault="00F43396" w:rsidP="00E401EC">
            <w:pPr>
              <w:pStyle w:val="TableParagraph"/>
              <w:spacing w:line="240" w:lineRule="auto"/>
              <w:ind w:left="19"/>
              <w:rPr>
                <w:sz w:val="16"/>
              </w:rPr>
            </w:pPr>
            <w:r>
              <w:rPr>
                <w:w w:val="99"/>
                <w:sz w:val="16"/>
              </w:rPr>
              <w:t>4</w:t>
            </w:r>
          </w:p>
        </w:tc>
        <w:tc>
          <w:tcPr>
            <w:tcW w:w="1152" w:type="dxa"/>
            <w:shd w:val="clear" w:color="auto" w:fill="FFFF00"/>
          </w:tcPr>
          <w:p w:rsidR="00F43396" w:rsidRDefault="00F43396" w:rsidP="00E401EC">
            <w:pPr>
              <w:pStyle w:val="TableParagraph"/>
              <w:jc w:val="left"/>
              <w:rPr>
                <w:sz w:val="16"/>
              </w:rPr>
            </w:pPr>
            <w:r>
              <w:rPr>
                <w:sz w:val="16"/>
              </w:rPr>
              <w:t>Motor</w:t>
            </w:r>
          </w:p>
        </w:tc>
        <w:tc>
          <w:tcPr>
            <w:tcW w:w="782" w:type="dxa"/>
            <w:shd w:val="clear" w:color="auto" w:fill="FFFF00"/>
          </w:tcPr>
          <w:p w:rsidR="00F43396" w:rsidRDefault="00F43396" w:rsidP="00E401EC">
            <w:pPr>
              <w:pStyle w:val="TableParagraph"/>
              <w:ind w:left="0" w:right="332"/>
              <w:jc w:val="right"/>
              <w:rPr>
                <w:sz w:val="16"/>
              </w:rPr>
            </w:pPr>
            <w:r>
              <w:rPr>
                <w:w w:val="99"/>
                <w:sz w:val="16"/>
              </w:rPr>
              <w:t>5</w:t>
            </w:r>
          </w:p>
        </w:tc>
        <w:tc>
          <w:tcPr>
            <w:tcW w:w="1204" w:type="dxa"/>
            <w:shd w:val="clear" w:color="auto" w:fill="FFFF00"/>
          </w:tcPr>
          <w:p w:rsidR="00F43396" w:rsidRDefault="00F43396" w:rsidP="00E401EC">
            <w:pPr>
              <w:pStyle w:val="TableParagraph"/>
              <w:jc w:val="left"/>
              <w:rPr>
                <w:sz w:val="16"/>
              </w:rPr>
            </w:pPr>
            <w:r>
              <w:rPr>
                <w:sz w:val="16"/>
              </w:rPr>
              <w:t>Bensin (Pertalite)</w:t>
            </w:r>
          </w:p>
        </w:tc>
        <w:tc>
          <w:tcPr>
            <w:tcW w:w="935" w:type="dxa"/>
            <w:vMerge w:val="restart"/>
            <w:shd w:val="clear" w:color="auto" w:fill="FFFF00"/>
          </w:tcPr>
          <w:p w:rsidR="00F43396" w:rsidRDefault="00F43396" w:rsidP="00E401EC">
            <w:pPr>
              <w:pStyle w:val="TableParagraph"/>
              <w:spacing w:before="1" w:line="240" w:lineRule="auto"/>
              <w:ind w:left="0"/>
              <w:jc w:val="left"/>
              <w:rPr>
                <w:sz w:val="24"/>
              </w:rPr>
            </w:pPr>
          </w:p>
          <w:p w:rsidR="00F43396" w:rsidRDefault="00F43396" w:rsidP="00E401EC">
            <w:pPr>
              <w:pStyle w:val="TableParagraph"/>
              <w:spacing w:line="240" w:lineRule="auto"/>
              <w:ind w:left="28" w:right="6"/>
              <w:rPr>
                <w:sz w:val="16"/>
              </w:rPr>
            </w:pPr>
            <w:r>
              <w:rPr>
                <w:sz w:val="16"/>
              </w:rPr>
              <w:t>85</w:t>
            </w:r>
          </w:p>
        </w:tc>
        <w:tc>
          <w:tcPr>
            <w:tcW w:w="1132" w:type="dxa"/>
            <w:vMerge w:val="restart"/>
            <w:shd w:val="clear" w:color="auto" w:fill="FFFF00"/>
          </w:tcPr>
          <w:p w:rsidR="00F43396" w:rsidRDefault="00F43396" w:rsidP="00E401EC">
            <w:pPr>
              <w:pStyle w:val="TableParagraph"/>
              <w:spacing w:before="1" w:line="240" w:lineRule="auto"/>
              <w:ind w:left="0"/>
              <w:jc w:val="left"/>
              <w:rPr>
                <w:sz w:val="24"/>
              </w:rPr>
            </w:pPr>
          </w:p>
          <w:p w:rsidR="00F43396" w:rsidRDefault="00F43396" w:rsidP="00E401EC">
            <w:pPr>
              <w:pStyle w:val="TableParagraph"/>
              <w:spacing w:line="240" w:lineRule="auto"/>
              <w:ind w:left="121" w:right="91"/>
              <w:rPr>
                <w:sz w:val="16"/>
              </w:rPr>
            </w:pPr>
            <w:r>
              <w:rPr>
                <w:sz w:val="16"/>
              </w:rPr>
              <w:t>LPG</w:t>
            </w:r>
          </w:p>
        </w:tc>
        <w:tc>
          <w:tcPr>
            <w:tcW w:w="998" w:type="dxa"/>
            <w:vMerge w:val="restart"/>
            <w:shd w:val="clear" w:color="auto" w:fill="FFFF00"/>
          </w:tcPr>
          <w:p w:rsidR="00F43396" w:rsidRDefault="00F43396" w:rsidP="00E401EC">
            <w:pPr>
              <w:pStyle w:val="TableParagraph"/>
              <w:spacing w:before="1" w:line="240" w:lineRule="auto"/>
              <w:ind w:left="0"/>
              <w:jc w:val="left"/>
              <w:rPr>
                <w:sz w:val="24"/>
              </w:rPr>
            </w:pPr>
          </w:p>
          <w:p w:rsidR="00F43396" w:rsidRDefault="00F43396" w:rsidP="00E401EC">
            <w:pPr>
              <w:pStyle w:val="TableParagraph"/>
              <w:spacing w:line="240" w:lineRule="auto"/>
              <w:ind w:left="25"/>
              <w:rPr>
                <w:sz w:val="16"/>
              </w:rPr>
            </w:pPr>
            <w:r>
              <w:rPr>
                <w:w w:val="99"/>
                <w:sz w:val="16"/>
              </w:rPr>
              <w:t>9</w:t>
            </w:r>
          </w:p>
        </w:tc>
        <w:tc>
          <w:tcPr>
            <w:tcW w:w="801" w:type="dxa"/>
            <w:vMerge w:val="restart"/>
            <w:shd w:val="clear" w:color="auto" w:fill="FFFF00"/>
          </w:tcPr>
          <w:p w:rsidR="00F43396" w:rsidRDefault="00F43396" w:rsidP="00E401EC">
            <w:pPr>
              <w:pStyle w:val="TableParagraph"/>
              <w:spacing w:before="1" w:line="240" w:lineRule="auto"/>
              <w:ind w:left="0"/>
              <w:jc w:val="left"/>
              <w:rPr>
                <w:sz w:val="24"/>
              </w:rPr>
            </w:pPr>
          </w:p>
          <w:p w:rsidR="00F43396" w:rsidRDefault="00F43396" w:rsidP="00E401EC">
            <w:pPr>
              <w:pStyle w:val="TableParagraph"/>
              <w:spacing w:line="240" w:lineRule="auto"/>
              <w:ind w:left="246"/>
              <w:jc w:val="left"/>
              <w:rPr>
                <w:sz w:val="16"/>
              </w:rPr>
            </w:pPr>
            <w:r>
              <w:rPr>
                <w:sz w:val="16"/>
              </w:rPr>
              <w:t>2200</w:t>
            </w:r>
          </w:p>
        </w:tc>
        <w:tc>
          <w:tcPr>
            <w:tcW w:w="844" w:type="dxa"/>
            <w:vMerge w:val="restart"/>
            <w:shd w:val="clear" w:color="auto" w:fill="FFFF00"/>
          </w:tcPr>
          <w:p w:rsidR="00F43396" w:rsidRDefault="00F43396" w:rsidP="00E401EC">
            <w:pPr>
              <w:pStyle w:val="TableParagraph"/>
              <w:spacing w:before="1" w:line="240" w:lineRule="auto"/>
              <w:ind w:left="0"/>
              <w:jc w:val="left"/>
              <w:rPr>
                <w:sz w:val="24"/>
              </w:rPr>
            </w:pPr>
          </w:p>
          <w:p w:rsidR="00F43396" w:rsidRDefault="00F43396" w:rsidP="00E401EC">
            <w:pPr>
              <w:pStyle w:val="TableParagraph"/>
              <w:spacing w:line="240" w:lineRule="auto"/>
              <w:ind w:left="208"/>
              <w:jc w:val="left"/>
              <w:rPr>
                <w:sz w:val="16"/>
              </w:rPr>
            </w:pPr>
            <w:r>
              <w:rPr>
                <w:sz w:val="16"/>
              </w:rPr>
              <w:t>217.82</w:t>
            </w:r>
          </w:p>
        </w:tc>
        <w:tc>
          <w:tcPr>
            <w:tcW w:w="1070" w:type="dxa"/>
            <w:vMerge w:val="restart"/>
            <w:shd w:val="clear" w:color="auto" w:fill="FFFF00"/>
          </w:tcPr>
          <w:p w:rsidR="00F43396" w:rsidRDefault="00F43396" w:rsidP="00E401EC">
            <w:pPr>
              <w:pStyle w:val="TableParagraph"/>
              <w:spacing w:before="1" w:line="240" w:lineRule="auto"/>
              <w:ind w:left="0"/>
              <w:jc w:val="left"/>
              <w:rPr>
                <w:sz w:val="24"/>
              </w:rPr>
            </w:pPr>
          </w:p>
          <w:p w:rsidR="00F43396" w:rsidRDefault="00F43396" w:rsidP="00E401EC">
            <w:pPr>
              <w:pStyle w:val="TableParagraph"/>
              <w:spacing w:line="240" w:lineRule="auto"/>
              <w:ind w:left="406" w:right="373"/>
              <w:rPr>
                <w:sz w:val="16"/>
              </w:rPr>
            </w:pPr>
            <w:r>
              <w:rPr>
                <w:sz w:val="16"/>
              </w:rPr>
              <w:t>576</w:t>
            </w:r>
          </w:p>
        </w:tc>
        <w:tc>
          <w:tcPr>
            <w:tcW w:w="1123" w:type="dxa"/>
            <w:vMerge w:val="restart"/>
            <w:shd w:val="clear" w:color="auto" w:fill="FFFF00"/>
          </w:tcPr>
          <w:p w:rsidR="00F43396" w:rsidRDefault="00F43396" w:rsidP="00E401EC">
            <w:pPr>
              <w:pStyle w:val="TableParagraph"/>
              <w:spacing w:before="1" w:line="240" w:lineRule="auto"/>
              <w:ind w:left="0"/>
              <w:jc w:val="left"/>
              <w:rPr>
                <w:sz w:val="24"/>
              </w:rPr>
            </w:pPr>
          </w:p>
          <w:p w:rsidR="00F43396" w:rsidRDefault="00F43396" w:rsidP="00E401EC">
            <w:pPr>
              <w:pStyle w:val="TableParagraph"/>
              <w:spacing w:line="240" w:lineRule="auto"/>
              <w:ind w:left="393" w:right="359"/>
              <w:rPr>
                <w:sz w:val="16"/>
              </w:rPr>
            </w:pPr>
            <w:r>
              <w:rPr>
                <w:sz w:val="16"/>
              </w:rPr>
              <w:t>5000</w:t>
            </w:r>
          </w:p>
        </w:tc>
        <w:tc>
          <w:tcPr>
            <w:tcW w:w="648" w:type="dxa"/>
            <w:vMerge w:val="restart"/>
            <w:shd w:val="clear" w:color="auto" w:fill="FFFF00"/>
          </w:tcPr>
          <w:p w:rsidR="00F43396" w:rsidRDefault="00F43396" w:rsidP="00E401EC">
            <w:pPr>
              <w:pStyle w:val="TableParagraph"/>
              <w:spacing w:before="1" w:line="240" w:lineRule="auto"/>
              <w:ind w:left="0"/>
              <w:jc w:val="left"/>
              <w:rPr>
                <w:sz w:val="24"/>
              </w:rPr>
            </w:pPr>
          </w:p>
          <w:p w:rsidR="00F43396" w:rsidRDefault="00F43396" w:rsidP="00E401EC">
            <w:pPr>
              <w:pStyle w:val="TableParagraph"/>
              <w:spacing w:line="240" w:lineRule="auto"/>
              <w:ind w:left="195"/>
              <w:jc w:val="left"/>
              <w:rPr>
                <w:sz w:val="16"/>
              </w:rPr>
            </w:pPr>
            <w:r>
              <w:rPr>
                <w:sz w:val="16"/>
              </w:rPr>
              <w:t>Padi</w:t>
            </w:r>
          </w:p>
        </w:tc>
        <w:tc>
          <w:tcPr>
            <w:tcW w:w="1277" w:type="dxa"/>
            <w:vMerge w:val="restart"/>
            <w:shd w:val="clear" w:color="auto" w:fill="FFFF00"/>
          </w:tcPr>
          <w:p w:rsidR="00F43396" w:rsidRDefault="00F43396" w:rsidP="00E401EC">
            <w:pPr>
              <w:pStyle w:val="TableParagraph"/>
              <w:spacing w:before="1" w:line="240" w:lineRule="auto"/>
              <w:ind w:left="0"/>
              <w:jc w:val="left"/>
              <w:rPr>
                <w:sz w:val="24"/>
              </w:rPr>
            </w:pPr>
          </w:p>
          <w:p w:rsidR="00F43396" w:rsidRDefault="00F43396" w:rsidP="00E401EC">
            <w:pPr>
              <w:pStyle w:val="TableParagraph"/>
              <w:spacing w:line="240" w:lineRule="auto"/>
              <w:ind w:left="508" w:right="479"/>
              <w:rPr>
                <w:sz w:val="16"/>
              </w:rPr>
            </w:pPr>
            <w:r>
              <w:rPr>
                <w:sz w:val="16"/>
              </w:rPr>
              <w:t>170</w:t>
            </w:r>
          </w:p>
        </w:tc>
        <w:tc>
          <w:tcPr>
            <w:tcW w:w="917" w:type="dxa"/>
            <w:vMerge w:val="restart"/>
            <w:shd w:val="clear" w:color="auto" w:fill="FFFF00"/>
          </w:tcPr>
          <w:p w:rsidR="00F43396" w:rsidRDefault="00F43396" w:rsidP="00E401EC">
            <w:pPr>
              <w:pStyle w:val="TableParagraph"/>
              <w:spacing w:before="1" w:line="240" w:lineRule="auto"/>
              <w:ind w:left="0"/>
              <w:jc w:val="left"/>
              <w:rPr>
                <w:sz w:val="24"/>
              </w:rPr>
            </w:pPr>
          </w:p>
          <w:p w:rsidR="00F43396" w:rsidRDefault="00F43396" w:rsidP="00E401EC">
            <w:pPr>
              <w:pStyle w:val="TableParagraph"/>
              <w:spacing w:line="240" w:lineRule="auto"/>
              <w:ind w:left="36"/>
              <w:rPr>
                <w:sz w:val="16"/>
              </w:rPr>
            </w:pPr>
            <w:r>
              <w:rPr>
                <w:w w:val="99"/>
                <w:sz w:val="16"/>
              </w:rPr>
              <w:t>-</w:t>
            </w:r>
          </w:p>
        </w:tc>
      </w:tr>
      <w:tr w:rsidR="00F43396" w:rsidTr="00F43396">
        <w:trPr>
          <w:trHeight w:val="186"/>
          <w:jc w:val="center"/>
        </w:trPr>
        <w:tc>
          <w:tcPr>
            <w:tcW w:w="379" w:type="dxa"/>
            <w:vMerge/>
            <w:tcBorders>
              <w:top w:val="nil"/>
            </w:tcBorders>
            <w:shd w:val="clear" w:color="auto" w:fill="FFFF00"/>
          </w:tcPr>
          <w:p w:rsidR="00F43396" w:rsidRDefault="00F43396" w:rsidP="00E401EC">
            <w:pPr>
              <w:rPr>
                <w:sz w:val="2"/>
                <w:szCs w:val="2"/>
              </w:rPr>
            </w:pPr>
          </w:p>
        </w:tc>
        <w:tc>
          <w:tcPr>
            <w:tcW w:w="998" w:type="dxa"/>
            <w:vMerge/>
            <w:tcBorders>
              <w:top w:val="nil"/>
            </w:tcBorders>
            <w:shd w:val="clear" w:color="auto" w:fill="FFFF00"/>
          </w:tcPr>
          <w:p w:rsidR="00F43396" w:rsidRDefault="00F43396" w:rsidP="00E401EC">
            <w:pPr>
              <w:rPr>
                <w:sz w:val="2"/>
                <w:szCs w:val="2"/>
              </w:rPr>
            </w:pPr>
          </w:p>
        </w:tc>
        <w:tc>
          <w:tcPr>
            <w:tcW w:w="278" w:type="dxa"/>
            <w:vMerge/>
            <w:tcBorders>
              <w:top w:val="nil"/>
            </w:tcBorders>
            <w:shd w:val="clear" w:color="auto" w:fill="FFFF00"/>
          </w:tcPr>
          <w:p w:rsidR="00F43396" w:rsidRDefault="00F43396" w:rsidP="00E401EC">
            <w:pPr>
              <w:rPr>
                <w:sz w:val="2"/>
                <w:szCs w:val="2"/>
              </w:rPr>
            </w:pPr>
          </w:p>
        </w:tc>
        <w:tc>
          <w:tcPr>
            <w:tcW w:w="422" w:type="dxa"/>
            <w:vMerge/>
            <w:tcBorders>
              <w:top w:val="nil"/>
            </w:tcBorders>
            <w:shd w:val="clear" w:color="auto" w:fill="FFFF00"/>
          </w:tcPr>
          <w:p w:rsidR="00F43396" w:rsidRDefault="00F43396" w:rsidP="00E401EC">
            <w:pPr>
              <w:rPr>
                <w:sz w:val="2"/>
                <w:szCs w:val="2"/>
              </w:rPr>
            </w:pPr>
          </w:p>
        </w:tc>
        <w:tc>
          <w:tcPr>
            <w:tcW w:w="1233" w:type="dxa"/>
            <w:vMerge/>
            <w:tcBorders>
              <w:top w:val="nil"/>
            </w:tcBorders>
            <w:shd w:val="clear" w:color="auto" w:fill="FFFF00"/>
          </w:tcPr>
          <w:p w:rsidR="00F43396" w:rsidRDefault="00F43396" w:rsidP="00E401EC">
            <w:pPr>
              <w:rPr>
                <w:sz w:val="2"/>
                <w:szCs w:val="2"/>
              </w:rPr>
            </w:pPr>
          </w:p>
        </w:tc>
        <w:tc>
          <w:tcPr>
            <w:tcW w:w="1636" w:type="dxa"/>
            <w:vMerge/>
            <w:tcBorders>
              <w:top w:val="nil"/>
            </w:tcBorders>
            <w:shd w:val="clear" w:color="auto" w:fill="FFFF00"/>
          </w:tcPr>
          <w:p w:rsidR="00F43396" w:rsidRDefault="00F43396" w:rsidP="00E401EC">
            <w:pPr>
              <w:rPr>
                <w:sz w:val="2"/>
                <w:szCs w:val="2"/>
              </w:rPr>
            </w:pPr>
          </w:p>
        </w:tc>
        <w:tc>
          <w:tcPr>
            <w:tcW w:w="657" w:type="dxa"/>
            <w:vMerge/>
            <w:tcBorders>
              <w:top w:val="nil"/>
            </w:tcBorders>
            <w:shd w:val="clear" w:color="auto" w:fill="FFFF00"/>
          </w:tcPr>
          <w:p w:rsidR="00F43396" w:rsidRDefault="00F43396" w:rsidP="00E401EC">
            <w:pPr>
              <w:rPr>
                <w:sz w:val="2"/>
                <w:szCs w:val="2"/>
              </w:rPr>
            </w:pPr>
          </w:p>
        </w:tc>
        <w:tc>
          <w:tcPr>
            <w:tcW w:w="1267" w:type="dxa"/>
            <w:vMerge/>
            <w:tcBorders>
              <w:top w:val="nil"/>
            </w:tcBorders>
            <w:shd w:val="clear" w:color="auto" w:fill="FFFF00"/>
          </w:tcPr>
          <w:p w:rsidR="00F43396" w:rsidRDefault="00F43396" w:rsidP="00E401EC">
            <w:pPr>
              <w:rPr>
                <w:sz w:val="2"/>
                <w:szCs w:val="2"/>
              </w:rPr>
            </w:pPr>
          </w:p>
        </w:tc>
        <w:tc>
          <w:tcPr>
            <w:tcW w:w="1152" w:type="dxa"/>
            <w:shd w:val="clear" w:color="auto" w:fill="FFFF00"/>
          </w:tcPr>
          <w:p w:rsidR="00F43396" w:rsidRDefault="00F43396" w:rsidP="00E401EC">
            <w:pPr>
              <w:pStyle w:val="TableParagraph"/>
              <w:jc w:val="left"/>
              <w:rPr>
                <w:sz w:val="16"/>
              </w:rPr>
            </w:pPr>
            <w:r>
              <w:rPr>
                <w:sz w:val="16"/>
              </w:rPr>
              <w:t>Mobil</w:t>
            </w:r>
          </w:p>
        </w:tc>
        <w:tc>
          <w:tcPr>
            <w:tcW w:w="782" w:type="dxa"/>
            <w:shd w:val="clear" w:color="auto" w:fill="FFFF00"/>
          </w:tcPr>
          <w:p w:rsidR="00F43396" w:rsidRDefault="00F43396" w:rsidP="00E401EC">
            <w:pPr>
              <w:pStyle w:val="TableParagraph"/>
              <w:ind w:left="0" w:right="332"/>
              <w:jc w:val="right"/>
              <w:rPr>
                <w:sz w:val="16"/>
              </w:rPr>
            </w:pPr>
            <w:r>
              <w:rPr>
                <w:w w:val="99"/>
                <w:sz w:val="16"/>
              </w:rPr>
              <w:t>1</w:t>
            </w:r>
          </w:p>
        </w:tc>
        <w:tc>
          <w:tcPr>
            <w:tcW w:w="1204" w:type="dxa"/>
            <w:shd w:val="clear" w:color="auto" w:fill="FFFF00"/>
          </w:tcPr>
          <w:p w:rsidR="00F43396" w:rsidRDefault="00F43396" w:rsidP="00E401EC">
            <w:pPr>
              <w:pStyle w:val="TableParagraph"/>
              <w:jc w:val="left"/>
              <w:rPr>
                <w:sz w:val="16"/>
              </w:rPr>
            </w:pPr>
            <w:r>
              <w:rPr>
                <w:sz w:val="16"/>
              </w:rPr>
              <w:t>Bensin</w:t>
            </w:r>
          </w:p>
        </w:tc>
        <w:tc>
          <w:tcPr>
            <w:tcW w:w="935" w:type="dxa"/>
            <w:vMerge/>
            <w:tcBorders>
              <w:top w:val="nil"/>
            </w:tcBorders>
            <w:shd w:val="clear" w:color="auto" w:fill="FFFF00"/>
          </w:tcPr>
          <w:p w:rsidR="00F43396" w:rsidRDefault="00F43396" w:rsidP="00E401EC">
            <w:pPr>
              <w:rPr>
                <w:sz w:val="2"/>
                <w:szCs w:val="2"/>
              </w:rPr>
            </w:pPr>
          </w:p>
        </w:tc>
        <w:tc>
          <w:tcPr>
            <w:tcW w:w="1132" w:type="dxa"/>
            <w:vMerge/>
            <w:tcBorders>
              <w:top w:val="nil"/>
            </w:tcBorders>
            <w:shd w:val="clear" w:color="auto" w:fill="FFFF00"/>
          </w:tcPr>
          <w:p w:rsidR="00F43396" w:rsidRDefault="00F43396" w:rsidP="00E401EC">
            <w:pPr>
              <w:rPr>
                <w:sz w:val="2"/>
                <w:szCs w:val="2"/>
              </w:rPr>
            </w:pPr>
          </w:p>
        </w:tc>
        <w:tc>
          <w:tcPr>
            <w:tcW w:w="998" w:type="dxa"/>
            <w:vMerge/>
            <w:tcBorders>
              <w:top w:val="nil"/>
            </w:tcBorders>
            <w:shd w:val="clear" w:color="auto" w:fill="FFFF00"/>
          </w:tcPr>
          <w:p w:rsidR="00F43396" w:rsidRDefault="00F43396" w:rsidP="00E401EC">
            <w:pPr>
              <w:rPr>
                <w:sz w:val="2"/>
                <w:szCs w:val="2"/>
              </w:rPr>
            </w:pPr>
          </w:p>
        </w:tc>
        <w:tc>
          <w:tcPr>
            <w:tcW w:w="801" w:type="dxa"/>
            <w:vMerge/>
            <w:tcBorders>
              <w:top w:val="nil"/>
            </w:tcBorders>
            <w:shd w:val="clear" w:color="auto" w:fill="FFFF00"/>
          </w:tcPr>
          <w:p w:rsidR="00F43396" w:rsidRDefault="00F43396" w:rsidP="00E401EC">
            <w:pPr>
              <w:rPr>
                <w:sz w:val="2"/>
                <w:szCs w:val="2"/>
              </w:rPr>
            </w:pPr>
          </w:p>
        </w:tc>
        <w:tc>
          <w:tcPr>
            <w:tcW w:w="844" w:type="dxa"/>
            <w:vMerge/>
            <w:tcBorders>
              <w:top w:val="nil"/>
            </w:tcBorders>
            <w:shd w:val="clear" w:color="auto" w:fill="FFFF00"/>
          </w:tcPr>
          <w:p w:rsidR="00F43396" w:rsidRDefault="00F43396" w:rsidP="00E401EC">
            <w:pPr>
              <w:rPr>
                <w:sz w:val="2"/>
                <w:szCs w:val="2"/>
              </w:rPr>
            </w:pPr>
          </w:p>
        </w:tc>
        <w:tc>
          <w:tcPr>
            <w:tcW w:w="1070" w:type="dxa"/>
            <w:vMerge/>
            <w:tcBorders>
              <w:top w:val="nil"/>
            </w:tcBorders>
            <w:shd w:val="clear" w:color="auto" w:fill="FFFF00"/>
          </w:tcPr>
          <w:p w:rsidR="00F43396" w:rsidRDefault="00F43396" w:rsidP="00E401EC">
            <w:pPr>
              <w:rPr>
                <w:sz w:val="2"/>
                <w:szCs w:val="2"/>
              </w:rPr>
            </w:pPr>
          </w:p>
        </w:tc>
        <w:tc>
          <w:tcPr>
            <w:tcW w:w="1123" w:type="dxa"/>
            <w:vMerge/>
            <w:tcBorders>
              <w:top w:val="nil"/>
            </w:tcBorders>
            <w:shd w:val="clear" w:color="auto" w:fill="FFFF00"/>
          </w:tcPr>
          <w:p w:rsidR="00F43396" w:rsidRDefault="00F43396" w:rsidP="00E401EC">
            <w:pPr>
              <w:rPr>
                <w:sz w:val="2"/>
                <w:szCs w:val="2"/>
              </w:rPr>
            </w:pPr>
          </w:p>
        </w:tc>
        <w:tc>
          <w:tcPr>
            <w:tcW w:w="648" w:type="dxa"/>
            <w:vMerge/>
            <w:tcBorders>
              <w:top w:val="nil"/>
            </w:tcBorders>
            <w:shd w:val="clear" w:color="auto" w:fill="FFFF00"/>
          </w:tcPr>
          <w:p w:rsidR="00F43396" w:rsidRDefault="00F43396" w:rsidP="00E401EC">
            <w:pPr>
              <w:rPr>
                <w:sz w:val="2"/>
                <w:szCs w:val="2"/>
              </w:rPr>
            </w:pPr>
          </w:p>
        </w:tc>
        <w:tc>
          <w:tcPr>
            <w:tcW w:w="1277" w:type="dxa"/>
            <w:vMerge/>
            <w:tcBorders>
              <w:top w:val="nil"/>
            </w:tcBorders>
            <w:shd w:val="clear" w:color="auto" w:fill="FFFF00"/>
          </w:tcPr>
          <w:p w:rsidR="00F43396" w:rsidRDefault="00F43396" w:rsidP="00E401EC">
            <w:pPr>
              <w:rPr>
                <w:sz w:val="2"/>
                <w:szCs w:val="2"/>
              </w:rPr>
            </w:pPr>
          </w:p>
        </w:tc>
        <w:tc>
          <w:tcPr>
            <w:tcW w:w="917" w:type="dxa"/>
            <w:vMerge/>
            <w:tcBorders>
              <w:top w:val="nil"/>
            </w:tcBorders>
            <w:shd w:val="clear" w:color="auto" w:fill="FFFF00"/>
          </w:tcPr>
          <w:p w:rsidR="00F43396" w:rsidRDefault="00F43396" w:rsidP="00E401EC">
            <w:pPr>
              <w:rPr>
                <w:sz w:val="2"/>
                <w:szCs w:val="2"/>
              </w:rPr>
            </w:pPr>
          </w:p>
        </w:tc>
      </w:tr>
      <w:tr w:rsidR="00F43396" w:rsidTr="00F43396">
        <w:trPr>
          <w:trHeight w:val="364"/>
          <w:jc w:val="center"/>
        </w:trPr>
        <w:tc>
          <w:tcPr>
            <w:tcW w:w="379" w:type="dxa"/>
            <w:vMerge/>
            <w:tcBorders>
              <w:top w:val="nil"/>
            </w:tcBorders>
            <w:shd w:val="clear" w:color="auto" w:fill="FFFF00"/>
          </w:tcPr>
          <w:p w:rsidR="00F43396" w:rsidRDefault="00F43396" w:rsidP="00E401EC">
            <w:pPr>
              <w:rPr>
                <w:sz w:val="2"/>
                <w:szCs w:val="2"/>
              </w:rPr>
            </w:pPr>
          </w:p>
        </w:tc>
        <w:tc>
          <w:tcPr>
            <w:tcW w:w="998" w:type="dxa"/>
            <w:vMerge/>
            <w:tcBorders>
              <w:top w:val="nil"/>
            </w:tcBorders>
            <w:shd w:val="clear" w:color="auto" w:fill="FFFF00"/>
          </w:tcPr>
          <w:p w:rsidR="00F43396" w:rsidRDefault="00F43396" w:rsidP="00E401EC">
            <w:pPr>
              <w:rPr>
                <w:sz w:val="2"/>
                <w:szCs w:val="2"/>
              </w:rPr>
            </w:pPr>
          </w:p>
        </w:tc>
        <w:tc>
          <w:tcPr>
            <w:tcW w:w="278" w:type="dxa"/>
            <w:vMerge/>
            <w:tcBorders>
              <w:top w:val="nil"/>
            </w:tcBorders>
            <w:shd w:val="clear" w:color="auto" w:fill="FFFF00"/>
          </w:tcPr>
          <w:p w:rsidR="00F43396" w:rsidRDefault="00F43396" w:rsidP="00E401EC">
            <w:pPr>
              <w:rPr>
                <w:sz w:val="2"/>
                <w:szCs w:val="2"/>
              </w:rPr>
            </w:pPr>
          </w:p>
        </w:tc>
        <w:tc>
          <w:tcPr>
            <w:tcW w:w="422" w:type="dxa"/>
            <w:vMerge/>
            <w:tcBorders>
              <w:top w:val="nil"/>
            </w:tcBorders>
            <w:shd w:val="clear" w:color="auto" w:fill="FFFF00"/>
          </w:tcPr>
          <w:p w:rsidR="00F43396" w:rsidRDefault="00F43396" w:rsidP="00E401EC">
            <w:pPr>
              <w:rPr>
                <w:sz w:val="2"/>
                <w:szCs w:val="2"/>
              </w:rPr>
            </w:pPr>
          </w:p>
        </w:tc>
        <w:tc>
          <w:tcPr>
            <w:tcW w:w="1233" w:type="dxa"/>
            <w:vMerge/>
            <w:tcBorders>
              <w:top w:val="nil"/>
            </w:tcBorders>
            <w:shd w:val="clear" w:color="auto" w:fill="FFFF00"/>
          </w:tcPr>
          <w:p w:rsidR="00F43396" w:rsidRDefault="00F43396" w:rsidP="00E401EC">
            <w:pPr>
              <w:rPr>
                <w:sz w:val="2"/>
                <w:szCs w:val="2"/>
              </w:rPr>
            </w:pPr>
          </w:p>
        </w:tc>
        <w:tc>
          <w:tcPr>
            <w:tcW w:w="1636" w:type="dxa"/>
            <w:vMerge/>
            <w:tcBorders>
              <w:top w:val="nil"/>
            </w:tcBorders>
            <w:shd w:val="clear" w:color="auto" w:fill="FFFF00"/>
          </w:tcPr>
          <w:p w:rsidR="00F43396" w:rsidRDefault="00F43396" w:rsidP="00E401EC">
            <w:pPr>
              <w:rPr>
                <w:sz w:val="2"/>
                <w:szCs w:val="2"/>
              </w:rPr>
            </w:pPr>
          </w:p>
        </w:tc>
        <w:tc>
          <w:tcPr>
            <w:tcW w:w="657" w:type="dxa"/>
            <w:vMerge/>
            <w:tcBorders>
              <w:top w:val="nil"/>
            </w:tcBorders>
            <w:shd w:val="clear" w:color="auto" w:fill="FFFF00"/>
          </w:tcPr>
          <w:p w:rsidR="00F43396" w:rsidRDefault="00F43396" w:rsidP="00E401EC">
            <w:pPr>
              <w:rPr>
                <w:sz w:val="2"/>
                <w:szCs w:val="2"/>
              </w:rPr>
            </w:pPr>
          </w:p>
        </w:tc>
        <w:tc>
          <w:tcPr>
            <w:tcW w:w="1267" w:type="dxa"/>
            <w:vMerge/>
            <w:tcBorders>
              <w:top w:val="nil"/>
            </w:tcBorders>
            <w:shd w:val="clear" w:color="auto" w:fill="FFFF00"/>
          </w:tcPr>
          <w:p w:rsidR="00F43396" w:rsidRDefault="00F43396" w:rsidP="00E401EC">
            <w:pPr>
              <w:rPr>
                <w:sz w:val="2"/>
                <w:szCs w:val="2"/>
              </w:rPr>
            </w:pPr>
          </w:p>
        </w:tc>
        <w:tc>
          <w:tcPr>
            <w:tcW w:w="1152" w:type="dxa"/>
            <w:shd w:val="clear" w:color="auto" w:fill="FFFF00"/>
          </w:tcPr>
          <w:p w:rsidR="00F43396" w:rsidRDefault="00F43396" w:rsidP="00E401EC">
            <w:pPr>
              <w:pStyle w:val="TableParagraph"/>
              <w:spacing w:before="81" w:line="240" w:lineRule="auto"/>
              <w:jc w:val="left"/>
              <w:rPr>
                <w:sz w:val="16"/>
              </w:rPr>
            </w:pPr>
            <w:r>
              <w:rPr>
                <w:sz w:val="16"/>
              </w:rPr>
              <w:t>Tossa</w:t>
            </w:r>
          </w:p>
        </w:tc>
        <w:tc>
          <w:tcPr>
            <w:tcW w:w="782" w:type="dxa"/>
            <w:shd w:val="clear" w:color="auto" w:fill="FFFF00"/>
          </w:tcPr>
          <w:p w:rsidR="00F43396" w:rsidRDefault="00F43396" w:rsidP="00E401EC">
            <w:pPr>
              <w:pStyle w:val="TableParagraph"/>
              <w:spacing w:before="81" w:line="240" w:lineRule="auto"/>
              <w:ind w:left="0" w:right="332"/>
              <w:jc w:val="right"/>
              <w:rPr>
                <w:sz w:val="16"/>
              </w:rPr>
            </w:pPr>
            <w:r>
              <w:rPr>
                <w:w w:val="99"/>
                <w:sz w:val="16"/>
              </w:rPr>
              <w:t>2</w:t>
            </w:r>
          </w:p>
        </w:tc>
        <w:tc>
          <w:tcPr>
            <w:tcW w:w="1204" w:type="dxa"/>
            <w:shd w:val="clear" w:color="auto" w:fill="FFFF00"/>
          </w:tcPr>
          <w:p w:rsidR="00F43396" w:rsidRDefault="00F43396" w:rsidP="00E401EC">
            <w:pPr>
              <w:pStyle w:val="TableParagraph"/>
              <w:spacing w:before="81" w:line="240" w:lineRule="auto"/>
              <w:jc w:val="left"/>
              <w:rPr>
                <w:sz w:val="16"/>
              </w:rPr>
            </w:pPr>
            <w:r>
              <w:rPr>
                <w:sz w:val="16"/>
              </w:rPr>
              <w:t>Bensin (Pertalite)</w:t>
            </w:r>
          </w:p>
        </w:tc>
        <w:tc>
          <w:tcPr>
            <w:tcW w:w="935" w:type="dxa"/>
            <w:vMerge/>
            <w:tcBorders>
              <w:top w:val="nil"/>
            </w:tcBorders>
            <w:shd w:val="clear" w:color="auto" w:fill="FFFF00"/>
          </w:tcPr>
          <w:p w:rsidR="00F43396" w:rsidRDefault="00F43396" w:rsidP="00E401EC">
            <w:pPr>
              <w:rPr>
                <w:sz w:val="2"/>
                <w:szCs w:val="2"/>
              </w:rPr>
            </w:pPr>
          </w:p>
        </w:tc>
        <w:tc>
          <w:tcPr>
            <w:tcW w:w="1132" w:type="dxa"/>
            <w:vMerge/>
            <w:tcBorders>
              <w:top w:val="nil"/>
            </w:tcBorders>
            <w:shd w:val="clear" w:color="auto" w:fill="FFFF00"/>
          </w:tcPr>
          <w:p w:rsidR="00F43396" w:rsidRDefault="00F43396" w:rsidP="00E401EC">
            <w:pPr>
              <w:rPr>
                <w:sz w:val="2"/>
                <w:szCs w:val="2"/>
              </w:rPr>
            </w:pPr>
          </w:p>
        </w:tc>
        <w:tc>
          <w:tcPr>
            <w:tcW w:w="998" w:type="dxa"/>
            <w:vMerge/>
            <w:tcBorders>
              <w:top w:val="nil"/>
            </w:tcBorders>
            <w:shd w:val="clear" w:color="auto" w:fill="FFFF00"/>
          </w:tcPr>
          <w:p w:rsidR="00F43396" w:rsidRDefault="00F43396" w:rsidP="00E401EC">
            <w:pPr>
              <w:rPr>
                <w:sz w:val="2"/>
                <w:szCs w:val="2"/>
              </w:rPr>
            </w:pPr>
          </w:p>
        </w:tc>
        <w:tc>
          <w:tcPr>
            <w:tcW w:w="801" w:type="dxa"/>
            <w:vMerge/>
            <w:tcBorders>
              <w:top w:val="nil"/>
            </w:tcBorders>
            <w:shd w:val="clear" w:color="auto" w:fill="FFFF00"/>
          </w:tcPr>
          <w:p w:rsidR="00F43396" w:rsidRDefault="00F43396" w:rsidP="00E401EC">
            <w:pPr>
              <w:rPr>
                <w:sz w:val="2"/>
                <w:szCs w:val="2"/>
              </w:rPr>
            </w:pPr>
          </w:p>
        </w:tc>
        <w:tc>
          <w:tcPr>
            <w:tcW w:w="844" w:type="dxa"/>
            <w:vMerge/>
            <w:tcBorders>
              <w:top w:val="nil"/>
            </w:tcBorders>
            <w:shd w:val="clear" w:color="auto" w:fill="FFFF00"/>
          </w:tcPr>
          <w:p w:rsidR="00F43396" w:rsidRDefault="00F43396" w:rsidP="00E401EC">
            <w:pPr>
              <w:rPr>
                <w:sz w:val="2"/>
                <w:szCs w:val="2"/>
              </w:rPr>
            </w:pPr>
          </w:p>
        </w:tc>
        <w:tc>
          <w:tcPr>
            <w:tcW w:w="1070" w:type="dxa"/>
            <w:vMerge/>
            <w:tcBorders>
              <w:top w:val="nil"/>
            </w:tcBorders>
            <w:shd w:val="clear" w:color="auto" w:fill="FFFF00"/>
          </w:tcPr>
          <w:p w:rsidR="00F43396" w:rsidRDefault="00F43396" w:rsidP="00E401EC">
            <w:pPr>
              <w:rPr>
                <w:sz w:val="2"/>
                <w:szCs w:val="2"/>
              </w:rPr>
            </w:pPr>
          </w:p>
        </w:tc>
        <w:tc>
          <w:tcPr>
            <w:tcW w:w="1123" w:type="dxa"/>
            <w:vMerge/>
            <w:tcBorders>
              <w:top w:val="nil"/>
            </w:tcBorders>
            <w:shd w:val="clear" w:color="auto" w:fill="FFFF00"/>
          </w:tcPr>
          <w:p w:rsidR="00F43396" w:rsidRDefault="00F43396" w:rsidP="00E401EC">
            <w:pPr>
              <w:rPr>
                <w:sz w:val="2"/>
                <w:szCs w:val="2"/>
              </w:rPr>
            </w:pPr>
          </w:p>
        </w:tc>
        <w:tc>
          <w:tcPr>
            <w:tcW w:w="648" w:type="dxa"/>
            <w:vMerge/>
            <w:tcBorders>
              <w:top w:val="nil"/>
            </w:tcBorders>
            <w:shd w:val="clear" w:color="auto" w:fill="FFFF00"/>
          </w:tcPr>
          <w:p w:rsidR="00F43396" w:rsidRDefault="00F43396" w:rsidP="00E401EC">
            <w:pPr>
              <w:rPr>
                <w:sz w:val="2"/>
                <w:szCs w:val="2"/>
              </w:rPr>
            </w:pPr>
          </w:p>
        </w:tc>
        <w:tc>
          <w:tcPr>
            <w:tcW w:w="1277" w:type="dxa"/>
            <w:vMerge/>
            <w:tcBorders>
              <w:top w:val="nil"/>
            </w:tcBorders>
            <w:shd w:val="clear" w:color="auto" w:fill="FFFF00"/>
          </w:tcPr>
          <w:p w:rsidR="00F43396" w:rsidRDefault="00F43396" w:rsidP="00E401EC">
            <w:pPr>
              <w:rPr>
                <w:sz w:val="2"/>
                <w:szCs w:val="2"/>
              </w:rPr>
            </w:pPr>
          </w:p>
        </w:tc>
        <w:tc>
          <w:tcPr>
            <w:tcW w:w="917" w:type="dxa"/>
            <w:vMerge/>
            <w:tcBorders>
              <w:top w:val="nil"/>
            </w:tcBorders>
            <w:shd w:val="clear" w:color="auto" w:fill="FFFF00"/>
          </w:tcPr>
          <w:p w:rsidR="00F43396" w:rsidRDefault="00F43396" w:rsidP="00E401EC">
            <w:pPr>
              <w:rPr>
                <w:sz w:val="2"/>
                <w:szCs w:val="2"/>
              </w:rPr>
            </w:pPr>
          </w:p>
        </w:tc>
      </w:tr>
      <w:tr w:rsidR="00F43396" w:rsidTr="00F43396">
        <w:trPr>
          <w:trHeight w:val="186"/>
          <w:jc w:val="center"/>
        </w:trPr>
        <w:tc>
          <w:tcPr>
            <w:tcW w:w="379" w:type="dxa"/>
            <w:vMerge w:val="restart"/>
            <w:shd w:val="clear" w:color="auto" w:fill="FFFF00"/>
          </w:tcPr>
          <w:p w:rsidR="00F43396" w:rsidRDefault="00F43396" w:rsidP="00E401EC">
            <w:pPr>
              <w:pStyle w:val="TableParagraph"/>
              <w:spacing w:before="90" w:line="240" w:lineRule="auto"/>
              <w:ind w:left="110"/>
              <w:jc w:val="left"/>
              <w:rPr>
                <w:sz w:val="16"/>
              </w:rPr>
            </w:pPr>
            <w:r>
              <w:rPr>
                <w:sz w:val="16"/>
              </w:rPr>
              <w:t>17</w:t>
            </w:r>
          </w:p>
        </w:tc>
        <w:tc>
          <w:tcPr>
            <w:tcW w:w="998" w:type="dxa"/>
            <w:vMerge w:val="restart"/>
            <w:shd w:val="clear" w:color="auto" w:fill="FFFF00"/>
          </w:tcPr>
          <w:p w:rsidR="00F43396" w:rsidRDefault="00F43396" w:rsidP="00E401EC">
            <w:pPr>
              <w:pStyle w:val="TableParagraph"/>
              <w:spacing w:before="90" w:line="240" w:lineRule="auto"/>
              <w:ind w:left="220"/>
              <w:jc w:val="left"/>
              <w:rPr>
                <w:sz w:val="16"/>
              </w:rPr>
            </w:pPr>
            <w:r>
              <w:rPr>
                <w:sz w:val="16"/>
              </w:rPr>
              <w:t>Sukorejo</w:t>
            </w:r>
          </w:p>
        </w:tc>
        <w:tc>
          <w:tcPr>
            <w:tcW w:w="278" w:type="dxa"/>
            <w:vMerge w:val="restart"/>
            <w:shd w:val="clear" w:color="auto" w:fill="FFFF00"/>
          </w:tcPr>
          <w:p w:rsidR="00F43396" w:rsidRDefault="00F43396" w:rsidP="00E401EC">
            <w:pPr>
              <w:pStyle w:val="TableParagraph"/>
              <w:spacing w:before="90" w:line="240" w:lineRule="auto"/>
              <w:ind w:left="101"/>
              <w:jc w:val="left"/>
              <w:rPr>
                <w:sz w:val="16"/>
              </w:rPr>
            </w:pPr>
            <w:r>
              <w:rPr>
                <w:w w:val="99"/>
                <w:sz w:val="16"/>
              </w:rPr>
              <w:t>P</w:t>
            </w:r>
          </w:p>
        </w:tc>
        <w:tc>
          <w:tcPr>
            <w:tcW w:w="422" w:type="dxa"/>
            <w:vMerge w:val="restart"/>
            <w:shd w:val="clear" w:color="auto" w:fill="FFFF00"/>
          </w:tcPr>
          <w:p w:rsidR="00F43396" w:rsidRDefault="00F43396" w:rsidP="00E401EC">
            <w:pPr>
              <w:pStyle w:val="TableParagraph"/>
              <w:spacing w:before="90" w:line="240" w:lineRule="auto"/>
              <w:ind w:left="135"/>
              <w:jc w:val="left"/>
              <w:rPr>
                <w:sz w:val="16"/>
              </w:rPr>
            </w:pPr>
            <w:r>
              <w:rPr>
                <w:sz w:val="16"/>
              </w:rPr>
              <w:t>25</w:t>
            </w:r>
          </w:p>
        </w:tc>
        <w:tc>
          <w:tcPr>
            <w:tcW w:w="1233" w:type="dxa"/>
            <w:vMerge w:val="restart"/>
            <w:shd w:val="clear" w:color="auto" w:fill="FFFF00"/>
          </w:tcPr>
          <w:p w:rsidR="00F43396" w:rsidRDefault="00F43396" w:rsidP="00E401EC">
            <w:pPr>
              <w:pStyle w:val="TableParagraph"/>
              <w:spacing w:before="90" w:line="240" w:lineRule="auto"/>
              <w:ind w:left="399"/>
              <w:jc w:val="left"/>
              <w:rPr>
                <w:sz w:val="16"/>
              </w:rPr>
            </w:pPr>
            <w:r>
              <w:rPr>
                <w:sz w:val="16"/>
              </w:rPr>
              <w:t>Swasta</w:t>
            </w:r>
          </w:p>
        </w:tc>
        <w:tc>
          <w:tcPr>
            <w:tcW w:w="1636" w:type="dxa"/>
            <w:vMerge w:val="restart"/>
            <w:shd w:val="clear" w:color="auto" w:fill="FFFF00"/>
          </w:tcPr>
          <w:p w:rsidR="00F43396" w:rsidRDefault="00F43396" w:rsidP="00E401EC">
            <w:pPr>
              <w:pStyle w:val="TableParagraph"/>
              <w:spacing w:before="90" w:line="240" w:lineRule="auto"/>
              <w:ind w:left="112"/>
              <w:jc w:val="left"/>
              <w:rPr>
                <w:sz w:val="16"/>
              </w:rPr>
            </w:pPr>
            <w:r>
              <w:rPr>
                <w:sz w:val="16"/>
              </w:rPr>
              <w:t>1.500.000 - 3.000.000</w:t>
            </w:r>
          </w:p>
        </w:tc>
        <w:tc>
          <w:tcPr>
            <w:tcW w:w="657" w:type="dxa"/>
            <w:vMerge w:val="restart"/>
            <w:shd w:val="clear" w:color="auto" w:fill="FFFF00"/>
          </w:tcPr>
          <w:p w:rsidR="00F43396" w:rsidRDefault="00F43396" w:rsidP="00E401EC">
            <w:pPr>
              <w:pStyle w:val="TableParagraph"/>
              <w:spacing w:before="90" w:line="240" w:lineRule="auto"/>
              <w:ind w:left="232" w:right="214"/>
              <w:rPr>
                <w:sz w:val="16"/>
              </w:rPr>
            </w:pPr>
            <w:r>
              <w:rPr>
                <w:sz w:val="16"/>
              </w:rPr>
              <w:t>54</w:t>
            </w:r>
          </w:p>
        </w:tc>
        <w:tc>
          <w:tcPr>
            <w:tcW w:w="1267" w:type="dxa"/>
            <w:vMerge w:val="restart"/>
            <w:shd w:val="clear" w:color="auto" w:fill="FFFF00"/>
          </w:tcPr>
          <w:p w:rsidR="00F43396" w:rsidRDefault="00F43396" w:rsidP="00E401EC">
            <w:pPr>
              <w:pStyle w:val="TableParagraph"/>
              <w:spacing w:before="90" w:line="240" w:lineRule="auto"/>
              <w:ind w:left="19"/>
              <w:rPr>
                <w:sz w:val="16"/>
              </w:rPr>
            </w:pPr>
            <w:r>
              <w:rPr>
                <w:w w:val="99"/>
                <w:sz w:val="16"/>
              </w:rPr>
              <w:t>3</w:t>
            </w:r>
          </w:p>
        </w:tc>
        <w:tc>
          <w:tcPr>
            <w:tcW w:w="1152" w:type="dxa"/>
            <w:shd w:val="clear" w:color="auto" w:fill="FFFF00"/>
          </w:tcPr>
          <w:p w:rsidR="00F43396" w:rsidRDefault="00F43396" w:rsidP="00E401EC">
            <w:pPr>
              <w:pStyle w:val="TableParagraph"/>
              <w:jc w:val="left"/>
              <w:rPr>
                <w:sz w:val="16"/>
              </w:rPr>
            </w:pPr>
            <w:r>
              <w:rPr>
                <w:sz w:val="16"/>
              </w:rPr>
              <w:t>Motor</w:t>
            </w:r>
          </w:p>
        </w:tc>
        <w:tc>
          <w:tcPr>
            <w:tcW w:w="782" w:type="dxa"/>
            <w:shd w:val="clear" w:color="auto" w:fill="FFFF00"/>
          </w:tcPr>
          <w:p w:rsidR="00F43396" w:rsidRDefault="00F43396" w:rsidP="00E401EC">
            <w:pPr>
              <w:pStyle w:val="TableParagraph"/>
              <w:ind w:left="0" w:right="332"/>
              <w:jc w:val="right"/>
              <w:rPr>
                <w:sz w:val="16"/>
              </w:rPr>
            </w:pPr>
            <w:r>
              <w:rPr>
                <w:w w:val="99"/>
                <w:sz w:val="16"/>
              </w:rPr>
              <w:t>1</w:t>
            </w:r>
          </w:p>
        </w:tc>
        <w:tc>
          <w:tcPr>
            <w:tcW w:w="1204" w:type="dxa"/>
            <w:shd w:val="clear" w:color="auto" w:fill="FFFF00"/>
          </w:tcPr>
          <w:p w:rsidR="00F43396" w:rsidRDefault="00F43396" w:rsidP="00E401EC">
            <w:pPr>
              <w:pStyle w:val="TableParagraph"/>
              <w:jc w:val="left"/>
              <w:rPr>
                <w:sz w:val="16"/>
              </w:rPr>
            </w:pPr>
            <w:r>
              <w:rPr>
                <w:spacing w:val="-3"/>
                <w:sz w:val="16"/>
              </w:rPr>
              <w:t xml:space="preserve">Bensin </w:t>
            </w:r>
            <w:r>
              <w:rPr>
                <w:sz w:val="16"/>
              </w:rPr>
              <w:t>(Premium)</w:t>
            </w:r>
          </w:p>
        </w:tc>
        <w:tc>
          <w:tcPr>
            <w:tcW w:w="935" w:type="dxa"/>
            <w:vMerge w:val="restart"/>
            <w:shd w:val="clear" w:color="auto" w:fill="FFFF00"/>
          </w:tcPr>
          <w:p w:rsidR="00F43396" w:rsidRDefault="00F43396" w:rsidP="00E401EC">
            <w:pPr>
              <w:pStyle w:val="TableParagraph"/>
              <w:spacing w:before="90" w:line="240" w:lineRule="auto"/>
              <w:ind w:left="28" w:right="6"/>
              <w:rPr>
                <w:sz w:val="16"/>
              </w:rPr>
            </w:pPr>
            <w:r>
              <w:rPr>
                <w:sz w:val="16"/>
              </w:rPr>
              <w:t>55</w:t>
            </w:r>
          </w:p>
        </w:tc>
        <w:tc>
          <w:tcPr>
            <w:tcW w:w="1132" w:type="dxa"/>
            <w:vMerge w:val="restart"/>
            <w:shd w:val="clear" w:color="auto" w:fill="FFFF00"/>
          </w:tcPr>
          <w:p w:rsidR="00F43396" w:rsidRDefault="00F43396" w:rsidP="00E401EC">
            <w:pPr>
              <w:pStyle w:val="TableParagraph"/>
              <w:spacing w:before="90" w:line="240" w:lineRule="auto"/>
              <w:ind w:left="121" w:right="91"/>
              <w:rPr>
                <w:sz w:val="16"/>
              </w:rPr>
            </w:pPr>
            <w:r>
              <w:rPr>
                <w:sz w:val="16"/>
              </w:rPr>
              <w:t>LPG</w:t>
            </w:r>
          </w:p>
        </w:tc>
        <w:tc>
          <w:tcPr>
            <w:tcW w:w="998" w:type="dxa"/>
            <w:vMerge w:val="restart"/>
            <w:shd w:val="clear" w:color="auto" w:fill="FFFF00"/>
          </w:tcPr>
          <w:p w:rsidR="00F43396" w:rsidRDefault="00F43396" w:rsidP="00E401EC">
            <w:pPr>
              <w:pStyle w:val="TableParagraph"/>
              <w:spacing w:before="90" w:line="240" w:lineRule="auto"/>
              <w:ind w:left="25"/>
              <w:rPr>
                <w:sz w:val="16"/>
              </w:rPr>
            </w:pPr>
            <w:r>
              <w:rPr>
                <w:w w:val="99"/>
                <w:sz w:val="16"/>
              </w:rPr>
              <w:t>6</w:t>
            </w:r>
          </w:p>
        </w:tc>
        <w:tc>
          <w:tcPr>
            <w:tcW w:w="801" w:type="dxa"/>
            <w:vMerge w:val="restart"/>
            <w:shd w:val="clear" w:color="auto" w:fill="FFFF00"/>
          </w:tcPr>
          <w:p w:rsidR="00F43396" w:rsidRDefault="00F43396" w:rsidP="00E401EC">
            <w:pPr>
              <w:pStyle w:val="TableParagraph"/>
              <w:spacing w:before="90" w:line="240" w:lineRule="auto"/>
              <w:ind w:left="246"/>
              <w:jc w:val="left"/>
              <w:rPr>
                <w:sz w:val="16"/>
              </w:rPr>
            </w:pPr>
            <w:r>
              <w:rPr>
                <w:sz w:val="16"/>
              </w:rPr>
              <w:t>1300</w:t>
            </w:r>
          </w:p>
        </w:tc>
        <w:tc>
          <w:tcPr>
            <w:tcW w:w="844" w:type="dxa"/>
            <w:vMerge w:val="restart"/>
            <w:shd w:val="clear" w:color="auto" w:fill="FFFF00"/>
          </w:tcPr>
          <w:p w:rsidR="00F43396" w:rsidRDefault="00F43396" w:rsidP="00E401EC">
            <w:pPr>
              <w:pStyle w:val="TableParagraph"/>
              <w:spacing w:before="90" w:line="240" w:lineRule="auto"/>
              <w:ind w:left="208"/>
              <w:jc w:val="left"/>
              <w:rPr>
                <w:sz w:val="16"/>
              </w:rPr>
            </w:pPr>
            <w:r>
              <w:rPr>
                <w:sz w:val="16"/>
              </w:rPr>
              <w:t>186.47</w:t>
            </w:r>
          </w:p>
        </w:tc>
        <w:tc>
          <w:tcPr>
            <w:tcW w:w="1070" w:type="dxa"/>
            <w:vMerge w:val="restart"/>
            <w:shd w:val="clear" w:color="auto" w:fill="FFFF00"/>
          </w:tcPr>
          <w:p w:rsidR="00F43396" w:rsidRDefault="00F43396" w:rsidP="00E401EC">
            <w:pPr>
              <w:pStyle w:val="TableParagraph"/>
              <w:spacing w:before="90" w:line="240" w:lineRule="auto"/>
              <w:ind w:left="406" w:right="373"/>
              <w:rPr>
                <w:sz w:val="16"/>
              </w:rPr>
            </w:pPr>
            <w:r>
              <w:rPr>
                <w:sz w:val="16"/>
              </w:rPr>
              <w:t>351</w:t>
            </w:r>
          </w:p>
        </w:tc>
        <w:tc>
          <w:tcPr>
            <w:tcW w:w="1123" w:type="dxa"/>
            <w:vMerge w:val="restart"/>
            <w:shd w:val="clear" w:color="auto" w:fill="FFFF00"/>
          </w:tcPr>
          <w:p w:rsidR="00F43396" w:rsidRDefault="00F43396" w:rsidP="00E401EC">
            <w:pPr>
              <w:pStyle w:val="TableParagraph"/>
              <w:spacing w:before="90" w:line="240" w:lineRule="auto"/>
              <w:ind w:left="41"/>
              <w:rPr>
                <w:sz w:val="16"/>
              </w:rPr>
            </w:pPr>
            <w:r>
              <w:rPr>
                <w:w w:val="99"/>
                <w:sz w:val="16"/>
              </w:rPr>
              <w:t>-</w:t>
            </w:r>
          </w:p>
        </w:tc>
        <w:tc>
          <w:tcPr>
            <w:tcW w:w="648" w:type="dxa"/>
            <w:vMerge w:val="restart"/>
            <w:shd w:val="clear" w:color="auto" w:fill="FFFF00"/>
          </w:tcPr>
          <w:p w:rsidR="00F43396" w:rsidRDefault="00F43396" w:rsidP="00E401EC">
            <w:pPr>
              <w:pStyle w:val="TableParagraph"/>
              <w:spacing w:before="90" w:line="240" w:lineRule="auto"/>
              <w:ind w:left="37"/>
              <w:rPr>
                <w:sz w:val="16"/>
              </w:rPr>
            </w:pPr>
            <w:r>
              <w:rPr>
                <w:w w:val="99"/>
                <w:sz w:val="16"/>
              </w:rPr>
              <w:t>-</w:t>
            </w:r>
          </w:p>
        </w:tc>
        <w:tc>
          <w:tcPr>
            <w:tcW w:w="1277" w:type="dxa"/>
            <w:vMerge w:val="restart"/>
            <w:shd w:val="clear" w:color="auto" w:fill="FFFF00"/>
          </w:tcPr>
          <w:p w:rsidR="00F43396" w:rsidRDefault="00F43396" w:rsidP="00E401EC">
            <w:pPr>
              <w:pStyle w:val="TableParagraph"/>
              <w:spacing w:before="90" w:line="240" w:lineRule="auto"/>
              <w:ind w:left="41"/>
              <w:rPr>
                <w:sz w:val="16"/>
              </w:rPr>
            </w:pPr>
            <w:r>
              <w:rPr>
                <w:w w:val="99"/>
                <w:sz w:val="16"/>
              </w:rPr>
              <w:t>-</w:t>
            </w:r>
          </w:p>
        </w:tc>
        <w:tc>
          <w:tcPr>
            <w:tcW w:w="917" w:type="dxa"/>
            <w:vMerge w:val="restart"/>
            <w:shd w:val="clear" w:color="auto" w:fill="FFFF00"/>
          </w:tcPr>
          <w:p w:rsidR="00F43396" w:rsidRDefault="00F43396" w:rsidP="00E401EC">
            <w:pPr>
              <w:pStyle w:val="TableParagraph"/>
              <w:spacing w:before="90" w:line="240" w:lineRule="auto"/>
              <w:ind w:left="36"/>
              <w:rPr>
                <w:sz w:val="16"/>
              </w:rPr>
            </w:pPr>
            <w:r>
              <w:rPr>
                <w:w w:val="99"/>
                <w:sz w:val="16"/>
              </w:rPr>
              <w:t>-</w:t>
            </w:r>
          </w:p>
        </w:tc>
      </w:tr>
      <w:tr w:rsidR="00F43396" w:rsidTr="00F43396">
        <w:trPr>
          <w:trHeight w:val="186"/>
          <w:jc w:val="center"/>
        </w:trPr>
        <w:tc>
          <w:tcPr>
            <w:tcW w:w="379" w:type="dxa"/>
            <w:vMerge/>
            <w:tcBorders>
              <w:top w:val="nil"/>
            </w:tcBorders>
            <w:shd w:val="clear" w:color="auto" w:fill="FFFF00"/>
          </w:tcPr>
          <w:p w:rsidR="00F43396" w:rsidRDefault="00F43396" w:rsidP="00E401EC">
            <w:pPr>
              <w:rPr>
                <w:sz w:val="2"/>
                <w:szCs w:val="2"/>
              </w:rPr>
            </w:pPr>
          </w:p>
        </w:tc>
        <w:tc>
          <w:tcPr>
            <w:tcW w:w="998" w:type="dxa"/>
            <w:vMerge/>
            <w:tcBorders>
              <w:top w:val="nil"/>
            </w:tcBorders>
            <w:shd w:val="clear" w:color="auto" w:fill="FFFF00"/>
          </w:tcPr>
          <w:p w:rsidR="00F43396" w:rsidRDefault="00F43396" w:rsidP="00E401EC">
            <w:pPr>
              <w:rPr>
                <w:sz w:val="2"/>
                <w:szCs w:val="2"/>
              </w:rPr>
            </w:pPr>
          </w:p>
        </w:tc>
        <w:tc>
          <w:tcPr>
            <w:tcW w:w="278" w:type="dxa"/>
            <w:vMerge/>
            <w:tcBorders>
              <w:top w:val="nil"/>
            </w:tcBorders>
            <w:shd w:val="clear" w:color="auto" w:fill="FFFF00"/>
          </w:tcPr>
          <w:p w:rsidR="00F43396" w:rsidRDefault="00F43396" w:rsidP="00E401EC">
            <w:pPr>
              <w:rPr>
                <w:sz w:val="2"/>
                <w:szCs w:val="2"/>
              </w:rPr>
            </w:pPr>
          </w:p>
        </w:tc>
        <w:tc>
          <w:tcPr>
            <w:tcW w:w="422" w:type="dxa"/>
            <w:vMerge/>
            <w:tcBorders>
              <w:top w:val="nil"/>
            </w:tcBorders>
            <w:shd w:val="clear" w:color="auto" w:fill="FFFF00"/>
          </w:tcPr>
          <w:p w:rsidR="00F43396" w:rsidRDefault="00F43396" w:rsidP="00E401EC">
            <w:pPr>
              <w:rPr>
                <w:sz w:val="2"/>
                <w:szCs w:val="2"/>
              </w:rPr>
            </w:pPr>
          </w:p>
        </w:tc>
        <w:tc>
          <w:tcPr>
            <w:tcW w:w="1233" w:type="dxa"/>
            <w:vMerge/>
            <w:tcBorders>
              <w:top w:val="nil"/>
            </w:tcBorders>
            <w:shd w:val="clear" w:color="auto" w:fill="FFFF00"/>
          </w:tcPr>
          <w:p w:rsidR="00F43396" w:rsidRDefault="00F43396" w:rsidP="00E401EC">
            <w:pPr>
              <w:rPr>
                <w:sz w:val="2"/>
                <w:szCs w:val="2"/>
              </w:rPr>
            </w:pPr>
          </w:p>
        </w:tc>
        <w:tc>
          <w:tcPr>
            <w:tcW w:w="1636" w:type="dxa"/>
            <w:vMerge/>
            <w:tcBorders>
              <w:top w:val="nil"/>
            </w:tcBorders>
            <w:shd w:val="clear" w:color="auto" w:fill="FFFF00"/>
          </w:tcPr>
          <w:p w:rsidR="00F43396" w:rsidRDefault="00F43396" w:rsidP="00E401EC">
            <w:pPr>
              <w:rPr>
                <w:sz w:val="2"/>
                <w:szCs w:val="2"/>
              </w:rPr>
            </w:pPr>
          </w:p>
        </w:tc>
        <w:tc>
          <w:tcPr>
            <w:tcW w:w="657" w:type="dxa"/>
            <w:vMerge/>
            <w:tcBorders>
              <w:top w:val="nil"/>
            </w:tcBorders>
            <w:shd w:val="clear" w:color="auto" w:fill="FFFF00"/>
          </w:tcPr>
          <w:p w:rsidR="00F43396" w:rsidRDefault="00F43396" w:rsidP="00E401EC">
            <w:pPr>
              <w:rPr>
                <w:sz w:val="2"/>
                <w:szCs w:val="2"/>
              </w:rPr>
            </w:pPr>
          </w:p>
        </w:tc>
        <w:tc>
          <w:tcPr>
            <w:tcW w:w="1267" w:type="dxa"/>
            <w:vMerge/>
            <w:tcBorders>
              <w:top w:val="nil"/>
            </w:tcBorders>
            <w:shd w:val="clear" w:color="auto" w:fill="FFFF00"/>
          </w:tcPr>
          <w:p w:rsidR="00F43396" w:rsidRDefault="00F43396" w:rsidP="00E401EC">
            <w:pPr>
              <w:rPr>
                <w:sz w:val="2"/>
                <w:szCs w:val="2"/>
              </w:rPr>
            </w:pPr>
          </w:p>
        </w:tc>
        <w:tc>
          <w:tcPr>
            <w:tcW w:w="1152" w:type="dxa"/>
            <w:shd w:val="clear" w:color="auto" w:fill="FFFF00"/>
          </w:tcPr>
          <w:p w:rsidR="00F43396" w:rsidRDefault="00F43396" w:rsidP="00E401EC">
            <w:pPr>
              <w:pStyle w:val="TableParagraph"/>
              <w:jc w:val="left"/>
              <w:rPr>
                <w:sz w:val="16"/>
              </w:rPr>
            </w:pPr>
            <w:r>
              <w:rPr>
                <w:sz w:val="16"/>
              </w:rPr>
              <w:t>Mobil</w:t>
            </w:r>
          </w:p>
        </w:tc>
        <w:tc>
          <w:tcPr>
            <w:tcW w:w="782" w:type="dxa"/>
            <w:shd w:val="clear" w:color="auto" w:fill="FFFF00"/>
          </w:tcPr>
          <w:p w:rsidR="00F43396" w:rsidRDefault="00F43396" w:rsidP="00E401EC">
            <w:pPr>
              <w:pStyle w:val="TableParagraph"/>
              <w:ind w:left="0" w:right="332"/>
              <w:jc w:val="right"/>
              <w:rPr>
                <w:sz w:val="16"/>
              </w:rPr>
            </w:pPr>
            <w:r>
              <w:rPr>
                <w:w w:val="99"/>
                <w:sz w:val="16"/>
              </w:rPr>
              <w:t>1</w:t>
            </w:r>
          </w:p>
        </w:tc>
        <w:tc>
          <w:tcPr>
            <w:tcW w:w="1204" w:type="dxa"/>
            <w:shd w:val="clear" w:color="auto" w:fill="FFFF00"/>
          </w:tcPr>
          <w:p w:rsidR="00F43396" w:rsidRDefault="00F43396" w:rsidP="00E401EC">
            <w:pPr>
              <w:pStyle w:val="TableParagraph"/>
              <w:jc w:val="left"/>
              <w:rPr>
                <w:sz w:val="16"/>
              </w:rPr>
            </w:pPr>
            <w:r>
              <w:rPr>
                <w:sz w:val="16"/>
              </w:rPr>
              <w:t>Bensin</w:t>
            </w:r>
          </w:p>
        </w:tc>
        <w:tc>
          <w:tcPr>
            <w:tcW w:w="935" w:type="dxa"/>
            <w:vMerge/>
            <w:tcBorders>
              <w:top w:val="nil"/>
            </w:tcBorders>
            <w:shd w:val="clear" w:color="auto" w:fill="FFFF00"/>
          </w:tcPr>
          <w:p w:rsidR="00F43396" w:rsidRDefault="00F43396" w:rsidP="00E401EC">
            <w:pPr>
              <w:rPr>
                <w:sz w:val="2"/>
                <w:szCs w:val="2"/>
              </w:rPr>
            </w:pPr>
          </w:p>
        </w:tc>
        <w:tc>
          <w:tcPr>
            <w:tcW w:w="1132" w:type="dxa"/>
            <w:vMerge/>
            <w:tcBorders>
              <w:top w:val="nil"/>
            </w:tcBorders>
            <w:shd w:val="clear" w:color="auto" w:fill="FFFF00"/>
          </w:tcPr>
          <w:p w:rsidR="00F43396" w:rsidRDefault="00F43396" w:rsidP="00E401EC">
            <w:pPr>
              <w:rPr>
                <w:sz w:val="2"/>
                <w:szCs w:val="2"/>
              </w:rPr>
            </w:pPr>
          </w:p>
        </w:tc>
        <w:tc>
          <w:tcPr>
            <w:tcW w:w="998" w:type="dxa"/>
            <w:vMerge/>
            <w:tcBorders>
              <w:top w:val="nil"/>
            </w:tcBorders>
            <w:shd w:val="clear" w:color="auto" w:fill="FFFF00"/>
          </w:tcPr>
          <w:p w:rsidR="00F43396" w:rsidRDefault="00F43396" w:rsidP="00E401EC">
            <w:pPr>
              <w:rPr>
                <w:sz w:val="2"/>
                <w:szCs w:val="2"/>
              </w:rPr>
            </w:pPr>
          </w:p>
        </w:tc>
        <w:tc>
          <w:tcPr>
            <w:tcW w:w="801" w:type="dxa"/>
            <w:vMerge/>
            <w:tcBorders>
              <w:top w:val="nil"/>
            </w:tcBorders>
            <w:shd w:val="clear" w:color="auto" w:fill="FFFF00"/>
          </w:tcPr>
          <w:p w:rsidR="00F43396" w:rsidRDefault="00F43396" w:rsidP="00E401EC">
            <w:pPr>
              <w:rPr>
                <w:sz w:val="2"/>
                <w:szCs w:val="2"/>
              </w:rPr>
            </w:pPr>
          </w:p>
        </w:tc>
        <w:tc>
          <w:tcPr>
            <w:tcW w:w="844" w:type="dxa"/>
            <w:vMerge/>
            <w:tcBorders>
              <w:top w:val="nil"/>
            </w:tcBorders>
            <w:shd w:val="clear" w:color="auto" w:fill="FFFF00"/>
          </w:tcPr>
          <w:p w:rsidR="00F43396" w:rsidRDefault="00F43396" w:rsidP="00E401EC">
            <w:pPr>
              <w:rPr>
                <w:sz w:val="2"/>
                <w:szCs w:val="2"/>
              </w:rPr>
            </w:pPr>
          </w:p>
        </w:tc>
        <w:tc>
          <w:tcPr>
            <w:tcW w:w="1070" w:type="dxa"/>
            <w:vMerge/>
            <w:tcBorders>
              <w:top w:val="nil"/>
            </w:tcBorders>
            <w:shd w:val="clear" w:color="auto" w:fill="FFFF00"/>
          </w:tcPr>
          <w:p w:rsidR="00F43396" w:rsidRDefault="00F43396" w:rsidP="00E401EC">
            <w:pPr>
              <w:rPr>
                <w:sz w:val="2"/>
                <w:szCs w:val="2"/>
              </w:rPr>
            </w:pPr>
          </w:p>
        </w:tc>
        <w:tc>
          <w:tcPr>
            <w:tcW w:w="1123" w:type="dxa"/>
            <w:vMerge/>
            <w:tcBorders>
              <w:top w:val="nil"/>
            </w:tcBorders>
            <w:shd w:val="clear" w:color="auto" w:fill="FFFF00"/>
          </w:tcPr>
          <w:p w:rsidR="00F43396" w:rsidRDefault="00F43396" w:rsidP="00E401EC">
            <w:pPr>
              <w:rPr>
                <w:sz w:val="2"/>
                <w:szCs w:val="2"/>
              </w:rPr>
            </w:pPr>
          </w:p>
        </w:tc>
        <w:tc>
          <w:tcPr>
            <w:tcW w:w="648" w:type="dxa"/>
            <w:vMerge/>
            <w:tcBorders>
              <w:top w:val="nil"/>
            </w:tcBorders>
            <w:shd w:val="clear" w:color="auto" w:fill="FFFF00"/>
          </w:tcPr>
          <w:p w:rsidR="00F43396" w:rsidRDefault="00F43396" w:rsidP="00E401EC">
            <w:pPr>
              <w:rPr>
                <w:sz w:val="2"/>
                <w:szCs w:val="2"/>
              </w:rPr>
            </w:pPr>
          </w:p>
        </w:tc>
        <w:tc>
          <w:tcPr>
            <w:tcW w:w="1277" w:type="dxa"/>
            <w:vMerge/>
            <w:tcBorders>
              <w:top w:val="nil"/>
            </w:tcBorders>
            <w:shd w:val="clear" w:color="auto" w:fill="FFFF00"/>
          </w:tcPr>
          <w:p w:rsidR="00F43396" w:rsidRDefault="00F43396" w:rsidP="00E401EC">
            <w:pPr>
              <w:rPr>
                <w:sz w:val="2"/>
                <w:szCs w:val="2"/>
              </w:rPr>
            </w:pPr>
          </w:p>
        </w:tc>
        <w:tc>
          <w:tcPr>
            <w:tcW w:w="917" w:type="dxa"/>
            <w:vMerge/>
            <w:tcBorders>
              <w:top w:val="nil"/>
            </w:tcBorders>
            <w:shd w:val="clear" w:color="auto" w:fill="FFFF00"/>
          </w:tcPr>
          <w:p w:rsidR="00F43396" w:rsidRDefault="00F43396" w:rsidP="00E401EC">
            <w:pPr>
              <w:rPr>
                <w:sz w:val="2"/>
                <w:szCs w:val="2"/>
              </w:rPr>
            </w:pPr>
          </w:p>
        </w:tc>
      </w:tr>
      <w:tr w:rsidR="00F43396" w:rsidTr="00F43396">
        <w:trPr>
          <w:trHeight w:val="186"/>
          <w:jc w:val="center"/>
        </w:trPr>
        <w:tc>
          <w:tcPr>
            <w:tcW w:w="379" w:type="dxa"/>
            <w:shd w:val="clear" w:color="auto" w:fill="FFFF00"/>
          </w:tcPr>
          <w:p w:rsidR="00F43396" w:rsidRDefault="00F43396" w:rsidP="00E401EC">
            <w:pPr>
              <w:pStyle w:val="TableParagraph"/>
              <w:ind w:left="110"/>
              <w:jc w:val="left"/>
              <w:rPr>
                <w:sz w:val="16"/>
              </w:rPr>
            </w:pPr>
            <w:r>
              <w:rPr>
                <w:sz w:val="16"/>
              </w:rPr>
              <w:t>18</w:t>
            </w:r>
          </w:p>
        </w:tc>
        <w:tc>
          <w:tcPr>
            <w:tcW w:w="998" w:type="dxa"/>
            <w:shd w:val="clear" w:color="auto" w:fill="FFFF00"/>
          </w:tcPr>
          <w:p w:rsidR="00F43396" w:rsidRDefault="00F43396" w:rsidP="00E401EC">
            <w:pPr>
              <w:pStyle w:val="TableParagraph"/>
              <w:ind w:left="37" w:right="15"/>
              <w:rPr>
                <w:sz w:val="16"/>
              </w:rPr>
            </w:pPr>
            <w:r>
              <w:rPr>
                <w:sz w:val="16"/>
              </w:rPr>
              <w:t>Sukorejo</w:t>
            </w:r>
          </w:p>
        </w:tc>
        <w:tc>
          <w:tcPr>
            <w:tcW w:w="278" w:type="dxa"/>
            <w:shd w:val="clear" w:color="auto" w:fill="FFFF00"/>
          </w:tcPr>
          <w:p w:rsidR="00F43396" w:rsidRDefault="00F43396" w:rsidP="00E401EC">
            <w:pPr>
              <w:pStyle w:val="TableParagraph"/>
              <w:ind w:left="21"/>
              <w:rPr>
                <w:sz w:val="16"/>
              </w:rPr>
            </w:pPr>
            <w:r>
              <w:rPr>
                <w:w w:val="99"/>
                <w:sz w:val="16"/>
              </w:rPr>
              <w:t>L</w:t>
            </w:r>
          </w:p>
        </w:tc>
        <w:tc>
          <w:tcPr>
            <w:tcW w:w="422" w:type="dxa"/>
            <w:shd w:val="clear" w:color="auto" w:fill="FFFF00"/>
          </w:tcPr>
          <w:p w:rsidR="00F43396" w:rsidRDefault="00F43396" w:rsidP="00E401EC">
            <w:pPr>
              <w:pStyle w:val="TableParagraph"/>
              <w:ind w:left="115" w:right="96"/>
              <w:rPr>
                <w:sz w:val="16"/>
              </w:rPr>
            </w:pPr>
            <w:r>
              <w:rPr>
                <w:sz w:val="16"/>
              </w:rPr>
              <w:t>23</w:t>
            </w:r>
          </w:p>
        </w:tc>
        <w:tc>
          <w:tcPr>
            <w:tcW w:w="1233" w:type="dxa"/>
            <w:shd w:val="clear" w:color="auto" w:fill="FFFF00"/>
          </w:tcPr>
          <w:p w:rsidR="00F43396" w:rsidRDefault="00F43396" w:rsidP="00E401EC">
            <w:pPr>
              <w:pStyle w:val="TableParagraph"/>
              <w:ind w:left="265" w:right="250"/>
              <w:rPr>
                <w:sz w:val="16"/>
              </w:rPr>
            </w:pPr>
            <w:r>
              <w:rPr>
                <w:sz w:val="16"/>
              </w:rPr>
              <w:t>Swasta</w:t>
            </w:r>
          </w:p>
        </w:tc>
        <w:tc>
          <w:tcPr>
            <w:tcW w:w="1636" w:type="dxa"/>
            <w:shd w:val="clear" w:color="auto" w:fill="FFFF00"/>
          </w:tcPr>
          <w:p w:rsidR="00F43396" w:rsidRDefault="00F43396" w:rsidP="00E401EC">
            <w:pPr>
              <w:pStyle w:val="TableParagraph"/>
              <w:ind w:left="93" w:right="74"/>
              <w:rPr>
                <w:sz w:val="16"/>
              </w:rPr>
            </w:pPr>
            <w:r>
              <w:rPr>
                <w:sz w:val="16"/>
              </w:rPr>
              <w:t>750.000 - 1.500.000</w:t>
            </w:r>
          </w:p>
        </w:tc>
        <w:tc>
          <w:tcPr>
            <w:tcW w:w="657" w:type="dxa"/>
            <w:shd w:val="clear" w:color="auto" w:fill="FFFF00"/>
          </w:tcPr>
          <w:p w:rsidR="00F43396" w:rsidRDefault="00F43396" w:rsidP="00E401EC">
            <w:pPr>
              <w:pStyle w:val="TableParagraph"/>
              <w:ind w:left="252"/>
              <w:jc w:val="left"/>
              <w:rPr>
                <w:sz w:val="16"/>
              </w:rPr>
            </w:pPr>
            <w:r>
              <w:rPr>
                <w:sz w:val="16"/>
              </w:rPr>
              <w:t>54</w:t>
            </w:r>
          </w:p>
        </w:tc>
        <w:tc>
          <w:tcPr>
            <w:tcW w:w="1267" w:type="dxa"/>
            <w:shd w:val="clear" w:color="auto" w:fill="FFFF00"/>
          </w:tcPr>
          <w:p w:rsidR="00F43396" w:rsidRDefault="00F43396" w:rsidP="00E401EC">
            <w:pPr>
              <w:pStyle w:val="TableParagraph"/>
              <w:ind w:left="598"/>
              <w:jc w:val="left"/>
              <w:rPr>
                <w:sz w:val="16"/>
              </w:rPr>
            </w:pPr>
            <w:r>
              <w:rPr>
                <w:w w:val="99"/>
                <w:sz w:val="16"/>
              </w:rPr>
              <w:t>4</w:t>
            </w:r>
          </w:p>
        </w:tc>
        <w:tc>
          <w:tcPr>
            <w:tcW w:w="1152" w:type="dxa"/>
            <w:shd w:val="clear" w:color="auto" w:fill="FFFF00"/>
          </w:tcPr>
          <w:p w:rsidR="00F43396" w:rsidRDefault="00F43396" w:rsidP="00E401EC">
            <w:pPr>
              <w:pStyle w:val="TableParagraph"/>
              <w:jc w:val="left"/>
              <w:rPr>
                <w:sz w:val="16"/>
              </w:rPr>
            </w:pPr>
            <w:r>
              <w:rPr>
                <w:sz w:val="16"/>
              </w:rPr>
              <w:t>Motor</w:t>
            </w:r>
          </w:p>
        </w:tc>
        <w:tc>
          <w:tcPr>
            <w:tcW w:w="782" w:type="dxa"/>
            <w:shd w:val="clear" w:color="auto" w:fill="FFFF00"/>
          </w:tcPr>
          <w:p w:rsidR="00F43396" w:rsidRDefault="00F43396" w:rsidP="00E401EC">
            <w:pPr>
              <w:pStyle w:val="TableParagraph"/>
              <w:ind w:left="0" w:right="332"/>
              <w:jc w:val="right"/>
              <w:rPr>
                <w:sz w:val="16"/>
              </w:rPr>
            </w:pPr>
            <w:r>
              <w:rPr>
                <w:w w:val="99"/>
                <w:sz w:val="16"/>
              </w:rPr>
              <w:t>1</w:t>
            </w:r>
          </w:p>
        </w:tc>
        <w:tc>
          <w:tcPr>
            <w:tcW w:w="1204" w:type="dxa"/>
            <w:shd w:val="clear" w:color="auto" w:fill="FFFF00"/>
          </w:tcPr>
          <w:p w:rsidR="00F43396" w:rsidRDefault="00F43396" w:rsidP="00E401EC">
            <w:pPr>
              <w:pStyle w:val="TableParagraph"/>
              <w:jc w:val="left"/>
              <w:rPr>
                <w:sz w:val="16"/>
              </w:rPr>
            </w:pPr>
            <w:r>
              <w:rPr>
                <w:sz w:val="16"/>
              </w:rPr>
              <w:t>Bensin (Pertalite)</w:t>
            </w:r>
          </w:p>
        </w:tc>
        <w:tc>
          <w:tcPr>
            <w:tcW w:w="935" w:type="dxa"/>
            <w:shd w:val="clear" w:color="auto" w:fill="FFFF00"/>
          </w:tcPr>
          <w:p w:rsidR="00F43396" w:rsidRDefault="00F43396" w:rsidP="00E401EC">
            <w:pPr>
              <w:pStyle w:val="TableParagraph"/>
              <w:ind w:left="436"/>
              <w:jc w:val="left"/>
              <w:rPr>
                <w:sz w:val="16"/>
              </w:rPr>
            </w:pPr>
            <w:r>
              <w:rPr>
                <w:w w:val="99"/>
                <w:sz w:val="16"/>
              </w:rPr>
              <w:t>5</w:t>
            </w:r>
          </w:p>
        </w:tc>
        <w:tc>
          <w:tcPr>
            <w:tcW w:w="1132" w:type="dxa"/>
            <w:shd w:val="clear" w:color="auto" w:fill="FFFF00"/>
          </w:tcPr>
          <w:p w:rsidR="00F43396" w:rsidRDefault="00F43396" w:rsidP="00E401EC">
            <w:pPr>
              <w:pStyle w:val="TableParagraph"/>
              <w:ind w:left="121" w:right="91"/>
              <w:rPr>
                <w:sz w:val="16"/>
              </w:rPr>
            </w:pPr>
            <w:r>
              <w:rPr>
                <w:sz w:val="16"/>
              </w:rPr>
              <w:t>LPG</w:t>
            </w:r>
          </w:p>
        </w:tc>
        <w:tc>
          <w:tcPr>
            <w:tcW w:w="998" w:type="dxa"/>
            <w:shd w:val="clear" w:color="auto" w:fill="FFFF00"/>
          </w:tcPr>
          <w:p w:rsidR="00F43396" w:rsidRDefault="00F43396" w:rsidP="00E401EC">
            <w:pPr>
              <w:pStyle w:val="TableParagraph"/>
              <w:ind w:left="467"/>
              <w:jc w:val="left"/>
              <w:rPr>
                <w:sz w:val="16"/>
              </w:rPr>
            </w:pPr>
            <w:r>
              <w:rPr>
                <w:w w:val="99"/>
                <w:sz w:val="16"/>
              </w:rPr>
              <w:t>9</w:t>
            </w:r>
          </w:p>
        </w:tc>
        <w:tc>
          <w:tcPr>
            <w:tcW w:w="801" w:type="dxa"/>
            <w:shd w:val="clear" w:color="auto" w:fill="FFFF00"/>
          </w:tcPr>
          <w:p w:rsidR="00F43396" w:rsidRDefault="00F43396" w:rsidP="00E401EC">
            <w:pPr>
              <w:pStyle w:val="TableParagraph"/>
              <w:ind w:left="228" w:right="197"/>
              <w:rPr>
                <w:sz w:val="16"/>
              </w:rPr>
            </w:pPr>
            <w:r>
              <w:rPr>
                <w:sz w:val="16"/>
              </w:rPr>
              <w:t>900</w:t>
            </w:r>
          </w:p>
        </w:tc>
        <w:tc>
          <w:tcPr>
            <w:tcW w:w="844" w:type="dxa"/>
            <w:shd w:val="clear" w:color="auto" w:fill="FFFF00"/>
          </w:tcPr>
          <w:p w:rsidR="00F43396" w:rsidRDefault="00F43396" w:rsidP="00E401EC">
            <w:pPr>
              <w:pStyle w:val="TableParagraph"/>
              <w:ind w:left="190" w:right="163"/>
              <w:rPr>
                <w:sz w:val="16"/>
              </w:rPr>
            </w:pPr>
            <w:r>
              <w:rPr>
                <w:sz w:val="16"/>
              </w:rPr>
              <w:t>100.30</w:t>
            </w:r>
          </w:p>
        </w:tc>
        <w:tc>
          <w:tcPr>
            <w:tcW w:w="1070" w:type="dxa"/>
            <w:shd w:val="clear" w:color="auto" w:fill="FFFF00"/>
          </w:tcPr>
          <w:p w:rsidR="00F43396" w:rsidRDefault="00F43396" w:rsidP="00E401EC">
            <w:pPr>
              <w:pStyle w:val="TableParagraph"/>
              <w:ind w:left="406" w:right="373"/>
              <w:rPr>
                <w:sz w:val="16"/>
              </w:rPr>
            </w:pPr>
            <w:r>
              <w:rPr>
                <w:sz w:val="16"/>
              </w:rPr>
              <w:t>504</w:t>
            </w:r>
          </w:p>
        </w:tc>
        <w:tc>
          <w:tcPr>
            <w:tcW w:w="1123" w:type="dxa"/>
            <w:shd w:val="clear" w:color="auto" w:fill="FFFF00"/>
          </w:tcPr>
          <w:p w:rsidR="00F43396" w:rsidRDefault="00F43396" w:rsidP="00E401EC">
            <w:pPr>
              <w:pStyle w:val="TableParagraph"/>
              <w:ind w:left="41"/>
              <w:rPr>
                <w:sz w:val="16"/>
              </w:rPr>
            </w:pPr>
            <w:r>
              <w:rPr>
                <w:w w:val="99"/>
                <w:sz w:val="16"/>
              </w:rPr>
              <w:t>-</w:t>
            </w:r>
          </w:p>
        </w:tc>
        <w:tc>
          <w:tcPr>
            <w:tcW w:w="648" w:type="dxa"/>
            <w:shd w:val="clear" w:color="auto" w:fill="FFFF00"/>
          </w:tcPr>
          <w:p w:rsidR="00F43396" w:rsidRDefault="00F43396" w:rsidP="00E401EC">
            <w:pPr>
              <w:pStyle w:val="TableParagraph"/>
              <w:ind w:left="37"/>
              <w:rPr>
                <w:sz w:val="16"/>
              </w:rPr>
            </w:pPr>
            <w:r>
              <w:rPr>
                <w:w w:val="99"/>
                <w:sz w:val="16"/>
              </w:rPr>
              <w:t>-</w:t>
            </w:r>
          </w:p>
        </w:tc>
        <w:tc>
          <w:tcPr>
            <w:tcW w:w="1277" w:type="dxa"/>
            <w:shd w:val="clear" w:color="auto" w:fill="FFFF00"/>
          </w:tcPr>
          <w:p w:rsidR="00F43396" w:rsidRDefault="00F43396" w:rsidP="00E401EC">
            <w:pPr>
              <w:pStyle w:val="TableParagraph"/>
              <w:ind w:left="41"/>
              <w:rPr>
                <w:sz w:val="16"/>
              </w:rPr>
            </w:pPr>
            <w:r>
              <w:rPr>
                <w:w w:val="99"/>
                <w:sz w:val="16"/>
              </w:rPr>
              <w:t>-</w:t>
            </w:r>
          </w:p>
        </w:tc>
        <w:tc>
          <w:tcPr>
            <w:tcW w:w="917" w:type="dxa"/>
            <w:shd w:val="clear" w:color="auto" w:fill="FFFF00"/>
          </w:tcPr>
          <w:p w:rsidR="00F43396" w:rsidRDefault="00F43396" w:rsidP="00E401EC">
            <w:pPr>
              <w:pStyle w:val="TableParagraph"/>
              <w:ind w:left="37"/>
              <w:jc w:val="left"/>
              <w:rPr>
                <w:sz w:val="16"/>
              </w:rPr>
            </w:pPr>
            <w:r>
              <w:rPr>
                <w:sz w:val="16"/>
              </w:rPr>
              <w:t>Ayam Buras</w:t>
            </w:r>
          </w:p>
        </w:tc>
      </w:tr>
      <w:tr w:rsidR="00F43396" w:rsidTr="00F43396">
        <w:trPr>
          <w:trHeight w:val="186"/>
          <w:jc w:val="center"/>
        </w:trPr>
        <w:tc>
          <w:tcPr>
            <w:tcW w:w="379" w:type="dxa"/>
            <w:shd w:val="clear" w:color="auto" w:fill="92D050"/>
          </w:tcPr>
          <w:p w:rsidR="00F43396" w:rsidRDefault="00F43396" w:rsidP="00E401EC">
            <w:pPr>
              <w:pStyle w:val="TableParagraph"/>
              <w:ind w:left="110"/>
              <w:jc w:val="left"/>
              <w:rPr>
                <w:sz w:val="16"/>
              </w:rPr>
            </w:pPr>
            <w:r>
              <w:rPr>
                <w:sz w:val="16"/>
              </w:rPr>
              <w:t>19</w:t>
            </w:r>
          </w:p>
        </w:tc>
        <w:tc>
          <w:tcPr>
            <w:tcW w:w="998" w:type="dxa"/>
            <w:shd w:val="clear" w:color="auto" w:fill="92D050"/>
          </w:tcPr>
          <w:p w:rsidR="00F43396" w:rsidRDefault="00F43396" w:rsidP="00E401EC">
            <w:pPr>
              <w:pStyle w:val="TableParagraph"/>
              <w:ind w:right="15"/>
              <w:rPr>
                <w:sz w:val="16"/>
              </w:rPr>
            </w:pPr>
            <w:r>
              <w:rPr>
                <w:sz w:val="16"/>
              </w:rPr>
              <w:t>Sumbang</w:t>
            </w:r>
          </w:p>
        </w:tc>
        <w:tc>
          <w:tcPr>
            <w:tcW w:w="278" w:type="dxa"/>
            <w:shd w:val="clear" w:color="auto" w:fill="92D050"/>
          </w:tcPr>
          <w:p w:rsidR="00F43396" w:rsidRDefault="00F43396" w:rsidP="00E401EC">
            <w:pPr>
              <w:pStyle w:val="TableParagraph"/>
              <w:ind w:left="21"/>
              <w:rPr>
                <w:sz w:val="16"/>
              </w:rPr>
            </w:pPr>
            <w:r>
              <w:rPr>
                <w:w w:val="99"/>
                <w:sz w:val="16"/>
              </w:rPr>
              <w:t>L</w:t>
            </w:r>
          </w:p>
        </w:tc>
        <w:tc>
          <w:tcPr>
            <w:tcW w:w="422" w:type="dxa"/>
            <w:shd w:val="clear" w:color="auto" w:fill="92D050"/>
          </w:tcPr>
          <w:p w:rsidR="00F43396" w:rsidRDefault="00F43396" w:rsidP="00E401EC">
            <w:pPr>
              <w:pStyle w:val="TableParagraph"/>
              <w:ind w:left="115" w:right="96"/>
              <w:rPr>
                <w:sz w:val="16"/>
              </w:rPr>
            </w:pPr>
            <w:r>
              <w:rPr>
                <w:sz w:val="16"/>
              </w:rPr>
              <w:t>40</w:t>
            </w:r>
          </w:p>
        </w:tc>
        <w:tc>
          <w:tcPr>
            <w:tcW w:w="1233" w:type="dxa"/>
            <w:shd w:val="clear" w:color="auto" w:fill="92D050"/>
          </w:tcPr>
          <w:p w:rsidR="00F43396" w:rsidRDefault="00F43396" w:rsidP="00E401EC">
            <w:pPr>
              <w:pStyle w:val="TableParagraph"/>
              <w:ind w:left="269" w:right="250"/>
              <w:rPr>
                <w:sz w:val="16"/>
              </w:rPr>
            </w:pPr>
            <w:r>
              <w:rPr>
                <w:sz w:val="16"/>
              </w:rPr>
              <w:t>PNS</w:t>
            </w:r>
          </w:p>
        </w:tc>
        <w:tc>
          <w:tcPr>
            <w:tcW w:w="1636" w:type="dxa"/>
            <w:shd w:val="clear" w:color="auto" w:fill="92D050"/>
          </w:tcPr>
          <w:p w:rsidR="00F43396" w:rsidRDefault="00F43396" w:rsidP="00E401EC">
            <w:pPr>
              <w:pStyle w:val="TableParagraph"/>
              <w:ind w:left="93" w:right="78"/>
              <w:rPr>
                <w:sz w:val="16"/>
              </w:rPr>
            </w:pPr>
            <w:r>
              <w:rPr>
                <w:sz w:val="16"/>
              </w:rPr>
              <w:t>&gt; 3.000.000</w:t>
            </w:r>
          </w:p>
        </w:tc>
        <w:tc>
          <w:tcPr>
            <w:tcW w:w="657" w:type="dxa"/>
            <w:shd w:val="clear" w:color="auto" w:fill="92D050"/>
          </w:tcPr>
          <w:p w:rsidR="00F43396" w:rsidRDefault="00F43396" w:rsidP="00E401EC">
            <w:pPr>
              <w:pStyle w:val="TableParagraph"/>
              <w:ind w:left="252"/>
              <w:jc w:val="left"/>
              <w:rPr>
                <w:sz w:val="16"/>
              </w:rPr>
            </w:pPr>
            <w:r>
              <w:rPr>
                <w:sz w:val="16"/>
              </w:rPr>
              <w:t>54</w:t>
            </w:r>
          </w:p>
        </w:tc>
        <w:tc>
          <w:tcPr>
            <w:tcW w:w="1267" w:type="dxa"/>
            <w:shd w:val="clear" w:color="auto" w:fill="92D050"/>
          </w:tcPr>
          <w:p w:rsidR="00F43396" w:rsidRDefault="00F43396" w:rsidP="00E401EC">
            <w:pPr>
              <w:pStyle w:val="TableParagraph"/>
              <w:ind w:left="598"/>
              <w:jc w:val="left"/>
              <w:rPr>
                <w:sz w:val="16"/>
              </w:rPr>
            </w:pPr>
            <w:r>
              <w:rPr>
                <w:w w:val="99"/>
                <w:sz w:val="16"/>
              </w:rPr>
              <w:t>4</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2</w:t>
            </w:r>
          </w:p>
        </w:tc>
        <w:tc>
          <w:tcPr>
            <w:tcW w:w="1204" w:type="dxa"/>
            <w:shd w:val="clear" w:color="auto" w:fill="92D050"/>
          </w:tcPr>
          <w:p w:rsidR="00F43396" w:rsidRDefault="00F43396" w:rsidP="00E401EC">
            <w:pPr>
              <w:pStyle w:val="TableParagraph"/>
              <w:jc w:val="left"/>
              <w:rPr>
                <w:sz w:val="16"/>
              </w:rPr>
            </w:pPr>
            <w:r>
              <w:rPr>
                <w:sz w:val="16"/>
              </w:rPr>
              <w:t>Bensin (Pertalite)</w:t>
            </w:r>
          </w:p>
        </w:tc>
        <w:tc>
          <w:tcPr>
            <w:tcW w:w="935" w:type="dxa"/>
            <w:shd w:val="clear" w:color="auto" w:fill="92D050"/>
          </w:tcPr>
          <w:p w:rsidR="00F43396" w:rsidRDefault="00F43396" w:rsidP="00E401EC">
            <w:pPr>
              <w:pStyle w:val="TableParagraph"/>
              <w:ind w:left="393"/>
              <w:jc w:val="left"/>
              <w:rPr>
                <w:sz w:val="16"/>
              </w:rPr>
            </w:pPr>
            <w:r>
              <w:rPr>
                <w:sz w:val="16"/>
              </w:rPr>
              <w:t>20</w:t>
            </w:r>
          </w:p>
        </w:tc>
        <w:tc>
          <w:tcPr>
            <w:tcW w:w="1132" w:type="dxa"/>
            <w:shd w:val="clear" w:color="auto" w:fill="92D050"/>
          </w:tcPr>
          <w:p w:rsidR="00F43396" w:rsidRDefault="00F43396" w:rsidP="00E401EC">
            <w:pPr>
              <w:pStyle w:val="TableParagraph"/>
              <w:ind w:left="121" w:right="91"/>
              <w:rPr>
                <w:sz w:val="16"/>
              </w:rPr>
            </w:pPr>
            <w:r>
              <w:rPr>
                <w:sz w:val="16"/>
              </w:rPr>
              <w:t>LPG</w:t>
            </w:r>
          </w:p>
        </w:tc>
        <w:tc>
          <w:tcPr>
            <w:tcW w:w="998" w:type="dxa"/>
            <w:shd w:val="clear" w:color="auto" w:fill="92D050"/>
          </w:tcPr>
          <w:p w:rsidR="00F43396" w:rsidRDefault="00F43396" w:rsidP="00E401EC">
            <w:pPr>
              <w:pStyle w:val="TableParagraph"/>
              <w:ind w:left="428"/>
              <w:jc w:val="left"/>
              <w:rPr>
                <w:sz w:val="16"/>
              </w:rPr>
            </w:pPr>
            <w:r>
              <w:rPr>
                <w:sz w:val="16"/>
              </w:rPr>
              <w:t>12</w:t>
            </w:r>
          </w:p>
        </w:tc>
        <w:tc>
          <w:tcPr>
            <w:tcW w:w="801" w:type="dxa"/>
            <w:shd w:val="clear" w:color="auto" w:fill="92D050"/>
          </w:tcPr>
          <w:p w:rsidR="00F43396" w:rsidRDefault="00F43396" w:rsidP="00E401EC">
            <w:pPr>
              <w:pStyle w:val="TableParagraph"/>
              <w:ind w:left="228" w:right="197"/>
              <w:rPr>
                <w:sz w:val="16"/>
              </w:rPr>
            </w:pPr>
            <w:r>
              <w:rPr>
                <w:sz w:val="16"/>
              </w:rPr>
              <w:t>900</w:t>
            </w:r>
          </w:p>
        </w:tc>
        <w:tc>
          <w:tcPr>
            <w:tcW w:w="844" w:type="dxa"/>
            <w:shd w:val="clear" w:color="auto" w:fill="92D050"/>
          </w:tcPr>
          <w:p w:rsidR="00F43396" w:rsidRDefault="00F43396" w:rsidP="00E401EC">
            <w:pPr>
              <w:pStyle w:val="TableParagraph"/>
              <w:ind w:left="190" w:right="163"/>
              <w:rPr>
                <w:sz w:val="16"/>
              </w:rPr>
            </w:pPr>
            <w:r>
              <w:rPr>
                <w:sz w:val="16"/>
              </w:rPr>
              <w:t>202.37</w:t>
            </w:r>
          </w:p>
        </w:tc>
        <w:tc>
          <w:tcPr>
            <w:tcW w:w="1070" w:type="dxa"/>
            <w:shd w:val="clear" w:color="auto" w:fill="92D050"/>
          </w:tcPr>
          <w:p w:rsidR="00F43396" w:rsidRDefault="00F43396" w:rsidP="00E401EC">
            <w:pPr>
              <w:pStyle w:val="TableParagraph"/>
              <w:ind w:left="406" w:right="373"/>
              <w:rPr>
                <w:sz w:val="16"/>
              </w:rPr>
            </w:pPr>
            <w:r>
              <w:rPr>
                <w:sz w:val="16"/>
              </w:rPr>
              <w:t>576</w:t>
            </w:r>
          </w:p>
        </w:tc>
        <w:tc>
          <w:tcPr>
            <w:tcW w:w="1123" w:type="dxa"/>
            <w:shd w:val="clear" w:color="auto" w:fill="92D050"/>
          </w:tcPr>
          <w:p w:rsidR="00F43396" w:rsidRDefault="00F43396" w:rsidP="00E401EC">
            <w:pPr>
              <w:pStyle w:val="TableParagraph"/>
              <w:ind w:left="41"/>
              <w:rPr>
                <w:sz w:val="16"/>
              </w:rPr>
            </w:pPr>
            <w:r>
              <w:rPr>
                <w:w w:val="99"/>
                <w:sz w:val="16"/>
              </w:rPr>
              <w:t>-</w:t>
            </w:r>
          </w:p>
        </w:tc>
        <w:tc>
          <w:tcPr>
            <w:tcW w:w="648" w:type="dxa"/>
            <w:shd w:val="clear" w:color="auto" w:fill="92D050"/>
          </w:tcPr>
          <w:p w:rsidR="00F43396" w:rsidRDefault="00F43396" w:rsidP="00E401EC">
            <w:pPr>
              <w:pStyle w:val="TableParagraph"/>
              <w:ind w:left="37"/>
              <w:rPr>
                <w:sz w:val="16"/>
              </w:rPr>
            </w:pPr>
            <w:r>
              <w:rPr>
                <w:w w:val="99"/>
                <w:sz w:val="16"/>
              </w:rPr>
              <w:t>-</w:t>
            </w:r>
          </w:p>
        </w:tc>
        <w:tc>
          <w:tcPr>
            <w:tcW w:w="1277" w:type="dxa"/>
            <w:shd w:val="clear" w:color="auto" w:fill="92D050"/>
          </w:tcPr>
          <w:p w:rsidR="00F43396" w:rsidRDefault="00F43396" w:rsidP="00E401EC">
            <w:pPr>
              <w:pStyle w:val="TableParagraph"/>
              <w:ind w:left="41"/>
              <w:rPr>
                <w:sz w:val="16"/>
              </w:rPr>
            </w:pPr>
            <w:r>
              <w:rPr>
                <w:w w:val="99"/>
                <w:sz w:val="16"/>
              </w:rPr>
              <w:t>-</w:t>
            </w:r>
          </w:p>
        </w:tc>
        <w:tc>
          <w:tcPr>
            <w:tcW w:w="917" w:type="dxa"/>
            <w:shd w:val="clear" w:color="auto" w:fill="92D050"/>
          </w:tcPr>
          <w:p w:rsidR="00F43396" w:rsidRDefault="00F43396" w:rsidP="00E401EC">
            <w:pPr>
              <w:pStyle w:val="TableParagraph"/>
              <w:ind w:left="36"/>
              <w:rPr>
                <w:sz w:val="16"/>
              </w:rPr>
            </w:pPr>
            <w:r>
              <w:rPr>
                <w:w w:val="99"/>
                <w:sz w:val="16"/>
              </w:rPr>
              <w:t>-</w:t>
            </w:r>
          </w:p>
        </w:tc>
      </w:tr>
      <w:tr w:rsidR="00F43396" w:rsidTr="00F43396">
        <w:trPr>
          <w:trHeight w:val="186"/>
          <w:jc w:val="center"/>
        </w:trPr>
        <w:tc>
          <w:tcPr>
            <w:tcW w:w="379" w:type="dxa"/>
            <w:vMerge w:val="restart"/>
            <w:shd w:val="clear" w:color="auto" w:fill="92D050"/>
          </w:tcPr>
          <w:p w:rsidR="00F43396" w:rsidRDefault="00F43396" w:rsidP="00E401EC">
            <w:pPr>
              <w:pStyle w:val="TableParagraph"/>
              <w:spacing w:before="90" w:line="240" w:lineRule="auto"/>
              <w:ind w:left="110"/>
              <w:jc w:val="left"/>
              <w:rPr>
                <w:sz w:val="16"/>
              </w:rPr>
            </w:pPr>
            <w:r>
              <w:rPr>
                <w:sz w:val="16"/>
              </w:rPr>
              <w:t>20</w:t>
            </w:r>
          </w:p>
        </w:tc>
        <w:tc>
          <w:tcPr>
            <w:tcW w:w="998" w:type="dxa"/>
            <w:vMerge w:val="restart"/>
            <w:shd w:val="clear" w:color="auto" w:fill="92D050"/>
          </w:tcPr>
          <w:p w:rsidR="00F43396" w:rsidRDefault="00F43396" w:rsidP="00E401EC">
            <w:pPr>
              <w:pStyle w:val="TableParagraph"/>
              <w:spacing w:before="90" w:line="240" w:lineRule="auto"/>
              <w:ind w:left="206"/>
              <w:jc w:val="left"/>
              <w:rPr>
                <w:sz w:val="16"/>
              </w:rPr>
            </w:pPr>
            <w:r>
              <w:rPr>
                <w:sz w:val="16"/>
              </w:rPr>
              <w:t>Sumbang</w:t>
            </w:r>
          </w:p>
        </w:tc>
        <w:tc>
          <w:tcPr>
            <w:tcW w:w="278" w:type="dxa"/>
            <w:vMerge w:val="restart"/>
            <w:shd w:val="clear" w:color="auto" w:fill="92D050"/>
          </w:tcPr>
          <w:p w:rsidR="00F43396" w:rsidRDefault="00F43396" w:rsidP="00E401EC">
            <w:pPr>
              <w:pStyle w:val="TableParagraph"/>
              <w:spacing w:before="90" w:line="240" w:lineRule="auto"/>
              <w:ind w:left="101"/>
              <w:jc w:val="left"/>
              <w:rPr>
                <w:sz w:val="16"/>
              </w:rPr>
            </w:pPr>
            <w:r>
              <w:rPr>
                <w:w w:val="99"/>
                <w:sz w:val="16"/>
              </w:rPr>
              <w:t>P</w:t>
            </w:r>
          </w:p>
        </w:tc>
        <w:tc>
          <w:tcPr>
            <w:tcW w:w="422" w:type="dxa"/>
            <w:vMerge w:val="restart"/>
            <w:shd w:val="clear" w:color="auto" w:fill="92D050"/>
          </w:tcPr>
          <w:p w:rsidR="00F43396" w:rsidRDefault="00F43396" w:rsidP="00E401EC">
            <w:pPr>
              <w:pStyle w:val="TableParagraph"/>
              <w:spacing w:before="90" w:line="240" w:lineRule="auto"/>
              <w:ind w:left="135"/>
              <w:jc w:val="left"/>
              <w:rPr>
                <w:sz w:val="16"/>
              </w:rPr>
            </w:pPr>
            <w:r>
              <w:rPr>
                <w:sz w:val="16"/>
              </w:rPr>
              <w:t>37</w:t>
            </w:r>
          </w:p>
        </w:tc>
        <w:tc>
          <w:tcPr>
            <w:tcW w:w="1233" w:type="dxa"/>
            <w:vMerge w:val="restart"/>
            <w:shd w:val="clear" w:color="auto" w:fill="92D050"/>
          </w:tcPr>
          <w:p w:rsidR="00F43396" w:rsidRDefault="00F43396" w:rsidP="00E401EC">
            <w:pPr>
              <w:pStyle w:val="TableParagraph"/>
              <w:spacing w:before="90" w:line="240" w:lineRule="auto"/>
              <w:ind w:left="269" w:right="250"/>
              <w:rPr>
                <w:sz w:val="16"/>
              </w:rPr>
            </w:pPr>
            <w:r>
              <w:rPr>
                <w:sz w:val="16"/>
              </w:rPr>
              <w:t>PNS</w:t>
            </w:r>
          </w:p>
        </w:tc>
        <w:tc>
          <w:tcPr>
            <w:tcW w:w="1636" w:type="dxa"/>
            <w:vMerge w:val="restart"/>
            <w:shd w:val="clear" w:color="auto" w:fill="92D050"/>
          </w:tcPr>
          <w:p w:rsidR="00F43396" w:rsidRDefault="00F43396" w:rsidP="00E401EC">
            <w:pPr>
              <w:pStyle w:val="TableParagraph"/>
              <w:spacing w:before="90" w:line="240" w:lineRule="auto"/>
              <w:ind w:left="433"/>
              <w:jc w:val="left"/>
              <w:rPr>
                <w:sz w:val="16"/>
              </w:rPr>
            </w:pPr>
            <w:r>
              <w:rPr>
                <w:sz w:val="16"/>
              </w:rPr>
              <w:t>&gt; 3.000.000</w:t>
            </w:r>
          </w:p>
        </w:tc>
        <w:tc>
          <w:tcPr>
            <w:tcW w:w="657" w:type="dxa"/>
            <w:vMerge w:val="restart"/>
            <w:shd w:val="clear" w:color="auto" w:fill="92D050"/>
          </w:tcPr>
          <w:p w:rsidR="00F43396" w:rsidRDefault="00F43396" w:rsidP="00E401EC">
            <w:pPr>
              <w:pStyle w:val="TableParagraph"/>
              <w:spacing w:before="90" w:line="240" w:lineRule="auto"/>
              <w:ind w:left="232" w:right="214"/>
              <w:rPr>
                <w:sz w:val="16"/>
              </w:rPr>
            </w:pPr>
            <w:r>
              <w:rPr>
                <w:sz w:val="16"/>
              </w:rPr>
              <w:t>54</w:t>
            </w:r>
          </w:p>
        </w:tc>
        <w:tc>
          <w:tcPr>
            <w:tcW w:w="1267" w:type="dxa"/>
            <w:vMerge w:val="restart"/>
            <w:shd w:val="clear" w:color="auto" w:fill="92D050"/>
          </w:tcPr>
          <w:p w:rsidR="00F43396" w:rsidRDefault="00F43396" w:rsidP="00E401EC">
            <w:pPr>
              <w:pStyle w:val="TableParagraph"/>
              <w:spacing w:before="90" w:line="240" w:lineRule="auto"/>
              <w:ind w:left="19"/>
              <w:rPr>
                <w:sz w:val="16"/>
              </w:rPr>
            </w:pPr>
            <w:r>
              <w:rPr>
                <w:w w:val="99"/>
                <w:sz w:val="16"/>
              </w:rPr>
              <w:t>4</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2</w:t>
            </w:r>
          </w:p>
        </w:tc>
        <w:tc>
          <w:tcPr>
            <w:tcW w:w="1204" w:type="dxa"/>
            <w:shd w:val="clear" w:color="auto" w:fill="92D050"/>
          </w:tcPr>
          <w:p w:rsidR="00F43396" w:rsidRDefault="00F43396" w:rsidP="00E401EC">
            <w:pPr>
              <w:pStyle w:val="TableParagraph"/>
              <w:jc w:val="left"/>
              <w:rPr>
                <w:sz w:val="16"/>
              </w:rPr>
            </w:pPr>
            <w:r>
              <w:rPr>
                <w:sz w:val="16"/>
              </w:rPr>
              <w:t>Bensin (Pertalite)</w:t>
            </w:r>
          </w:p>
        </w:tc>
        <w:tc>
          <w:tcPr>
            <w:tcW w:w="935" w:type="dxa"/>
            <w:vMerge w:val="restart"/>
            <w:shd w:val="clear" w:color="auto" w:fill="92D050"/>
          </w:tcPr>
          <w:p w:rsidR="00F43396" w:rsidRDefault="00F43396" w:rsidP="00E401EC">
            <w:pPr>
              <w:pStyle w:val="TableParagraph"/>
              <w:spacing w:before="90" w:line="240" w:lineRule="auto"/>
              <w:ind w:left="28" w:right="1"/>
              <w:rPr>
                <w:sz w:val="16"/>
              </w:rPr>
            </w:pPr>
            <w:r>
              <w:rPr>
                <w:sz w:val="16"/>
              </w:rPr>
              <w:t>100</w:t>
            </w:r>
          </w:p>
        </w:tc>
        <w:tc>
          <w:tcPr>
            <w:tcW w:w="1132" w:type="dxa"/>
            <w:vMerge w:val="restart"/>
            <w:shd w:val="clear" w:color="auto" w:fill="92D050"/>
          </w:tcPr>
          <w:p w:rsidR="00F43396" w:rsidRDefault="00F43396" w:rsidP="00E401EC">
            <w:pPr>
              <w:pStyle w:val="TableParagraph"/>
              <w:spacing w:before="90" w:line="240" w:lineRule="auto"/>
              <w:ind w:left="121" w:right="91"/>
              <w:rPr>
                <w:sz w:val="16"/>
              </w:rPr>
            </w:pPr>
            <w:r>
              <w:rPr>
                <w:sz w:val="16"/>
              </w:rPr>
              <w:t>LPG</w:t>
            </w:r>
          </w:p>
        </w:tc>
        <w:tc>
          <w:tcPr>
            <w:tcW w:w="998" w:type="dxa"/>
            <w:vMerge w:val="restart"/>
            <w:shd w:val="clear" w:color="auto" w:fill="92D050"/>
          </w:tcPr>
          <w:p w:rsidR="00F43396" w:rsidRDefault="00F43396" w:rsidP="00E401EC">
            <w:pPr>
              <w:pStyle w:val="TableParagraph"/>
              <w:spacing w:before="90" w:line="240" w:lineRule="auto"/>
              <w:ind w:left="37" w:right="7"/>
              <w:rPr>
                <w:sz w:val="16"/>
              </w:rPr>
            </w:pPr>
            <w:r>
              <w:rPr>
                <w:sz w:val="16"/>
              </w:rPr>
              <w:t>15</w:t>
            </w:r>
          </w:p>
        </w:tc>
        <w:tc>
          <w:tcPr>
            <w:tcW w:w="801" w:type="dxa"/>
            <w:vMerge w:val="restart"/>
            <w:shd w:val="clear" w:color="auto" w:fill="92D050"/>
          </w:tcPr>
          <w:p w:rsidR="00F43396" w:rsidRDefault="00F43396" w:rsidP="00E401EC">
            <w:pPr>
              <w:pStyle w:val="TableParagraph"/>
              <w:spacing w:before="90" w:line="240" w:lineRule="auto"/>
              <w:ind w:left="289"/>
              <w:jc w:val="left"/>
              <w:rPr>
                <w:sz w:val="16"/>
              </w:rPr>
            </w:pPr>
            <w:r>
              <w:rPr>
                <w:sz w:val="16"/>
              </w:rPr>
              <w:t>900</w:t>
            </w:r>
          </w:p>
        </w:tc>
        <w:tc>
          <w:tcPr>
            <w:tcW w:w="844" w:type="dxa"/>
            <w:vMerge w:val="restart"/>
            <w:shd w:val="clear" w:color="auto" w:fill="92D050"/>
          </w:tcPr>
          <w:p w:rsidR="00F43396" w:rsidRDefault="00F43396" w:rsidP="00E401EC">
            <w:pPr>
              <w:pStyle w:val="TableParagraph"/>
              <w:spacing w:before="90" w:line="240" w:lineRule="auto"/>
              <w:ind w:left="208"/>
              <w:jc w:val="left"/>
              <w:rPr>
                <w:sz w:val="16"/>
              </w:rPr>
            </w:pPr>
            <w:r>
              <w:rPr>
                <w:sz w:val="16"/>
              </w:rPr>
              <w:t>270.42</w:t>
            </w:r>
          </w:p>
        </w:tc>
        <w:tc>
          <w:tcPr>
            <w:tcW w:w="1070" w:type="dxa"/>
            <w:vMerge w:val="restart"/>
            <w:shd w:val="clear" w:color="auto" w:fill="92D050"/>
          </w:tcPr>
          <w:p w:rsidR="00F43396" w:rsidRDefault="00F43396" w:rsidP="00E401EC">
            <w:pPr>
              <w:pStyle w:val="TableParagraph"/>
              <w:spacing w:before="90" w:line="240" w:lineRule="auto"/>
              <w:ind w:left="406" w:right="373"/>
              <w:rPr>
                <w:sz w:val="16"/>
              </w:rPr>
            </w:pPr>
            <w:r>
              <w:rPr>
                <w:sz w:val="16"/>
              </w:rPr>
              <w:t>540</w:t>
            </w:r>
          </w:p>
        </w:tc>
        <w:tc>
          <w:tcPr>
            <w:tcW w:w="1123" w:type="dxa"/>
            <w:vMerge w:val="restart"/>
            <w:shd w:val="clear" w:color="auto" w:fill="92D050"/>
          </w:tcPr>
          <w:p w:rsidR="00F43396" w:rsidRDefault="00F43396" w:rsidP="00E401EC">
            <w:pPr>
              <w:pStyle w:val="TableParagraph"/>
              <w:spacing w:before="90" w:line="240" w:lineRule="auto"/>
              <w:ind w:left="41"/>
              <w:rPr>
                <w:sz w:val="16"/>
              </w:rPr>
            </w:pPr>
            <w:r>
              <w:rPr>
                <w:w w:val="99"/>
                <w:sz w:val="16"/>
              </w:rPr>
              <w:t>-</w:t>
            </w:r>
          </w:p>
        </w:tc>
        <w:tc>
          <w:tcPr>
            <w:tcW w:w="648" w:type="dxa"/>
            <w:vMerge w:val="restart"/>
            <w:shd w:val="clear" w:color="auto" w:fill="92D050"/>
          </w:tcPr>
          <w:p w:rsidR="00F43396" w:rsidRDefault="00F43396" w:rsidP="00E401EC">
            <w:pPr>
              <w:pStyle w:val="TableParagraph"/>
              <w:spacing w:before="90" w:line="240" w:lineRule="auto"/>
              <w:ind w:left="37"/>
              <w:rPr>
                <w:sz w:val="16"/>
              </w:rPr>
            </w:pPr>
            <w:r>
              <w:rPr>
                <w:w w:val="99"/>
                <w:sz w:val="16"/>
              </w:rPr>
              <w:t>-</w:t>
            </w:r>
          </w:p>
        </w:tc>
        <w:tc>
          <w:tcPr>
            <w:tcW w:w="1277" w:type="dxa"/>
            <w:vMerge w:val="restart"/>
            <w:shd w:val="clear" w:color="auto" w:fill="92D050"/>
          </w:tcPr>
          <w:p w:rsidR="00F43396" w:rsidRDefault="00F43396" w:rsidP="00E401EC">
            <w:pPr>
              <w:pStyle w:val="TableParagraph"/>
              <w:spacing w:before="90" w:line="240" w:lineRule="auto"/>
              <w:ind w:left="41"/>
              <w:rPr>
                <w:sz w:val="16"/>
              </w:rPr>
            </w:pPr>
            <w:r>
              <w:rPr>
                <w:w w:val="99"/>
                <w:sz w:val="16"/>
              </w:rPr>
              <w:t>-</w:t>
            </w:r>
          </w:p>
        </w:tc>
        <w:tc>
          <w:tcPr>
            <w:tcW w:w="917" w:type="dxa"/>
            <w:vMerge w:val="restart"/>
            <w:shd w:val="clear" w:color="auto" w:fill="92D050"/>
          </w:tcPr>
          <w:p w:rsidR="00F43396" w:rsidRDefault="00F43396" w:rsidP="00E401EC">
            <w:pPr>
              <w:pStyle w:val="TableParagraph"/>
              <w:spacing w:before="90" w:line="240" w:lineRule="auto"/>
              <w:ind w:left="37"/>
              <w:jc w:val="left"/>
              <w:rPr>
                <w:sz w:val="16"/>
              </w:rPr>
            </w:pPr>
            <w:r>
              <w:rPr>
                <w:sz w:val="16"/>
              </w:rPr>
              <w:t>Ayam Buras</w:t>
            </w:r>
          </w:p>
        </w:tc>
      </w:tr>
      <w:tr w:rsidR="00F43396" w:rsidTr="00F43396">
        <w:trPr>
          <w:trHeight w:val="186"/>
          <w:jc w:val="center"/>
        </w:trPr>
        <w:tc>
          <w:tcPr>
            <w:tcW w:w="379" w:type="dxa"/>
            <w:vMerge/>
            <w:tcBorders>
              <w:top w:val="nil"/>
            </w:tcBorders>
            <w:shd w:val="clear" w:color="auto" w:fill="92D050"/>
          </w:tcPr>
          <w:p w:rsidR="00F43396" w:rsidRDefault="00F43396" w:rsidP="00E401EC">
            <w:pPr>
              <w:rPr>
                <w:sz w:val="2"/>
                <w:szCs w:val="2"/>
              </w:rPr>
            </w:pPr>
          </w:p>
        </w:tc>
        <w:tc>
          <w:tcPr>
            <w:tcW w:w="998" w:type="dxa"/>
            <w:vMerge/>
            <w:tcBorders>
              <w:top w:val="nil"/>
            </w:tcBorders>
            <w:shd w:val="clear" w:color="auto" w:fill="92D050"/>
          </w:tcPr>
          <w:p w:rsidR="00F43396" w:rsidRDefault="00F43396" w:rsidP="00E401EC">
            <w:pPr>
              <w:rPr>
                <w:sz w:val="2"/>
                <w:szCs w:val="2"/>
              </w:rPr>
            </w:pPr>
          </w:p>
        </w:tc>
        <w:tc>
          <w:tcPr>
            <w:tcW w:w="278" w:type="dxa"/>
            <w:vMerge/>
            <w:tcBorders>
              <w:top w:val="nil"/>
            </w:tcBorders>
            <w:shd w:val="clear" w:color="auto" w:fill="92D050"/>
          </w:tcPr>
          <w:p w:rsidR="00F43396" w:rsidRDefault="00F43396" w:rsidP="00E401EC">
            <w:pPr>
              <w:rPr>
                <w:sz w:val="2"/>
                <w:szCs w:val="2"/>
              </w:rPr>
            </w:pPr>
          </w:p>
        </w:tc>
        <w:tc>
          <w:tcPr>
            <w:tcW w:w="422" w:type="dxa"/>
            <w:vMerge/>
            <w:tcBorders>
              <w:top w:val="nil"/>
            </w:tcBorders>
            <w:shd w:val="clear" w:color="auto" w:fill="92D050"/>
          </w:tcPr>
          <w:p w:rsidR="00F43396" w:rsidRDefault="00F43396" w:rsidP="00E401EC">
            <w:pPr>
              <w:rPr>
                <w:sz w:val="2"/>
                <w:szCs w:val="2"/>
              </w:rPr>
            </w:pPr>
          </w:p>
        </w:tc>
        <w:tc>
          <w:tcPr>
            <w:tcW w:w="1233" w:type="dxa"/>
            <w:vMerge/>
            <w:tcBorders>
              <w:top w:val="nil"/>
            </w:tcBorders>
            <w:shd w:val="clear" w:color="auto" w:fill="92D050"/>
          </w:tcPr>
          <w:p w:rsidR="00F43396" w:rsidRDefault="00F43396" w:rsidP="00E401EC">
            <w:pPr>
              <w:rPr>
                <w:sz w:val="2"/>
                <w:szCs w:val="2"/>
              </w:rPr>
            </w:pPr>
          </w:p>
        </w:tc>
        <w:tc>
          <w:tcPr>
            <w:tcW w:w="1636" w:type="dxa"/>
            <w:vMerge/>
            <w:tcBorders>
              <w:top w:val="nil"/>
            </w:tcBorders>
            <w:shd w:val="clear" w:color="auto" w:fill="92D050"/>
          </w:tcPr>
          <w:p w:rsidR="00F43396" w:rsidRDefault="00F43396" w:rsidP="00E401EC">
            <w:pPr>
              <w:rPr>
                <w:sz w:val="2"/>
                <w:szCs w:val="2"/>
              </w:rPr>
            </w:pPr>
          </w:p>
        </w:tc>
        <w:tc>
          <w:tcPr>
            <w:tcW w:w="657" w:type="dxa"/>
            <w:vMerge/>
            <w:tcBorders>
              <w:top w:val="nil"/>
            </w:tcBorders>
            <w:shd w:val="clear" w:color="auto" w:fill="92D050"/>
          </w:tcPr>
          <w:p w:rsidR="00F43396" w:rsidRDefault="00F43396" w:rsidP="00E401EC">
            <w:pPr>
              <w:rPr>
                <w:sz w:val="2"/>
                <w:szCs w:val="2"/>
              </w:rPr>
            </w:pPr>
          </w:p>
        </w:tc>
        <w:tc>
          <w:tcPr>
            <w:tcW w:w="1267" w:type="dxa"/>
            <w:vMerge/>
            <w:tcBorders>
              <w:top w:val="nil"/>
            </w:tcBorders>
            <w:shd w:val="clear" w:color="auto" w:fill="92D050"/>
          </w:tcPr>
          <w:p w:rsidR="00F43396" w:rsidRDefault="00F43396" w:rsidP="00E401EC">
            <w:pPr>
              <w:rPr>
                <w:sz w:val="2"/>
                <w:szCs w:val="2"/>
              </w:rPr>
            </w:pPr>
          </w:p>
        </w:tc>
        <w:tc>
          <w:tcPr>
            <w:tcW w:w="1152" w:type="dxa"/>
            <w:shd w:val="clear" w:color="auto" w:fill="92D050"/>
          </w:tcPr>
          <w:p w:rsidR="00F43396" w:rsidRDefault="00F43396" w:rsidP="00E401EC">
            <w:pPr>
              <w:pStyle w:val="TableParagraph"/>
              <w:jc w:val="left"/>
              <w:rPr>
                <w:sz w:val="16"/>
              </w:rPr>
            </w:pPr>
            <w:r>
              <w:rPr>
                <w:sz w:val="16"/>
              </w:rPr>
              <w:t>Mobil</w:t>
            </w:r>
          </w:p>
        </w:tc>
        <w:tc>
          <w:tcPr>
            <w:tcW w:w="782" w:type="dxa"/>
            <w:shd w:val="clear" w:color="auto" w:fill="92D050"/>
          </w:tcPr>
          <w:p w:rsidR="00F43396" w:rsidRDefault="00F43396" w:rsidP="00E401EC">
            <w:pPr>
              <w:pStyle w:val="TableParagraph"/>
              <w:ind w:left="0" w:right="332"/>
              <w:jc w:val="right"/>
              <w:rPr>
                <w:sz w:val="16"/>
              </w:rPr>
            </w:pPr>
            <w:r>
              <w:rPr>
                <w:w w:val="99"/>
                <w:sz w:val="16"/>
              </w:rPr>
              <w:t>1</w:t>
            </w:r>
          </w:p>
        </w:tc>
        <w:tc>
          <w:tcPr>
            <w:tcW w:w="1204" w:type="dxa"/>
            <w:shd w:val="clear" w:color="auto" w:fill="92D050"/>
          </w:tcPr>
          <w:p w:rsidR="00F43396" w:rsidRDefault="00F43396" w:rsidP="00E401EC">
            <w:pPr>
              <w:pStyle w:val="TableParagraph"/>
              <w:jc w:val="left"/>
              <w:rPr>
                <w:sz w:val="16"/>
              </w:rPr>
            </w:pPr>
            <w:r>
              <w:rPr>
                <w:sz w:val="16"/>
              </w:rPr>
              <w:t>Bensin</w:t>
            </w:r>
          </w:p>
        </w:tc>
        <w:tc>
          <w:tcPr>
            <w:tcW w:w="935" w:type="dxa"/>
            <w:vMerge/>
            <w:tcBorders>
              <w:top w:val="nil"/>
            </w:tcBorders>
            <w:shd w:val="clear" w:color="auto" w:fill="92D050"/>
          </w:tcPr>
          <w:p w:rsidR="00F43396" w:rsidRDefault="00F43396" w:rsidP="00E401EC">
            <w:pPr>
              <w:rPr>
                <w:sz w:val="2"/>
                <w:szCs w:val="2"/>
              </w:rPr>
            </w:pPr>
          </w:p>
        </w:tc>
        <w:tc>
          <w:tcPr>
            <w:tcW w:w="1132" w:type="dxa"/>
            <w:vMerge/>
            <w:tcBorders>
              <w:top w:val="nil"/>
            </w:tcBorders>
            <w:shd w:val="clear" w:color="auto" w:fill="92D050"/>
          </w:tcPr>
          <w:p w:rsidR="00F43396" w:rsidRDefault="00F43396" w:rsidP="00E401EC">
            <w:pPr>
              <w:rPr>
                <w:sz w:val="2"/>
                <w:szCs w:val="2"/>
              </w:rPr>
            </w:pPr>
          </w:p>
        </w:tc>
        <w:tc>
          <w:tcPr>
            <w:tcW w:w="998" w:type="dxa"/>
            <w:vMerge/>
            <w:tcBorders>
              <w:top w:val="nil"/>
            </w:tcBorders>
            <w:shd w:val="clear" w:color="auto" w:fill="92D050"/>
          </w:tcPr>
          <w:p w:rsidR="00F43396" w:rsidRDefault="00F43396" w:rsidP="00E401EC">
            <w:pPr>
              <w:rPr>
                <w:sz w:val="2"/>
                <w:szCs w:val="2"/>
              </w:rPr>
            </w:pPr>
          </w:p>
        </w:tc>
        <w:tc>
          <w:tcPr>
            <w:tcW w:w="801" w:type="dxa"/>
            <w:vMerge/>
            <w:tcBorders>
              <w:top w:val="nil"/>
            </w:tcBorders>
            <w:shd w:val="clear" w:color="auto" w:fill="92D050"/>
          </w:tcPr>
          <w:p w:rsidR="00F43396" w:rsidRDefault="00F43396" w:rsidP="00E401EC">
            <w:pPr>
              <w:rPr>
                <w:sz w:val="2"/>
                <w:szCs w:val="2"/>
              </w:rPr>
            </w:pPr>
          </w:p>
        </w:tc>
        <w:tc>
          <w:tcPr>
            <w:tcW w:w="844" w:type="dxa"/>
            <w:vMerge/>
            <w:tcBorders>
              <w:top w:val="nil"/>
            </w:tcBorders>
            <w:shd w:val="clear" w:color="auto" w:fill="92D050"/>
          </w:tcPr>
          <w:p w:rsidR="00F43396" w:rsidRDefault="00F43396" w:rsidP="00E401EC">
            <w:pPr>
              <w:rPr>
                <w:sz w:val="2"/>
                <w:szCs w:val="2"/>
              </w:rPr>
            </w:pPr>
          </w:p>
        </w:tc>
        <w:tc>
          <w:tcPr>
            <w:tcW w:w="1070" w:type="dxa"/>
            <w:vMerge/>
            <w:tcBorders>
              <w:top w:val="nil"/>
            </w:tcBorders>
            <w:shd w:val="clear" w:color="auto" w:fill="92D050"/>
          </w:tcPr>
          <w:p w:rsidR="00F43396" w:rsidRDefault="00F43396" w:rsidP="00E401EC">
            <w:pPr>
              <w:rPr>
                <w:sz w:val="2"/>
                <w:szCs w:val="2"/>
              </w:rPr>
            </w:pPr>
          </w:p>
        </w:tc>
        <w:tc>
          <w:tcPr>
            <w:tcW w:w="1123" w:type="dxa"/>
            <w:vMerge/>
            <w:tcBorders>
              <w:top w:val="nil"/>
            </w:tcBorders>
            <w:shd w:val="clear" w:color="auto" w:fill="92D050"/>
          </w:tcPr>
          <w:p w:rsidR="00F43396" w:rsidRDefault="00F43396" w:rsidP="00E401EC">
            <w:pPr>
              <w:rPr>
                <w:sz w:val="2"/>
                <w:szCs w:val="2"/>
              </w:rPr>
            </w:pPr>
          </w:p>
        </w:tc>
        <w:tc>
          <w:tcPr>
            <w:tcW w:w="648" w:type="dxa"/>
            <w:vMerge/>
            <w:tcBorders>
              <w:top w:val="nil"/>
            </w:tcBorders>
            <w:shd w:val="clear" w:color="auto" w:fill="92D050"/>
          </w:tcPr>
          <w:p w:rsidR="00F43396" w:rsidRDefault="00F43396" w:rsidP="00E401EC">
            <w:pPr>
              <w:rPr>
                <w:sz w:val="2"/>
                <w:szCs w:val="2"/>
              </w:rPr>
            </w:pPr>
          </w:p>
        </w:tc>
        <w:tc>
          <w:tcPr>
            <w:tcW w:w="1277" w:type="dxa"/>
            <w:vMerge/>
            <w:tcBorders>
              <w:top w:val="nil"/>
            </w:tcBorders>
            <w:shd w:val="clear" w:color="auto" w:fill="92D050"/>
          </w:tcPr>
          <w:p w:rsidR="00F43396" w:rsidRDefault="00F43396" w:rsidP="00E401EC">
            <w:pPr>
              <w:rPr>
                <w:sz w:val="2"/>
                <w:szCs w:val="2"/>
              </w:rPr>
            </w:pPr>
          </w:p>
        </w:tc>
        <w:tc>
          <w:tcPr>
            <w:tcW w:w="917" w:type="dxa"/>
            <w:vMerge/>
            <w:tcBorders>
              <w:top w:val="nil"/>
            </w:tcBorders>
            <w:shd w:val="clear" w:color="auto" w:fill="92D050"/>
          </w:tcPr>
          <w:p w:rsidR="00F43396" w:rsidRDefault="00F43396" w:rsidP="00E401EC">
            <w:pPr>
              <w:rPr>
                <w:sz w:val="2"/>
                <w:szCs w:val="2"/>
              </w:rPr>
            </w:pPr>
          </w:p>
        </w:tc>
      </w:tr>
      <w:tr w:rsidR="00F43396" w:rsidTr="00F43396">
        <w:trPr>
          <w:trHeight w:val="186"/>
          <w:jc w:val="center"/>
        </w:trPr>
        <w:tc>
          <w:tcPr>
            <w:tcW w:w="379" w:type="dxa"/>
            <w:vMerge w:val="restart"/>
            <w:shd w:val="clear" w:color="auto" w:fill="92D050"/>
          </w:tcPr>
          <w:p w:rsidR="00F43396" w:rsidRDefault="00F43396" w:rsidP="00E401EC">
            <w:pPr>
              <w:pStyle w:val="TableParagraph"/>
              <w:spacing w:before="90" w:line="240" w:lineRule="auto"/>
              <w:ind w:left="110"/>
              <w:jc w:val="left"/>
              <w:rPr>
                <w:sz w:val="16"/>
              </w:rPr>
            </w:pPr>
            <w:r>
              <w:rPr>
                <w:sz w:val="16"/>
              </w:rPr>
              <w:t>21</w:t>
            </w:r>
          </w:p>
        </w:tc>
        <w:tc>
          <w:tcPr>
            <w:tcW w:w="998" w:type="dxa"/>
            <w:vMerge w:val="restart"/>
            <w:shd w:val="clear" w:color="auto" w:fill="92D050"/>
          </w:tcPr>
          <w:p w:rsidR="00F43396" w:rsidRDefault="00F43396" w:rsidP="00E401EC">
            <w:pPr>
              <w:pStyle w:val="TableParagraph"/>
              <w:spacing w:before="90" w:line="240" w:lineRule="auto"/>
              <w:ind w:left="206"/>
              <w:jc w:val="left"/>
              <w:rPr>
                <w:sz w:val="16"/>
              </w:rPr>
            </w:pPr>
            <w:r>
              <w:rPr>
                <w:sz w:val="16"/>
              </w:rPr>
              <w:t>Sumbang</w:t>
            </w:r>
          </w:p>
        </w:tc>
        <w:tc>
          <w:tcPr>
            <w:tcW w:w="278" w:type="dxa"/>
            <w:vMerge w:val="restart"/>
            <w:shd w:val="clear" w:color="auto" w:fill="92D050"/>
          </w:tcPr>
          <w:p w:rsidR="00F43396" w:rsidRDefault="00F43396" w:rsidP="00E401EC">
            <w:pPr>
              <w:pStyle w:val="TableParagraph"/>
              <w:spacing w:before="90" w:line="240" w:lineRule="auto"/>
              <w:ind w:left="96"/>
              <w:jc w:val="left"/>
              <w:rPr>
                <w:sz w:val="16"/>
              </w:rPr>
            </w:pPr>
            <w:r>
              <w:rPr>
                <w:w w:val="99"/>
                <w:sz w:val="16"/>
              </w:rPr>
              <w:t>L</w:t>
            </w:r>
          </w:p>
        </w:tc>
        <w:tc>
          <w:tcPr>
            <w:tcW w:w="422" w:type="dxa"/>
            <w:vMerge w:val="restart"/>
            <w:shd w:val="clear" w:color="auto" w:fill="92D050"/>
          </w:tcPr>
          <w:p w:rsidR="00F43396" w:rsidRDefault="00F43396" w:rsidP="00E401EC">
            <w:pPr>
              <w:pStyle w:val="TableParagraph"/>
              <w:spacing w:before="90" w:line="240" w:lineRule="auto"/>
              <w:ind w:left="135"/>
              <w:jc w:val="left"/>
              <w:rPr>
                <w:sz w:val="16"/>
              </w:rPr>
            </w:pPr>
            <w:r>
              <w:rPr>
                <w:sz w:val="16"/>
              </w:rPr>
              <w:t>37</w:t>
            </w:r>
          </w:p>
        </w:tc>
        <w:tc>
          <w:tcPr>
            <w:tcW w:w="1233" w:type="dxa"/>
            <w:vMerge w:val="restart"/>
            <w:shd w:val="clear" w:color="auto" w:fill="92D050"/>
          </w:tcPr>
          <w:p w:rsidR="00F43396" w:rsidRDefault="00F43396" w:rsidP="00E401EC">
            <w:pPr>
              <w:pStyle w:val="TableParagraph"/>
              <w:spacing w:before="90" w:line="240" w:lineRule="auto"/>
              <w:ind w:left="269" w:right="250"/>
              <w:rPr>
                <w:sz w:val="16"/>
              </w:rPr>
            </w:pPr>
            <w:r>
              <w:rPr>
                <w:sz w:val="16"/>
              </w:rPr>
              <w:t>PNS</w:t>
            </w:r>
          </w:p>
        </w:tc>
        <w:tc>
          <w:tcPr>
            <w:tcW w:w="1636" w:type="dxa"/>
            <w:vMerge w:val="restart"/>
            <w:shd w:val="clear" w:color="auto" w:fill="92D050"/>
          </w:tcPr>
          <w:p w:rsidR="00F43396" w:rsidRDefault="00F43396" w:rsidP="00E401EC">
            <w:pPr>
              <w:pStyle w:val="TableParagraph"/>
              <w:spacing w:before="90" w:line="240" w:lineRule="auto"/>
              <w:ind w:left="433"/>
              <w:jc w:val="left"/>
              <w:rPr>
                <w:sz w:val="16"/>
              </w:rPr>
            </w:pPr>
            <w:r>
              <w:rPr>
                <w:sz w:val="16"/>
              </w:rPr>
              <w:t>&gt; 3.000.000</w:t>
            </w:r>
          </w:p>
        </w:tc>
        <w:tc>
          <w:tcPr>
            <w:tcW w:w="657" w:type="dxa"/>
            <w:vMerge w:val="restart"/>
            <w:shd w:val="clear" w:color="auto" w:fill="92D050"/>
          </w:tcPr>
          <w:p w:rsidR="00F43396" w:rsidRDefault="00F43396" w:rsidP="00E401EC">
            <w:pPr>
              <w:pStyle w:val="TableParagraph"/>
              <w:spacing w:before="90" w:line="240" w:lineRule="auto"/>
              <w:ind w:left="232" w:right="214"/>
              <w:rPr>
                <w:sz w:val="16"/>
              </w:rPr>
            </w:pPr>
            <w:r>
              <w:rPr>
                <w:sz w:val="16"/>
              </w:rPr>
              <w:t>54</w:t>
            </w:r>
          </w:p>
        </w:tc>
        <w:tc>
          <w:tcPr>
            <w:tcW w:w="1267" w:type="dxa"/>
            <w:vMerge w:val="restart"/>
            <w:shd w:val="clear" w:color="auto" w:fill="92D050"/>
          </w:tcPr>
          <w:p w:rsidR="00F43396" w:rsidRDefault="00F43396" w:rsidP="00E401EC">
            <w:pPr>
              <w:pStyle w:val="TableParagraph"/>
              <w:spacing w:before="90" w:line="240" w:lineRule="auto"/>
              <w:ind w:left="19"/>
              <w:rPr>
                <w:sz w:val="16"/>
              </w:rPr>
            </w:pPr>
            <w:r>
              <w:rPr>
                <w:w w:val="99"/>
                <w:sz w:val="16"/>
              </w:rPr>
              <w:t>4</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2</w:t>
            </w:r>
          </w:p>
        </w:tc>
        <w:tc>
          <w:tcPr>
            <w:tcW w:w="1204" w:type="dxa"/>
            <w:shd w:val="clear" w:color="auto" w:fill="92D050"/>
          </w:tcPr>
          <w:p w:rsidR="00F43396" w:rsidRDefault="00F43396" w:rsidP="00E401EC">
            <w:pPr>
              <w:pStyle w:val="TableParagraph"/>
              <w:jc w:val="left"/>
              <w:rPr>
                <w:sz w:val="16"/>
              </w:rPr>
            </w:pPr>
            <w:r>
              <w:rPr>
                <w:sz w:val="16"/>
              </w:rPr>
              <w:t>Bensin (Pertalite)</w:t>
            </w:r>
          </w:p>
        </w:tc>
        <w:tc>
          <w:tcPr>
            <w:tcW w:w="935" w:type="dxa"/>
            <w:vMerge w:val="restart"/>
            <w:shd w:val="clear" w:color="auto" w:fill="92D050"/>
          </w:tcPr>
          <w:p w:rsidR="00F43396" w:rsidRDefault="00F43396" w:rsidP="00E401EC">
            <w:pPr>
              <w:pStyle w:val="TableParagraph"/>
              <w:spacing w:before="90" w:line="240" w:lineRule="auto"/>
              <w:ind w:left="28" w:right="1"/>
              <w:rPr>
                <w:sz w:val="16"/>
              </w:rPr>
            </w:pPr>
            <w:r>
              <w:rPr>
                <w:sz w:val="16"/>
              </w:rPr>
              <w:t>100</w:t>
            </w:r>
          </w:p>
        </w:tc>
        <w:tc>
          <w:tcPr>
            <w:tcW w:w="1132" w:type="dxa"/>
            <w:vMerge w:val="restart"/>
            <w:shd w:val="clear" w:color="auto" w:fill="92D050"/>
          </w:tcPr>
          <w:p w:rsidR="00F43396" w:rsidRDefault="00F43396" w:rsidP="00E401EC">
            <w:pPr>
              <w:pStyle w:val="TableParagraph"/>
              <w:spacing w:before="90" w:line="240" w:lineRule="auto"/>
              <w:ind w:left="121" w:right="91"/>
              <w:rPr>
                <w:sz w:val="16"/>
              </w:rPr>
            </w:pPr>
            <w:r>
              <w:rPr>
                <w:sz w:val="16"/>
              </w:rPr>
              <w:t>LPG</w:t>
            </w:r>
          </w:p>
        </w:tc>
        <w:tc>
          <w:tcPr>
            <w:tcW w:w="998" w:type="dxa"/>
            <w:vMerge w:val="restart"/>
            <w:shd w:val="clear" w:color="auto" w:fill="92D050"/>
          </w:tcPr>
          <w:p w:rsidR="00F43396" w:rsidRDefault="00F43396" w:rsidP="00E401EC">
            <w:pPr>
              <w:pStyle w:val="TableParagraph"/>
              <w:spacing w:before="90" w:line="240" w:lineRule="auto"/>
              <w:ind w:left="37" w:right="7"/>
              <w:rPr>
                <w:sz w:val="16"/>
              </w:rPr>
            </w:pPr>
            <w:r>
              <w:rPr>
                <w:sz w:val="16"/>
              </w:rPr>
              <w:t>15</w:t>
            </w:r>
          </w:p>
        </w:tc>
        <w:tc>
          <w:tcPr>
            <w:tcW w:w="801" w:type="dxa"/>
            <w:vMerge w:val="restart"/>
            <w:shd w:val="clear" w:color="auto" w:fill="92D050"/>
          </w:tcPr>
          <w:p w:rsidR="00F43396" w:rsidRDefault="00F43396" w:rsidP="00E401EC">
            <w:pPr>
              <w:pStyle w:val="TableParagraph"/>
              <w:spacing w:before="90" w:line="240" w:lineRule="auto"/>
              <w:ind w:left="289"/>
              <w:jc w:val="left"/>
              <w:rPr>
                <w:sz w:val="16"/>
              </w:rPr>
            </w:pPr>
            <w:r>
              <w:rPr>
                <w:sz w:val="16"/>
              </w:rPr>
              <w:t>900</w:t>
            </w:r>
          </w:p>
        </w:tc>
        <w:tc>
          <w:tcPr>
            <w:tcW w:w="844" w:type="dxa"/>
            <w:vMerge w:val="restart"/>
            <w:shd w:val="clear" w:color="auto" w:fill="92D050"/>
          </w:tcPr>
          <w:p w:rsidR="00F43396" w:rsidRDefault="00F43396" w:rsidP="00E401EC">
            <w:pPr>
              <w:pStyle w:val="TableParagraph"/>
              <w:spacing w:before="90" w:line="240" w:lineRule="auto"/>
              <w:ind w:left="208"/>
              <w:jc w:val="left"/>
              <w:rPr>
                <w:sz w:val="16"/>
              </w:rPr>
            </w:pPr>
            <w:r>
              <w:rPr>
                <w:sz w:val="16"/>
              </w:rPr>
              <w:t>304.44</w:t>
            </w:r>
          </w:p>
        </w:tc>
        <w:tc>
          <w:tcPr>
            <w:tcW w:w="1070" w:type="dxa"/>
            <w:vMerge w:val="restart"/>
            <w:shd w:val="clear" w:color="auto" w:fill="92D050"/>
          </w:tcPr>
          <w:p w:rsidR="00F43396" w:rsidRDefault="00F43396" w:rsidP="00E401EC">
            <w:pPr>
              <w:pStyle w:val="TableParagraph"/>
              <w:spacing w:before="90" w:line="240" w:lineRule="auto"/>
              <w:ind w:left="406" w:right="373"/>
              <w:rPr>
                <w:sz w:val="16"/>
              </w:rPr>
            </w:pPr>
            <w:r>
              <w:rPr>
                <w:sz w:val="16"/>
              </w:rPr>
              <w:t>576</w:t>
            </w:r>
          </w:p>
        </w:tc>
        <w:tc>
          <w:tcPr>
            <w:tcW w:w="1123" w:type="dxa"/>
            <w:vMerge w:val="restart"/>
            <w:shd w:val="clear" w:color="auto" w:fill="92D050"/>
          </w:tcPr>
          <w:p w:rsidR="00F43396" w:rsidRDefault="00F43396" w:rsidP="00E401EC">
            <w:pPr>
              <w:pStyle w:val="TableParagraph"/>
              <w:spacing w:before="90" w:line="240" w:lineRule="auto"/>
              <w:ind w:left="41"/>
              <w:rPr>
                <w:sz w:val="16"/>
              </w:rPr>
            </w:pPr>
            <w:r>
              <w:rPr>
                <w:w w:val="99"/>
                <w:sz w:val="16"/>
              </w:rPr>
              <w:t>-</w:t>
            </w:r>
          </w:p>
        </w:tc>
        <w:tc>
          <w:tcPr>
            <w:tcW w:w="648" w:type="dxa"/>
            <w:vMerge w:val="restart"/>
            <w:shd w:val="clear" w:color="auto" w:fill="92D050"/>
          </w:tcPr>
          <w:p w:rsidR="00F43396" w:rsidRDefault="00F43396" w:rsidP="00E401EC">
            <w:pPr>
              <w:pStyle w:val="TableParagraph"/>
              <w:spacing w:before="90" w:line="240" w:lineRule="auto"/>
              <w:ind w:left="37"/>
              <w:rPr>
                <w:sz w:val="16"/>
              </w:rPr>
            </w:pPr>
            <w:r>
              <w:rPr>
                <w:w w:val="99"/>
                <w:sz w:val="16"/>
              </w:rPr>
              <w:t>-</w:t>
            </w:r>
          </w:p>
        </w:tc>
        <w:tc>
          <w:tcPr>
            <w:tcW w:w="1277" w:type="dxa"/>
            <w:vMerge w:val="restart"/>
            <w:shd w:val="clear" w:color="auto" w:fill="92D050"/>
          </w:tcPr>
          <w:p w:rsidR="00F43396" w:rsidRDefault="00F43396" w:rsidP="00E401EC">
            <w:pPr>
              <w:pStyle w:val="TableParagraph"/>
              <w:spacing w:before="90" w:line="240" w:lineRule="auto"/>
              <w:ind w:left="41"/>
              <w:rPr>
                <w:sz w:val="16"/>
              </w:rPr>
            </w:pPr>
            <w:r>
              <w:rPr>
                <w:w w:val="99"/>
                <w:sz w:val="16"/>
              </w:rPr>
              <w:t>-</w:t>
            </w:r>
          </w:p>
        </w:tc>
        <w:tc>
          <w:tcPr>
            <w:tcW w:w="917" w:type="dxa"/>
            <w:vMerge w:val="restart"/>
            <w:shd w:val="clear" w:color="auto" w:fill="92D050"/>
          </w:tcPr>
          <w:p w:rsidR="00F43396" w:rsidRDefault="00F43396" w:rsidP="00E401EC">
            <w:pPr>
              <w:pStyle w:val="TableParagraph"/>
              <w:spacing w:before="90" w:line="240" w:lineRule="auto"/>
              <w:ind w:left="37"/>
              <w:jc w:val="left"/>
              <w:rPr>
                <w:sz w:val="16"/>
              </w:rPr>
            </w:pPr>
            <w:r>
              <w:rPr>
                <w:sz w:val="16"/>
              </w:rPr>
              <w:t>Ayam Buras</w:t>
            </w:r>
          </w:p>
        </w:tc>
      </w:tr>
      <w:tr w:rsidR="00F43396" w:rsidTr="00F43396">
        <w:trPr>
          <w:trHeight w:val="186"/>
          <w:jc w:val="center"/>
        </w:trPr>
        <w:tc>
          <w:tcPr>
            <w:tcW w:w="379" w:type="dxa"/>
            <w:vMerge/>
            <w:tcBorders>
              <w:top w:val="nil"/>
            </w:tcBorders>
            <w:shd w:val="clear" w:color="auto" w:fill="92D050"/>
          </w:tcPr>
          <w:p w:rsidR="00F43396" w:rsidRDefault="00F43396" w:rsidP="00E401EC">
            <w:pPr>
              <w:rPr>
                <w:sz w:val="2"/>
                <w:szCs w:val="2"/>
              </w:rPr>
            </w:pPr>
          </w:p>
        </w:tc>
        <w:tc>
          <w:tcPr>
            <w:tcW w:w="998" w:type="dxa"/>
            <w:vMerge/>
            <w:tcBorders>
              <w:top w:val="nil"/>
            </w:tcBorders>
            <w:shd w:val="clear" w:color="auto" w:fill="92D050"/>
          </w:tcPr>
          <w:p w:rsidR="00F43396" w:rsidRDefault="00F43396" w:rsidP="00E401EC">
            <w:pPr>
              <w:rPr>
                <w:sz w:val="2"/>
                <w:szCs w:val="2"/>
              </w:rPr>
            </w:pPr>
          </w:p>
        </w:tc>
        <w:tc>
          <w:tcPr>
            <w:tcW w:w="278" w:type="dxa"/>
            <w:vMerge/>
            <w:tcBorders>
              <w:top w:val="nil"/>
            </w:tcBorders>
            <w:shd w:val="clear" w:color="auto" w:fill="92D050"/>
          </w:tcPr>
          <w:p w:rsidR="00F43396" w:rsidRDefault="00F43396" w:rsidP="00E401EC">
            <w:pPr>
              <w:rPr>
                <w:sz w:val="2"/>
                <w:szCs w:val="2"/>
              </w:rPr>
            </w:pPr>
          </w:p>
        </w:tc>
        <w:tc>
          <w:tcPr>
            <w:tcW w:w="422" w:type="dxa"/>
            <w:vMerge/>
            <w:tcBorders>
              <w:top w:val="nil"/>
            </w:tcBorders>
            <w:shd w:val="clear" w:color="auto" w:fill="92D050"/>
          </w:tcPr>
          <w:p w:rsidR="00F43396" w:rsidRDefault="00F43396" w:rsidP="00E401EC">
            <w:pPr>
              <w:rPr>
                <w:sz w:val="2"/>
                <w:szCs w:val="2"/>
              </w:rPr>
            </w:pPr>
          </w:p>
        </w:tc>
        <w:tc>
          <w:tcPr>
            <w:tcW w:w="1233" w:type="dxa"/>
            <w:vMerge/>
            <w:tcBorders>
              <w:top w:val="nil"/>
            </w:tcBorders>
            <w:shd w:val="clear" w:color="auto" w:fill="92D050"/>
          </w:tcPr>
          <w:p w:rsidR="00F43396" w:rsidRDefault="00F43396" w:rsidP="00E401EC">
            <w:pPr>
              <w:rPr>
                <w:sz w:val="2"/>
                <w:szCs w:val="2"/>
              </w:rPr>
            </w:pPr>
          </w:p>
        </w:tc>
        <w:tc>
          <w:tcPr>
            <w:tcW w:w="1636" w:type="dxa"/>
            <w:vMerge/>
            <w:tcBorders>
              <w:top w:val="nil"/>
            </w:tcBorders>
            <w:shd w:val="clear" w:color="auto" w:fill="92D050"/>
          </w:tcPr>
          <w:p w:rsidR="00F43396" w:rsidRDefault="00F43396" w:rsidP="00E401EC">
            <w:pPr>
              <w:rPr>
                <w:sz w:val="2"/>
                <w:szCs w:val="2"/>
              </w:rPr>
            </w:pPr>
          </w:p>
        </w:tc>
        <w:tc>
          <w:tcPr>
            <w:tcW w:w="657" w:type="dxa"/>
            <w:vMerge/>
            <w:tcBorders>
              <w:top w:val="nil"/>
            </w:tcBorders>
            <w:shd w:val="clear" w:color="auto" w:fill="92D050"/>
          </w:tcPr>
          <w:p w:rsidR="00F43396" w:rsidRDefault="00F43396" w:rsidP="00E401EC">
            <w:pPr>
              <w:rPr>
                <w:sz w:val="2"/>
                <w:szCs w:val="2"/>
              </w:rPr>
            </w:pPr>
          </w:p>
        </w:tc>
        <w:tc>
          <w:tcPr>
            <w:tcW w:w="1267" w:type="dxa"/>
            <w:vMerge/>
            <w:tcBorders>
              <w:top w:val="nil"/>
            </w:tcBorders>
            <w:shd w:val="clear" w:color="auto" w:fill="92D050"/>
          </w:tcPr>
          <w:p w:rsidR="00F43396" w:rsidRDefault="00F43396" w:rsidP="00E401EC">
            <w:pPr>
              <w:rPr>
                <w:sz w:val="2"/>
                <w:szCs w:val="2"/>
              </w:rPr>
            </w:pPr>
          </w:p>
        </w:tc>
        <w:tc>
          <w:tcPr>
            <w:tcW w:w="1152" w:type="dxa"/>
            <w:shd w:val="clear" w:color="auto" w:fill="92D050"/>
          </w:tcPr>
          <w:p w:rsidR="00F43396" w:rsidRDefault="00F43396" w:rsidP="00E401EC">
            <w:pPr>
              <w:pStyle w:val="TableParagraph"/>
              <w:jc w:val="left"/>
              <w:rPr>
                <w:sz w:val="16"/>
              </w:rPr>
            </w:pPr>
            <w:r>
              <w:rPr>
                <w:sz w:val="16"/>
              </w:rPr>
              <w:t>Mobil</w:t>
            </w:r>
          </w:p>
        </w:tc>
        <w:tc>
          <w:tcPr>
            <w:tcW w:w="782" w:type="dxa"/>
            <w:shd w:val="clear" w:color="auto" w:fill="92D050"/>
          </w:tcPr>
          <w:p w:rsidR="00F43396" w:rsidRDefault="00F43396" w:rsidP="00E401EC">
            <w:pPr>
              <w:pStyle w:val="TableParagraph"/>
              <w:ind w:left="0" w:right="332"/>
              <w:jc w:val="right"/>
              <w:rPr>
                <w:sz w:val="16"/>
              </w:rPr>
            </w:pPr>
            <w:r>
              <w:rPr>
                <w:w w:val="99"/>
                <w:sz w:val="16"/>
              </w:rPr>
              <w:t>1</w:t>
            </w:r>
          </w:p>
        </w:tc>
        <w:tc>
          <w:tcPr>
            <w:tcW w:w="1204" w:type="dxa"/>
            <w:shd w:val="clear" w:color="auto" w:fill="92D050"/>
          </w:tcPr>
          <w:p w:rsidR="00F43396" w:rsidRDefault="00F43396" w:rsidP="00E401EC">
            <w:pPr>
              <w:pStyle w:val="TableParagraph"/>
              <w:jc w:val="left"/>
              <w:rPr>
                <w:sz w:val="16"/>
              </w:rPr>
            </w:pPr>
            <w:r>
              <w:rPr>
                <w:sz w:val="16"/>
              </w:rPr>
              <w:t>Bensin</w:t>
            </w:r>
          </w:p>
        </w:tc>
        <w:tc>
          <w:tcPr>
            <w:tcW w:w="935" w:type="dxa"/>
            <w:vMerge/>
            <w:tcBorders>
              <w:top w:val="nil"/>
            </w:tcBorders>
            <w:shd w:val="clear" w:color="auto" w:fill="92D050"/>
          </w:tcPr>
          <w:p w:rsidR="00F43396" w:rsidRDefault="00F43396" w:rsidP="00E401EC">
            <w:pPr>
              <w:rPr>
                <w:sz w:val="2"/>
                <w:szCs w:val="2"/>
              </w:rPr>
            </w:pPr>
          </w:p>
        </w:tc>
        <w:tc>
          <w:tcPr>
            <w:tcW w:w="1132" w:type="dxa"/>
            <w:vMerge/>
            <w:tcBorders>
              <w:top w:val="nil"/>
            </w:tcBorders>
            <w:shd w:val="clear" w:color="auto" w:fill="92D050"/>
          </w:tcPr>
          <w:p w:rsidR="00F43396" w:rsidRDefault="00F43396" w:rsidP="00E401EC">
            <w:pPr>
              <w:rPr>
                <w:sz w:val="2"/>
                <w:szCs w:val="2"/>
              </w:rPr>
            </w:pPr>
          </w:p>
        </w:tc>
        <w:tc>
          <w:tcPr>
            <w:tcW w:w="998" w:type="dxa"/>
            <w:vMerge/>
            <w:tcBorders>
              <w:top w:val="nil"/>
            </w:tcBorders>
            <w:shd w:val="clear" w:color="auto" w:fill="92D050"/>
          </w:tcPr>
          <w:p w:rsidR="00F43396" w:rsidRDefault="00F43396" w:rsidP="00E401EC">
            <w:pPr>
              <w:rPr>
                <w:sz w:val="2"/>
                <w:szCs w:val="2"/>
              </w:rPr>
            </w:pPr>
          </w:p>
        </w:tc>
        <w:tc>
          <w:tcPr>
            <w:tcW w:w="801" w:type="dxa"/>
            <w:vMerge/>
            <w:tcBorders>
              <w:top w:val="nil"/>
            </w:tcBorders>
            <w:shd w:val="clear" w:color="auto" w:fill="92D050"/>
          </w:tcPr>
          <w:p w:rsidR="00F43396" w:rsidRDefault="00F43396" w:rsidP="00E401EC">
            <w:pPr>
              <w:rPr>
                <w:sz w:val="2"/>
                <w:szCs w:val="2"/>
              </w:rPr>
            </w:pPr>
          </w:p>
        </w:tc>
        <w:tc>
          <w:tcPr>
            <w:tcW w:w="844" w:type="dxa"/>
            <w:vMerge/>
            <w:tcBorders>
              <w:top w:val="nil"/>
            </w:tcBorders>
            <w:shd w:val="clear" w:color="auto" w:fill="92D050"/>
          </w:tcPr>
          <w:p w:rsidR="00F43396" w:rsidRDefault="00F43396" w:rsidP="00E401EC">
            <w:pPr>
              <w:rPr>
                <w:sz w:val="2"/>
                <w:szCs w:val="2"/>
              </w:rPr>
            </w:pPr>
          </w:p>
        </w:tc>
        <w:tc>
          <w:tcPr>
            <w:tcW w:w="1070" w:type="dxa"/>
            <w:vMerge/>
            <w:tcBorders>
              <w:top w:val="nil"/>
            </w:tcBorders>
            <w:shd w:val="clear" w:color="auto" w:fill="92D050"/>
          </w:tcPr>
          <w:p w:rsidR="00F43396" w:rsidRDefault="00F43396" w:rsidP="00E401EC">
            <w:pPr>
              <w:rPr>
                <w:sz w:val="2"/>
                <w:szCs w:val="2"/>
              </w:rPr>
            </w:pPr>
          </w:p>
        </w:tc>
        <w:tc>
          <w:tcPr>
            <w:tcW w:w="1123" w:type="dxa"/>
            <w:vMerge/>
            <w:tcBorders>
              <w:top w:val="nil"/>
            </w:tcBorders>
            <w:shd w:val="clear" w:color="auto" w:fill="92D050"/>
          </w:tcPr>
          <w:p w:rsidR="00F43396" w:rsidRDefault="00F43396" w:rsidP="00E401EC">
            <w:pPr>
              <w:rPr>
                <w:sz w:val="2"/>
                <w:szCs w:val="2"/>
              </w:rPr>
            </w:pPr>
          </w:p>
        </w:tc>
        <w:tc>
          <w:tcPr>
            <w:tcW w:w="648" w:type="dxa"/>
            <w:vMerge/>
            <w:tcBorders>
              <w:top w:val="nil"/>
            </w:tcBorders>
            <w:shd w:val="clear" w:color="auto" w:fill="92D050"/>
          </w:tcPr>
          <w:p w:rsidR="00F43396" w:rsidRDefault="00F43396" w:rsidP="00E401EC">
            <w:pPr>
              <w:rPr>
                <w:sz w:val="2"/>
                <w:szCs w:val="2"/>
              </w:rPr>
            </w:pPr>
          </w:p>
        </w:tc>
        <w:tc>
          <w:tcPr>
            <w:tcW w:w="1277" w:type="dxa"/>
            <w:vMerge/>
            <w:tcBorders>
              <w:top w:val="nil"/>
            </w:tcBorders>
            <w:shd w:val="clear" w:color="auto" w:fill="92D050"/>
          </w:tcPr>
          <w:p w:rsidR="00F43396" w:rsidRDefault="00F43396" w:rsidP="00E401EC">
            <w:pPr>
              <w:rPr>
                <w:sz w:val="2"/>
                <w:szCs w:val="2"/>
              </w:rPr>
            </w:pPr>
          </w:p>
        </w:tc>
        <w:tc>
          <w:tcPr>
            <w:tcW w:w="917" w:type="dxa"/>
            <w:vMerge/>
            <w:tcBorders>
              <w:top w:val="nil"/>
            </w:tcBorders>
            <w:shd w:val="clear" w:color="auto" w:fill="92D050"/>
          </w:tcPr>
          <w:p w:rsidR="00F43396" w:rsidRDefault="00F43396" w:rsidP="00E401EC">
            <w:pPr>
              <w:rPr>
                <w:sz w:val="2"/>
                <w:szCs w:val="2"/>
              </w:rPr>
            </w:pPr>
          </w:p>
        </w:tc>
      </w:tr>
      <w:tr w:rsidR="00F43396" w:rsidTr="00F43396">
        <w:trPr>
          <w:trHeight w:val="186"/>
          <w:jc w:val="center"/>
        </w:trPr>
        <w:tc>
          <w:tcPr>
            <w:tcW w:w="379" w:type="dxa"/>
            <w:shd w:val="clear" w:color="auto" w:fill="92D050"/>
          </w:tcPr>
          <w:p w:rsidR="00F43396" w:rsidRDefault="00F43396" w:rsidP="00E401EC">
            <w:pPr>
              <w:pStyle w:val="TableParagraph"/>
              <w:ind w:left="110"/>
              <w:jc w:val="left"/>
              <w:rPr>
                <w:sz w:val="16"/>
              </w:rPr>
            </w:pPr>
            <w:r>
              <w:rPr>
                <w:sz w:val="16"/>
              </w:rPr>
              <w:t>22</w:t>
            </w:r>
          </w:p>
        </w:tc>
        <w:tc>
          <w:tcPr>
            <w:tcW w:w="998" w:type="dxa"/>
            <w:shd w:val="clear" w:color="auto" w:fill="92D050"/>
          </w:tcPr>
          <w:p w:rsidR="00F43396" w:rsidRDefault="00F43396" w:rsidP="00E401EC">
            <w:pPr>
              <w:pStyle w:val="TableParagraph"/>
              <w:ind w:right="15"/>
              <w:rPr>
                <w:sz w:val="16"/>
              </w:rPr>
            </w:pPr>
            <w:r>
              <w:rPr>
                <w:sz w:val="16"/>
              </w:rPr>
              <w:t>Sumbang</w:t>
            </w:r>
          </w:p>
        </w:tc>
        <w:tc>
          <w:tcPr>
            <w:tcW w:w="278" w:type="dxa"/>
            <w:shd w:val="clear" w:color="auto" w:fill="92D050"/>
          </w:tcPr>
          <w:p w:rsidR="00F43396" w:rsidRDefault="00F43396" w:rsidP="00E401EC">
            <w:pPr>
              <w:pStyle w:val="TableParagraph"/>
              <w:ind w:left="22"/>
              <w:rPr>
                <w:sz w:val="16"/>
              </w:rPr>
            </w:pPr>
            <w:r>
              <w:rPr>
                <w:w w:val="99"/>
                <w:sz w:val="16"/>
              </w:rPr>
              <w:t>P</w:t>
            </w:r>
          </w:p>
        </w:tc>
        <w:tc>
          <w:tcPr>
            <w:tcW w:w="422" w:type="dxa"/>
            <w:shd w:val="clear" w:color="auto" w:fill="92D050"/>
          </w:tcPr>
          <w:p w:rsidR="00F43396" w:rsidRDefault="00F43396" w:rsidP="00E401EC">
            <w:pPr>
              <w:pStyle w:val="TableParagraph"/>
              <w:ind w:left="115" w:right="96"/>
              <w:rPr>
                <w:sz w:val="16"/>
              </w:rPr>
            </w:pPr>
            <w:r>
              <w:rPr>
                <w:sz w:val="16"/>
              </w:rPr>
              <w:t>50</w:t>
            </w:r>
          </w:p>
        </w:tc>
        <w:tc>
          <w:tcPr>
            <w:tcW w:w="1233" w:type="dxa"/>
            <w:shd w:val="clear" w:color="auto" w:fill="92D050"/>
          </w:tcPr>
          <w:p w:rsidR="00F43396" w:rsidRDefault="00F43396" w:rsidP="00E401EC">
            <w:pPr>
              <w:pStyle w:val="TableParagraph"/>
              <w:ind w:left="269" w:right="250"/>
              <w:rPr>
                <w:sz w:val="16"/>
              </w:rPr>
            </w:pPr>
            <w:r>
              <w:rPr>
                <w:sz w:val="16"/>
              </w:rPr>
              <w:t>PNS</w:t>
            </w:r>
          </w:p>
        </w:tc>
        <w:tc>
          <w:tcPr>
            <w:tcW w:w="1636" w:type="dxa"/>
            <w:shd w:val="clear" w:color="auto" w:fill="92D050"/>
          </w:tcPr>
          <w:p w:rsidR="00F43396" w:rsidRDefault="00F43396" w:rsidP="00E401EC">
            <w:pPr>
              <w:pStyle w:val="TableParagraph"/>
              <w:ind w:left="93" w:right="78"/>
              <w:rPr>
                <w:sz w:val="16"/>
              </w:rPr>
            </w:pPr>
            <w:r>
              <w:rPr>
                <w:sz w:val="16"/>
              </w:rPr>
              <w:t>&gt; 3.000.000</w:t>
            </w:r>
          </w:p>
        </w:tc>
        <w:tc>
          <w:tcPr>
            <w:tcW w:w="657" w:type="dxa"/>
            <w:shd w:val="clear" w:color="auto" w:fill="92D050"/>
          </w:tcPr>
          <w:p w:rsidR="00F43396" w:rsidRDefault="00F43396" w:rsidP="00E401EC">
            <w:pPr>
              <w:pStyle w:val="TableParagraph"/>
              <w:ind w:left="252"/>
              <w:jc w:val="left"/>
              <w:rPr>
                <w:sz w:val="16"/>
              </w:rPr>
            </w:pPr>
            <w:r>
              <w:rPr>
                <w:sz w:val="16"/>
              </w:rPr>
              <w:t>54</w:t>
            </w:r>
          </w:p>
        </w:tc>
        <w:tc>
          <w:tcPr>
            <w:tcW w:w="1267" w:type="dxa"/>
            <w:shd w:val="clear" w:color="auto" w:fill="92D050"/>
          </w:tcPr>
          <w:p w:rsidR="00F43396" w:rsidRDefault="00F43396" w:rsidP="00E401EC">
            <w:pPr>
              <w:pStyle w:val="TableParagraph"/>
              <w:ind w:left="598"/>
              <w:jc w:val="left"/>
              <w:rPr>
                <w:sz w:val="16"/>
              </w:rPr>
            </w:pPr>
            <w:r>
              <w:rPr>
                <w:w w:val="99"/>
                <w:sz w:val="16"/>
              </w:rPr>
              <w:t>4</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3</w:t>
            </w:r>
          </w:p>
        </w:tc>
        <w:tc>
          <w:tcPr>
            <w:tcW w:w="1204" w:type="dxa"/>
            <w:shd w:val="clear" w:color="auto" w:fill="92D050"/>
          </w:tcPr>
          <w:p w:rsidR="00F43396" w:rsidRDefault="00F43396" w:rsidP="00E401EC">
            <w:pPr>
              <w:pStyle w:val="TableParagraph"/>
              <w:jc w:val="left"/>
              <w:rPr>
                <w:sz w:val="16"/>
              </w:rPr>
            </w:pPr>
            <w:r>
              <w:rPr>
                <w:sz w:val="16"/>
              </w:rPr>
              <w:t>Bensin (Pertalite)</w:t>
            </w:r>
          </w:p>
        </w:tc>
        <w:tc>
          <w:tcPr>
            <w:tcW w:w="935" w:type="dxa"/>
            <w:shd w:val="clear" w:color="auto" w:fill="92D050"/>
          </w:tcPr>
          <w:p w:rsidR="00F43396" w:rsidRDefault="00F43396" w:rsidP="00E401EC">
            <w:pPr>
              <w:pStyle w:val="TableParagraph"/>
              <w:ind w:left="393"/>
              <w:jc w:val="left"/>
              <w:rPr>
                <w:sz w:val="16"/>
              </w:rPr>
            </w:pPr>
            <w:r>
              <w:rPr>
                <w:sz w:val="16"/>
              </w:rPr>
              <w:t>40</w:t>
            </w:r>
          </w:p>
        </w:tc>
        <w:tc>
          <w:tcPr>
            <w:tcW w:w="1132" w:type="dxa"/>
            <w:shd w:val="clear" w:color="auto" w:fill="92D050"/>
          </w:tcPr>
          <w:p w:rsidR="00F43396" w:rsidRDefault="00F43396" w:rsidP="00E401EC">
            <w:pPr>
              <w:pStyle w:val="TableParagraph"/>
              <w:ind w:left="121" w:right="91"/>
              <w:rPr>
                <w:sz w:val="16"/>
              </w:rPr>
            </w:pPr>
            <w:r>
              <w:rPr>
                <w:sz w:val="16"/>
              </w:rPr>
              <w:t>LPG</w:t>
            </w:r>
          </w:p>
        </w:tc>
        <w:tc>
          <w:tcPr>
            <w:tcW w:w="998" w:type="dxa"/>
            <w:shd w:val="clear" w:color="auto" w:fill="92D050"/>
          </w:tcPr>
          <w:p w:rsidR="00F43396" w:rsidRDefault="00F43396" w:rsidP="00E401EC">
            <w:pPr>
              <w:pStyle w:val="TableParagraph"/>
              <w:ind w:left="428"/>
              <w:jc w:val="left"/>
              <w:rPr>
                <w:sz w:val="16"/>
              </w:rPr>
            </w:pPr>
            <w:r>
              <w:rPr>
                <w:sz w:val="16"/>
              </w:rPr>
              <w:t>15</w:t>
            </w:r>
          </w:p>
        </w:tc>
        <w:tc>
          <w:tcPr>
            <w:tcW w:w="801" w:type="dxa"/>
            <w:shd w:val="clear" w:color="auto" w:fill="92D050"/>
          </w:tcPr>
          <w:p w:rsidR="00F43396" w:rsidRDefault="00F43396" w:rsidP="00E401EC">
            <w:pPr>
              <w:pStyle w:val="TableParagraph"/>
              <w:ind w:left="228" w:right="197"/>
              <w:rPr>
                <w:sz w:val="16"/>
              </w:rPr>
            </w:pPr>
            <w:r>
              <w:rPr>
                <w:sz w:val="16"/>
              </w:rPr>
              <w:t>900</w:t>
            </w:r>
          </w:p>
        </w:tc>
        <w:tc>
          <w:tcPr>
            <w:tcW w:w="844" w:type="dxa"/>
            <w:shd w:val="clear" w:color="auto" w:fill="92D050"/>
          </w:tcPr>
          <w:p w:rsidR="00F43396" w:rsidRDefault="00F43396" w:rsidP="00E401EC">
            <w:pPr>
              <w:pStyle w:val="TableParagraph"/>
              <w:ind w:left="190" w:right="163"/>
              <w:rPr>
                <w:sz w:val="16"/>
              </w:rPr>
            </w:pPr>
            <w:r>
              <w:rPr>
                <w:sz w:val="16"/>
              </w:rPr>
              <w:t>168.35</w:t>
            </w:r>
          </w:p>
        </w:tc>
        <w:tc>
          <w:tcPr>
            <w:tcW w:w="1070" w:type="dxa"/>
            <w:shd w:val="clear" w:color="auto" w:fill="92D050"/>
          </w:tcPr>
          <w:p w:rsidR="00F43396" w:rsidRDefault="00F43396" w:rsidP="00E401EC">
            <w:pPr>
              <w:pStyle w:val="TableParagraph"/>
              <w:ind w:left="406" w:right="373"/>
              <w:rPr>
                <w:sz w:val="16"/>
              </w:rPr>
            </w:pPr>
            <w:r>
              <w:rPr>
                <w:sz w:val="16"/>
              </w:rPr>
              <w:t>540</w:t>
            </w:r>
          </w:p>
        </w:tc>
        <w:tc>
          <w:tcPr>
            <w:tcW w:w="1123" w:type="dxa"/>
            <w:shd w:val="clear" w:color="auto" w:fill="92D050"/>
          </w:tcPr>
          <w:p w:rsidR="00F43396" w:rsidRDefault="00F43396" w:rsidP="00E401EC">
            <w:pPr>
              <w:pStyle w:val="TableParagraph"/>
              <w:ind w:left="41"/>
              <w:rPr>
                <w:sz w:val="16"/>
              </w:rPr>
            </w:pPr>
            <w:r>
              <w:rPr>
                <w:w w:val="99"/>
                <w:sz w:val="16"/>
              </w:rPr>
              <w:t>-</w:t>
            </w:r>
          </w:p>
        </w:tc>
        <w:tc>
          <w:tcPr>
            <w:tcW w:w="648" w:type="dxa"/>
            <w:shd w:val="clear" w:color="auto" w:fill="92D050"/>
          </w:tcPr>
          <w:p w:rsidR="00F43396" w:rsidRDefault="00F43396" w:rsidP="00E401EC">
            <w:pPr>
              <w:pStyle w:val="TableParagraph"/>
              <w:ind w:left="37"/>
              <w:rPr>
                <w:sz w:val="16"/>
              </w:rPr>
            </w:pPr>
            <w:r>
              <w:rPr>
                <w:w w:val="99"/>
                <w:sz w:val="16"/>
              </w:rPr>
              <w:t>-</w:t>
            </w:r>
          </w:p>
        </w:tc>
        <w:tc>
          <w:tcPr>
            <w:tcW w:w="1277" w:type="dxa"/>
            <w:shd w:val="clear" w:color="auto" w:fill="92D050"/>
          </w:tcPr>
          <w:p w:rsidR="00F43396" w:rsidRDefault="00F43396" w:rsidP="00E401EC">
            <w:pPr>
              <w:pStyle w:val="TableParagraph"/>
              <w:ind w:left="41"/>
              <w:rPr>
                <w:sz w:val="16"/>
              </w:rPr>
            </w:pPr>
            <w:r>
              <w:rPr>
                <w:w w:val="99"/>
                <w:sz w:val="16"/>
              </w:rPr>
              <w:t>-</w:t>
            </w:r>
          </w:p>
        </w:tc>
        <w:tc>
          <w:tcPr>
            <w:tcW w:w="917" w:type="dxa"/>
            <w:shd w:val="clear" w:color="auto" w:fill="92D050"/>
          </w:tcPr>
          <w:p w:rsidR="00F43396" w:rsidRDefault="00F43396" w:rsidP="00E401EC">
            <w:pPr>
              <w:pStyle w:val="TableParagraph"/>
              <w:ind w:left="36"/>
              <w:rPr>
                <w:sz w:val="16"/>
              </w:rPr>
            </w:pPr>
            <w:r>
              <w:rPr>
                <w:w w:val="99"/>
                <w:sz w:val="16"/>
              </w:rPr>
              <w:t>-</w:t>
            </w:r>
          </w:p>
        </w:tc>
      </w:tr>
      <w:tr w:rsidR="00F43396" w:rsidTr="00F43396">
        <w:trPr>
          <w:trHeight w:val="186"/>
          <w:jc w:val="center"/>
        </w:trPr>
        <w:tc>
          <w:tcPr>
            <w:tcW w:w="379" w:type="dxa"/>
            <w:shd w:val="clear" w:color="auto" w:fill="92D050"/>
          </w:tcPr>
          <w:p w:rsidR="00F43396" w:rsidRDefault="00F43396" w:rsidP="00E401EC">
            <w:pPr>
              <w:pStyle w:val="TableParagraph"/>
              <w:ind w:left="110"/>
              <w:jc w:val="left"/>
              <w:rPr>
                <w:sz w:val="16"/>
              </w:rPr>
            </w:pPr>
            <w:r>
              <w:rPr>
                <w:sz w:val="16"/>
              </w:rPr>
              <w:t>23</w:t>
            </w:r>
          </w:p>
        </w:tc>
        <w:tc>
          <w:tcPr>
            <w:tcW w:w="998" w:type="dxa"/>
            <w:shd w:val="clear" w:color="auto" w:fill="92D050"/>
          </w:tcPr>
          <w:p w:rsidR="00F43396" w:rsidRDefault="00F43396" w:rsidP="00E401EC">
            <w:pPr>
              <w:pStyle w:val="TableParagraph"/>
              <w:ind w:right="15"/>
              <w:rPr>
                <w:sz w:val="16"/>
              </w:rPr>
            </w:pPr>
            <w:r>
              <w:rPr>
                <w:sz w:val="16"/>
              </w:rPr>
              <w:t>Sumbang</w:t>
            </w:r>
          </w:p>
        </w:tc>
        <w:tc>
          <w:tcPr>
            <w:tcW w:w="278" w:type="dxa"/>
            <w:shd w:val="clear" w:color="auto" w:fill="92D050"/>
          </w:tcPr>
          <w:p w:rsidR="00F43396" w:rsidRDefault="00F43396" w:rsidP="00E401EC">
            <w:pPr>
              <w:pStyle w:val="TableParagraph"/>
              <w:ind w:left="22"/>
              <w:rPr>
                <w:sz w:val="16"/>
              </w:rPr>
            </w:pPr>
            <w:r>
              <w:rPr>
                <w:w w:val="99"/>
                <w:sz w:val="16"/>
              </w:rPr>
              <w:t>P</w:t>
            </w:r>
          </w:p>
        </w:tc>
        <w:tc>
          <w:tcPr>
            <w:tcW w:w="422" w:type="dxa"/>
            <w:shd w:val="clear" w:color="auto" w:fill="92D050"/>
          </w:tcPr>
          <w:p w:rsidR="00F43396" w:rsidRDefault="00F43396" w:rsidP="00E401EC">
            <w:pPr>
              <w:pStyle w:val="TableParagraph"/>
              <w:ind w:left="115" w:right="96"/>
              <w:rPr>
                <w:sz w:val="16"/>
              </w:rPr>
            </w:pPr>
            <w:r>
              <w:rPr>
                <w:sz w:val="16"/>
              </w:rPr>
              <w:t>46</w:t>
            </w:r>
          </w:p>
        </w:tc>
        <w:tc>
          <w:tcPr>
            <w:tcW w:w="1233" w:type="dxa"/>
            <w:shd w:val="clear" w:color="auto" w:fill="92D050"/>
          </w:tcPr>
          <w:p w:rsidR="00F43396" w:rsidRDefault="00F43396" w:rsidP="00E401EC">
            <w:pPr>
              <w:pStyle w:val="TableParagraph"/>
              <w:ind w:left="269" w:right="250"/>
              <w:rPr>
                <w:sz w:val="16"/>
              </w:rPr>
            </w:pPr>
            <w:r>
              <w:rPr>
                <w:sz w:val="16"/>
              </w:rPr>
              <w:t>PNS</w:t>
            </w:r>
          </w:p>
        </w:tc>
        <w:tc>
          <w:tcPr>
            <w:tcW w:w="1636" w:type="dxa"/>
            <w:shd w:val="clear" w:color="auto" w:fill="92D050"/>
          </w:tcPr>
          <w:p w:rsidR="00F43396" w:rsidRDefault="00F43396" w:rsidP="00E401EC">
            <w:pPr>
              <w:pStyle w:val="TableParagraph"/>
              <w:ind w:left="93" w:right="78"/>
              <w:rPr>
                <w:sz w:val="16"/>
              </w:rPr>
            </w:pPr>
            <w:r>
              <w:rPr>
                <w:sz w:val="16"/>
              </w:rPr>
              <w:t>&gt; 3.000.000</w:t>
            </w:r>
          </w:p>
        </w:tc>
        <w:tc>
          <w:tcPr>
            <w:tcW w:w="657" w:type="dxa"/>
            <w:shd w:val="clear" w:color="auto" w:fill="92D050"/>
          </w:tcPr>
          <w:p w:rsidR="00F43396" w:rsidRDefault="00F43396" w:rsidP="00E401EC">
            <w:pPr>
              <w:pStyle w:val="TableParagraph"/>
              <w:ind w:left="252"/>
              <w:jc w:val="left"/>
              <w:rPr>
                <w:sz w:val="16"/>
              </w:rPr>
            </w:pPr>
            <w:r>
              <w:rPr>
                <w:sz w:val="16"/>
              </w:rPr>
              <w:t>54</w:t>
            </w:r>
          </w:p>
        </w:tc>
        <w:tc>
          <w:tcPr>
            <w:tcW w:w="1267" w:type="dxa"/>
            <w:shd w:val="clear" w:color="auto" w:fill="92D050"/>
          </w:tcPr>
          <w:p w:rsidR="00F43396" w:rsidRDefault="00F43396" w:rsidP="00E401EC">
            <w:pPr>
              <w:pStyle w:val="TableParagraph"/>
              <w:ind w:left="598"/>
              <w:jc w:val="left"/>
              <w:rPr>
                <w:sz w:val="16"/>
              </w:rPr>
            </w:pPr>
            <w:r>
              <w:rPr>
                <w:w w:val="99"/>
                <w:sz w:val="16"/>
              </w:rPr>
              <w:t>4</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3</w:t>
            </w:r>
          </w:p>
        </w:tc>
        <w:tc>
          <w:tcPr>
            <w:tcW w:w="1204" w:type="dxa"/>
            <w:shd w:val="clear" w:color="auto" w:fill="92D050"/>
          </w:tcPr>
          <w:p w:rsidR="00F43396" w:rsidRDefault="00F43396" w:rsidP="00E401EC">
            <w:pPr>
              <w:pStyle w:val="TableParagraph"/>
              <w:jc w:val="left"/>
              <w:rPr>
                <w:sz w:val="16"/>
              </w:rPr>
            </w:pPr>
            <w:r>
              <w:rPr>
                <w:sz w:val="16"/>
              </w:rPr>
              <w:t>Bensin (Pertalite)</w:t>
            </w:r>
          </w:p>
        </w:tc>
        <w:tc>
          <w:tcPr>
            <w:tcW w:w="935" w:type="dxa"/>
            <w:shd w:val="clear" w:color="auto" w:fill="92D050"/>
          </w:tcPr>
          <w:p w:rsidR="00F43396" w:rsidRDefault="00F43396" w:rsidP="00E401EC">
            <w:pPr>
              <w:pStyle w:val="TableParagraph"/>
              <w:ind w:left="393"/>
              <w:jc w:val="left"/>
              <w:rPr>
                <w:sz w:val="16"/>
              </w:rPr>
            </w:pPr>
            <w:r>
              <w:rPr>
                <w:sz w:val="16"/>
              </w:rPr>
              <w:t>60</w:t>
            </w:r>
          </w:p>
        </w:tc>
        <w:tc>
          <w:tcPr>
            <w:tcW w:w="1132" w:type="dxa"/>
            <w:shd w:val="clear" w:color="auto" w:fill="92D050"/>
          </w:tcPr>
          <w:p w:rsidR="00F43396" w:rsidRDefault="00F43396" w:rsidP="00E401EC">
            <w:pPr>
              <w:pStyle w:val="TableParagraph"/>
              <w:ind w:left="121" w:right="91"/>
              <w:rPr>
                <w:sz w:val="16"/>
              </w:rPr>
            </w:pPr>
            <w:r>
              <w:rPr>
                <w:sz w:val="16"/>
              </w:rPr>
              <w:t>LPG</w:t>
            </w:r>
          </w:p>
        </w:tc>
        <w:tc>
          <w:tcPr>
            <w:tcW w:w="998" w:type="dxa"/>
            <w:shd w:val="clear" w:color="auto" w:fill="92D050"/>
          </w:tcPr>
          <w:p w:rsidR="00F43396" w:rsidRDefault="00F43396" w:rsidP="00E401EC">
            <w:pPr>
              <w:pStyle w:val="TableParagraph"/>
              <w:ind w:left="428"/>
              <w:jc w:val="left"/>
              <w:rPr>
                <w:sz w:val="16"/>
              </w:rPr>
            </w:pPr>
            <w:r>
              <w:rPr>
                <w:sz w:val="16"/>
              </w:rPr>
              <w:t>15</w:t>
            </w:r>
          </w:p>
        </w:tc>
        <w:tc>
          <w:tcPr>
            <w:tcW w:w="801" w:type="dxa"/>
            <w:shd w:val="clear" w:color="auto" w:fill="92D050"/>
          </w:tcPr>
          <w:p w:rsidR="00F43396" w:rsidRDefault="00F43396" w:rsidP="00E401EC">
            <w:pPr>
              <w:pStyle w:val="TableParagraph"/>
              <w:ind w:left="228" w:right="202"/>
              <w:rPr>
                <w:sz w:val="16"/>
              </w:rPr>
            </w:pPr>
            <w:r>
              <w:rPr>
                <w:sz w:val="16"/>
              </w:rPr>
              <w:t>1300</w:t>
            </w:r>
          </w:p>
        </w:tc>
        <w:tc>
          <w:tcPr>
            <w:tcW w:w="844" w:type="dxa"/>
            <w:shd w:val="clear" w:color="auto" w:fill="92D050"/>
          </w:tcPr>
          <w:p w:rsidR="00F43396" w:rsidRDefault="00F43396" w:rsidP="00E401EC">
            <w:pPr>
              <w:pStyle w:val="TableParagraph"/>
              <w:ind w:left="190" w:right="163"/>
              <w:rPr>
                <w:sz w:val="16"/>
              </w:rPr>
            </w:pPr>
            <w:r>
              <w:rPr>
                <w:sz w:val="16"/>
              </w:rPr>
              <w:t>374.58</w:t>
            </w:r>
          </w:p>
        </w:tc>
        <w:tc>
          <w:tcPr>
            <w:tcW w:w="1070" w:type="dxa"/>
            <w:shd w:val="clear" w:color="auto" w:fill="92D050"/>
          </w:tcPr>
          <w:p w:rsidR="00F43396" w:rsidRDefault="00F43396" w:rsidP="00E401EC">
            <w:pPr>
              <w:pStyle w:val="TableParagraph"/>
              <w:ind w:left="406" w:right="373"/>
              <w:rPr>
                <w:sz w:val="16"/>
              </w:rPr>
            </w:pPr>
            <w:r>
              <w:rPr>
                <w:sz w:val="16"/>
              </w:rPr>
              <w:t>576</w:t>
            </w:r>
          </w:p>
        </w:tc>
        <w:tc>
          <w:tcPr>
            <w:tcW w:w="1123" w:type="dxa"/>
            <w:shd w:val="clear" w:color="auto" w:fill="92D050"/>
          </w:tcPr>
          <w:p w:rsidR="00F43396" w:rsidRDefault="00F43396" w:rsidP="00E401EC">
            <w:pPr>
              <w:pStyle w:val="TableParagraph"/>
              <w:ind w:left="41"/>
              <w:rPr>
                <w:sz w:val="16"/>
              </w:rPr>
            </w:pPr>
            <w:r>
              <w:rPr>
                <w:w w:val="99"/>
                <w:sz w:val="16"/>
              </w:rPr>
              <w:t>-</w:t>
            </w:r>
          </w:p>
        </w:tc>
        <w:tc>
          <w:tcPr>
            <w:tcW w:w="648" w:type="dxa"/>
            <w:shd w:val="clear" w:color="auto" w:fill="92D050"/>
          </w:tcPr>
          <w:p w:rsidR="00F43396" w:rsidRDefault="00F43396" w:rsidP="00E401EC">
            <w:pPr>
              <w:pStyle w:val="TableParagraph"/>
              <w:ind w:left="37"/>
              <w:rPr>
                <w:sz w:val="16"/>
              </w:rPr>
            </w:pPr>
            <w:r>
              <w:rPr>
                <w:w w:val="99"/>
                <w:sz w:val="16"/>
              </w:rPr>
              <w:t>-</w:t>
            </w:r>
          </w:p>
        </w:tc>
        <w:tc>
          <w:tcPr>
            <w:tcW w:w="1277" w:type="dxa"/>
            <w:shd w:val="clear" w:color="auto" w:fill="92D050"/>
          </w:tcPr>
          <w:p w:rsidR="00F43396" w:rsidRDefault="00F43396" w:rsidP="00E401EC">
            <w:pPr>
              <w:pStyle w:val="TableParagraph"/>
              <w:ind w:left="41"/>
              <w:rPr>
                <w:sz w:val="16"/>
              </w:rPr>
            </w:pPr>
            <w:r>
              <w:rPr>
                <w:w w:val="99"/>
                <w:sz w:val="16"/>
              </w:rPr>
              <w:t>-</w:t>
            </w:r>
          </w:p>
        </w:tc>
        <w:tc>
          <w:tcPr>
            <w:tcW w:w="917" w:type="dxa"/>
            <w:shd w:val="clear" w:color="auto" w:fill="92D050"/>
          </w:tcPr>
          <w:p w:rsidR="00F43396" w:rsidRDefault="00F43396" w:rsidP="00E401EC">
            <w:pPr>
              <w:pStyle w:val="TableParagraph"/>
              <w:ind w:left="36"/>
              <w:rPr>
                <w:sz w:val="16"/>
              </w:rPr>
            </w:pPr>
            <w:r>
              <w:rPr>
                <w:w w:val="99"/>
                <w:sz w:val="16"/>
              </w:rPr>
              <w:t>-</w:t>
            </w:r>
          </w:p>
        </w:tc>
      </w:tr>
      <w:tr w:rsidR="00F43396" w:rsidTr="00F43396">
        <w:trPr>
          <w:trHeight w:val="186"/>
          <w:jc w:val="center"/>
        </w:trPr>
        <w:tc>
          <w:tcPr>
            <w:tcW w:w="379" w:type="dxa"/>
            <w:shd w:val="clear" w:color="auto" w:fill="FFFF00"/>
          </w:tcPr>
          <w:p w:rsidR="00F43396" w:rsidRDefault="00F43396" w:rsidP="00E401EC">
            <w:pPr>
              <w:pStyle w:val="TableParagraph"/>
              <w:ind w:left="110"/>
              <w:jc w:val="left"/>
              <w:rPr>
                <w:sz w:val="16"/>
              </w:rPr>
            </w:pPr>
            <w:r>
              <w:rPr>
                <w:sz w:val="16"/>
              </w:rPr>
              <w:t>24</w:t>
            </w:r>
          </w:p>
        </w:tc>
        <w:tc>
          <w:tcPr>
            <w:tcW w:w="998" w:type="dxa"/>
            <w:shd w:val="clear" w:color="auto" w:fill="FFFF00"/>
          </w:tcPr>
          <w:p w:rsidR="00F43396" w:rsidRDefault="00F43396" w:rsidP="00E401EC">
            <w:pPr>
              <w:pStyle w:val="TableParagraph"/>
              <w:ind w:right="15"/>
              <w:rPr>
                <w:sz w:val="16"/>
              </w:rPr>
            </w:pPr>
            <w:r>
              <w:rPr>
                <w:sz w:val="16"/>
              </w:rPr>
              <w:t>Klangon</w:t>
            </w:r>
          </w:p>
        </w:tc>
        <w:tc>
          <w:tcPr>
            <w:tcW w:w="278" w:type="dxa"/>
            <w:shd w:val="clear" w:color="auto" w:fill="FFFF00"/>
          </w:tcPr>
          <w:p w:rsidR="00F43396" w:rsidRDefault="00F43396" w:rsidP="00E401EC">
            <w:pPr>
              <w:pStyle w:val="TableParagraph"/>
              <w:ind w:left="21"/>
              <w:rPr>
                <w:sz w:val="16"/>
              </w:rPr>
            </w:pPr>
            <w:r>
              <w:rPr>
                <w:w w:val="99"/>
                <w:sz w:val="16"/>
              </w:rPr>
              <w:t>L</w:t>
            </w:r>
          </w:p>
        </w:tc>
        <w:tc>
          <w:tcPr>
            <w:tcW w:w="422" w:type="dxa"/>
            <w:shd w:val="clear" w:color="auto" w:fill="FFFF00"/>
          </w:tcPr>
          <w:p w:rsidR="00F43396" w:rsidRDefault="00F43396" w:rsidP="00E401EC">
            <w:pPr>
              <w:pStyle w:val="TableParagraph"/>
              <w:ind w:left="115" w:right="96"/>
              <w:rPr>
                <w:sz w:val="16"/>
              </w:rPr>
            </w:pPr>
            <w:r>
              <w:rPr>
                <w:sz w:val="16"/>
              </w:rPr>
              <w:t>40</w:t>
            </w:r>
          </w:p>
        </w:tc>
        <w:tc>
          <w:tcPr>
            <w:tcW w:w="1233" w:type="dxa"/>
            <w:shd w:val="clear" w:color="auto" w:fill="FFFF00"/>
          </w:tcPr>
          <w:p w:rsidR="00F43396" w:rsidRDefault="00F43396" w:rsidP="00E401EC">
            <w:pPr>
              <w:pStyle w:val="TableParagraph"/>
              <w:ind w:left="274" w:right="250"/>
              <w:rPr>
                <w:sz w:val="16"/>
              </w:rPr>
            </w:pPr>
            <w:r>
              <w:rPr>
                <w:sz w:val="16"/>
              </w:rPr>
              <w:t>Buruh</w:t>
            </w:r>
          </w:p>
        </w:tc>
        <w:tc>
          <w:tcPr>
            <w:tcW w:w="1636" w:type="dxa"/>
            <w:shd w:val="clear" w:color="auto" w:fill="FFFF00"/>
          </w:tcPr>
          <w:p w:rsidR="00F43396" w:rsidRDefault="00F43396" w:rsidP="00E401EC">
            <w:pPr>
              <w:pStyle w:val="TableParagraph"/>
              <w:ind w:left="93" w:right="79"/>
              <w:rPr>
                <w:sz w:val="16"/>
              </w:rPr>
            </w:pPr>
            <w:r>
              <w:rPr>
                <w:sz w:val="16"/>
              </w:rPr>
              <w:t>1.500.000 - 3.000.000</w:t>
            </w:r>
          </w:p>
        </w:tc>
        <w:tc>
          <w:tcPr>
            <w:tcW w:w="657" w:type="dxa"/>
            <w:shd w:val="clear" w:color="auto" w:fill="FFFF00"/>
          </w:tcPr>
          <w:p w:rsidR="00F43396" w:rsidRDefault="00F43396" w:rsidP="00E401EC">
            <w:pPr>
              <w:pStyle w:val="TableParagraph"/>
              <w:ind w:left="252"/>
              <w:jc w:val="left"/>
              <w:rPr>
                <w:sz w:val="16"/>
              </w:rPr>
            </w:pPr>
            <w:r>
              <w:rPr>
                <w:sz w:val="16"/>
              </w:rPr>
              <w:t>54</w:t>
            </w:r>
          </w:p>
        </w:tc>
        <w:tc>
          <w:tcPr>
            <w:tcW w:w="1267" w:type="dxa"/>
            <w:shd w:val="clear" w:color="auto" w:fill="FFFF00"/>
          </w:tcPr>
          <w:p w:rsidR="00F43396" w:rsidRDefault="00F43396" w:rsidP="00E401EC">
            <w:pPr>
              <w:pStyle w:val="TableParagraph"/>
              <w:ind w:left="598"/>
              <w:jc w:val="left"/>
              <w:rPr>
                <w:sz w:val="16"/>
              </w:rPr>
            </w:pPr>
            <w:r>
              <w:rPr>
                <w:w w:val="99"/>
                <w:sz w:val="16"/>
              </w:rPr>
              <w:t>3</w:t>
            </w:r>
          </w:p>
        </w:tc>
        <w:tc>
          <w:tcPr>
            <w:tcW w:w="1152" w:type="dxa"/>
            <w:shd w:val="clear" w:color="auto" w:fill="FFFF00"/>
          </w:tcPr>
          <w:p w:rsidR="00F43396" w:rsidRDefault="00F43396" w:rsidP="00E401EC">
            <w:pPr>
              <w:pStyle w:val="TableParagraph"/>
              <w:jc w:val="left"/>
              <w:rPr>
                <w:sz w:val="16"/>
              </w:rPr>
            </w:pPr>
            <w:r>
              <w:rPr>
                <w:sz w:val="16"/>
              </w:rPr>
              <w:t>Motor</w:t>
            </w:r>
          </w:p>
        </w:tc>
        <w:tc>
          <w:tcPr>
            <w:tcW w:w="782" w:type="dxa"/>
            <w:shd w:val="clear" w:color="auto" w:fill="FFFF00"/>
          </w:tcPr>
          <w:p w:rsidR="00F43396" w:rsidRDefault="00F43396" w:rsidP="00E401EC">
            <w:pPr>
              <w:pStyle w:val="TableParagraph"/>
              <w:ind w:left="0" w:right="332"/>
              <w:jc w:val="right"/>
              <w:rPr>
                <w:sz w:val="16"/>
              </w:rPr>
            </w:pPr>
            <w:r>
              <w:rPr>
                <w:w w:val="99"/>
                <w:sz w:val="16"/>
              </w:rPr>
              <w:t>1</w:t>
            </w:r>
          </w:p>
        </w:tc>
        <w:tc>
          <w:tcPr>
            <w:tcW w:w="1204" w:type="dxa"/>
            <w:shd w:val="clear" w:color="auto" w:fill="FFFF00"/>
          </w:tcPr>
          <w:p w:rsidR="00F43396" w:rsidRDefault="00F43396" w:rsidP="00E401EC">
            <w:pPr>
              <w:pStyle w:val="TableParagraph"/>
              <w:jc w:val="left"/>
              <w:rPr>
                <w:sz w:val="16"/>
              </w:rPr>
            </w:pPr>
            <w:r>
              <w:rPr>
                <w:sz w:val="16"/>
              </w:rPr>
              <w:t>Bensin (Pertalite)</w:t>
            </w:r>
          </w:p>
        </w:tc>
        <w:tc>
          <w:tcPr>
            <w:tcW w:w="935" w:type="dxa"/>
            <w:shd w:val="clear" w:color="auto" w:fill="FFFF00"/>
          </w:tcPr>
          <w:p w:rsidR="00F43396" w:rsidRDefault="00F43396" w:rsidP="00E401EC">
            <w:pPr>
              <w:pStyle w:val="TableParagraph"/>
              <w:ind w:left="393"/>
              <w:jc w:val="left"/>
              <w:rPr>
                <w:sz w:val="16"/>
              </w:rPr>
            </w:pPr>
            <w:r>
              <w:rPr>
                <w:sz w:val="16"/>
              </w:rPr>
              <w:t>10</w:t>
            </w:r>
          </w:p>
        </w:tc>
        <w:tc>
          <w:tcPr>
            <w:tcW w:w="1132" w:type="dxa"/>
            <w:shd w:val="clear" w:color="auto" w:fill="FFFF00"/>
          </w:tcPr>
          <w:p w:rsidR="00F43396" w:rsidRDefault="00F43396" w:rsidP="00E401EC">
            <w:pPr>
              <w:pStyle w:val="TableParagraph"/>
              <w:ind w:left="121" w:right="91"/>
              <w:rPr>
                <w:sz w:val="16"/>
              </w:rPr>
            </w:pPr>
            <w:r>
              <w:rPr>
                <w:sz w:val="16"/>
              </w:rPr>
              <w:t>LPG</w:t>
            </w:r>
          </w:p>
        </w:tc>
        <w:tc>
          <w:tcPr>
            <w:tcW w:w="998" w:type="dxa"/>
            <w:shd w:val="clear" w:color="auto" w:fill="FFFF00"/>
          </w:tcPr>
          <w:p w:rsidR="00F43396" w:rsidRDefault="00F43396" w:rsidP="00E401EC">
            <w:pPr>
              <w:pStyle w:val="TableParagraph"/>
              <w:ind w:left="467"/>
              <w:jc w:val="left"/>
              <w:rPr>
                <w:sz w:val="16"/>
              </w:rPr>
            </w:pPr>
            <w:r>
              <w:rPr>
                <w:w w:val="99"/>
                <w:sz w:val="16"/>
              </w:rPr>
              <w:t>9</w:t>
            </w:r>
          </w:p>
        </w:tc>
        <w:tc>
          <w:tcPr>
            <w:tcW w:w="801" w:type="dxa"/>
            <w:shd w:val="clear" w:color="auto" w:fill="FFFF00"/>
          </w:tcPr>
          <w:p w:rsidR="00F43396" w:rsidRDefault="00F43396" w:rsidP="00E401EC">
            <w:pPr>
              <w:pStyle w:val="TableParagraph"/>
              <w:ind w:left="228" w:right="197"/>
              <w:rPr>
                <w:sz w:val="16"/>
              </w:rPr>
            </w:pPr>
            <w:r>
              <w:rPr>
                <w:sz w:val="16"/>
              </w:rPr>
              <w:t>900</w:t>
            </w:r>
          </w:p>
        </w:tc>
        <w:tc>
          <w:tcPr>
            <w:tcW w:w="844" w:type="dxa"/>
            <w:shd w:val="clear" w:color="auto" w:fill="FFFF00"/>
          </w:tcPr>
          <w:p w:rsidR="00F43396" w:rsidRDefault="00F43396" w:rsidP="00E401EC">
            <w:pPr>
              <w:pStyle w:val="TableParagraph"/>
              <w:ind w:left="190" w:right="163"/>
              <w:rPr>
                <w:sz w:val="16"/>
              </w:rPr>
            </w:pPr>
            <w:r>
              <w:rPr>
                <w:sz w:val="16"/>
              </w:rPr>
              <w:t>100.30</w:t>
            </w:r>
          </w:p>
        </w:tc>
        <w:tc>
          <w:tcPr>
            <w:tcW w:w="1070" w:type="dxa"/>
            <w:shd w:val="clear" w:color="auto" w:fill="FFFF00"/>
          </w:tcPr>
          <w:p w:rsidR="00F43396" w:rsidRDefault="00F43396" w:rsidP="00E401EC">
            <w:pPr>
              <w:pStyle w:val="TableParagraph"/>
              <w:ind w:left="406" w:right="373"/>
              <w:rPr>
                <w:sz w:val="16"/>
              </w:rPr>
            </w:pPr>
            <w:r>
              <w:rPr>
                <w:sz w:val="16"/>
              </w:rPr>
              <w:t>378</w:t>
            </w:r>
          </w:p>
        </w:tc>
        <w:tc>
          <w:tcPr>
            <w:tcW w:w="1123" w:type="dxa"/>
            <w:shd w:val="clear" w:color="auto" w:fill="FFFF00"/>
          </w:tcPr>
          <w:p w:rsidR="00F43396" w:rsidRDefault="00F43396" w:rsidP="00E401EC">
            <w:pPr>
              <w:pStyle w:val="TableParagraph"/>
              <w:ind w:left="41"/>
              <w:rPr>
                <w:sz w:val="16"/>
              </w:rPr>
            </w:pPr>
            <w:r>
              <w:rPr>
                <w:w w:val="99"/>
                <w:sz w:val="16"/>
              </w:rPr>
              <w:t>-</w:t>
            </w:r>
          </w:p>
        </w:tc>
        <w:tc>
          <w:tcPr>
            <w:tcW w:w="648" w:type="dxa"/>
            <w:shd w:val="clear" w:color="auto" w:fill="FFFF00"/>
          </w:tcPr>
          <w:p w:rsidR="00F43396" w:rsidRDefault="00F43396" w:rsidP="00E401EC">
            <w:pPr>
              <w:pStyle w:val="TableParagraph"/>
              <w:ind w:left="37"/>
              <w:rPr>
                <w:sz w:val="16"/>
              </w:rPr>
            </w:pPr>
            <w:r>
              <w:rPr>
                <w:w w:val="99"/>
                <w:sz w:val="16"/>
              </w:rPr>
              <w:t>-</w:t>
            </w:r>
          </w:p>
        </w:tc>
        <w:tc>
          <w:tcPr>
            <w:tcW w:w="1277" w:type="dxa"/>
            <w:shd w:val="clear" w:color="auto" w:fill="FFFF00"/>
          </w:tcPr>
          <w:p w:rsidR="00F43396" w:rsidRDefault="00F43396" w:rsidP="00E401EC">
            <w:pPr>
              <w:pStyle w:val="TableParagraph"/>
              <w:ind w:left="41"/>
              <w:rPr>
                <w:sz w:val="16"/>
              </w:rPr>
            </w:pPr>
            <w:r>
              <w:rPr>
                <w:w w:val="99"/>
                <w:sz w:val="16"/>
              </w:rPr>
              <w:t>-</w:t>
            </w:r>
          </w:p>
        </w:tc>
        <w:tc>
          <w:tcPr>
            <w:tcW w:w="917" w:type="dxa"/>
            <w:shd w:val="clear" w:color="auto" w:fill="FFFF00"/>
          </w:tcPr>
          <w:p w:rsidR="00F43396" w:rsidRDefault="00F43396" w:rsidP="00E401EC">
            <w:pPr>
              <w:pStyle w:val="TableParagraph"/>
              <w:ind w:left="36"/>
              <w:rPr>
                <w:sz w:val="16"/>
              </w:rPr>
            </w:pPr>
            <w:r>
              <w:rPr>
                <w:w w:val="99"/>
                <w:sz w:val="16"/>
              </w:rPr>
              <w:t>-</w:t>
            </w:r>
          </w:p>
        </w:tc>
      </w:tr>
      <w:tr w:rsidR="00F43396" w:rsidTr="00F43396">
        <w:trPr>
          <w:trHeight w:val="186"/>
          <w:jc w:val="center"/>
        </w:trPr>
        <w:tc>
          <w:tcPr>
            <w:tcW w:w="379" w:type="dxa"/>
            <w:shd w:val="clear" w:color="auto" w:fill="FFFF00"/>
          </w:tcPr>
          <w:p w:rsidR="00F43396" w:rsidRDefault="00F43396" w:rsidP="00E401EC">
            <w:pPr>
              <w:pStyle w:val="TableParagraph"/>
              <w:ind w:left="110"/>
              <w:jc w:val="left"/>
              <w:rPr>
                <w:sz w:val="16"/>
              </w:rPr>
            </w:pPr>
            <w:r>
              <w:rPr>
                <w:sz w:val="16"/>
              </w:rPr>
              <w:t>25</w:t>
            </w:r>
          </w:p>
        </w:tc>
        <w:tc>
          <w:tcPr>
            <w:tcW w:w="998" w:type="dxa"/>
            <w:shd w:val="clear" w:color="auto" w:fill="FFFF00"/>
          </w:tcPr>
          <w:p w:rsidR="00F43396" w:rsidRDefault="00F43396" w:rsidP="00E401EC">
            <w:pPr>
              <w:pStyle w:val="TableParagraph"/>
              <w:ind w:right="15"/>
              <w:rPr>
                <w:sz w:val="16"/>
              </w:rPr>
            </w:pPr>
            <w:r>
              <w:rPr>
                <w:sz w:val="16"/>
              </w:rPr>
              <w:t>Klangon</w:t>
            </w:r>
          </w:p>
        </w:tc>
        <w:tc>
          <w:tcPr>
            <w:tcW w:w="278" w:type="dxa"/>
            <w:shd w:val="clear" w:color="auto" w:fill="FFFF00"/>
          </w:tcPr>
          <w:p w:rsidR="00F43396" w:rsidRDefault="00F43396" w:rsidP="00E401EC">
            <w:pPr>
              <w:pStyle w:val="TableParagraph"/>
              <w:ind w:left="21"/>
              <w:rPr>
                <w:sz w:val="16"/>
              </w:rPr>
            </w:pPr>
            <w:r>
              <w:rPr>
                <w:w w:val="99"/>
                <w:sz w:val="16"/>
              </w:rPr>
              <w:t>L</w:t>
            </w:r>
          </w:p>
        </w:tc>
        <w:tc>
          <w:tcPr>
            <w:tcW w:w="422" w:type="dxa"/>
            <w:shd w:val="clear" w:color="auto" w:fill="FFFF00"/>
          </w:tcPr>
          <w:p w:rsidR="00F43396" w:rsidRDefault="00F43396" w:rsidP="00E401EC">
            <w:pPr>
              <w:pStyle w:val="TableParagraph"/>
              <w:ind w:left="115" w:right="96"/>
              <w:rPr>
                <w:sz w:val="16"/>
              </w:rPr>
            </w:pPr>
            <w:r>
              <w:rPr>
                <w:sz w:val="16"/>
              </w:rPr>
              <w:t>43</w:t>
            </w:r>
          </w:p>
        </w:tc>
        <w:tc>
          <w:tcPr>
            <w:tcW w:w="1233" w:type="dxa"/>
            <w:shd w:val="clear" w:color="auto" w:fill="FFFF00"/>
          </w:tcPr>
          <w:p w:rsidR="00F43396" w:rsidRDefault="00F43396" w:rsidP="00E401EC">
            <w:pPr>
              <w:pStyle w:val="TableParagraph"/>
              <w:ind w:left="274" w:right="250"/>
              <w:rPr>
                <w:sz w:val="16"/>
              </w:rPr>
            </w:pPr>
            <w:r>
              <w:rPr>
                <w:sz w:val="16"/>
              </w:rPr>
              <w:t>Buruh</w:t>
            </w:r>
          </w:p>
        </w:tc>
        <w:tc>
          <w:tcPr>
            <w:tcW w:w="1636" w:type="dxa"/>
            <w:shd w:val="clear" w:color="auto" w:fill="FFFF00"/>
          </w:tcPr>
          <w:p w:rsidR="00F43396" w:rsidRDefault="00F43396" w:rsidP="00E401EC">
            <w:pPr>
              <w:pStyle w:val="TableParagraph"/>
              <w:ind w:left="93" w:right="74"/>
              <w:rPr>
                <w:sz w:val="16"/>
              </w:rPr>
            </w:pPr>
            <w:r>
              <w:rPr>
                <w:sz w:val="16"/>
              </w:rPr>
              <w:t>750.000 - 1.500.000</w:t>
            </w:r>
          </w:p>
        </w:tc>
        <w:tc>
          <w:tcPr>
            <w:tcW w:w="657" w:type="dxa"/>
            <w:shd w:val="clear" w:color="auto" w:fill="FFFF00"/>
          </w:tcPr>
          <w:p w:rsidR="00F43396" w:rsidRDefault="00F43396" w:rsidP="00E401EC">
            <w:pPr>
              <w:pStyle w:val="TableParagraph"/>
              <w:ind w:left="252"/>
              <w:jc w:val="left"/>
              <w:rPr>
                <w:sz w:val="16"/>
              </w:rPr>
            </w:pPr>
            <w:r>
              <w:rPr>
                <w:sz w:val="16"/>
              </w:rPr>
              <w:t>36</w:t>
            </w:r>
          </w:p>
        </w:tc>
        <w:tc>
          <w:tcPr>
            <w:tcW w:w="1267" w:type="dxa"/>
            <w:shd w:val="clear" w:color="auto" w:fill="FFFF00"/>
          </w:tcPr>
          <w:p w:rsidR="00F43396" w:rsidRDefault="00F43396" w:rsidP="00E401EC">
            <w:pPr>
              <w:pStyle w:val="TableParagraph"/>
              <w:ind w:left="598"/>
              <w:jc w:val="left"/>
              <w:rPr>
                <w:sz w:val="16"/>
              </w:rPr>
            </w:pPr>
            <w:r>
              <w:rPr>
                <w:w w:val="99"/>
                <w:sz w:val="16"/>
              </w:rPr>
              <w:t>2</w:t>
            </w:r>
          </w:p>
        </w:tc>
        <w:tc>
          <w:tcPr>
            <w:tcW w:w="1152" w:type="dxa"/>
            <w:shd w:val="clear" w:color="auto" w:fill="FFFF00"/>
          </w:tcPr>
          <w:p w:rsidR="00F43396" w:rsidRDefault="00F43396" w:rsidP="00E401EC">
            <w:pPr>
              <w:pStyle w:val="TableParagraph"/>
              <w:jc w:val="left"/>
              <w:rPr>
                <w:sz w:val="16"/>
              </w:rPr>
            </w:pPr>
            <w:r>
              <w:rPr>
                <w:sz w:val="16"/>
              </w:rPr>
              <w:t>Motor</w:t>
            </w:r>
          </w:p>
        </w:tc>
        <w:tc>
          <w:tcPr>
            <w:tcW w:w="782" w:type="dxa"/>
            <w:shd w:val="clear" w:color="auto" w:fill="FFFF00"/>
          </w:tcPr>
          <w:p w:rsidR="00F43396" w:rsidRDefault="00F43396" w:rsidP="00E401EC">
            <w:pPr>
              <w:pStyle w:val="TableParagraph"/>
              <w:ind w:left="0" w:right="332"/>
              <w:jc w:val="right"/>
              <w:rPr>
                <w:sz w:val="16"/>
              </w:rPr>
            </w:pPr>
            <w:r>
              <w:rPr>
                <w:w w:val="99"/>
                <w:sz w:val="16"/>
              </w:rPr>
              <w:t>1</w:t>
            </w:r>
          </w:p>
        </w:tc>
        <w:tc>
          <w:tcPr>
            <w:tcW w:w="1204" w:type="dxa"/>
            <w:shd w:val="clear" w:color="auto" w:fill="FFFF00"/>
          </w:tcPr>
          <w:p w:rsidR="00F43396" w:rsidRDefault="00F43396" w:rsidP="00E401EC">
            <w:pPr>
              <w:pStyle w:val="TableParagraph"/>
              <w:jc w:val="left"/>
              <w:rPr>
                <w:sz w:val="16"/>
              </w:rPr>
            </w:pPr>
            <w:r>
              <w:rPr>
                <w:sz w:val="16"/>
              </w:rPr>
              <w:t>Bensin (Pertalite)</w:t>
            </w:r>
          </w:p>
        </w:tc>
        <w:tc>
          <w:tcPr>
            <w:tcW w:w="935" w:type="dxa"/>
            <w:shd w:val="clear" w:color="auto" w:fill="FFFF00"/>
          </w:tcPr>
          <w:p w:rsidR="00F43396" w:rsidRDefault="00F43396" w:rsidP="00E401EC">
            <w:pPr>
              <w:pStyle w:val="TableParagraph"/>
              <w:ind w:left="393"/>
              <w:jc w:val="left"/>
              <w:rPr>
                <w:sz w:val="16"/>
              </w:rPr>
            </w:pPr>
            <w:r>
              <w:rPr>
                <w:sz w:val="16"/>
              </w:rPr>
              <w:t>10</w:t>
            </w:r>
          </w:p>
        </w:tc>
        <w:tc>
          <w:tcPr>
            <w:tcW w:w="1132" w:type="dxa"/>
            <w:shd w:val="clear" w:color="auto" w:fill="FFFF00"/>
          </w:tcPr>
          <w:p w:rsidR="00F43396" w:rsidRDefault="00F43396" w:rsidP="00E401EC">
            <w:pPr>
              <w:pStyle w:val="TableParagraph"/>
              <w:ind w:left="121" w:right="91"/>
              <w:rPr>
                <w:sz w:val="16"/>
              </w:rPr>
            </w:pPr>
            <w:r>
              <w:rPr>
                <w:sz w:val="16"/>
              </w:rPr>
              <w:t>LPG</w:t>
            </w:r>
          </w:p>
        </w:tc>
        <w:tc>
          <w:tcPr>
            <w:tcW w:w="998" w:type="dxa"/>
            <w:shd w:val="clear" w:color="auto" w:fill="FFFF00"/>
          </w:tcPr>
          <w:p w:rsidR="00F43396" w:rsidRDefault="00F43396" w:rsidP="00E401EC">
            <w:pPr>
              <w:pStyle w:val="TableParagraph"/>
              <w:ind w:left="467"/>
              <w:jc w:val="left"/>
              <w:rPr>
                <w:sz w:val="16"/>
              </w:rPr>
            </w:pPr>
            <w:r>
              <w:rPr>
                <w:w w:val="99"/>
                <w:sz w:val="16"/>
              </w:rPr>
              <w:t>9</w:t>
            </w:r>
          </w:p>
        </w:tc>
        <w:tc>
          <w:tcPr>
            <w:tcW w:w="801" w:type="dxa"/>
            <w:shd w:val="clear" w:color="auto" w:fill="FFFF00"/>
          </w:tcPr>
          <w:p w:rsidR="00F43396" w:rsidRDefault="00F43396" w:rsidP="00E401EC">
            <w:pPr>
              <w:pStyle w:val="TableParagraph"/>
              <w:ind w:left="228" w:right="197"/>
              <w:rPr>
                <w:sz w:val="16"/>
              </w:rPr>
            </w:pPr>
            <w:r>
              <w:rPr>
                <w:sz w:val="16"/>
              </w:rPr>
              <w:t>450</w:t>
            </w:r>
          </w:p>
        </w:tc>
        <w:tc>
          <w:tcPr>
            <w:tcW w:w="844" w:type="dxa"/>
            <w:shd w:val="clear" w:color="auto" w:fill="FFFF00"/>
          </w:tcPr>
          <w:p w:rsidR="00F43396" w:rsidRDefault="00F43396" w:rsidP="00E401EC">
            <w:pPr>
              <w:pStyle w:val="TableParagraph"/>
              <w:ind w:left="190" w:right="163"/>
              <w:rPr>
                <w:sz w:val="16"/>
              </w:rPr>
            </w:pPr>
            <w:r>
              <w:rPr>
                <w:sz w:val="16"/>
              </w:rPr>
              <w:t>215.92</w:t>
            </w:r>
          </w:p>
        </w:tc>
        <w:tc>
          <w:tcPr>
            <w:tcW w:w="1070" w:type="dxa"/>
            <w:shd w:val="clear" w:color="auto" w:fill="FFFF00"/>
          </w:tcPr>
          <w:p w:rsidR="00F43396" w:rsidRDefault="00F43396" w:rsidP="00E401EC">
            <w:pPr>
              <w:pStyle w:val="TableParagraph"/>
              <w:ind w:left="406" w:right="373"/>
              <w:rPr>
                <w:sz w:val="16"/>
              </w:rPr>
            </w:pPr>
            <w:r>
              <w:rPr>
                <w:sz w:val="16"/>
              </w:rPr>
              <w:t>216</w:t>
            </w:r>
          </w:p>
        </w:tc>
        <w:tc>
          <w:tcPr>
            <w:tcW w:w="1123" w:type="dxa"/>
            <w:shd w:val="clear" w:color="auto" w:fill="FFFF00"/>
          </w:tcPr>
          <w:p w:rsidR="00F43396" w:rsidRDefault="00F43396" w:rsidP="00E401EC">
            <w:pPr>
              <w:pStyle w:val="TableParagraph"/>
              <w:ind w:left="41"/>
              <w:rPr>
                <w:sz w:val="16"/>
              </w:rPr>
            </w:pPr>
            <w:r>
              <w:rPr>
                <w:w w:val="99"/>
                <w:sz w:val="16"/>
              </w:rPr>
              <w:t>-</w:t>
            </w:r>
          </w:p>
        </w:tc>
        <w:tc>
          <w:tcPr>
            <w:tcW w:w="648" w:type="dxa"/>
            <w:shd w:val="clear" w:color="auto" w:fill="FFFF00"/>
          </w:tcPr>
          <w:p w:rsidR="00F43396" w:rsidRDefault="00F43396" w:rsidP="00E401EC">
            <w:pPr>
              <w:pStyle w:val="TableParagraph"/>
              <w:ind w:left="37"/>
              <w:rPr>
                <w:sz w:val="16"/>
              </w:rPr>
            </w:pPr>
            <w:r>
              <w:rPr>
                <w:w w:val="99"/>
                <w:sz w:val="16"/>
              </w:rPr>
              <w:t>-</w:t>
            </w:r>
          </w:p>
        </w:tc>
        <w:tc>
          <w:tcPr>
            <w:tcW w:w="1277" w:type="dxa"/>
            <w:shd w:val="clear" w:color="auto" w:fill="FFFF00"/>
          </w:tcPr>
          <w:p w:rsidR="00F43396" w:rsidRDefault="00F43396" w:rsidP="00E401EC">
            <w:pPr>
              <w:pStyle w:val="TableParagraph"/>
              <w:ind w:left="41"/>
              <w:rPr>
                <w:sz w:val="16"/>
              </w:rPr>
            </w:pPr>
            <w:r>
              <w:rPr>
                <w:w w:val="99"/>
                <w:sz w:val="16"/>
              </w:rPr>
              <w:t>-</w:t>
            </w:r>
          </w:p>
        </w:tc>
        <w:tc>
          <w:tcPr>
            <w:tcW w:w="917" w:type="dxa"/>
            <w:shd w:val="clear" w:color="auto" w:fill="FFFF00"/>
          </w:tcPr>
          <w:p w:rsidR="00F43396" w:rsidRDefault="00F43396" w:rsidP="00E401EC">
            <w:pPr>
              <w:pStyle w:val="TableParagraph"/>
              <w:ind w:left="36"/>
              <w:rPr>
                <w:sz w:val="16"/>
              </w:rPr>
            </w:pPr>
            <w:r>
              <w:rPr>
                <w:w w:val="99"/>
                <w:sz w:val="16"/>
              </w:rPr>
              <w:t>-</w:t>
            </w:r>
          </w:p>
        </w:tc>
      </w:tr>
      <w:tr w:rsidR="00F43396" w:rsidTr="00F43396">
        <w:trPr>
          <w:trHeight w:val="383"/>
          <w:jc w:val="center"/>
        </w:trPr>
        <w:tc>
          <w:tcPr>
            <w:tcW w:w="379" w:type="dxa"/>
            <w:shd w:val="clear" w:color="auto" w:fill="FFFF00"/>
          </w:tcPr>
          <w:p w:rsidR="00F43396" w:rsidRDefault="00F43396" w:rsidP="00E401EC">
            <w:pPr>
              <w:pStyle w:val="TableParagraph"/>
              <w:spacing w:before="95" w:line="240" w:lineRule="auto"/>
              <w:ind w:left="110"/>
              <w:jc w:val="left"/>
              <w:rPr>
                <w:sz w:val="16"/>
              </w:rPr>
            </w:pPr>
            <w:r>
              <w:rPr>
                <w:sz w:val="16"/>
              </w:rPr>
              <w:t>26</w:t>
            </w:r>
          </w:p>
        </w:tc>
        <w:tc>
          <w:tcPr>
            <w:tcW w:w="998" w:type="dxa"/>
            <w:shd w:val="clear" w:color="auto" w:fill="FFFF00"/>
          </w:tcPr>
          <w:p w:rsidR="00F43396" w:rsidRDefault="00F43396" w:rsidP="00E401EC">
            <w:pPr>
              <w:pStyle w:val="TableParagraph"/>
              <w:spacing w:before="95" w:line="240" w:lineRule="auto"/>
              <w:ind w:right="15"/>
              <w:rPr>
                <w:sz w:val="16"/>
              </w:rPr>
            </w:pPr>
            <w:r>
              <w:rPr>
                <w:sz w:val="16"/>
              </w:rPr>
              <w:t>Klangon</w:t>
            </w:r>
          </w:p>
        </w:tc>
        <w:tc>
          <w:tcPr>
            <w:tcW w:w="278" w:type="dxa"/>
            <w:shd w:val="clear" w:color="auto" w:fill="FFFF00"/>
          </w:tcPr>
          <w:p w:rsidR="00F43396" w:rsidRDefault="00F43396" w:rsidP="00E401EC">
            <w:pPr>
              <w:pStyle w:val="TableParagraph"/>
              <w:spacing w:before="95" w:line="240" w:lineRule="auto"/>
              <w:ind w:left="22"/>
              <w:rPr>
                <w:sz w:val="16"/>
              </w:rPr>
            </w:pPr>
            <w:r>
              <w:rPr>
                <w:w w:val="99"/>
                <w:sz w:val="16"/>
              </w:rPr>
              <w:t>P</w:t>
            </w:r>
          </w:p>
        </w:tc>
        <w:tc>
          <w:tcPr>
            <w:tcW w:w="422" w:type="dxa"/>
            <w:shd w:val="clear" w:color="auto" w:fill="FFFF00"/>
          </w:tcPr>
          <w:p w:rsidR="00F43396" w:rsidRDefault="00F43396" w:rsidP="00E401EC">
            <w:pPr>
              <w:pStyle w:val="TableParagraph"/>
              <w:spacing w:before="95" w:line="240" w:lineRule="auto"/>
              <w:ind w:left="115" w:right="96"/>
              <w:rPr>
                <w:sz w:val="16"/>
              </w:rPr>
            </w:pPr>
            <w:r>
              <w:rPr>
                <w:sz w:val="16"/>
              </w:rPr>
              <w:t>36</w:t>
            </w:r>
          </w:p>
        </w:tc>
        <w:tc>
          <w:tcPr>
            <w:tcW w:w="1233" w:type="dxa"/>
            <w:shd w:val="clear" w:color="auto" w:fill="FFFF00"/>
          </w:tcPr>
          <w:p w:rsidR="00F43396" w:rsidRDefault="00F43396" w:rsidP="00E401EC">
            <w:pPr>
              <w:pStyle w:val="TableParagraph"/>
              <w:spacing w:before="95" w:line="240" w:lineRule="auto"/>
              <w:ind w:left="269" w:right="250"/>
              <w:rPr>
                <w:sz w:val="16"/>
              </w:rPr>
            </w:pPr>
            <w:r>
              <w:rPr>
                <w:sz w:val="16"/>
              </w:rPr>
              <w:t>PNS</w:t>
            </w:r>
          </w:p>
        </w:tc>
        <w:tc>
          <w:tcPr>
            <w:tcW w:w="1636" w:type="dxa"/>
            <w:shd w:val="clear" w:color="auto" w:fill="FFFF00"/>
          </w:tcPr>
          <w:p w:rsidR="00F43396" w:rsidRDefault="00F43396" w:rsidP="00E401EC">
            <w:pPr>
              <w:pStyle w:val="TableParagraph"/>
              <w:spacing w:before="95" w:line="240" w:lineRule="auto"/>
              <w:ind w:left="93" w:right="78"/>
              <w:rPr>
                <w:sz w:val="16"/>
              </w:rPr>
            </w:pPr>
            <w:r>
              <w:rPr>
                <w:sz w:val="16"/>
              </w:rPr>
              <w:t>&gt; 3.000.000</w:t>
            </w:r>
          </w:p>
        </w:tc>
        <w:tc>
          <w:tcPr>
            <w:tcW w:w="657" w:type="dxa"/>
            <w:shd w:val="clear" w:color="auto" w:fill="FFFF00"/>
          </w:tcPr>
          <w:p w:rsidR="00F43396" w:rsidRDefault="00F43396" w:rsidP="00E401EC">
            <w:pPr>
              <w:pStyle w:val="TableParagraph"/>
              <w:spacing w:before="95" w:line="240" w:lineRule="auto"/>
              <w:ind w:left="252"/>
              <w:jc w:val="left"/>
              <w:rPr>
                <w:sz w:val="16"/>
              </w:rPr>
            </w:pPr>
            <w:r>
              <w:rPr>
                <w:sz w:val="16"/>
              </w:rPr>
              <w:t>54</w:t>
            </w:r>
          </w:p>
        </w:tc>
        <w:tc>
          <w:tcPr>
            <w:tcW w:w="1267" w:type="dxa"/>
            <w:shd w:val="clear" w:color="auto" w:fill="FFFF00"/>
          </w:tcPr>
          <w:p w:rsidR="00F43396" w:rsidRDefault="00F43396" w:rsidP="00E401EC">
            <w:pPr>
              <w:pStyle w:val="TableParagraph"/>
              <w:spacing w:before="95" w:line="240" w:lineRule="auto"/>
              <w:ind w:left="598"/>
              <w:jc w:val="left"/>
              <w:rPr>
                <w:sz w:val="16"/>
              </w:rPr>
            </w:pPr>
            <w:r>
              <w:rPr>
                <w:w w:val="99"/>
                <w:sz w:val="16"/>
              </w:rPr>
              <w:t>4</w:t>
            </w:r>
          </w:p>
        </w:tc>
        <w:tc>
          <w:tcPr>
            <w:tcW w:w="1152" w:type="dxa"/>
            <w:shd w:val="clear" w:color="auto" w:fill="FFFF00"/>
          </w:tcPr>
          <w:p w:rsidR="00F43396" w:rsidRDefault="00F43396" w:rsidP="00E401EC">
            <w:pPr>
              <w:pStyle w:val="TableParagraph"/>
              <w:spacing w:before="95" w:line="240" w:lineRule="auto"/>
              <w:jc w:val="left"/>
              <w:rPr>
                <w:sz w:val="16"/>
              </w:rPr>
            </w:pPr>
            <w:r>
              <w:rPr>
                <w:sz w:val="16"/>
              </w:rPr>
              <w:t>Motor</w:t>
            </w:r>
          </w:p>
        </w:tc>
        <w:tc>
          <w:tcPr>
            <w:tcW w:w="782" w:type="dxa"/>
            <w:shd w:val="clear" w:color="auto" w:fill="FFFF00"/>
          </w:tcPr>
          <w:p w:rsidR="00F43396" w:rsidRDefault="00F43396" w:rsidP="00E401EC">
            <w:pPr>
              <w:pStyle w:val="TableParagraph"/>
              <w:spacing w:before="95" w:line="240" w:lineRule="auto"/>
              <w:ind w:left="0" w:right="332"/>
              <w:jc w:val="right"/>
              <w:rPr>
                <w:sz w:val="16"/>
              </w:rPr>
            </w:pPr>
            <w:r>
              <w:rPr>
                <w:w w:val="99"/>
                <w:sz w:val="16"/>
              </w:rPr>
              <w:t>2</w:t>
            </w:r>
          </w:p>
        </w:tc>
        <w:tc>
          <w:tcPr>
            <w:tcW w:w="1204" w:type="dxa"/>
            <w:shd w:val="clear" w:color="auto" w:fill="FFFF00"/>
          </w:tcPr>
          <w:p w:rsidR="00F43396" w:rsidRDefault="00F43396" w:rsidP="00E401EC">
            <w:pPr>
              <w:pStyle w:val="TableParagraph"/>
              <w:spacing w:before="95" w:line="240" w:lineRule="auto"/>
              <w:jc w:val="left"/>
              <w:rPr>
                <w:sz w:val="16"/>
              </w:rPr>
            </w:pPr>
            <w:r>
              <w:rPr>
                <w:sz w:val="16"/>
              </w:rPr>
              <w:t>Bensin (Pertalite)</w:t>
            </w:r>
          </w:p>
        </w:tc>
        <w:tc>
          <w:tcPr>
            <w:tcW w:w="935" w:type="dxa"/>
            <w:shd w:val="clear" w:color="auto" w:fill="FFFF00"/>
          </w:tcPr>
          <w:p w:rsidR="00F43396" w:rsidRDefault="00F43396" w:rsidP="00E401EC">
            <w:pPr>
              <w:pStyle w:val="TableParagraph"/>
              <w:spacing w:before="95" w:line="240" w:lineRule="auto"/>
              <w:ind w:left="393"/>
              <w:jc w:val="left"/>
              <w:rPr>
                <w:sz w:val="16"/>
              </w:rPr>
            </w:pPr>
            <w:r>
              <w:rPr>
                <w:sz w:val="16"/>
              </w:rPr>
              <w:t>40</w:t>
            </w:r>
          </w:p>
        </w:tc>
        <w:tc>
          <w:tcPr>
            <w:tcW w:w="1132" w:type="dxa"/>
            <w:shd w:val="clear" w:color="auto" w:fill="FFFF00"/>
          </w:tcPr>
          <w:p w:rsidR="00F43396" w:rsidRDefault="00F43396" w:rsidP="00E401EC">
            <w:pPr>
              <w:pStyle w:val="TableParagraph"/>
              <w:spacing w:before="95" w:line="240" w:lineRule="auto"/>
              <w:ind w:left="121" w:right="91"/>
              <w:rPr>
                <w:sz w:val="16"/>
              </w:rPr>
            </w:pPr>
            <w:r>
              <w:rPr>
                <w:sz w:val="16"/>
              </w:rPr>
              <w:t>LPG</w:t>
            </w:r>
          </w:p>
        </w:tc>
        <w:tc>
          <w:tcPr>
            <w:tcW w:w="998" w:type="dxa"/>
            <w:shd w:val="clear" w:color="auto" w:fill="FFFF00"/>
          </w:tcPr>
          <w:p w:rsidR="00F43396" w:rsidRDefault="00F43396" w:rsidP="00E401EC">
            <w:pPr>
              <w:pStyle w:val="TableParagraph"/>
              <w:spacing w:before="95" w:line="240" w:lineRule="auto"/>
              <w:ind w:left="428"/>
              <w:jc w:val="left"/>
              <w:rPr>
                <w:sz w:val="16"/>
              </w:rPr>
            </w:pPr>
            <w:r>
              <w:rPr>
                <w:sz w:val="16"/>
              </w:rPr>
              <w:t>12</w:t>
            </w:r>
          </w:p>
        </w:tc>
        <w:tc>
          <w:tcPr>
            <w:tcW w:w="801" w:type="dxa"/>
            <w:shd w:val="clear" w:color="auto" w:fill="FFFF00"/>
          </w:tcPr>
          <w:p w:rsidR="00F43396" w:rsidRDefault="00F43396" w:rsidP="00E401EC">
            <w:pPr>
              <w:pStyle w:val="TableParagraph"/>
              <w:spacing w:before="95" w:line="240" w:lineRule="auto"/>
              <w:ind w:left="228" w:right="197"/>
              <w:rPr>
                <w:sz w:val="16"/>
              </w:rPr>
            </w:pPr>
            <w:r>
              <w:rPr>
                <w:sz w:val="16"/>
              </w:rPr>
              <w:t>900</w:t>
            </w:r>
          </w:p>
        </w:tc>
        <w:tc>
          <w:tcPr>
            <w:tcW w:w="844" w:type="dxa"/>
            <w:shd w:val="clear" w:color="auto" w:fill="FFFF00"/>
          </w:tcPr>
          <w:p w:rsidR="00F43396" w:rsidRDefault="00F43396" w:rsidP="00E401EC">
            <w:pPr>
              <w:pStyle w:val="TableParagraph"/>
              <w:spacing w:before="95" w:line="240" w:lineRule="auto"/>
              <w:ind w:left="190" w:right="163"/>
              <w:rPr>
                <w:sz w:val="16"/>
              </w:rPr>
            </w:pPr>
            <w:r>
              <w:rPr>
                <w:sz w:val="16"/>
              </w:rPr>
              <w:t>168.35</w:t>
            </w:r>
          </w:p>
        </w:tc>
        <w:tc>
          <w:tcPr>
            <w:tcW w:w="1070" w:type="dxa"/>
            <w:shd w:val="clear" w:color="auto" w:fill="FFFF00"/>
          </w:tcPr>
          <w:p w:rsidR="00F43396" w:rsidRDefault="00F43396" w:rsidP="00E401EC">
            <w:pPr>
              <w:pStyle w:val="TableParagraph"/>
              <w:spacing w:before="95" w:line="240" w:lineRule="auto"/>
              <w:ind w:left="406" w:right="373"/>
              <w:rPr>
                <w:sz w:val="16"/>
              </w:rPr>
            </w:pPr>
            <w:r>
              <w:rPr>
                <w:sz w:val="16"/>
              </w:rPr>
              <w:t>504</w:t>
            </w:r>
          </w:p>
        </w:tc>
        <w:tc>
          <w:tcPr>
            <w:tcW w:w="1123" w:type="dxa"/>
            <w:shd w:val="clear" w:color="auto" w:fill="FFFF00"/>
          </w:tcPr>
          <w:p w:rsidR="00F43396" w:rsidRDefault="00F43396" w:rsidP="00E401EC">
            <w:pPr>
              <w:pStyle w:val="TableParagraph"/>
              <w:spacing w:before="95" w:line="240" w:lineRule="auto"/>
              <w:ind w:left="41"/>
              <w:rPr>
                <w:sz w:val="16"/>
              </w:rPr>
            </w:pPr>
            <w:r>
              <w:rPr>
                <w:w w:val="99"/>
                <w:sz w:val="16"/>
              </w:rPr>
              <w:t>-</w:t>
            </w:r>
          </w:p>
        </w:tc>
        <w:tc>
          <w:tcPr>
            <w:tcW w:w="648" w:type="dxa"/>
            <w:shd w:val="clear" w:color="auto" w:fill="FFFF00"/>
          </w:tcPr>
          <w:p w:rsidR="00F43396" w:rsidRDefault="00F43396" w:rsidP="00E401EC">
            <w:pPr>
              <w:pStyle w:val="TableParagraph"/>
              <w:spacing w:before="95" w:line="240" w:lineRule="auto"/>
              <w:ind w:left="37"/>
              <w:rPr>
                <w:sz w:val="16"/>
              </w:rPr>
            </w:pPr>
            <w:r>
              <w:rPr>
                <w:w w:val="99"/>
                <w:sz w:val="16"/>
              </w:rPr>
              <w:t>-</w:t>
            </w:r>
          </w:p>
        </w:tc>
        <w:tc>
          <w:tcPr>
            <w:tcW w:w="1277" w:type="dxa"/>
            <w:shd w:val="clear" w:color="auto" w:fill="FFFF00"/>
          </w:tcPr>
          <w:p w:rsidR="00F43396" w:rsidRDefault="00F43396" w:rsidP="00E401EC">
            <w:pPr>
              <w:pStyle w:val="TableParagraph"/>
              <w:spacing w:before="95" w:line="240" w:lineRule="auto"/>
              <w:ind w:left="41"/>
              <w:rPr>
                <w:sz w:val="16"/>
              </w:rPr>
            </w:pPr>
            <w:r>
              <w:rPr>
                <w:w w:val="99"/>
                <w:sz w:val="16"/>
              </w:rPr>
              <w:t>-</w:t>
            </w:r>
          </w:p>
        </w:tc>
        <w:tc>
          <w:tcPr>
            <w:tcW w:w="917" w:type="dxa"/>
            <w:shd w:val="clear" w:color="auto" w:fill="FFFF00"/>
          </w:tcPr>
          <w:p w:rsidR="00F43396" w:rsidRDefault="00F43396" w:rsidP="00E401EC">
            <w:pPr>
              <w:pStyle w:val="TableParagraph"/>
              <w:spacing w:before="95" w:line="240" w:lineRule="auto"/>
              <w:ind w:left="36"/>
              <w:rPr>
                <w:sz w:val="16"/>
              </w:rPr>
            </w:pPr>
            <w:r>
              <w:rPr>
                <w:w w:val="99"/>
                <w:sz w:val="16"/>
              </w:rPr>
              <w:t>-</w:t>
            </w:r>
          </w:p>
        </w:tc>
      </w:tr>
      <w:tr w:rsidR="00F43396" w:rsidTr="00F43396">
        <w:trPr>
          <w:trHeight w:val="383"/>
          <w:jc w:val="center"/>
        </w:trPr>
        <w:tc>
          <w:tcPr>
            <w:tcW w:w="379" w:type="dxa"/>
            <w:shd w:val="clear" w:color="auto" w:fill="FFFF00"/>
          </w:tcPr>
          <w:p w:rsidR="00F43396" w:rsidRDefault="00F43396" w:rsidP="00E401EC">
            <w:pPr>
              <w:pStyle w:val="TableParagraph"/>
              <w:spacing w:before="95" w:line="240" w:lineRule="auto"/>
              <w:ind w:left="110"/>
              <w:jc w:val="left"/>
              <w:rPr>
                <w:sz w:val="16"/>
              </w:rPr>
            </w:pPr>
            <w:r>
              <w:rPr>
                <w:sz w:val="16"/>
              </w:rPr>
              <w:t>27</w:t>
            </w:r>
          </w:p>
        </w:tc>
        <w:tc>
          <w:tcPr>
            <w:tcW w:w="998" w:type="dxa"/>
            <w:shd w:val="clear" w:color="auto" w:fill="FFFF00"/>
          </w:tcPr>
          <w:p w:rsidR="00F43396" w:rsidRDefault="00F43396" w:rsidP="00E401EC">
            <w:pPr>
              <w:pStyle w:val="TableParagraph"/>
              <w:spacing w:before="95" w:line="240" w:lineRule="auto"/>
              <w:ind w:right="15"/>
              <w:rPr>
                <w:sz w:val="16"/>
              </w:rPr>
            </w:pPr>
            <w:r>
              <w:rPr>
                <w:sz w:val="16"/>
              </w:rPr>
              <w:t>Klangon</w:t>
            </w:r>
          </w:p>
        </w:tc>
        <w:tc>
          <w:tcPr>
            <w:tcW w:w="278" w:type="dxa"/>
            <w:shd w:val="clear" w:color="auto" w:fill="FFFF00"/>
          </w:tcPr>
          <w:p w:rsidR="00F43396" w:rsidRDefault="00F43396" w:rsidP="00E401EC">
            <w:pPr>
              <w:pStyle w:val="TableParagraph"/>
              <w:spacing w:before="95" w:line="240" w:lineRule="auto"/>
              <w:ind w:left="21"/>
              <w:rPr>
                <w:sz w:val="16"/>
              </w:rPr>
            </w:pPr>
            <w:r>
              <w:rPr>
                <w:w w:val="99"/>
                <w:sz w:val="16"/>
              </w:rPr>
              <w:t>L</w:t>
            </w:r>
          </w:p>
        </w:tc>
        <w:tc>
          <w:tcPr>
            <w:tcW w:w="422" w:type="dxa"/>
            <w:shd w:val="clear" w:color="auto" w:fill="FFFF00"/>
          </w:tcPr>
          <w:p w:rsidR="00F43396" w:rsidRDefault="00F43396" w:rsidP="00E401EC">
            <w:pPr>
              <w:pStyle w:val="TableParagraph"/>
              <w:spacing w:before="95" w:line="240" w:lineRule="auto"/>
              <w:ind w:left="115" w:right="96"/>
              <w:rPr>
                <w:sz w:val="16"/>
              </w:rPr>
            </w:pPr>
            <w:r>
              <w:rPr>
                <w:sz w:val="16"/>
              </w:rPr>
              <w:t>38</w:t>
            </w:r>
          </w:p>
        </w:tc>
        <w:tc>
          <w:tcPr>
            <w:tcW w:w="1233" w:type="dxa"/>
            <w:shd w:val="clear" w:color="auto" w:fill="FFFF00"/>
          </w:tcPr>
          <w:p w:rsidR="00F43396" w:rsidRDefault="00F43396" w:rsidP="00E401EC">
            <w:pPr>
              <w:pStyle w:val="TableParagraph"/>
              <w:spacing w:before="95" w:line="240" w:lineRule="auto"/>
              <w:ind w:left="269" w:right="250"/>
              <w:rPr>
                <w:sz w:val="16"/>
              </w:rPr>
            </w:pPr>
            <w:r>
              <w:rPr>
                <w:sz w:val="16"/>
              </w:rPr>
              <w:t>PNS</w:t>
            </w:r>
          </w:p>
        </w:tc>
        <w:tc>
          <w:tcPr>
            <w:tcW w:w="1636" w:type="dxa"/>
            <w:shd w:val="clear" w:color="auto" w:fill="FFFF00"/>
          </w:tcPr>
          <w:p w:rsidR="00F43396" w:rsidRDefault="00F43396" w:rsidP="00E401EC">
            <w:pPr>
              <w:pStyle w:val="TableParagraph"/>
              <w:spacing w:before="95" w:line="240" w:lineRule="auto"/>
              <w:ind w:left="93" w:right="78"/>
              <w:rPr>
                <w:sz w:val="16"/>
              </w:rPr>
            </w:pPr>
            <w:r>
              <w:rPr>
                <w:sz w:val="16"/>
              </w:rPr>
              <w:t>&gt; 3.000.000</w:t>
            </w:r>
          </w:p>
        </w:tc>
        <w:tc>
          <w:tcPr>
            <w:tcW w:w="657" w:type="dxa"/>
            <w:shd w:val="clear" w:color="auto" w:fill="FFFF00"/>
          </w:tcPr>
          <w:p w:rsidR="00F43396" w:rsidRDefault="00F43396" w:rsidP="00E401EC">
            <w:pPr>
              <w:pStyle w:val="TableParagraph"/>
              <w:spacing w:before="95" w:line="240" w:lineRule="auto"/>
              <w:ind w:left="252"/>
              <w:jc w:val="left"/>
              <w:rPr>
                <w:sz w:val="16"/>
              </w:rPr>
            </w:pPr>
            <w:r>
              <w:rPr>
                <w:sz w:val="16"/>
              </w:rPr>
              <w:t>54</w:t>
            </w:r>
          </w:p>
        </w:tc>
        <w:tc>
          <w:tcPr>
            <w:tcW w:w="1267" w:type="dxa"/>
            <w:shd w:val="clear" w:color="auto" w:fill="FFFF00"/>
          </w:tcPr>
          <w:p w:rsidR="00F43396" w:rsidRDefault="00F43396" w:rsidP="00E401EC">
            <w:pPr>
              <w:pStyle w:val="TableParagraph"/>
              <w:spacing w:before="95" w:line="240" w:lineRule="auto"/>
              <w:ind w:left="598"/>
              <w:jc w:val="left"/>
              <w:rPr>
                <w:sz w:val="16"/>
              </w:rPr>
            </w:pPr>
            <w:r>
              <w:rPr>
                <w:w w:val="99"/>
                <w:sz w:val="16"/>
              </w:rPr>
              <w:t>4</w:t>
            </w:r>
          </w:p>
        </w:tc>
        <w:tc>
          <w:tcPr>
            <w:tcW w:w="1152" w:type="dxa"/>
            <w:shd w:val="clear" w:color="auto" w:fill="FFFF00"/>
          </w:tcPr>
          <w:p w:rsidR="00F43396" w:rsidRDefault="00F43396" w:rsidP="00E401EC">
            <w:pPr>
              <w:pStyle w:val="TableParagraph"/>
              <w:spacing w:before="95" w:line="240" w:lineRule="auto"/>
              <w:jc w:val="left"/>
              <w:rPr>
                <w:sz w:val="16"/>
              </w:rPr>
            </w:pPr>
            <w:r>
              <w:rPr>
                <w:sz w:val="16"/>
              </w:rPr>
              <w:t>Motor</w:t>
            </w:r>
          </w:p>
        </w:tc>
        <w:tc>
          <w:tcPr>
            <w:tcW w:w="782" w:type="dxa"/>
            <w:shd w:val="clear" w:color="auto" w:fill="FFFF00"/>
          </w:tcPr>
          <w:p w:rsidR="00F43396" w:rsidRDefault="00F43396" w:rsidP="00E401EC">
            <w:pPr>
              <w:pStyle w:val="TableParagraph"/>
              <w:spacing w:before="95" w:line="240" w:lineRule="auto"/>
              <w:ind w:left="0" w:right="332"/>
              <w:jc w:val="right"/>
              <w:rPr>
                <w:sz w:val="16"/>
              </w:rPr>
            </w:pPr>
            <w:r>
              <w:rPr>
                <w:w w:val="99"/>
                <w:sz w:val="16"/>
              </w:rPr>
              <w:t>2</w:t>
            </w:r>
          </w:p>
        </w:tc>
        <w:tc>
          <w:tcPr>
            <w:tcW w:w="1204" w:type="dxa"/>
            <w:shd w:val="clear" w:color="auto" w:fill="FFFF00"/>
          </w:tcPr>
          <w:p w:rsidR="00F43396" w:rsidRDefault="00F43396" w:rsidP="00E401EC">
            <w:pPr>
              <w:pStyle w:val="TableParagraph"/>
              <w:spacing w:before="95" w:line="240" w:lineRule="auto"/>
              <w:jc w:val="left"/>
              <w:rPr>
                <w:sz w:val="16"/>
              </w:rPr>
            </w:pPr>
            <w:r>
              <w:rPr>
                <w:sz w:val="16"/>
              </w:rPr>
              <w:t>Bensin (Pertalite)</w:t>
            </w:r>
          </w:p>
        </w:tc>
        <w:tc>
          <w:tcPr>
            <w:tcW w:w="935" w:type="dxa"/>
            <w:shd w:val="clear" w:color="auto" w:fill="FFFF00"/>
          </w:tcPr>
          <w:p w:rsidR="00F43396" w:rsidRDefault="00F43396" w:rsidP="00E401EC">
            <w:pPr>
              <w:pStyle w:val="TableParagraph"/>
              <w:spacing w:before="95" w:line="240" w:lineRule="auto"/>
              <w:ind w:left="393"/>
              <w:jc w:val="left"/>
              <w:rPr>
                <w:sz w:val="16"/>
              </w:rPr>
            </w:pPr>
            <w:r>
              <w:rPr>
                <w:sz w:val="16"/>
              </w:rPr>
              <w:t>40</w:t>
            </w:r>
          </w:p>
        </w:tc>
        <w:tc>
          <w:tcPr>
            <w:tcW w:w="1132" w:type="dxa"/>
            <w:shd w:val="clear" w:color="auto" w:fill="FFFF00"/>
          </w:tcPr>
          <w:p w:rsidR="00F43396" w:rsidRDefault="00F43396" w:rsidP="00E401EC">
            <w:pPr>
              <w:pStyle w:val="TableParagraph"/>
              <w:spacing w:before="95" w:line="240" w:lineRule="auto"/>
              <w:ind w:left="121" w:right="91"/>
              <w:rPr>
                <w:sz w:val="16"/>
              </w:rPr>
            </w:pPr>
            <w:r>
              <w:rPr>
                <w:sz w:val="16"/>
              </w:rPr>
              <w:t>LPG</w:t>
            </w:r>
          </w:p>
        </w:tc>
        <w:tc>
          <w:tcPr>
            <w:tcW w:w="998" w:type="dxa"/>
            <w:shd w:val="clear" w:color="auto" w:fill="FFFF00"/>
          </w:tcPr>
          <w:p w:rsidR="00F43396" w:rsidRDefault="00F43396" w:rsidP="00E401EC">
            <w:pPr>
              <w:pStyle w:val="TableParagraph"/>
              <w:spacing w:before="95" w:line="240" w:lineRule="auto"/>
              <w:ind w:left="428"/>
              <w:jc w:val="left"/>
              <w:rPr>
                <w:sz w:val="16"/>
              </w:rPr>
            </w:pPr>
            <w:r>
              <w:rPr>
                <w:sz w:val="16"/>
              </w:rPr>
              <w:t>12</w:t>
            </w:r>
          </w:p>
        </w:tc>
        <w:tc>
          <w:tcPr>
            <w:tcW w:w="801" w:type="dxa"/>
            <w:shd w:val="clear" w:color="auto" w:fill="FFFF00"/>
          </w:tcPr>
          <w:p w:rsidR="00F43396" w:rsidRDefault="00F43396" w:rsidP="00E401EC">
            <w:pPr>
              <w:pStyle w:val="TableParagraph"/>
              <w:spacing w:before="95" w:line="240" w:lineRule="auto"/>
              <w:ind w:left="228" w:right="197"/>
              <w:rPr>
                <w:sz w:val="16"/>
              </w:rPr>
            </w:pPr>
            <w:r>
              <w:rPr>
                <w:sz w:val="16"/>
              </w:rPr>
              <w:t>900</w:t>
            </w:r>
          </w:p>
        </w:tc>
        <w:tc>
          <w:tcPr>
            <w:tcW w:w="844" w:type="dxa"/>
            <w:shd w:val="clear" w:color="auto" w:fill="FFFF00"/>
          </w:tcPr>
          <w:p w:rsidR="00F43396" w:rsidRDefault="00F43396" w:rsidP="00E401EC">
            <w:pPr>
              <w:pStyle w:val="TableParagraph"/>
              <w:spacing w:before="95" w:line="240" w:lineRule="auto"/>
              <w:ind w:left="190" w:right="163"/>
              <w:rPr>
                <w:sz w:val="16"/>
              </w:rPr>
            </w:pPr>
            <w:r>
              <w:rPr>
                <w:sz w:val="16"/>
              </w:rPr>
              <w:t>202.37</w:t>
            </w:r>
          </w:p>
        </w:tc>
        <w:tc>
          <w:tcPr>
            <w:tcW w:w="1070" w:type="dxa"/>
            <w:shd w:val="clear" w:color="auto" w:fill="FFFF00"/>
          </w:tcPr>
          <w:p w:rsidR="00F43396" w:rsidRDefault="00F43396" w:rsidP="00E401EC">
            <w:pPr>
              <w:pStyle w:val="TableParagraph"/>
              <w:spacing w:before="95" w:line="240" w:lineRule="auto"/>
              <w:ind w:left="406" w:right="373"/>
              <w:rPr>
                <w:sz w:val="16"/>
              </w:rPr>
            </w:pPr>
            <w:r>
              <w:rPr>
                <w:sz w:val="16"/>
              </w:rPr>
              <w:t>504</w:t>
            </w:r>
          </w:p>
        </w:tc>
        <w:tc>
          <w:tcPr>
            <w:tcW w:w="1123" w:type="dxa"/>
            <w:shd w:val="clear" w:color="auto" w:fill="FFFF00"/>
          </w:tcPr>
          <w:p w:rsidR="00F43396" w:rsidRDefault="00F43396" w:rsidP="00E401EC">
            <w:pPr>
              <w:pStyle w:val="TableParagraph"/>
              <w:spacing w:before="95" w:line="240" w:lineRule="auto"/>
              <w:ind w:left="41"/>
              <w:rPr>
                <w:sz w:val="16"/>
              </w:rPr>
            </w:pPr>
            <w:r>
              <w:rPr>
                <w:w w:val="99"/>
                <w:sz w:val="16"/>
              </w:rPr>
              <w:t>-</w:t>
            </w:r>
          </w:p>
        </w:tc>
        <w:tc>
          <w:tcPr>
            <w:tcW w:w="648" w:type="dxa"/>
            <w:shd w:val="clear" w:color="auto" w:fill="FFFF00"/>
          </w:tcPr>
          <w:p w:rsidR="00F43396" w:rsidRDefault="00F43396" w:rsidP="00E401EC">
            <w:pPr>
              <w:pStyle w:val="TableParagraph"/>
              <w:spacing w:before="95" w:line="240" w:lineRule="auto"/>
              <w:ind w:left="37"/>
              <w:rPr>
                <w:sz w:val="16"/>
              </w:rPr>
            </w:pPr>
            <w:r>
              <w:rPr>
                <w:w w:val="99"/>
                <w:sz w:val="16"/>
              </w:rPr>
              <w:t>-</w:t>
            </w:r>
          </w:p>
        </w:tc>
        <w:tc>
          <w:tcPr>
            <w:tcW w:w="1277" w:type="dxa"/>
            <w:shd w:val="clear" w:color="auto" w:fill="FFFF00"/>
          </w:tcPr>
          <w:p w:rsidR="00F43396" w:rsidRDefault="00F43396" w:rsidP="00E401EC">
            <w:pPr>
              <w:pStyle w:val="TableParagraph"/>
              <w:spacing w:before="95" w:line="240" w:lineRule="auto"/>
              <w:ind w:left="41"/>
              <w:rPr>
                <w:sz w:val="16"/>
              </w:rPr>
            </w:pPr>
            <w:r>
              <w:rPr>
                <w:w w:val="99"/>
                <w:sz w:val="16"/>
              </w:rPr>
              <w:t>-</w:t>
            </w:r>
          </w:p>
        </w:tc>
        <w:tc>
          <w:tcPr>
            <w:tcW w:w="917" w:type="dxa"/>
            <w:shd w:val="clear" w:color="auto" w:fill="FFFF00"/>
          </w:tcPr>
          <w:p w:rsidR="00F43396" w:rsidRDefault="00F43396" w:rsidP="00E401EC">
            <w:pPr>
              <w:pStyle w:val="TableParagraph"/>
              <w:spacing w:before="95" w:line="240" w:lineRule="auto"/>
              <w:ind w:left="36"/>
              <w:rPr>
                <w:sz w:val="16"/>
              </w:rPr>
            </w:pPr>
            <w:r>
              <w:rPr>
                <w:w w:val="99"/>
                <w:sz w:val="16"/>
              </w:rPr>
              <w:t>-</w:t>
            </w:r>
          </w:p>
        </w:tc>
      </w:tr>
      <w:tr w:rsidR="00F43396" w:rsidTr="00F43396">
        <w:trPr>
          <w:trHeight w:val="186"/>
          <w:jc w:val="center"/>
        </w:trPr>
        <w:tc>
          <w:tcPr>
            <w:tcW w:w="379" w:type="dxa"/>
            <w:shd w:val="clear" w:color="auto" w:fill="FFFF00"/>
          </w:tcPr>
          <w:p w:rsidR="00F43396" w:rsidRDefault="00F43396" w:rsidP="00E401EC">
            <w:pPr>
              <w:pStyle w:val="TableParagraph"/>
              <w:ind w:left="110"/>
              <w:jc w:val="left"/>
              <w:rPr>
                <w:sz w:val="16"/>
              </w:rPr>
            </w:pPr>
            <w:r>
              <w:rPr>
                <w:sz w:val="16"/>
              </w:rPr>
              <w:t>28</w:t>
            </w:r>
          </w:p>
        </w:tc>
        <w:tc>
          <w:tcPr>
            <w:tcW w:w="998" w:type="dxa"/>
            <w:shd w:val="clear" w:color="auto" w:fill="FFFF00"/>
          </w:tcPr>
          <w:p w:rsidR="00F43396" w:rsidRDefault="00F43396" w:rsidP="00E401EC">
            <w:pPr>
              <w:pStyle w:val="TableParagraph"/>
              <w:ind w:right="15"/>
              <w:rPr>
                <w:sz w:val="16"/>
              </w:rPr>
            </w:pPr>
            <w:r>
              <w:rPr>
                <w:sz w:val="16"/>
              </w:rPr>
              <w:t>Klangon</w:t>
            </w:r>
          </w:p>
        </w:tc>
        <w:tc>
          <w:tcPr>
            <w:tcW w:w="278" w:type="dxa"/>
            <w:shd w:val="clear" w:color="auto" w:fill="FFFF00"/>
          </w:tcPr>
          <w:p w:rsidR="00F43396" w:rsidRDefault="00F43396" w:rsidP="00E401EC">
            <w:pPr>
              <w:pStyle w:val="TableParagraph"/>
              <w:ind w:left="21"/>
              <w:rPr>
                <w:sz w:val="16"/>
              </w:rPr>
            </w:pPr>
            <w:r>
              <w:rPr>
                <w:w w:val="99"/>
                <w:sz w:val="16"/>
              </w:rPr>
              <w:t>L</w:t>
            </w:r>
          </w:p>
        </w:tc>
        <w:tc>
          <w:tcPr>
            <w:tcW w:w="422" w:type="dxa"/>
            <w:shd w:val="clear" w:color="auto" w:fill="FFFF00"/>
          </w:tcPr>
          <w:p w:rsidR="00F43396" w:rsidRDefault="00F43396" w:rsidP="00E401EC">
            <w:pPr>
              <w:pStyle w:val="TableParagraph"/>
              <w:ind w:left="115" w:right="96"/>
              <w:rPr>
                <w:sz w:val="16"/>
              </w:rPr>
            </w:pPr>
            <w:r>
              <w:rPr>
                <w:sz w:val="16"/>
              </w:rPr>
              <w:t>37</w:t>
            </w:r>
          </w:p>
        </w:tc>
        <w:tc>
          <w:tcPr>
            <w:tcW w:w="1233" w:type="dxa"/>
            <w:shd w:val="clear" w:color="auto" w:fill="FFFF00"/>
          </w:tcPr>
          <w:p w:rsidR="00F43396" w:rsidRDefault="00F43396" w:rsidP="00E401EC">
            <w:pPr>
              <w:pStyle w:val="TableParagraph"/>
              <w:ind w:left="265" w:right="250"/>
              <w:rPr>
                <w:sz w:val="16"/>
              </w:rPr>
            </w:pPr>
            <w:r>
              <w:rPr>
                <w:sz w:val="16"/>
              </w:rPr>
              <w:t>Swasta</w:t>
            </w:r>
          </w:p>
        </w:tc>
        <w:tc>
          <w:tcPr>
            <w:tcW w:w="1636" w:type="dxa"/>
            <w:shd w:val="clear" w:color="auto" w:fill="FFFF00"/>
          </w:tcPr>
          <w:p w:rsidR="00F43396" w:rsidRDefault="00F43396" w:rsidP="00E401EC">
            <w:pPr>
              <w:pStyle w:val="TableParagraph"/>
              <w:ind w:left="93" w:right="79"/>
              <w:rPr>
                <w:sz w:val="16"/>
              </w:rPr>
            </w:pPr>
            <w:r>
              <w:rPr>
                <w:sz w:val="16"/>
              </w:rPr>
              <w:t>1.500.000 - 3.000.000</w:t>
            </w:r>
          </w:p>
        </w:tc>
        <w:tc>
          <w:tcPr>
            <w:tcW w:w="657" w:type="dxa"/>
            <w:shd w:val="clear" w:color="auto" w:fill="FFFF00"/>
          </w:tcPr>
          <w:p w:rsidR="00F43396" w:rsidRDefault="00F43396" w:rsidP="00E401EC">
            <w:pPr>
              <w:pStyle w:val="TableParagraph"/>
              <w:ind w:left="252"/>
              <w:jc w:val="left"/>
              <w:rPr>
                <w:sz w:val="16"/>
              </w:rPr>
            </w:pPr>
            <w:r>
              <w:rPr>
                <w:sz w:val="16"/>
              </w:rPr>
              <w:t>54</w:t>
            </w:r>
          </w:p>
        </w:tc>
        <w:tc>
          <w:tcPr>
            <w:tcW w:w="1267" w:type="dxa"/>
            <w:shd w:val="clear" w:color="auto" w:fill="FFFF00"/>
          </w:tcPr>
          <w:p w:rsidR="00F43396" w:rsidRDefault="00F43396" w:rsidP="00E401EC">
            <w:pPr>
              <w:pStyle w:val="TableParagraph"/>
              <w:ind w:left="598"/>
              <w:jc w:val="left"/>
              <w:rPr>
                <w:sz w:val="16"/>
              </w:rPr>
            </w:pPr>
            <w:r>
              <w:rPr>
                <w:w w:val="99"/>
                <w:sz w:val="16"/>
              </w:rPr>
              <w:t>3</w:t>
            </w:r>
          </w:p>
        </w:tc>
        <w:tc>
          <w:tcPr>
            <w:tcW w:w="1152" w:type="dxa"/>
            <w:shd w:val="clear" w:color="auto" w:fill="FFFF00"/>
          </w:tcPr>
          <w:p w:rsidR="00F43396" w:rsidRDefault="00F43396" w:rsidP="00E401EC">
            <w:pPr>
              <w:pStyle w:val="TableParagraph"/>
              <w:jc w:val="left"/>
              <w:rPr>
                <w:sz w:val="16"/>
              </w:rPr>
            </w:pPr>
            <w:r>
              <w:rPr>
                <w:sz w:val="16"/>
              </w:rPr>
              <w:t>Motor</w:t>
            </w:r>
          </w:p>
        </w:tc>
        <w:tc>
          <w:tcPr>
            <w:tcW w:w="782" w:type="dxa"/>
            <w:shd w:val="clear" w:color="auto" w:fill="FFFF00"/>
          </w:tcPr>
          <w:p w:rsidR="00F43396" w:rsidRDefault="00F43396" w:rsidP="00E401EC">
            <w:pPr>
              <w:pStyle w:val="TableParagraph"/>
              <w:ind w:left="0" w:right="332"/>
              <w:jc w:val="right"/>
              <w:rPr>
                <w:sz w:val="16"/>
              </w:rPr>
            </w:pPr>
            <w:r>
              <w:rPr>
                <w:w w:val="99"/>
                <w:sz w:val="16"/>
              </w:rPr>
              <w:t>2</w:t>
            </w:r>
          </w:p>
        </w:tc>
        <w:tc>
          <w:tcPr>
            <w:tcW w:w="1204" w:type="dxa"/>
            <w:shd w:val="clear" w:color="auto" w:fill="FFFF00"/>
          </w:tcPr>
          <w:p w:rsidR="00F43396" w:rsidRDefault="00F43396" w:rsidP="00E401EC">
            <w:pPr>
              <w:pStyle w:val="TableParagraph"/>
              <w:jc w:val="left"/>
              <w:rPr>
                <w:sz w:val="16"/>
              </w:rPr>
            </w:pPr>
            <w:r>
              <w:rPr>
                <w:sz w:val="16"/>
              </w:rPr>
              <w:t>Bensin (Pertalite)</w:t>
            </w:r>
          </w:p>
        </w:tc>
        <w:tc>
          <w:tcPr>
            <w:tcW w:w="935" w:type="dxa"/>
            <w:shd w:val="clear" w:color="auto" w:fill="FFFF00"/>
          </w:tcPr>
          <w:p w:rsidR="00F43396" w:rsidRDefault="00F43396" w:rsidP="00E401EC">
            <w:pPr>
              <w:pStyle w:val="TableParagraph"/>
              <w:ind w:left="393"/>
              <w:jc w:val="left"/>
              <w:rPr>
                <w:sz w:val="16"/>
              </w:rPr>
            </w:pPr>
            <w:r>
              <w:rPr>
                <w:sz w:val="16"/>
              </w:rPr>
              <w:t>40</w:t>
            </w:r>
          </w:p>
        </w:tc>
        <w:tc>
          <w:tcPr>
            <w:tcW w:w="1132" w:type="dxa"/>
            <w:shd w:val="clear" w:color="auto" w:fill="FFFF00"/>
          </w:tcPr>
          <w:p w:rsidR="00F43396" w:rsidRDefault="00F43396" w:rsidP="00E401EC">
            <w:pPr>
              <w:pStyle w:val="TableParagraph"/>
              <w:ind w:left="121" w:right="91"/>
              <w:rPr>
                <w:sz w:val="16"/>
              </w:rPr>
            </w:pPr>
            <w:r>
              <w:rPr>
                <w:sz w:val="16"/>
              </w:rPr>
              <w:t>LPG</w:t>
            </w:r>
          </w:p>
        </w:tc>
        <w:tc>
          <w:tcPr>
            <w:tcW w:w="998" w:type="dxa"/>
            <w:shd w:val="clear" w:color="auto" w:fill="FFFF00"/>
          </w:tcPr>
          <w:p w:rsidR="00F43396" w:rsidRDefault="00F43396" w:rsidP="00E401EC">
            <w:pPr>
              <w:pStyle w:val="TableParagraph"/>
              <w:ind w:left="428"/>
              <w:jc w:val="left"/>
              <w:rPr>
                <w:sz w:val="16"/>
              </w:rPr>
            </w:pPr>
            <w:r>
              <w:rPr>
                <w:sz w:val="16"/>
              </w:rPr>
              <w:t>12</w:t>
            </w:r>
          </w:p>
        </w:tc>
        <w:tc>
          <w:tcPr>
            <w:tcW w:w="801" w:type="dxa"/>
            <w:shd w:val="clear" w:color="auto" w:fill="FFFF00"/>
          </w:tcPr>
          <w:p w:rsidR="00F43396" w:rsidRDefault="00F43396" w:rsidP="00E401EC">
            <w:pPr>
              <w:pStyle w:val="TableParagraph"/>
              <w:ind w:left="228" w:right="197"/>
              <w:rPr>
                <w:sz w:val="16"/>
              </w:rPr>
            </w:pPr>
            <w:r>
              <w:rPr>
                <w:sz w:val="16"/>
              </w:rPr>
              <w:t>900</w:t>
            </w:r>
          </w:p>
        </w:tc>
        <w:tc>
          <w:tcPr>
            <w:tcW w:w="844" w:type="dxa"/>
            <w:shd w:val="clear" w:color="auto" w:fill="FFFF00"/>
          </w:tcPr>
          <w:p w:rsidR="00F43396" w:rsidRDefault="00F43396" w:rsidP="00E401EC">
            <w:pPr>
              <w:pStyle w:val="TableParagraph"/>
              <w:ind w:left="190" w:right="163"/>
              <w:rPr>
                <w:sz w:val="16"/>
              </w:rPr>
            </w:pPr>
            <w:r>
              <w:rPr>
                <w:sz w:val="16"/>
              </w:rPr>
              <w:t>168.35</w:t>
            </w:r>
          </w:p>
        </w:tc>
        <w:tc>
          <w:tcPr>
            <w:tcW w:w="1070" w:type="dxa"/>
            <w:shd w:val="clear" w:color="auto" w:fill="FFFF00"/>
          </w:tcPr>
          <w:p w:rsidR="00F43396" w:rsidRDefault="00F43396" w:rsidP="00E401EC">
            <w:pPr>
              <w:pStyle w:val="TableParagraph"/>
              <w:ind w:left="406" w:right="373"/>
              <w:rPr>
                <w:sz w:val="16"/>
              </w:rPr>
            </w:pPr>
            <w:r>
              <w:rPr>
                <w:sz w:val="16"/>
              </w:rPr>
              <w:t>378</w:t>
            </w:r>
          </w:p>
        </w:tc>
        <w:tc>
          <w:tcPr>
            <w:tcW w:w="1123" w:type="dxa"/>
            <w:shd w:val="clear" w:color="auto" w:fill="FFFF00"/>
          </w:tcPr>
          <w:p w:rsidR="00F43396" w:rsidRDefault="00F43396" w:rsidP="00E401EC">
            <w:pPr>
              <w:pStyle w:val="TableParagraph"/>
              <w:ind w:left="41"/>
              <w:rPr>
                <w:sz w:val="16"/>
              </w:rPr>
            </w:pPr>
            <w:r>
              <w:rPr>
                <w:w w:val="99"/>
                <w:sz w:val="16"/>
              </w:rPr>
              <w:t>-</w:t>
            </w:r>
          </w:p>
        </w:tc>
        <w:tc>
          <w:tcPr>
            <w:tcW w:w="648" w:type="dxa"/>
            <w:shd w:val="clear" w:color="auto" w:fill="FFFF00"/>
          </w:tcPr>
          <w:p w:rsidR="00F43396" w:rsidRDefault="00F43396" w:rsidP="00E401EC">
            <w:pPr>
              <w:pStyle w:val="TableParagraph"/>
              <w:ind w:left="37"/>
              <w:rPr>
                <w:sz w:val="16"/>
              </w:rPr>
            </w:pPr>
            <w:r>
              <w:rPr>
                <w:w w:val="99"/>
                <w:sz w:val="16"/>
              </w:rPr>
              <w:t>-</w:t>
            </w:r>
          </w:p>
        </w:tc>
        <w:tc>
          <w:tcPr>
            <w:tcW w:w="1277" w:type="dxa"/>
            <w:shd w:val="clear" w:color="auto" w:fill="FFFF00"/>
          </w:tcPr>
          <w:p w:rsidR="00F43396" w:rsidRDefault="00F43396" w:rsidP="00E401EC">
            <w:pPr>
              <w:pStyle w:val="TableParagraph"/>
              <w:ind w:left="41"/>
              <w:rPr>
                <w:sz w:val="16"/>
              </w:rPr>
            </w:pPr>
            <w:r>
              <w:rPr>
                <w:w w:val="99"/>
                <w:sz w:val="16"/>
              </w:rPr>
              <w:t>-</w:t>
            </w:r>
          </w:p>
        </w:tc>
        <w:tc>
          <w:tcPr>
            <w:tcW w:w="917" w:type="dxa"/>
            <w:shd w:val="clear" w:color="auto" w:fill="FFFF00"/>
          </w:tcPr>
          <w:p w:rsidR="00F43396" w:rsidRDefault="00F43396" w:rsidP="00E401EC">
            <w:pPr>
              <w:pStyle w:val="TableParagraph"/>
              <w:ind w:left="36"/>
              <w:rPr>
                <w:sz w:val="16"/>
              </w:rPr>
            </w:pPr>
            <w:r>
              <w:rPr>
                <w:w w:val="99"/>
                <w:sz w:val="16"/>
              </w:rPr>
              <w:t>-</w:t>
            </w:r>
          </w:p>
        </w:tc>
      </w:tr>
      <w:tr w:rsidR="00F43396" w:rsidTr="00F43396">
        <w:trPr>
          <w:trHeight w:val="186"/>
          <w:jc w:val="center"/>
        </w:trPr>
        <w:tc>
          <w:tcPr>
            <w:tcW w:w="379" w:type="dxa"/>
            <w:vMerge w:val="restart"/>
            <w:shd w:val="clear" w:color="auto" w:fill="92D050"/>
          </w:tcPr>
          <w:p w:rsidR="00F43396" w:rsidRDefault="00F43396" w:rsidP="00E401EC">
            <w:pPr>
              <w:pStyle w:val="TableParagraph"/>
              <w:spacing w:before="90" w:line="240" w:lineRule="auto"/>
              <w:ind w:left="110"/>
              <w:jc w:val="left"/>
              <w:rPr>
                <w:sz w:val="16"/>
              </w:rPr>
            </w:pPr>
            <w:r>
              <w:rPr>
                <w:sz w:val="16"/>
              </w:rPr>
              <w:t>29</w:t>
            </w:r>
          </w:p>
        </w:tc>
        <w:tc>
          <w:tcPr>
            <w:tcW w:w="998" w:type="dxa"/>
            <w:vMerge w:val="restart"/>
            <w:shd w:val="clear" w:color="auto" w:fill="92D050"/>
          </w:tcPr>
          <w:p w:rsidR="00F43396" w:rsidRDefault="00F43396" w:rsidP="00E401EC">
            <w:pPr>
              <w:pStyle w:val="TableParagraph"/>
              <w:spacing w:before="90" w:line="240" w:lineRule="auto"/>
              <w:ind w:left="182"/>
              <w:jc w:val="left"/>
              <w:rPr>
                <w:sz w:val="16"/>
              </w:rPr>
            </w:pPr>
            <w:r>
              <w:rPr>
                <w:sz w:val="16"/>
              </w:rPr>
              <w:t>Kepatihan</w:t>
            </w:r>
          </w:p>
        </w:tc>
        <w:tc>
          <w:tcPr>
            <w:tcW w:w="278" w:type="dxa"/>
            <w:vMerge w:val="restart"/>
            <w:shd w:val="clear" w:color="auto" w:fill="92D050"/>
          </w:tcPr>
          <w:p w:rsidR="00F43396" w:rsidRDefault="00F43396" w:rsidP="00E401EC">
            <w:pPr>
              <w:pStyle w:val="TableParagraph"/>
              <w:spacing w:before="90" w:line="240" w:lineRule="auto"/>
              <w:ind w:left="101"/>
              <w:jc w:val="left"/>
              <w:rPr>
                <w:sz w:val="16"/>
              </w:rPr>
            </w:pPr>
            <w:r>
              <w:rPr>
                <w:w w:val="99"/>
                <w:sz w:val="16"/>
              </w:rPr>
              <w:t>P</w:t>
            </w:r>
          </w:p>
        </w:tc>
        <w:tc>
          <w:tcPr>
            <w:tcW w:w="422" w:type="dxa"/>
            <w:vMerge w:val="restart"/>
            <w:shd w:val="clear" w:color="auto" w:fill="92D050"/>
          </w:tcPr>
          <w:p w:rsidR="00F43396" w:rsidRDefault="00F43396" w:rsidP="00E401EC">
            <w:pPr>
              <w:pStyle w:val="TableParagraph"/>
              <w:spacing w:before="90" w:line="240" w:lineRule="auto"/>
              <w:ind w:left="135"/>
              <w:jc w:val="left"/>
              <w:rPr>
                <w:sz w:val="16"/>
              </w:rPr>
            </w:pPr>
            <w:r>
              <w:rPr>
                <w:sz w:val="16"/>
              </w:rPr>
              <w:t>37</w:t>
            </w:r>
          </w:p>
        </w:tc>
        <w:tc>
          <w:tcPr>
            <w:tcW w:w="1233" w:type="dxa"/>
            <w:vMerge w:val="restart"/>
            <w:shd w:val="clear" w:color="auto" w:fill="92D050"/>
          </w:tcPr>
          <w:p w:rsidR="00F43396" w:rsidRDefault="00F43396" w:rsidP="00E401EC">
            <w:pPr>
              <w:pStyle w:val="TableParagraph"/>
              <w:spacing w:before="90" w:line="240" w:lineRule="auto"/>
              <w:ind w:left="269" w:right="250"/>
              <w:rPr>
                <w:sz w:val="16"/>
              </w:rPr>
            </w:pPr>
            <w:r>
              <w:rPr>
                <w:sz w:val="16"/>
              </w:rPr>
              <w:t>PNS</w:t>
            </w:r>
          </w:p>
        </w:tc>
        <w:tc>
          <w:tcPr>
            <w:tcW w:w="1636" w:type="dxa"/>
            <w:vMerge w:val="restart"/>
            <w:shd w:val="clear" w:color="auto" w:fill="92D050"/>
          </w:tcPr>
          <w:p w:rsidR="00F43396" w:rsidRDefault="00F43396" w:rsidP="00E401EC">
            <w:pPr>
              <w:pStyle w:val="TableParagraph"/>
              <w:spacing w:before="90" w:line="240" w:lineRule="auto"/>
              <w:ind w:left="433"/>
              <w:jc w:val="left"/>
              <w:rPr>
                <w:sz w:val="16"/>
              </w:rPr>
            </w:pPr>
            <w:r>
              <w:rPr>
                <w:sz w:val="16"/>
              </w:rPr>
              <w:t>&gt; 3.000.000</w:t>
            </w:r>
          </w:p>
        </w:tc>
        <w:tc>
          <w:tcPr>
            <w:tcW w:w="657" w:type="dxa"/>
            <w:vMerge w:val="restart"/>
            <w:shd w:val="clear" w:color="auto" w:fill="92D050"/>
          </w:tcPr>
          <w:p w:rsidR="00F43396" w:rsidRDefault="00F43396" w:rsidP="00E401EC">
            <w:pPr>
              <w:pStyle w:val="TableParagraph"/>
              <w:spacing w:before="90" w:line="240" w:lineRule="auto"/>
              <w:ind w:left="232" w:right="214"/>
              <w:rPr>
                <w:sz w:val="16"/>
              </w:rPr>
            </w:pPr>
            <w:r>
              <w:rPr>
                <w:sz w:val="16"/>
              </w:rPr>
              <w:t>54</w:t>
            </w:r>
          </w:p>
        </w:tc>
        <w:tc>
          <w:tcPr>
            <w:tcW w:w="1267" w:type="dxa"/>
            <w:vMerge w:val="restart"/>
            <w:shd w:val="clear" w:color="auto" w:fill="92D050"/>
          </w:tcPr>
          <w:p w:rsidR="00F43396" w:rsidRDefault="00F43396" w:rsidP="00E401EC">
            <w:pPr>
              <w:pStyle w:val="TableParagraph"/>
              <w:spacing w:before="90" w:line="240" w:lineRule="auto"/>
              <w:ind w:left="19"/>
              <w:rPr>
                <w:sz w:val="16"/>
              </w:rPr>
            </w:pPr>
            <w:r>
              <w:rPr>
                <w:w w:val="99"/>
                <w:sz w:val="16"/>
              </w:rPr>
              <w:t>4</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2</w:t>
            </w:r>
          </w:p>
        </w:tc>
        <w:tc>
          <w:tcPr>
            <w:tcW w:w="1204" w:type="dxa"/>
            <w:shd w:val="clear" w:color="auto" w:fill="92D050"/>
          </w:tcPr>
          <w:p w:rsidR="00F43396" w:rsidRDefault="00F43396" w:rsidP="00E401EC">
            <w:pPr>
              <w:pStyle w:val="TableParagraph"/>
              <w:jc w:val="left"/>
              <w:rPr>
                <w:sz w:val="16"/>
              </w:rPr>
            </w:pPr>
            <w:r>
              <w:rPr>
                <w:sz w:val="16"/>
              </w:rPr>
              <w:t>Bensin (Pertalite)</w:t>
            </w:r>
          </w:p>
        </w:tc>
        <w:tc>
          <w:tcPr>
            <w:tcW w:w="935" w:type="dxa"/>
            <w:vMerge w:val="restart"/>
            <w:shd w:val="clear" w:color="auto" w:fill="92D050"/>
          </w:tcPr>
          <w:p w:rsidR="00F43396" w:rsidRDefault="00F43396" w:rsidP="00E401EC">
            <w:pPr>
              <w:pStyle w:val="TableParagraph"/>
              <w:spacing w:before="90" w:line="240" w:lineRule="auto"/>
              <w:ind w:left="28" w:right="6"/>
              <w:rPr>
                <w:sz w:val="16"/>
              </w:rPr>
            </w:pPr>
            <w:r>
              <w:rPr>
                <w:sz w:val="16"/>
              </w:rPr>
              <w:t>70</w:t>
            </w:r>
          </w:p>
        </w:tc>
        <w:tc>
          <w:tcPr>
            <w:tcW w:w="1132" w:type="dxa"/>
            <w:vMerge w:val="restart"/>
            <w:shd w:val="clear" w:color="auto" w:fill="92D050"/>
          </w:tcPr>
          <w:p w:rsidR="00F43396" w:rsidRDefault="00F43396" w:rsidP="00E401EC">
            <w:pPr>
              <w:pStyle w:val="TableParagraph"/>
              <w:spacing w:before="90" w:line="240" w:lineRule="auto"/>
              <w:ind w:left="121" w:right="91"/>
              <w:rPr>
                <w:sz w:val="16"/>
              </w:rPr>
            </w:pPr>
            <w:r>
              <w:rPr>
                <w:sz w:val="16"/>
              </w:rPr>
              <w:t>LPG</w:t>
            </w:r>
          </w:p>
        </w:tc>
        <w:tc>
          <w:tcPr>
            <w:tcW w:w="998" w:type="dxa"/>
            <w:vMerge w:val="restart"/>
            <w:shd w:val="clear" w:color="auto" w:fill="92D050"/>
          </w:tcPr>
          <w:p w:rsidR="00F43396" w:rsidRDefault="00F43396" w:rsidP="00E401EC">
            <w:pPr>
              <w:pStyle w:val="TableParagraph"/>
              <w:spacing w:before="90" w:line="240" w:lineRule="auto"/>
              <w:ind w:left="37" w:right="7"/>
              <w:rPr>
                <w:sz w:val="16"/>
              </w:rPr>
            </w:pPr>
            <w:r>
              <w:rPr>
                <w:sz w:val="16"/>
              </w:rPr>
              <w:t>12</w:t>
            </w:r>
          </w:p>
        </w:tc>
        <w:tc>
          <w:tcPr>
            <w:tcW w:w="801" w:type="dxa"/>
            <w:vMerge w:val="restart"/>
            <w:shd w:val="clear" w:color="auto" w:fill="92D050"/>
          </w:tcPr>
          <w:p w:rsidR="00F43396" w:rsidRDefault="00F43396" w:rsidP="00E401EC">
            <w:pPr>
              <w:pStyle w:val="TableParagraph"/>
              <w:spacing w:before="90" w:line="240" w:lineRule="auto"/>
              <w:ind w:left="289"/>
              <w:jc w:val="left"/>
              <w:rPr>
                <w:sz w:val="16"/>
              </w:rPr>
            </w:pPr>
            <w:r>
              <w:rPr>
                <w:sz w:val="16"/>
              </w:rPr>
              <w:t>900</w:t>
            </w:r>
          </w:p>
        </w:tc>
        <w:tc>
          <w:tcPr>
            <w:tcW w:w="844" w:type="dxa"/>
            <w:vMerge w:val="restart"/>
            <w:shd w:val="clear" w:color="auto" w:fill="92D050"/>
          </w:tcPr>
          <w:p w:rsidR="00F43396" w:rsidRDefault="00F43396" w:rsidP="00E401EC">
            <w:pPr>
              <w:pStyle w:val="TableParagraph"/>
              <w:spacing w:before="90" w:line="240" w:lineRule="auto"/>
              <w:ind w:left="208"/>
              <w:jc w:val="left"/>
              <w:rPr>
                <w:sz w:val="16"/>
              </w:rPr>
            </w:pPr>
            <w:r>
              <w:rPr>
                <w:sz w:val="16"/>
              </w:rPr>
              <w:t>304.44</w:t>
            </w:r>
          </w:p>
        </w:tc>
        <w:tc>
          <w:tcPr>
            <w:tcW w:w="1070" w:type="dxa"/>
            <w:vMerge w:val="restart"/>
            <w:shd w:val="clear" w:color="auto" w:fill="92D050"/>
          </w:tcPr>
          <w:p w:rsidR="00F43396" w:rsidRDefault="00F43396" w:rsidP="00E401EC">
            <w:pPr>
              <w:pStyle w:val="TableParagraph"/>
              <w:spacing w:before="90" w:line="240" w:lineRule="auto"/>
              <w:ind w:left="406" w:right="373"/>
              <w:rPr>
                <w:sz w:val="16"/>
              </w:rPr>
            </w:pPr>
            <w:r>
              <w:rPr>
                <w:sz w:val="16"/>
              </w:rPr>
              <w:t>540</w:t>
            </w:r>
          </w:p>
        </w:tc>
        <w:tc>
          <w:tcPr>
            <w:tcW w:w="1123" w:type="dxa"/>
            <w:vMerge w:val="restart"/>
            <w:shd w:val="clear" w:color="auto" w:fill="92D050"/>
          </w:tcPr>
          <w:p w:rsidR="00F43396" w:rsidRDefault="00F43396" w:rsidP="00E401EC">
            <w:pPr>
              <w:pStyle w:val="TableParagraph"/>
              <w:spacing w:before="90" w:line="240" w:lineRule="auto"/>
              <w:ind w:left="41"/>
              <w:rPr>
                <w:sz w:val="16"/>
              </w:rPr>
            </w:pPr>
            <w:r>
              <w:rPr>
                <w:w w:val="99"/>
                <w:sz w:val="16"/>
              </w:rPr>
              <w:t>-</w:t>
            </w:r>
          </w:p>
        </w:tc>
        <w:tc>
          <w:tcPr>
            <w:tcW w:w="648" w:type="dxa"/>
            <w:vMerge w:val="restart"/>
            <w:shd w:val="clear" w:color="auto" w:fill="92D050"/>
          </w:tcPr>
          <w:p w:rsidR="00F43396" w:rsidRDefault="00F43396" w:rsidP="00E401EC">
            <w:pPr>
              <w:pStyle w:val="TableParagraph"/>
              <w:spacing w:before="90" w:line="240" w:lineRule="auto"/>
              <w:ind w:left="37"/>
              <w:rPr>
                <w:sz w:val="16"/>
              </w:rPr>
            </w:pPr>
            <w:r>
              <w:rPr>
                <w:w w:val="99"/>
                <w:sz w:val="16"/>
              </w:rPr>
              <w:t>-</w:t>
            </w:r>
          </w:p>
        </w:tc>
        <w:tc>
          <w:tcPr>
            <w:tcW w:w="1277" w:type="dxa"/>
            <w:vMerge w:val="restart"/>
            <w:shd w:val="clear" w:color="auto" w:fill="92D050"/>
          </w:tcPr>
          <w:p w:rsidR="00F43396" w:rsidRDefault="00F43396" w:rsidP="00E401EC">
            <w:pPr>
              <w:pStyle w:val="TableParagraph"/>
              <w:spacing w:before="90" w:line="240" w:lineRule="auto"/>
              <w:ind w:left="41"/>
              <w:rPr>
                <w:sz w:val="16"/>
              </w:rPr>
            </w:pPr>
            <w:r>
              <w:rPr>
                <w:w w:val="99"/>
                <w:sz w:val="16"/>
              </w:rPr>
              <w:t>-</w:t>
            </w:r>
          </w:p>
        </w:tc>
        <w:tc>
          <w:tcPr>
            <w:tcW w:w="917" w:type="dxa"/>
            <w:vMerge w:val="restart"/>
            <w:shd w:val="clear" w:color="auto" w:fill="92D050"/>
          </w:tcPr>
          <w:p w:rsidR="00F43396" w:rsidRDefault="00F43396" w:rsidP="00E401EC">
            <w:pPr>
              <w:pStyle w:val="TableParagraph"/>
              <w:spacing w:before="90" w:line="240" w:lineRule="auto"/>
              <w:ind w:left="36"/>
              <w:rPr>
                <w:sz w:val="16"/>
              </w:rPr>
            </w:pPr>
            <w:r>
              <w:rPr>
                <w:w w:val="99"/>
                <w:sz w:val="16"/>
              </w:rPr>
              <w:t>-</w:t>
            </w:r>
          </w:p>
        </w:tc>
      </w:tr>
      <w:tr w:rsidR="00F43396" w:rsidTr="00F43396">
        <w:trPr>
          <w:trHeight w:val="186"/>
          <w:jc w:val="center"/>
        </w:trPr>
        <w:tc>
          <w:tcPr>
            <w:tcW w:w="379" w:type="dxa"/>
            <w:vMerge/>
            <w:tcBorders>
              <w:top w:val="nil"/>
            </w:tcBorders>
            <w:shd w:val="clear" w:color="auto" w:fill="92D050"/>
          </w:tcPr>
          <w:p w:rsidR="00F43396" w:rsidRDefault="00F43396" w:rsidP="00E401EC">
            <w:pPr>
              <w:rPr>
                <w:sz w:val="2"/>
                <w:szCs w:val="2"/>
              </w:rPr>
            </w:pPr>
          </w:p>
        </w:tc>
        <w:tc>
          <w:tcPr>
            <w:tcW w:w="998" w:type="dxa"/>
            <w:vMerge/>
            <w:tcBorders>
              <w:top w:val="nil"/>
            </w:tcBorders>
            <w:shd w:val="clear" w:color="auto" w:fill="92D050"/>
          </w:tcPr>
          <w:p w:rsidR="00F43396" w:rsidRDefault="00F43396" w:rsidP="00E401EC">
            <w:pPr>
              <w:rPr>
                <w:sz w:val="2"/>
                <w:szCs w:val="2"/>
              </w:rPr>
            </w:pPr>
          </w:p>
        </w:tc>
        <w:tc>
          <w:tcPr>
            <w:tcW w:w="278" w:type="dxa"/>
            <w:vMerge/>
            <w:tcBorders>
              <w:top w:val="nil"/>
            </w:tcBorders>
            <w:shd w:val="clear" w:color="auto" w:fill="92D050"/>
          </w:tcPr>
          <w:p w:rsidR="00F43396" w:rsidRDefault="00F43396" w:rsidP="00E401EC">
            <w:pPr>
              <w:rPr>
                <w:sz w:val="2"/>
                <w:szCs w:val="2"/>
              </w:rPr>
            </w:pPr>
          </w:p>
        </w:tc>
        <w:tc>
          <w:tcPr>
            <w:tcW w:w="422" w:type="dxa"/>
            <w:vMerge/>
            <w:tcBorders>
              <w:top w:val="nil"/>
            </w:tcBorders>
            <w:shd w:val="clear" w:color="auto" w:fill="92D050"/>
          </w:tcPr>
          <w:p w:rsidR="00F43396" w:rsidRDefault="00F43396" w:rsidP="00E401EC">
            <w:pPr>
              <w:rPr>
                <w:sz w:val="2"/>
                <w:szCs w:val="2"/>
              </w:rPr>
            </w:pPr>
          </w:p>
        </w:tc>
        <w:tc>
          <w:tcPr>
            <w:tcW w:w="1233" w:type="dxa"/>
            <w:vMerge/>
            <w:tcBorders>
              <w:top w:val="nil"/>
            </w:tcBorders>
            <w:shd w:val="clear" w:color="auto" w:fill="92D050"/>
          </w:tcPr>
          <w:p w:rsidR="00F43396" w:rsidRDefault="00F43396" w:rsidP="00E401EC">
            <w:pPr>
              <w:rPr>
                <w:sz w:val="2"/>
                <w:szCs w:val="2"/>
              </w:rPr>
            </w:pPr>
          </w:p>
        </w:tc>
        <w:tc>
          <w:tcPr>
            <w:tcW w:w="1636" w:type="dxa"/>
            <w:vMerge/>
            <w:tcBorders>
              <w:top w:val="nil"/>
            </w:tcBorders>
            <w:shd w:val="clear" w:color="auto" w:fill="92D050"/>
          </w:tcPr>
          <w:p w:rsidR="00F43396" w:rsidRDefault="00F43396" w:rsidP="00E401EC">
            <w:pPr>
              <w:rPr>
                <w:sz w:val="2"/>
                <w:szCs w:val="2"/>
              </w:rPr>
            </w:pPr>
          </w:p>
        </w:tc>
        <w:tc>
          <w:tcPr>
            <w:tcW w:w="657" w:type="dxa"/>
            <w:vMerge/>
            <w:tcBorders>
              <w:top w:val="nil"/>
            </w:tcBorders>
            <w:shd w:val="clear" w:color="auto" w:fill="92D050"/>
          </w:tcPr>
          <w:p w:rsidR="00F43396" w:rsidRDefault="00F43396" w:rsidP="00E401EC">
            <w:pPr>
              <w:rPr>
                <w:sz w:val="2"/>
                <w:szCs w:val="2"/>
              </w:rPr>
            </w:pPr>
          </w:p>
        </w:tc>
        <w:tc>
          <w:tcPr>
            <w:tcW w:w="1267" w:type="dxa"/>
            <w:vMerge/>
            <w:tcBorders>
              <w:top w:val="nil"/>
            </w:tcBorders>
            <w:shd w:val="clear" w:color="auto" w:fill="92D050"/>
          </w:tcPr>
          <w:p w:rsidR="00F43396" w:rsidRDefault="00F43396" w:rsidP="00E401EC">
            <w:pPr>
              <w:rPr>
                <w:sz w:val="2"/>
                <w:szCs w:val="2"/>
              </w:rPr>
            </w:pPr>
          </w:p>
        </w:tc>
        <w:tc>
          <w:tcPr>
            <w:tcW w:w="1152" w:type="dxa"/>
            <w:shd w:val="clear" w:color="auto" w:fill="92D050"/>
          </w:tcPr>
          <w:p w:rsidR="00F43396" w:rsidRDefault="00F43396" w:rsidP="00E401EC">
            <w:pPr>
              <w:pStyle w:val="TableParagraph"/>
              <w:jc w:val="left"/>
              <w:rPr>
                <w:sz w:val="16"/>
              </w:rPr>
            </w:pPr>
            <w:r>
              <w:rPr>
                <w:sz w:val="16"/>
              </w:rPr>
              <w:t>Mobil</w:t>
            </w:r>
          </w:p>
        </w:tc>
        <w:tc>
          <w:tcPr>
            <w:tcW w:w="782" w:type="dxa"/>
            <w:shd w:val="clear" w:color="auto" w:fill="92D050"/>
          </w:tcPr>
          <w:p w:rsidR="00F43396" w:rsidRDefault="00F43396" w:rsidP="00E401EC">
            <w:pPr>
              <w:pStyle w:val="TableParagraph"/>
              <w:ind w:left="0" w:right="332"/>
              <w:jc w:val="right"/>
              <w:rPr>
                <w:sz w:val="16"/>
              </w:rPr>
            </w:pPr>
            <w:r>
              <w:rPr>
                <w:w w:val="99"/>
                <w:sz w:val="16"/>
              </w:rPr>
              <w:t>1</w:t>
            </w:r>
          </w:p>
        </w:tc>
        <w:tc>
          <w:tcPr>
            <w:tcW w:w="1204" w:type="dxa"/>
            <w:shd w:val="clear" w:color="auto" w:fill="92D050"/>
          </w:tcPr>
          <w:p w:rsidR="00F43396" w:rsidRDefault="00F43396" w:rsidP="00E401EC">
            <w:pPr>
              <w:pStyle w:val="TableParagraph"/>
              <w:jc w:val="left"/>
              <w:rPr>
                <w:sz w:val="16"/>
              </w:rPr>
            </w:pPr>
            <w:r>
              <w:rPr>
                <w:sz w:val="16"/>
              </w:rPr>
              <w:t>Bensin</w:t>
            </w:r>
          </w:p>
        </w:tc>
        <w:tc>
          <w:tcPr>
            <w:tcW w:w="935" w:type="dxa"/>
            <w:vMerge/>
            <w:tcBorders>
              <w:top w:val="nil"/>
            </w:tcBorders>
            <w:shd w:val="clear" w:color="auto" w:fill="92D050"/>
          </w:tcPr>
          <w:p w:rsidR="00F43396" w:rsidRDefault="00F43396" w:rsidP="00E401EC">
            <w:pPr>
              <w:rPr>
                <w:sz w:val="2"/>
                <w:szCs w:val="2"/>
              </w:rPr>
            </w:pPr>
          </w:p>
        </w:tc>
        <w:tc>
          <w:tcPr>
            <w:tcW w:w="1132" w:type="dxa"/>
            <w:vMerge/>
            <w:tcBorders>
              <w:top w:val="nil"/>
            </w:tcBorders>
            <w:shd w:val="clear" w:color="auto" w:fill="92D050"/>
          </w:tcPr>
          <w:p w:rsidR="00F43396" w:rsidRDefault="00F43396" w:rsidP="00E401EC">
            <w:pPr>
              <w:rPr>
                <w:sz w:val="2"/>
                <w:szCs w:val="2"/>
              </w:rPr>
            </w:pPr>
          </w:p>
        </w:tc>
        <w:tc>
          <w:tcPr>
            <w:tcW w:w="998" w:type="dxa"/>
            <w:vMerge/>
            <w:tcBorders>
              <w:top w:val="nil"/>
            </w:tcBorders>
            <w:shd w:val="clear" w:color="auto" w:fill="92D050"/>
          </w:tcPr>
          <w:p w:rsidR="00F43396" w:rsidRDefault="00F43396" w:rsidP="00E401EC">
            <w:pPr>
              <w:rPr>
                <w:sz w:val="2"/>
                <w:szCs w:val="2"/>
              </w:rPr>
            </w:pPr>
          </w:p>
        </w:tc>
        <w:tc>
          <w:tcPr>
            <w:tcW w:w="801" w:type="dxa"/>
            <w:vMerge/>
            <w:tcBorders>
              <w:top w:val="nil"/>
            </w:tcBorders>
            <w:shd w:val="clear" w:color="auto" w:fill="92D050"/>
          </w:tcPr>
          <w:p w:rsidR="00F43396" w:rsidRDefault="00F43396" w:rsidP="00E401EC">
            <w:pPr>
              <w:rPr>
                <w:sz w:val="2"/>
                <w:szCs w:val="2"/>
              </w:rPr>
            </w:pPr>
          </w:p>
        </w:tc>
        <w:tc>
          <w:tcPr>
            <w:tcW w:w="844" w:type="dxa"/>
            <w:vMerge/>
            <w:tcBorders>
              <w:top w:val="nil"/>
            </w:tcBorders>
            <w:shd w:val="clear" w:color="auto" w:fill="92D050"/>
          </w:tcPr>
          <w:p w:rsidR="00F43396" w:rsidRDefault="00F43396" w:rsidP="00E401EC">
            <w:pPr>
              <w:rPr>
                <w:sz w:val="2"/>
                <w:szCs w:val="2"/>
              </w:rPr>
            </w:pPr>
          </w:p>
        </w:tc>
        <w:tc>
          <w:tcPr>
            <w:tcW w:w="1070" w:type="dxa"/>
            <w:vMerge/>
            <w:tcBorders>
              <w:top w:val="nil"/>
            </w:tcBorders>
            <w:shd w:val="clear" w:color="auto" w:fill="92D050"/>
          </w:tcPr>
          <w:p w:rsidR="00F43396" w:rsidRDefault="00F43396" w:rsidP="00E401EC">
            <w:pPr>
              <w:rPr>
                <w:sz w:val="2"/>
                <w:szCs w:val="2"/>
              </w:rPr>
            </w:pPr>
          </w:p>
        </w:tc>
        <w:tc>
          <w:tcPr>
            <w:tcW w:w="1123" w:type="dxa"/>
            <w:vMerge/>
            <w:tcBorders>
              <w:top w:val="nil"/>
            </w:tcBorders>
            <w:shd w:val="clear" w:color="auto" w:fill="92D050"/>
          </w:tcPr>
          <w:p w:rsidR="00F43396" w:rsidRDefault="00F43396" w:rsidP="00E401EC">
            <w:pPr>
              <w:rPr>
                <w:sz w:val="2"/>
                <w:szCs w:val="2"/>
              </w:rPr>
            </w:pPr>
          </w:p>
        </w:tc>
        <w:tc>
          <w:tcPr>
            <w:tcW w:w="648" w:type="dxa"/>
            <w:vMerge/>
            <w:tcBorders>
              <w:top w:val="nil"/>
            </w:tcBorders>
            <w:shd w:val="clear" w:color="auto" w:fill="92D050"/>
          </w:tcPr>
          <w:p w:rsidR="00F43396" w:rsidRDefault="00F43396" w:rsidP="00E401EC">
            <w:pPr>
              <w:rPr>
                <w:sz w:val="2"/>
                <w:szCs w:val="2"/>
              </w:rPr>
            </w:pPr>
          </w:p>
        </w:tc>
        <w:tc>
          <w:tcPr>
            <w:tcW w:w="1277" w:type="dxa"/>
            <w:vMerge/>
            <w:tcBorders>
              <w:top w:val="nil"/>
            </w:tcBorders>
            <w:shd w:val="clear" w:color="auto" w:fill="92D050"/>
          </w:tcPr>
          <w:p w:rsidR="00F43396" w:rsidRDefault="00F43396" w:rsidP="00E401EC">
            <w:pPr>
              <w:rPr>
                <w:sz w:val="2"/>
                <w:szCs w:val="2"/>
              </w:rPr>
            </w:pPr>
          </w:p>
        </w:tc>
        <w:tc>
          <w:tcPr>
            <w:tcW w:w="917" w:type="dxa"/>
            <w:vMerge/>
            <w:tcBorders>
              <w:top w:val="nil"/>
            </w:tcBorders>
            <w:shd w:val="clear" w:color="auto" w:fill="92D050"/>
          </w:tcPr>
          <w:p w:rsidR="00F43396" w:rsidRDefault="00F43396" w:rsidP="00E401EC">
            <w:pPr>
              <w:rPr>
                <w:sz w:val="2"/>
                <w:szCs w:val="2"/>
              </w:rPr>
            </w:pPr>
          </w:p>
        </w:tc>
      </w:tr>
      <w:tr w:rsidR="00F43396" w:rsidTr="00F43396">
        <w:trPr>
          <w:trHeight w:val="186"/>
          <w:jc w:val="center"/>
        </w:trPr>
        <w:tc>
          <w:tcPr>
            <w:tcW w:w="379" w:type="dxa"/>
            <w:vMerge w:val="restart"/>
            <w:shd w:val="clear" w:color="auto" w:fill="92D050"/>
          </w:tcPr>
          <w:p w:rsidR="00F43396" w:rsidRDefault="00F43396" w:rsidP="00E401EC">
            <w:pPr>
              <w:pStyle w:val="TableParagraph"/>
              <w:spacing w:before="90" w:line="240" w:lineRule="auto"/>
              <w:ind w:left="110"/>
              <w:jc w:val="left"/>
              <w:rPr>
                <w:sz w:val="16"/>
              </w:rPr>
            </w:pPr>
            <w:r>
              <w:rPr>
                <w:sz w:val="16"/>
              </w:rPr>
              <w:t>30</w:t>
            </w:r>
          </w:p>
        </w:tc>
        <w:tc>
          <w:tcPr>
            <w:tcW w:w="998" w:type="dxa"/>
            <w:vMerge w:val="restart"/>
            <w:shd w:val="clear" w:color="auto" w:fill="92D050"/>
          </w:tcPr>
          <w:p w:rsidR="00F43396" w:rsidRDefault="00F43396" w:rsidP="00E401EC">
            <w:pPr>
              <w:pStyle w:val="TableParagraph"/>
              <w:spacing w:before="90" w:line="240" w:lineRule="auto"/>
              <w:ind w:left="182"/>
              <w:jc w:val="left"/>
              <w:rPr>
                <w:sz w:val="16"/>
              </w:rPr>
            </w:pPr>
            <w:r>
              <w:rPr>
                <w:sz w:val="16"/>
              </w:rPr>
              <w:t>Kepatihan</w:t>
            </w:r>
          </w:p>
        </w:tc>
        <w:tc>
          <w:tcPr>
            <w:tcW w:w="278" w:type="dxa"/>
            <w:vMerge w:val="restart"/>
            <w:shd w:val="clear" w:color="auto" w:fill="92D050"/>
          </w:tcPr>
          <w:p w:rsidR="00F43396" w:rsidRDefault="00F43396" w:rsidP="00E401EC">
            <w:pPr>
              <w:pStyle w:val="TableParagraph"/>
              <w:spacing w:before="90" w:line="240" w:lineRule="auto"/>
              <w:ind w:left="96"/>
              <w:jc w:val="left"/>
              <w:rPr>
                <w:sz w:val="16"/>
              </w:rPr>
            </w:pPr>
            <w:r>
              <w:rPr>
                <w:w w:val="99"/>
                <w:sz w:val="16"/>
              </w:rPr>
              <w:t>L</w:t>
            </w:r>
          </w:p>
        </w:tc>
        <w:tc>
          <w:tcPr>
            <w:tcW w:w="422" w:type="dxa"/>
            <w:vMerge w:val="restart"/>
            <w:shd w:val="clear" w:color="auto" w:fill="92D050"/>
          </w:tcPr>
          <w:p w:rsidR="00F43396" w:rsidRDefault="00F43396" w:rsidP="00E401EC">
            <w:pPr>
              <w:pStyle w:val="TableParagraph"/>
              <w:spacing w:before="90" w:line="240" w:lineRule="auto"/>
              <w:ind w:left="135"/>
              <w:jc w:val="left"/>
              <w:rPr>
                <w:sz w:val="16"/>
              </w:rPr>
            </w:pPr>
            <w:r>
              <w:rPr>
                <w:sz w:val="16"/>
              </w:rPr>
              <w:t>65</w:t>
            </w:r>
          </w:p>
        </w:tc>
        <w:tc>
          <w:tcPr>
            <w:tcW w:w="1233" w:type="dxa"/>
            <w:vMerge w:val="restart"/>
            <w:shd w:val="clear" w:color="auto" w:fill="92D050"/>
          </w:tcPr>
          <w:p w:rsidR="00F43396" w:rsidRDefault="00F43396" w:rsidP="00E401EC">
            <w:pPr>
              <w:pStyle w:val="TableParagraph"/>
              <w:spacing w:before="90" w:line="240" w:lineRule="auto"/>
              <w:ind w:left="303"/>
              <w:jc w:val="left"/>
              <w:rPr>
                <w:sz w:val="16"/>
              </w:rPr>
            </w:pPr>
            <w:r>
              <w:rPr>
                <w:sz w:val="16"/>
              </w:rPr>
              <w:t>Pensiunan</w:t>
            </w:r>
          </w:p>
        </w:tc>
        <w:tc>
          <w:tcPr>
            <w:tcW w:w="1636" w:type="dxa"/>
            <w:vMerge w:val="restart"/>
            <w:shd w:val="clear" w:color="auto" w:fill="92D050"/>
          </w:tcPr>
          <w:p w:rsidR="00F43396" w:rsidRDefault="00F43396" w:rsidP="00E401EC">
            <w:pPr>
              <w:pStyle w:val="TableParagraph"/>
              <w:spacing w:before="90" w:line="240" w:lineRule="auto"/>
              <w:ind w:left="433"/>
              <w:jc w:val="left"/>
              <w:rPr>
                <w:sz w:val="16"/>
              </w:rPr>
            </w:pPr>
            <w:r>
              <w:rPr>
                <w:sz w:val="16"/>
              </w:rPr>
              <w:t>&gt; 3.000.000</w:t>
            </w:r>
          </w:p>
        </w:tc>
        <w:tc>
          <w:tcPr>
            <w:tcW w:w="657" w:type="dxa"/>
            <w:vMerge w:val="restart"/>
            <w:shd w:val="clear" w:color="auto" w:fill="92D050"/>
          </w:tcPr>
          <w:p w:rsidR="00F43396" w:rsidRDefault="00F43396" w:rsidP="00E401EC">
            <w:pPr>
              <w:pStyle w:val="TableParagraph"/>
              <w:spacing w:before="90" w:line="240" w:lineRule="auto"/>
              <w:ind w:left="232" w:right="214"/>
              <w:rPr>
                <w:sz w:val="16"/>
              </w:rPr>
            </w:pPr>
            <w:r>
              <w:rPr>
                <w:sz w:val="16"/>
              </w:rPr>
              <w:t>54</w:t>
            </w:r>
          </w:p>
        </w:tc>
        <w:tc>
          <w:tcPr>
            <w:tcW w:w="1267" w:type="dxa"/>
            <w:vMerge w:val="restart"/>
            <w:shd w:val="clear" w:color="auto" w:fill="92D050"/>
          </w:tcPr>
          <w:p w:rsidR="00F43396" w:rsidRDefault="00F43396" w:rsidP="00E401EC">
            <w:pPr>
              <w:pStyle w:val="TableParagraph"/>
              <w:spacing w:before="90" w:line="240" w:lineRule="auto"/>
              <w:ind w:left="19"/>
              <w:rPr>
                <w:sz w:val="16"/>
              </w:rPr>
            </w:pPr>
            <w:r>
              <w:rPr>
                <w:w w:val="99"/>
                <w:sz w:val="16"/>
              </w:rPr>
              <w:t>4</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2</w:t>
            </w:r>
          </w:p>
        </w:tc>
        <w:tc>
          <w:tcPr>
            <w:tcW w:w="1204" w:type="dxa"/>
            <w:shd w:val="clear" w:color="auto" w:fill="92D050"/>
          </w:tcPr>
          <w:p w:rsidR="00F43396" w:rsidRDefault="00F43396" w:rsidP="00E401EC">
            <w:pPr>
              <w:pStyle w:val="TableParagraph"/>
              <w:jc w:val="left"/>
              <w:rPr>
                <w:sz w:val="16"/>
              </w:rPr>
            </w:pPr>
            <w:r>
              <w:rPr>
                <w:sz w:val="16"/>
              </w:rPr>
              <w:t>Bensin (Pertalite)</w:t>
            </w:r>
          </w:p>
        </w:tc>
        <w:tc>
          <w:tcPr>
            <w:tcW w:w="935" w:type="dxa"/>
            <w:vMerge w:val="restart"/>
            <w:shd w:val="clear" w:color="auto" w:fill="92D050"/>
          </w:tcPr>
          <w:p w:rsidR="00F43396" w:rsidRDefault="00F43396" w:rsidP="00E401EC">
            <w:pPr>
              <w:pStyle w:val="TableParagraph"/>
              <w:spacing w:before="90" w:line="240" w:lineRule="auto"/>
              <w:ind w:left="28" w:right="6"/>
              <w:rPr>
                <w:sz w:val="16"/>
              </w:rPr>
            </w:pPr>
            <w:r>
              <w:rPr>
                <w:sz w:val="16"/>
              </w:rPr>
              <w:t>70</w:t>
            </w:r>
          </w:p>
        </w:tc>
        <w:tc>
          <w:tcPr>
            <w:tcW w:w="1132" w:type="dxa"/>
            <w:vMerge w:val="restart"/>
            <w:shd w:val="clear" w:color="auto" w:fill="92D050"/>
          </w:tcPr>
          <w:p w:rsidR="00F43396" w:rsidRDefault="00F43396" w:rsidP="00E401EC">
            <w:pPr>
              <w:pStyle w:val="TableParagraph"/>
              <w:spacing w:before="90" w:line="240" w:lineRule="auto"/>
              <w:ind w:left="121" w:right="91"/>
              <w:rPr>
                <w:sz w:val="16"/>
              </w:rPr>
            </w:pPr>
            <w:r>
              <w:rPr>
                <w:sz w:val="16"/>
              </w:rPr>
              <w:t>LPG</w:t>
            </w:r>
          </w:p>
        </w:tc>
        <w:tc>
          <w:tcPr>
            <w:tcW w:w="998" w:type="dxa"/>
            <w:vMerge w:val="restart"/>
            <w:shd w:val="clear" w:color="auto" w:fill="92D050"/>
          </w:tcPr>
          <w:p w:rsidR="00F43396" w:rsidRDefault="00F43396" w:rsidP="00E401EC">
            <w:pPr>
              <w:pStyle w:val="TableParagraph"/>
              <w:spacing w:before="90" w:line="240" w:lineRule="auto"/>
              <w:ind w:left="37" w:right="7"/>
              <w:rPr>
                <w:sz w:val="16"/>
              </w:rPr>
            </w:pPr>
            <w:r>
              <w:rPr>
                <w:sz w:val="16"/>
              </w:rPr>
              <w:t>15</w:t>
            </w:r>
          </w:p>
        </w:tc>
        <w:tc>
          <w:tcPr>
            <w:tcW w:w="801" w:type="dxa"/>
            <w:vMerge w:val="restart"/>
            <w:shd w:val="clear" w:color="auto" w:fill="92D050"/>
          </w:tcPr>
          <w:p w:rsidR="00F43396" w:rsidRDefault="00F43396" w:rsidP="00E401EC">
            <w:pPr>
              <w:pStyle w:val="TableParagraph"/>
              <w:spacing w:before="90" w:line="240" w:lineRule="auto"/>
              <w:ind w:left="289"/>
              <w:jc w:val="left"/>
              <w:rPr>
                <w:sz w:val="16"/>
              </w:rPr>
            </w:pPr>
            <w:r>
              <w:rPr>
                <w:sz w:val="16"/>
              </w:rPr>
              <w:t>900</w:t>
            </w:r>
          </w:p>
        </w:tc>
        <w:tc>
          <w:tcPr>
            <w:tcW w:w="844" w:type="dxa"/>
            <w:vMerge w:val="restart"/>
            <w:shd w:val="clear" w:color="auto" w:fill="92D050"/>
          </w:tcPr>
          <w:p w:rsidR="00F43396" w:rsidRDefault="00F43396" w:rsidP="00E401EC">
            <w:pPr>
              <w:pStyle w:val="TableParagraph"/>
              <w:spacing w:before="90" w:line="240" w:lineRule="auto"/>
              <w:ind w:left="208"/>
              <w:jc w:val="left"/>
              <w:rPr>
                <w:sz w:val="16"/>
              </w:rPr>
            </w:pPr>
            <w:r>
              <w:rPr>
                <w:sz w:val="16"/>
              </w:rPr>
              <w:t>270.42</w:t>
            </w:r>
          </w:p>
        </w:tc>
        <w:tc>
          <w:tcPr>
            <w:tcW w:w="1070" w:type="dxa"/>
            <w:vMerge w:val="restart"/>
            <w:shd w:val="clear" w:color="auto" w:fill="92D050"/>
          </w:tcPr>
          <w:p w:rsidR="00F43396" w:rsidRDefault="00F43396" w:rsidP="00E401EC">
            <w:pPr>
              <w:pStyle w:val="TableParagraph"/>
              <w:spacing w:before="90" w:line="240" w:lineRule="auto"/>
              <w:ind w:left="406" w:right="373"/>
              <w:rPr>
                <w:sz w:val="16"/>
              </w:rPr>
            </w:pPr>
            <w:r>
              <w:rPr>
                <w:sz w:val="16"/>
              </w:rPr>
              <w:t>540</w:t>
            </w:r>
          </w:p>
        </w:tc>
        <w:tc>
          <w:tcPr>
            <w:tcW w:w="1123" w:type="dxa"/>
            <w:vMerge w:val="restart"/>
            <w:shd w:val="clear" w:color="auto" w:fill="92D050"/>
          </w:tcPr>
          <w:p w:rsidR="00F43396" w:rsidRDefault="00F43396" w:rsidP="00E401EC">
            <w:pPr>
              <w:pStyle w:val="TableParagraph"/>
              <w:spacing w:before="90" w:line="240" w:lineRule="auto"/>
              <w:ind w:left="41"/>
              <w:rPr>
                <w:sz w:val="16"/>
              </w:rPr>
            </w:pPr>
            <w:r>
              <w:rPr>
                <w:w w:val="99"/>
                <w:sz w:val="16"/>
              </w:rPr>
              <w:t>-</w:t>
            </w:r>
          </w:p>
        </w:tc>
        <w:tc>
          <w:tcPr>
            <w:tcW w:w="648" w:type="dxa"/>
            <w:vMerge w:val="restart"/>
            <w:shd w:val="clear" w:color="auto" w:fill="92D050"/>
          </w:tcPr>
          <w:p w:rsidR="00F43396" w:rsidRDefault="00F43396" w:rsidP="00E401EC">
            <w:pPr>
              <w:pStyle w:val="TableParagraph"/>
              <w:spacing w:before="90" w:line="240" w:lineRule="auto"/>
              <w:ind w:left="37"/>
              <w:rPr>
                <w:sz w:val="16"/>
              </w:rPr>
            </w:pPr>
            <w:r>
              <w:rPr>
                <w:w w:val="99"/>
                <w:sz w:val="16"/>
              </w:rPr>
              <w:t>-</w:t>
            </w:r>
          </w:p>
        </w:tc>
        <w:tc>
          <w:tcPr>
            <w:tcW w:w="1277" w:type="dxa"/>
            <w:vMerge w:val="restart"/>
            <w:shd w:val="clear" w:color="auto" w:fill="92D050"/>
          </w:tcPr>
          <w:p w:rsidR="00F43396" w:rsidRDefault="00F43396" w:rsidP="00E401EC">
            <w:pPr>
              <w:pStyle w:val="TableParagraph"/>
              <w:spacing w:before="90" w:line="240" w:lineRule="auto"/>
              <w:ind w:left="41"/>
              <w:rPr>
                <w:sz w:val="16"/>
              </w:rPr>
            </w:pPr>
            <w:r>
              <w:rPr>
                <w:w w:val="99"/>
                <w:sz w:val="16"/>
              </w:rPr>
              <w:t>-</w:t>
            </w:r>
          </w:p>
        </w:tc>
        <w:tc>
          <w:tcPr>
            <w:tcW w:w="917" w:type="dxa"/>
            <w:vMerge w:val="restart"/>
            <w:shd w:val="clear" w:color="auto" w:fill="92D050"/>
          </w:tcPr>
          <w:p w:rsidR="00F43396" w:rsidRDefault="00F43396" w:rsidP="00E401EC">
            <w:pPr>
              <w:pStyle w:val="TableParagraph"/>
              <w:spacing w:before="90" w:line="240" w:lineRule="auto"/>
              <w:ind w:left="36"/>
              <w:rPr>
                <w:sz w:val="16"/>
              </w:rPr>
            </w:pPr>
            <w:r>
              <w:rPr>
                <w:w w:val="99"/>
                <w:sz w:val="16"/>
              </w:rPr>
              <w:t>-</w:t>
            </w:r>
          </w:p>
        </w:tc>
      </w:tr>
      <w:tr w:rsidR="00F43396" w:rsidTr="00F43396">
        <w:trPr>
          <w:trHeight w:val="186"/>
          <w:jc w:val="center"/>
        </w:trPr>
        <w:tc>
          <w:tcPr>
            <w:tcW w:w="379" w:type="dxa"/>
            <w:vMerge/>
            <w:tcBorders>
              <w:top w:val="nil"/>
            </w:tcBorders>
            <w:shd w:val="clear" w:color="auto" w:fill="92D050"/>
          </w:tcPr>
          <w:p w:rsidR="00F43396" w:rsidRDefault="00F43396" w:rsidP="00E401EC">
            <w:pPr>
              <w:rPr>
                <w:sz w:val="2"/>
                <w:szCs w:val="2"/>
              </w:rPr>
            </w:pPr>
          </w:p>
        </w:tc>
        <w:tc>
          <w:tcPr>
            <w:tcW w:w="998" w:type="dxa"/>
            <w:vMerge/>
            <w:tcBorders>
              <w:top w:val="nil"/>
            </w:tcBorders>
            <w:shd w:val="clear" w:color="auto" w:fill="92D050"/>
          </w:tcPr>
          <w:p w:rsidR="00F43396" w:rsidRDefault="00F43396" w:rsidP="00E401EC">
            <w:pPr>
              <w:rPr>
                <w:sz w:val="2"/>
                <w:szCs w:val="2"/>
              </w:rPr>
            </w:pPr>
          </w:p>
        </w:tc>
        <w:tc>
          <w:tcPr>
            <w:tcW w:w="278" w:type="dxa"/>
            <w:vMerge/>
            <w:tcBorders>
              <w:top w:val="nil"/>
            </w:tcBorders>
            <w:shd w:val="clear" w:color="auto" w:fill="92D050"/>
          </w:tcPr>
          <w:p w:rsidR="00F43396" w:rsidRDefault="00F43396" w:rsidP="00E401EC">
            <w:pPr>
              <w:rPr>
                <w:sz w:val="2"/>
                <w:szCs w:val="2"/>
              </w:rPr>
            </w:pPr>
          </w:p>
        </w:tc>
        <w:tc>
          <w:tcPr>
            <w:tcW w:w="422" w:type="dxa"/>
            <w:vMerge/>
            <w:tcBorders>
              <w:top w:val="nil"/>
            </w:tcBorders>
            <w:shd w:val="clear" w:color="auto" w:fill="92D050"/>
          </w:tcPr>
          <w:p w:rsidR="00F43396" w:rsidRDefault="00F43396" w:rsidP="00E401EC">
            <w:pPr>
              <w:rPr>
                <w:sz w:val="2"/>
                <w:szCs w:val="2"/>
              </w:rPr>
            </w:pPr>
          </w:p>
        </w:tc>
        <w:tc>
          <w:tcPr>
            <w:tcW w:w="1233" w:type="dxa"/>
            <w:vMerge/>
            <w:tcBorders>
              <w:top w:val="nil"/>
            </w:tcBorders>
            <w:shd w:val="clear" w:color="auto" w:fill="92D050"/>
          </w:tcPr>
          <w:p w:rsidR="00F43396" w:rsidRDefault="00F43396" w:rsidP="00E401EC">
            <w:pPr>
              <w:rPr>
                <w:sz w:val="2"/>
                <w:szCs w:val="2"/>
              </w:rPr>
            </w:pPr>
          </w:p>
        </w:tc>
        <w:tc>
          <w:tcPr>
            <w:tcW w:w="1636" w:type="dxa"/>
            <w:vMerge/>
            <w:tcBorders>
              <w:top w:val="nil"/>
            </w:tcBorders>
            <w:shd w:val="clear" w:color="auto" w:fill="92D050"/>
          </w:tcPr>
          <w:p w:rsidR="00F43396" w:rsidRDefault="00F43396" w:rsidP="00E401EC">
            <w:pPr>
              <w:rPr>
                <w:sz w:val="2"/>
                <w:szCs w:val="2"/>
              </w:rPr>
            </w:pPr>
          </w:p>
        </w:tc>
        <w:tc>
          <w:tcPr>
            <w:tcW w:w="657" w:type="dxa"/>
            <w:vMerge/>
            <w:tcBorders>
              <w:top w:val="nil"/>
            </w:tcBorders>
            <w:shd w:val="clear" w:color="auto" w:fill="92D050"/>
          </w:tcPr>
          <w:p w:rsidR="00F43396" w:rsidRDefault="00F43396" w:rsidP="00E401EC">
            <w:pPr>
              <w:rPr>
                <w:sz w:val="2"/>
                <w:szCs w:val="2"/>
              </w:rPr>
            </w:pPr>
          </w:p>
        </w:tc>
        <w:tc>
          <w:tcPr>
            <w:tcW w:w="1267" w:type="dxa"/>
            <w:vMerge/>
            <w:tcBorders>
              <w:top w:val="nil"/>
            </w:tcBorders>
            <w:shd w:val="clear" w:color="auto" w:fill="92D050"/>
          </w:tcPr>
          <w:p w:rsidR="00F43396" w:rsidRDefault="00F43396" w:rsidP="00E401EC">
            <w:pPr>
              <w:rPr>
                <w:sz w:val="2"/>
                <w:szCs w:val="2"/>
              </w:rPr>
            </w:pPr>
          </w:p>
        </w:tc>
        <w:tc>
          <w:tcPr>
            <w:tcW w:w="1152" w:type="dxa"/>
            <w:shd w:val="clear" w:color="auto" w:fill="92D050"/>
          </w:tcPr>
          <w:p w:rsidR="00F43396" w:rsidRDefault="00F43396" w:rsidP="00E401EC">
            <w:pPr>
              <w:pStyle w:val="TableParagraph"/>
              <w:jc w:val="left"/>
              <w:rPr>
                <w:sz w:val="16"/>
              </w:rPr>
            </w:pPr>
            <w:r>
              <w:rPr>
                <w:sz w:val="16"/>
              </w:rPr>
              <w:t>Mobil</w:t>
            </w:r>
          </w:p>
        </w:tc>
        <w:tc>
          <w:tcPr>
            <w:tcW w:w="782" w:type="dxa"/>
            <w:shd w:val="clear" w:color="auto" w:fill="92D050"/>
          </w:tcPr>
          <w:p w:rsidR="00F43396" w:rsidRDefault="00F43396" w:rsidP="00E401EC">
            <w:pPr>
              <w:pStyle w:val="TableParagraph"/>
              <w:ind w:left="0" w:right="332"/>
              <w:jc w:val="right"/>
              <w:rPr>
                <w:sz w:val="16"/>
              </w:rPr>
            </w:pPr>
            <w:r>
              <w:rPr>
                <w:w w:val="99"/>
                <w:sz w:val="16"/>
              </w:rPr>
              <w:t>1</w:t>
            </w:r>
          </w:p>
        </w:tc>
        <w:tc>
          <w:tcPr>
            <w:tcW w:w="1204" w:type="dxa"/>
            <w:shd w:val="clear" w:color="auto" w:fill="92D050"/>
          </w:tcPr>
          <w:p w:rsidR="00F43396" w:rsidRDefault="00F43396" w:rsidP="00E401EC">
            <w:pPr>
              <w:pStyle w:val="TableParagraph"/>
              <w:jc w:val="left"/>
              <w:rPr>
                <w:sz w:val="16"/>
              </w:rPr>
            </w:pPr>
            <w:r>
              <w:rPr>
                <w:sz w:val="16"/>
              </w:rPr>
              <w:t>Bensin</w:t>
            </w:r>
          </w:p>
        </w:tc>
        <w:tc>
          <w:tcPr>
            <w:tcW w:w="935" w:type="dxa"/>
            <w:vMerge/>
            <w:tcBorders>
              <w:top w:val="nil"/>
            </w:tcBorders>
            <w:shd w:val="clear" w:color="auto" w:fill="92D050"/>
          </w:tcPr>
          <w:p w:rsidR="00F43396" w:rsidRDefault="00F43396" w:rsidP="00E401EC">
            <w:pPr>
              <w:rPr>
                <w:sz w:val="2"/>
                <w:szCs w:val="2"/>
              </w:rPr>
            </w:pPr>
          </w:p>
        </w:tc>
        <w:tc>
          <w:tcPr>
            <w:tcW w:w="1132" w:type="dxa"/>
            <w:vMerge/>
            <w:tcBorders>
              <w:top w:val="nil"/>
            </w:tcBorders>
            <w:shd w:val="clear" w:color="auto" w:fill="92D050"/>
          </w:tcPr>
          <w:p w:rsidR="00F43396" w:rsidRDefault="00F43396" w:rsidP="00E401EC">
            <w:pPr>
              <w:rPr>
                <w:sz w:val="2"/>
                <w:szCs w:val="2"/>
              </w:rPr>
            </w:pPr>
          </w:p>
        </w:tc>
        <w:tc>
          <w:tcPr>
            <w:tcW w:w="998" w:type="dxa"/>
            <w:vMerge/>
            <w:tcBorders>
              <w:top w:val="nil"/>
            </w:tcBorders>
            <w:shd w:val="clear" w:color="auto" w:fill="92D050"/>
          </w:tcPr>
          <w:p w:rsidR="00F43396" w:rsidRDefault="00F43396" w:rsidP="00E401EC">
            <w:pPr>
              <w:rPr>
                <w:sz w:val="2"/>
                <w:szCs w:val="2"/>
              </w:rPr>
            </w:pPr>
          </w:p>
        </w:tc>
        <w:tc>
          <w:tcPr>
            <w:tcW w:w="801" w:type="dxa"/>
            <w:vMerge/>
            <w:tcBorders>
              <w:top w:val="nil"/>
            </w:tcBorders>
            <w:shd w:val="clear" w:color="auto" w:fill="92D050"/>
          </w:tcPr>
          <w:p w:rsidR="00F43396" w:rsidRDefault="00F43396" w:rsidP="00E401EC">
            <w:pPr>
              <w:rPr>
                <w:sz w:val="2"/>
                <w:szCs w:val="2"/>
              </w:rPr>
            </w:pPr>
          </w:p>
        </w:tc>
        <w:tc>
          <w:tcPr>
            <w:tcW w:w="844" w:type="dxa"/>
            <w:vMerge/>
            <w:tcBorders>
              <w:top w:val="nil"/>
            </w:tcBorders>
            <w:shd w:val="clear" w:color="auto" w:fill="92D050"/>
          </w:tcPr>
          <w:p w:rsidR="00F43396" w:rsidRDefault="00F43396" w:rsidP="00E401EC">
            <w:pPr>
              <w:rPr>
                <w:sz w:val="2"/>
                <w:szCs w:val="2"/>
              </w:rPr>
            </w:pPr>
          </w:p>
        </w:tc>
        <w:tc>
          <w:tcPr>
            <w:tcW w:w="1070" w:type="dxa"/>
            <w:vMerge/>
            <w:tcBorders>
              <w:top w:val="nil"/>
            </w:tcBorders>
            <w:shd w:val="clear" w:color="auto" w:fill="92D050"/>
          </w:tcPr>
          <w:p w:rsidR="00F43396" w:rsidRDefault="00F43396" w:rsidP="00E401EC">
            <w:pPr>
              <w:rPr>
                <w:sz w:val="2"/>
                <w:szCs w:val="2"/>
              </w:rPr>
            </w:pPr>
          </w:p>
        </w:tc>
        <w:tc>
          <w:tcPr>
            <w:tcW w:w="1123" w:type="dxa"/>
            <w:vMerge/>
            <w:tcBorders>
              <w:top w:val="nil"/>
            </w:tcBorders>
            <w:shd w:val="clear" w:color="auto" w:fill="92D050"/>
          </w:tcPr>
          <w:p w:rsidR="00F43396" w:rsidRDefault="00F43396" w:rsidP="00E401EC">
            <w:pPr>
              <w:rPr>
                <w:sz w:val="2"/>
                <w:szCs w:val="2"/>
              </w:rPr>
            </w:pPr>
          </w:p>
        </w:tc>
        <w:tc>
          <w:tcPr>
            <w:tcW w:w="648" w:type="dxa"/>
            <w:vMerge/>
            <w:tcBorders>
              <w:top w:val="nil"/>
            </w:tcBorders>
            <w:shd w:val="clear" w:color="auto" w:fill="92D050"/>
          </w:tcPr>
          <w:p w:rsidR="00F43396" w:rsidRDefault="00F43396" w:rsidP="00E401EC">
            <w:pPr>
              <w:rPr>
                <w:sz w:val="2"/>
                <w:szCs w:val="2"/>
              </w:rPr>
            </w:pPr>
          </w:p>
        </w:tc>
        <w:tc>
          <w:tcPr>
            <w:tcW w:w="1277" w:type="dxa"/>
            <w:vMerge/>
            <w:tcBorders>
              <w:top w:val="nil"/>
            </w:tcBorders>
            <w:shd w:val="clear" w:color="auto" w:fill="92D050"/>
          </w:tcPr>
          <w:p w:rsidR="00F43396" w:rsidRDefault="00F43396" w:rsidP="00E401EC">
            <w:pPr>
              <w:rPr>
                <w:sz w:val="2"/>
                <w:szCs w:val="2"/>
              </w:rPr>
            </w:pPr>
          </w:p>
        </w:tc>
        <w:tc>
          <w:tcPr>
            <w:tcW w:w="917" w:type="dxa"/>
            <w:vMerge/>
            <w:tcBorders>
              <w:top w:val="nil"/>
            </w:tcBorders>
            <w:shd w:val="clear" w:color="auto" w:fill="92D050"/>
          </w:tcPr>
          <w:p w:rsidR="00F43396" w:rsidRDefault="00F43396" w:rsidP="00E401EC">
            <w:pPr>
              <w:rPr>
                <w:sz w:val="2"/>
                <w:szCs w:val="2"/>
              </w:rPr>
            </w:pPr>
          </w:p>
        </w:tc>
      </w:tr>
      <w:tr w:rsidR="00F43396" w:rsidTr="00F43396">
        <w:trPr>
          <w:trHeight w:val="186"/>
          <w:jc w:val="center"/>
        </w:trPr>
        <w:tc>
          <w:tcPr>
            <w:tcW w:w="379" w:type="dxa"/>
            <w:shd w:val="clear" w:color="auto" w:fill="92D050"/>
          </w:tcPr>
          <w:p w:rsidR="00F43396" w:rsidRDefault="00F43396" w:rsidP="00E401EC">
            <w:pPr>
              <w:pStyle w:val="TableParagraph"/>
              <w:ind w:left="110"/>
              <w:jc w:val="left"/>
              <w:rPr>
                <w:sz w:val="16"/>
              </w:rPr>
            </w:pPr>
            <w:r>
              <w:rPr>
                <w:sz w:val="16"/>
              </w:rPr>
              <w:t>31</w:t>
            </w:r>
          </w:p>
        </w:tc>
        <w:tc>
          <w:tcPr>
            <w:tcW w:w="998" w:type="dxa"/>
            <w:shd w:val="clear" w:color="auto" w:fill="92D050"/>
          </w:tcPr>
          <w:p w:rsidR="00F43396" w:rsidRDefault="00F43396" w:rsidP="00E401EC">
            <w:pPr>
              <w:pStyle w:val="TableParagraph"/>
              <w:ind w:right="15"/>
              <w:rPr>
                <w:sz w:val="16"/>
              </w:rPr>
            </w:pPr>
            <w:r>
              <w:rPr>
                <w:sz w:val="16"/>
              </w:rPr>
              <w:t>Kepatihan</w:t>
            </w:r>
          </w:p>
        </w:tc>
        <w:tc>
          <w:tcPr>
            <w:tcW w:w="278" w:type="dxa"/>
            <w:shd w:val="clear" w:color="auto" w:fill="92D050"/>
          </w:tcPr>
          <w:p w:rsidR="00F43396" w:rsidRDefault="00F43396" w:rsidP="00E401EC">
            <w:pPr>
              <w:pStyle w:val="TableParagraph"/>
              <w:ind w:left="22"/>
              <w:rPr>
                <w:sz w:val="16"/>
              </w:rPr>
            </w:pPr>
            <w:r>
              <w:rPr>
                <w:w w:val="99"/>
                <w:sz w:val="16"/>
              </w:rPr>
              <w:t>P</w:t>
            </w:r>
          </w:p>
        </w:tc>
        <w:tc>
          <w:tcPr>
            <w:tcW w:w="422" w:type="dxa"/>
            <w:shd w:val="clear" w:color="auto" w:fill="92D050"/>
          </w:tcPr>
          <w:p w:rsidR="00F43396" w:rsidRDefault="00F43396" w:rsidP="00E401EC">
            <w:pPr>
              <w:pStyle w:val="TableParagraph"/>
              <w:ind w:left="115" w:right="96"/>
              <w:rPr>
                <w:sz w:val="16"/>
              </w:rPr>
            </w:pPr>
            <w:r>
              <w:rPr>
                <w:sz w:val="16"/>
              </w:rPr>
              <w:t>56</w:t>
            </w:r>
          </w:p>
        </w:tc>
        <w:tc>
          <w:tcPr>
            <w:tcW w:w="1233" w:type="dxa"/>
            <w:shd w:val="clear" w:color="auto" w:fill="92D050"/>
          </w:tcPr>
          <w:p w:rsidR="00F43396" w:rsidRDefault="00F43396" w:rsidP="00E401EC">
            <w:pPr>
              <w:pStyle w:val="TableParagraph"/>
              <w:ind w:left="265" w:right="250"/>
              <w:rPr>
                <w:sz w:val="16"/>
              </w:rPr>
            </w:pPr>
            <w:r>
              <w:rPr>
                <w:sz w:val="16"/>
              </w:rPr>
              <w:t>Swasta</w:t>
            </w:r>
          </w:p>
        </w:tc>
        <w:tc>
          <w:tcPr>
            <w:tcW w:w="1636" w:type="dxa"/>
            <w:shd w:val="clear" w:color="auto" w:fill="92D050"/>
          </w:tcPr>
          <w:p w:rsidR="00F43396" w:rsidRDefault="00F43396" w:rsidP="00E401EC">
            <w:pPr>
              <w:pStyle w:val="TableParagraph"/>
              <w:ind w:left="93" w:right="78"/>
              <w:rPr>
                <w:sz w:val="16"/>
              </w:rPr>
            </w:pPr>
            <w:r>
              <w:rPr>
                <w:sz w:val="16"/>
              </w:rPr>
              <w:t>&gt; 3.000.000</w:t>
            </w:r>
          </w:p>
        </w:tc>
        <w:tc>
          <w:tcPr>
            <w:tcW w:w="657" w:type="dxa"/>
            <w:shd w:val="clear" w:color="auto" w:fill="92D050"/>
          </w:tcPr>
          <w:p w:rsidR="00F43396" w:rsidRDefault="00F43396" w:rsidP="00E401EC">
            <w:pPr>
              <w:pStyle w:val="TableParagraph"/>
              <w:ind w:left="252"/>
              <w:jc w:val="left"/>
              <w:rPr>
                <w:sz w:val="16"/>
              </w:rPr>
            </w:pPr>
            <w:r>
              <w:rPr>
                <w:sz w:val="16"/>
              </w:rPr>
              <w:t>54</w:t>
            </w:r>
          </w:p>
        </w:tc>
        <w:tc>
          <w:tcPr>
            <w:tcW w:w="1267" w:type="dxa"/>
            <w:shd w:val="clear" w:color="auto" w:fill="92D050"/>
          </w:tcPr>
          <w:p w:rsidR="00F43396" w:rsidRDefault="00F43396" w:rsidP="00E401EC">
            <w:pPr>
              <w:pStyle w:val="TableParagraph"/>
              <w:ind w:left="598"/>
              <w:jc w:val="left"/>
              <w:rPr>
                <w:sz w:val="16"/>
              </w:rPr>
            </w:pPr>
            <w:r>
              <w:rPr>
                <w:w w:val="99"/>
                <w:sz w:val="16"/>
              </w:rPr>
              <w:t>4</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2</w:t>
            </w:r>
          </w:p>
        </w:tc>
        <w:tc>
          <w:tcPr>
            <w:tcW w:w="1204" w:type="dxa"/>
            <w:shd w:val="clear" w:color="auto" w:fill="92D050"/>
          </w:tcPr>
          <w:p w:rsidR="00F43396" w:rsidRDefault="00F43396" w:rsidP="00E401EC">
            <w:pPr>
              <w:pStyle w:val="TableParagraph"/>
              <w:jc w:val="left"/>
              <w:rPr>
                <w:sz w:val="16"/>
              </w:rPr>
            </w:pPr>
            <w:r>
              <w:rPr>
                <w:sz w:val="16"/>
              </w:rPr>
              <w:t>Bensin (Pertalite)</w:t>
            </w:r>
          </w:p>
        </w:tc>
        <w:tc>
          <w:tcPr>
            <w:tcW w:w="935" w:type="dxa"/>
            <w:shd w:val="clear" w:color="auto" w:fill="92D050"/>
          </w:tcPr>
          <w:p w:rsidR="00F43396" w:rsidRDefault="00F43396" w:rsidP="00E401EC">
            <w:pPr>
              <w:pStyle w:val="TableParagraph"/>
              <w:ind w:left="393"/>
              <w:jc w:val="left"/>
              <w:rPr>
                <w:sz w:val="16"/>
              </w:rPr>
            </w:pPr>
            <w:r>
              <w:rPr>
                <w:sz w:val="16"/>
              </w:rPr>
              <w:t>30</w:t>
            </w:r>
          </w:p>
        </w:tc>
        <w:tc>
          <w:tcPr>
            <w:tcW w:w="1132" w:type="dxa"/>
            <w:shd w:val="clear" w:color="auto" w:fill="92D050"/>
          </w:tcPr>
          <w:p w:rsidR="00F43396" w:rsidRDefault="00F43396" w:rsidP="00E401EC">
            <w:pPr>
              <w:pStyle w:val="TableParagraph"/>
              <w:ind w:left="121" w:right="91"/>
              <w:rPr>
                <w:sz w:val="16"/>
              </w:rPr>
            </w:pPr>
            <w:r>
              <w:rPr>
                <w:sz w:val="16"/>
              </w:rPr>
              <w:t>LPG</w:t>
            </w:r>
          </w:p>
        </w:tc>
        <w:tc>
          <w:tcPr>
            <w:tcW w:w="998" w:type="dxa"/>
            <w:shd w:val="clear" w:color="auto" w:fill="92D050"/>
          </w:tcPr>
          <w:p w:rsidR="00F43396" w:rsidRDefault="00F43396" w:rsidP="00E401EC">
            <w:pPr>
              <w:pStyle w:val="TableParagraph"/>
              <w:ind w:left="428"/>
              <w:jc w:val="left"/>
              <w:rPr>
                <w:sz w:val="16"/>
              </w:rPr>
            </w:pPr>
            <w:r>
              <w:rPr>
                <w:sz w:val="16"/>
              </w:rPr>
              <w:t>12</w:t>
            </w:r>
          </w:p>
        </w:tc>
        <w:tc>
          <w:tcPr>
            <w:tcW w:w="801" w:type="dxa"/>
            <w:shd w:val="clear" w:color="auto" w:fill="92D050"/>
          </w:tcPr>
          <w:p w:rsidR="00F43396" w:rsidRDefault="00F43396" w:rsidP="00E401EC">
            <w:pPr>
              <w:pStyle w:val="TableParagraph"/>
              <w:ind w:left="228" w:right="197"/>
              <w:rPr>
                <w:sz w:val="16"/>
              </w:rPr>
            </w:pPr>
            <w:r>
              <w:rPr>
                <w:sz w:val="16"/>
              </w:rPr>
              <w:t>900</w:t>
            </w:r>
          </w:p>
        </w:tc>
        <w:tc>
          <w:tcPr>
            <w:tcW w:w="844" w:type="dxa"/>
            <w:shd w:val="clear" w:color="auto" w:fill="92D050"/>
          </w:tcPr>
          <w:p w:rsidR="00F43396" w:rsidRDefault="00F43396" w:rsidP="00E401EC">
            <w:pPr>
              <w:pStyle w:val="TableParagraph"/>
              <w:ind w:left="190" w:right="163"/>
              <w:rPr>
                <w:sz w:val="16"/>
              </w:rPr>
            </w:pPr>
            <w:r>
              <w:rPr>
                <w:sz w:val="16"/>
              </w:rPr>
              <w:t>168.35</w:t>
            </w:r>
          </w:p>
        </w:tc>
        <w:tc>
          <w:tcPr>
            <w:tcW w:w="1070" w:type="dxa"/>
            <w:shd w:val="clear" w:color="auto" w:fill="92D050"/>
          </w:tcPr>
          <w:p w:rsidR="00F43396" w:rsidRDefault="00F43396" w:rsidP="00E401EC">
            <w:pPr>
              <w:pStyle w:val="TableParagraph"/>
              <w:ind w:left="406" w:right="373"/>
              <w:rPr>
                <w:sz w:val="16"/>
              </w:rPr>
            </w:pPr>
            <w:r>
              <w:rPr>
                <w:sz w:val="16"/>
              </w:rPr>
              <w:t>504</w:t>
            </w:r>
          </w:p>
        </w:tc>
        <w:tc>
          <w:tcPr>
            <w:tcW w:w="1123" w:type="dxa"/>
            <w:shd w:val="clear" w:color="auto" w:fill="92D050"/>
          </w:tcPr>
          <w:p w:rsidR="00F43396" w:rsidRDefault="00F43396" w:rsidP="00E401EC">
            <w:pPr>
              <w:pStyle w:val="TableParagraph"/>
              <w:ind w:left="41"/>
              <w:rPr>
                <w:sz w:val="16"/>
              </w:rPr>
            </w:pPr>
            <w:r>
              <w:rPr>
                <w:w w:val="99"/>
                <w:sz w:val="16"/>
              </w:rPr>
              <w:t>-</w:t>
            </w:r>
          </w:p>
        </w:tc>
        <w:tc>
          <w:tcPr>
            <w:tcW w:w="648" w:type="dxa"/>
            <w:shd w:val="clear" w:color="auto" w:fill="92D050"/>
          </w:tcPr>
          <w:p w:rsidR="00F43396" w:rsidRDefault="00F43396" w:rsidP="00E401EC">
            <w:pPr>
              <w:pStyle w:val="TableParagraph"/>
              <w:ind w:left="37"/>
              <w:rPr>
                <w:sz w:val="16"/>
              </w:rPr>
            </w:pPr>
            <w:r>
              <w:rPr>
                <w:w w:val="99"/>
                <w:sz w:val="16"/>
              </w:rPr>
              <w:t>-</w:t>
            </w:r>
          </w:p>
        </w:tc>
        <w:tc>
          <w:tcPr>
            <w:tcW w:w="1277" w:type="dxa"/>
            <w:shd w:val="clear" w:color="auto" w:fill="92D050"/>
          </w:tcPr>
          <w:p w:rsidR="00F43396" w:rsidRDefault="00F43396" w:rsidP="00E401EC">
            <w:pPr>
              <w:pStyle w:val="TableParagraph"/>
              <w:ind w:left="41"/>
              <w:rPr>
                <w:sz w:val="16"/>
              </w:rPr>
            </w:pPr>
            <w:r>
              <w:rPr>
                <w:w w:val="99"/>
                <w:sz w:val="16"/>
              </w:rPr>
              <w:t>-</w:t>
            </w:r>
          </w:p>
        </w:tc>
        <w:tc>
          <w:tcPr>
            <w:tcW w:w="917" w:type="dxa"/>
            <w:shd w:val="clear" w:color="auto" w:fill="92D050"/>
          </w:tcPr>
          <w:p w:rsidR="00F43396" w:rsidRDefault="00F43396" w:rsidP="00E401EC">
            <w:pPr>
              <w:pStyle w:val="TableParagraph"/>
              <w:ind w:left="36"/>
              <w:rPr>
                <w:sz w:val="16"/>
              </w:rPr>
            </w:pPr>
            <w:r>
              <w:rPr>
                <w:w w:val="99"/>
                <w:sz w:val="16"/>
              </w:rPr>
              <w:t>-</w:t>
            </w:r>
          </w:p>
        </w:tc>
      </w:tr>
      <w:tr w:rsidR="00F43396" w:rsidTr="00F43396">
        <w:trPr>
          <w:trHeight w:val="383"/>
          <w:jc w:val="center"/>
        </w:trPr>
        <w:tc>
          <w:tcPr>
            <w:tcW w:w="379" w:type="dxa"/>
            <w:shd w:val="clear" w:color="auto" w:fill="92D050"/>
          </w:tcPr>
          <w:p w:rsidR="00F43396" w:rsidRDefault="00F43396" w:rsidP="00E401EC">
            <w:pPr>
              <w:pStyle w:val="TableParagraph"/>
              <w:spacing w:before="95" w:line="240" w:lineRule="auto"/>
              <w:ind w:left="110"/>
              <w:jc w:val="left"/>
              <w:rPr>
                <w:sz w:val="16"/>
              </w:rPr>
            </w:pPr>
            <w:r>
              <w:rPr>
                <w:sz w:val="16"/>
              </w:rPr>
              <w:t>32</w:t>
            </w:r>
          </w:p>
        </w:tc>
        <w:tc>
          <w:tcPr>
            <w:tcW w:w="998" w:type="dxa"/>
            <w:shd w:val="clear" w:color="auto" w:fill="92D050"/>
          </w:tcPr>
          <w:p w:rsidR="00F43396" w:rsidRDefault="00F43396" w:rsidP="00E401EC">
            <w:pPr>
              <w:pStyle w:val="TableParagraph"/>
              <w:spacing w:before="95" w:line="240" w:lineRule="auto"/>
              <w:ind w:right="15"/>
              <w:rPr>
                <w:sz w:val="16"/>
              </w:rPr>
            </w:pPr>
            <w:r>
              <w:rPr>
                <w:sz w:val="16"/>
              </w:rPr>
              <w:t>Kepatihan</w:t>
            </w:r>
          </w:p>
        </w:tc>
        <w:tc>
          <w:tcPr>
            <w:tcW w:w="278" w:type="dxa"/>
            <w:shd w:val="clear" w:color="auto" w:fill="92D050"/>
          </w:tcPr>
          <w:p w:rsidR="00F43396" w:rsidRDefault="00F43396" w:rsidP="00E401EC">
            <w:pPr>
              <w:pStyle w:val="TableParagraph"/>
              <w:spacing w:before="95" w:line="240" w:lineRule="auto"/>
              <w:ind w:left="21"/>
              <w:rPr>
                <w:sz w:val="16"/>
              </w:rPr>
            </w:pPr>
            <w:r>
              <w:rPr>
                <w:w w:val="99"/>
                <w:sz w:val="16"/>
              </w:rPr>
              <w:t>L</w:t>
            </w:r>
          </w:p>
        </w:tc>
        <w:tc>
          <w:tcPr>
            <w:tcW w:w="422" w:type="dxa"/>
            <w:shd w:val="clear" w:color="auto" w:fill="92D050"/>
          </w:tcPr>
          <w:p w:rsidR="00F43396" w:rsidRDefault="00F43396" w:rsidP="00E401EC">
            <w:pPr>
              <w:pStyle w:val="TableParagraph"/>
              <w:spacing w:before="95" w:line="240" w:lineRule="auto"/>
              <w:ind w:left="115" w:right="96"/>
              <w:rPr>
                <w:sz w:val="16"/>
              </w:rPr>
            </w:pPr>
            <w:r>
              <w:rPr>
                <w:sz w:val="16"/>
              </w:rPr>
              <w:t>45</w:t>
            </w:r>
          </w:p>
        </w:tc>
        <w:tc>
          <w:tcPr>
            <w:tcW w:w="1233" w:type="dxa"/>
            <w:shd w:val="clear" w:color="auto" w:fill="92D050"/>
          </w:tcPr>
          <w:p w:rsidR="00F43396" w:rsidRDefault="00F43396" w:rsidP="00E401EC">
            <w:pPr>
              <w:pStyle w:val="TableParagraph"/>
              <w:spacing w:before="95" w:line="240" w:lineRule="auto"/>
              <w:ind w:left="269" w:right="250"/>
              <w:rPr>
                <w:sz w:val="16"/>
              </w:rPr>
            </w:pPr>
            <w:r>
              <w:rPr>
                <w:sz w:val="16"/>
              </w:rPr>
              <w:t>PNS</w:t>
            </w:r>
          </w:p>
        </w:tc>
        <w:tc>
          <w:tcPr>
            <w:tcW w:w="1636" w:type="dxa"/>
            <w:shd w:val="clear" w:color="auto" w:fill="92D050"/>
          </w:tcPr>
          <w:p w:rsidR="00F43396" w:rsidRDefault="00F43396" w:rsidP="00E401EC">
            <w:pPr>
              <w:pStyle w:val="TableParagraph"/>
              <w:spacing w:before="95" w:line="240" w:lineRule="auto"/>
              <w:ind w:left="93" w:right="78"/>
              <w:rPr>
                <w:sz w:val="16"/>
              </w:rPr>
            </w:pPr>
            <w:r>
              <w:rPr>
                <w:sz w:val="16"/>
              </w:rPr>
              <w:t>&gt; 3.000.000</w:t>
            </w:r>
          </w:p>
        </w:tc>
        <w:tc>
          <w:tcPr>
            <w:tcW w:w="657" w:type="dxa"/>
            <w:shd w:val="clear" w:color="auto" w:fill="92D050"/>
          </w:tcPr>
          <w:p w:rsidR="00F43396" w:rsidRDefault="00F43396" w:rsidP="00E401EC">
            <w:pPr>
              <w:pStyle w:val="TableParagraph"/>
              <w:spacing w:before="95" w:line="240" w:lineRule="auto"/>
              <w:ind w:left="252"/>
              <w:jc w:val="left"/>
              <w:rPr>
                <w:sz w:val="16"/>
              </w:rPr>
            </w:pPr>
            <w:r>
              <w:rPr>
                <w:sz w:val="16"/>
              </w:rPr>
              <w:t>54</w:t>
            </w:r>
          </w:p>
        </w:tc>
        <w:tc>
          <w:tcPr>
            <w:tcW w:w="1267" w:type="dxa"/>
            <w:shd w:val="clear" w:color="auto" w:fill="92D050"/>
          </w:tcPr>
          <w:p w:rsidR="00F43396" w:rsidRDefault="00F43396" w:rsidP="00E401EC">
            <w:pPr>
              <w:pStyle w:val="TableParagraph"/>
              <w:spacing w:before="95" w:line="240" w:lineRule="auto"/>
              <w:ind w:left="598"/>
              <w:jc w:val="left"/>
              <w:rPr>
                <w:sz w:val="16"/>
              </w:rPr>
            </w:pPr>
            <w:r>
              <w:rPr>
                <w:w w:val="99"/>
                <w:sz w:val="16"/>
              </w:rPr>
              <w:t>4</w:t>
            </w:r>
          </w:p>
        </w:tc>
        <w:tc>
          <w:tcPr>
            <w:tcW w:w="1152" w:type="dxa"/>
            <w:shd w:val="clear" w:color="auto" w:fill="92D050"/>
          </w:tcPr>
          <w:p w:rsidR="00F43396" w:rsidRDefault="00F43396" w:rsidP="00E401EC">
            <w:pPr>
              <w:pStyle w:val="TableParagraph"/>
              <w:spacing w:before="95" w:line="240" w:lineRule="auto"/>
              <w:jc w:val="left"/>
              <w:rPr>
                <w:sz w:val="16"/>
              </w:rPr>
            </w:pPr>
            <w:r>
              <w:rPr>
                <w:sz w:val="16"/>
              </w:rPr>
              <w:t>Motor</w:t>
            </w:r>
          </w:p>
        </w:tc>
        <w:tc>
          <w:tcPr>
            <w:tcW w:w="782" w:type="dxa"/>
            <w:shd w:val="clear" w:color="auto" w:fill="92D050"/>
          </w:tcPr>
          <w:p w:rsidR="00F43396" w:rsidRDefault="00F43396" w:rsidP="00E401EC">
            <w:pPr>
              <w:pStyle w:val="TableParagraph"/>
              <w:spacing w:before="95" w:line="240" w:lineRule="auto"/>
              <w:ind w:left="0" w:right="332"/>
              <w:jc w:val="right"/>
              <w:rPr>
                <w:sz w:val="16"/>
              </w:rPr>
            </w:pPr>
            <w:r>
              <w:rPr>
                <w:w w:val="99"/>
                <w:sz w:val="16"/>
              </w:rPr>
              <w:t>2</w:t>
            </w:r>
          </w:p>
        </w:tc>
        <w:tc>
          <w:tcPr>
            <w:tcW w:w="1204" w:type="dxa"/>
            <w:shd w:val="clear" w:color="auto" w:fill="92D050"/>
          </w:tcPr>
          <w:p w:rsidR="00F43396" w:rsidRDefault="00F43396" w:rsidP="00E401EC">
            <w:pPr>
              <w:pStyle w:val="TableParagraph"/>
              <w:spacing w:before="95" w:line="240" w:lineRule="auto"/>
              <w:jc w:val="left"/>
              <w:rPr>
                <w:sz w:val="16"/>
              </w:rPr>
            </w:pPr>
            <w:r>
              <w:rPr>
                <w:sz w:val="16"/>
              </w:rPr>
              <w:t>Bensin (Pertalite)</w:t>
            </w:r>
          </w:p>
        </w:tc>
        <w:tc>
          <w:tcPr>
            <w:tcW w:w="935" w:type="dxa"/>
            <w:shd w:val="clear" w:color="auto" w:fill="92D050"/>
          </w:tcPr>
          <w:p w:rsidR="00F43396" w:rsidRDefault="00F43396" w:rsidP="00E401EC">
            <w:pPr>
              <w:pStyle w:val="TableParagraph"/>
              <w:spacing w:before="95" w:line="240" w:lineRule="auto"/>
              <w:ind w:left="393"/>
              <w:jc w:val="left"/>
              <w:rPr>
                <w:sz w:val="16"/>
              </w:rPr>
            </w:pPr>
            <w:r>
              <w:rPr>
                <w:sz w:val="16"/>
              </w:rPr>
              <w:t>40</w:t>
            </w:r>
          </w:p>
        </w:tc>
        <w:tc>
          <w:tcPr>
            <w:tcW w:w="1132" w:type="dxa"/>
            <w:shd w:val="clear" w:color="auto" w:fill="92D050"/>
          </w:tcPr>
          <w:p w:rsidR="00F43396" w:rsidRDefault="00F43396" w:rsidP="00E401EC">
            <w:pPr>
              <w:pStyle w:val="TableParagraph"/>
              <w:spacing w:before="95" w:line="240" w:lineRule="auto"/>
              <w:ind w:left="121" w:right="91"/>
              <w:rPr>
                <w:sz w:val="16"/>
              </w:rPr>
            </w:pPr>
            <w:r>
              <w:rPr>
                <w:sz w:val="16"/>
              </w:rPr>
              <w:t>LPG</w:t>
            </w:r>
          </w:p>
        </w:tc>
        <w:tc>
          <w:tcPr>
            <w:tcW w:w="998" w:type="dxa"/>
            <w:shd w:val="clear" w:color="auto" w:fill="92D050"/>
          </w:tcPr>
          <w:p w:rsidR="00F43396" w:rsidRDefault="00F43396" w:rsidP="00E401EC">
            <w:pPr>
              <w:pStyle w:val="TableParagraph"/>
              <w:spacing w:before="95" w:line="240" w:lineRule="auto"/>
              <w:ind w:left="467"/>
              <w:jc w:val="left"/>
              <w:rPr>
                <w:sz w:val="16"/>
              </w:rPr>
            </w:pPr>
            <w:r>
              <w:rPr>
                <w:w w:val="99"/>
                <w:sz w:val="16"/>
              </w:rPr>
              <w:t>9</w:t>
            </w:r>
          </w:p>
        </w:tc>
        <w:tc>
          <w:tcPr>
            <w:tcW w:w="801" w:type="dxa"/>
            <w:shd w:val="clear" w:color="auto" w:fill="92D050"/>
          </w:tcPr>
          <w:p w:rsidR="00F43396" w:rsidRDefault="00F43396" w:rsidP="00E401EC">
            <w:pPr>
              <w:pStyle w:val="TableParagraph"/>
              <w:spacing w:before="95" w:line="240" w:lineRule="auto"/>
              <w:ind w:left="228" w:right="197"/>
              <w:rPr>
                <w:sz w:val="16"/>
              </w:rPr>
            </w:pPr>
            <w:r>
              <w:rPr>
                <w:sz w:val="16"/>
              </w:rPr>
              <w:t>900</w:t>
            </w:r>
          </w:p>
        </w:tc>
        <w:tc>
          <w:tcPr>
            <w:tcW w:w="844" w:type="dxa"/>
            <w:shd w:val="clear" w:color="auto" w:fill="92D050"/>
          </w:tcPr>
          <w:p w:rsidR="00F43396" w:rsidRDefault="00F43396" w:rsidP="00E401EC">
            <w:pPr>
              <w:pStyle w:val="TableParagraph"/>
              <w:spacing w:before="95" w:line="240" w:lineRule="auto"/>
              <w:ind w:left="190" w:right="163"/>
              <w:rPr>
                <w:sz w:val="16"/>
              </w:rPr>
            </w:pPr>
            <w:r>
              <w:rPr>
                <w:sz w:val="16"/>
              </w:rPr>
              <w:t>202.37</w:t>
            </w:r>
          </w:p>
        </w:tc>
        <w:tc>
          <w:tcPr>
            <w:tcW w:w="1070" w:type="dxa"/>
            <w:shd w:val="clear" w:color="auto" w:fill="92D050"/>
          </w:tcPr>
          <w:p w:rsidR="00F43396" w:rsidRDefault="00F43396" w:rsidP="00E401EC">
            <w:pPr>
              <w:pStyle w:val="TableParagraph"/>
              <w:spacing w:before="95" w:line="240" w:lineRule="auto"/>
              <w:ind w:left="406" w:right="373"/>
              <w:rPr>
                <w:sz w:val="16"/>
              </w:rPr>
            </w:pPr>
            <w:r>
              <w:rPr>
                <w:sz w:val="16"/>
              </w:rPr>
              <w:t>540</w:t>
            </w:r>
          </w:p>
        </w:tc>
        <w:tc>
          <w:tcPr>
            <w:tcW w:w="1123" w:type="dxa"/>
            <w:shd w:val="clear" w:color="auto" w:fill="92D050"/>
          </w:tcPr>
          <w:p w:rsidR="00F43396" w:rsidRDefault="00F43396" w:rsidP="00E401EC">
            <w:pPr>
              <w:pStyle w:val="TableParagraph"/>
              <w:spacing w:before="95" w:line="240" w:lineRule="auto"/>
              <w:ind w:left="41"/>
              <w:rPr>
                <w:sz w:val="16"/>
              </w:rPr>
            </w:pPr>
            <w:r>
              <w:rPr>
                <w:w w:val="99"/>
                <w:sz w:val="16"/>
              </w:rPr>
              <w:t>-</w:t>
            </w:r>
          </w:p>
        </w:tc>
        <w:tc>
          <w:tcPr>
            <w:tcW w:w="648" w:type="dxa"/>
            <w:shd w:val="clear" w:color="auto" w:fill="92D050"/>
          </w:tcPr>
          <w:p w:rsidR="00F43396" w:rsidRDefault="00F43396" w:rsidP="00E401EC">
            <w:pPr>
              <w:pStyle w:val="TableParagraph"/>
              <w:spacing w:before="95" w:line="240" w:lineRule="auto"/>
              <w:ind w:left="37"/>
              <w:rPr>
                <w:sz w:val="16"/>
              </w:rPr>
            </w:pPr>
            <w:r>
              <w:rPr>
                <w:w w:val="99"/>
                <w:sz w:val="16"/>
              </w:rPr>
              <w:t>-</w:t>
            </w:r>
          </w:p>
        </w:tc>
        <w:tc>
          <w:tcPr>
            <w:tcW w:w="1277" w:type="dxa"/>
            <w:shd w:val="clear" w:color="auto" w:fill="92D050"/>
          </w:tcPr>
          <w:p w:rsidR="00F43396" w:rsidRDefault="00F43396" w:rsidP="00E401EC">
            <w:pPr>
              <w:pStyle w:val="TableParagraph"/>
              <w:spacing w:before="95" w:line="240" w:lineRule="auto"/>
              <w:ind w:left="41"/>
              <w:rPr>
                <w:sz w:val="16"/>
              </w:rPr>
            </w:pPr>
            <w:r>
              <w:rPr>
                <w:w w:val="99"/>
                <w:sz w:val="16"/>
              </w:rPr>
              <w:t>-</w:t>
            </w:r>
          </w:p>
        </w:tc>
        <w:tc>
          <w:tcPr>
            <w:tcW w:w="917" w:type="dxa"/>
            <w:shd w:val="clear" w:color="auto" w:fill="92D050"/>
          </w:tcPr>
          <w:p w:rsidR="00F43396" w:rsidRDefault="00F43396" w:rsidP="00E401EC">
            <w:pPr>
              <w:pStyle w:val="TableParagraph"/>
              <w:spacing w:before="95" w:line="240" w:lineRule="auto"/>
              <w:ind w:left="36"/>
              <w:rPr>
                <w:sz w:val="16"/>
              </w:rPr>
            </w:pPr>
            <w:r>
              <w:rPr>
                <w:w w:val="99"/>
                <w:sz w:val="16"/>
              </w:rPr>
              <w:t>-</w:t>
            </w:r>
          </w:p>
        </w:tc>
      </w:tr>
      <w:tr w:rsidR="00F43396" w:rsidTr="00F43396">
        <w:trPr>
          <w:trHeight w:val="186"/>
          <w:jc w:val="center"/>
        </w:trPr>
        <w:tc>
          <w:tcPr>
            <w:tcW w:w="379" w:type="dxa"/>
            <w:shd w:val="clear" w:color="auto" w:fill="92D050"/>
          </w:tcPr>
          <w:p w:rsidR="00F43396" w:rsidRDefault="00F43396" w:rsidP="00E401EC">
            <w:pPr>
              <w:pStyle w:val="TableParagraph"/>
              <w:ind w:left="110"/>
              <w:jc w:val="left"/>
              <w:rPr>
                <w:sz w:val="16"/>
              </w:rPr>
            </w:pPr>
            <w:r>
              <w:rPr>
                <w:sz w:val="16"/>
              </w:rPr>
              <w:t>33</w:t>
            </w:r>
          </w:p>
        </w:tc>
        <w:tc>
          <w:tcPr>
            <w:tcW w:w="998" w:type="dxa"/>
            <w:shd w:val="clear" w:color="auto" w:fill="92D050"/>
          </w:tcPr>
          <w:p w:rsidR="00F43396" w:rsidRDefault="00F43396" w:rsidP="00E401EC">
            <w:pPr>
              <w:pStyle w:val="TableParagraph"/>
              <w:ind w:right="15"/>
              <w:rPr>
                <w:sz w:val="16"/>
              </w:rPr>
            </w:pPr>
            <w:r>
              <w:rPr>
                <w:sz w:val="16"/>
              </w:rPr>
              <w:t>Kepatihan</w:t>
            </w:r>
          </w:p>
        </w:tc>
        <w:tc>
          <w:tcPr>
            <w:tcW w:w="278" w:type="dxa"/>
            <w:shd w:val="clear" w:color="auto" w:fill="92D050"/>
          </w:tcPr>
          <w:p w:rsidR="00F43396" w:rsidRDefault="00F43396" w:rsidP="00E401EC">
            <w:pPr>
              <w:pStyle w:val="TableParagraph"/>
              <w:ind w:left="22"/>
              <w:rPr>
                <w:sz w:val="16"/>
              </w:rPr>
            </w:pPr>
            <w:r>
              <w:rPr>
                <w:w w:val="99"/>
                <w:sz w:val="16"/>
              </w:rPr>
              <w:t>P</w:t>
            </w:r>
          </w:p>
        </w:tc>
        <w:tc>
          <w:tcPr>
            <w:tcW w:w="422" w:type="dxa"/>
            <w:shd w:val="clear" w:color="auto" w:fill="92D050"/>
          </w:tcPr>
          <w:p w:rsidR="00F43396" w:rsidRDefault="00F43396" w:rsidP="00E401EC">
            <w:pPr>
              <w:pStyle w:val="TableParagraph"/>
              <w:ind w:left="115" w:right="96"/>
              <w:rPr>
                <w:sz w:val="16"/>
              </w:rPr>
            </w:pPr>
            <w:r>
              <w:rPr>
                <w:sz w:val="16"/>
              </w:rPr>
              <w:t>38</w:t>
            </w:r>
          </w:p>
        </w:tc>
        <w:tc>
          <w:tcPr>
            <w:tcW w:w="1233" w:type="dxa"/>
            <w:shd w:val="clear" w:color="auto" w:fill="92D050"/>
          </w:tcPr>
          <w:p w:rsidR="00F43396" w:rsidRDefault="00F43396" w:rsidP="00E401EC">
            <w:pPr>
              <w:pStyle w:val="TableParagraph"/>
              <w:ind w:left="265" w:right="250"/>
              <w:rPr>
                <w:sz w:val="16"/>
              </w:rPr>
            </w:pPr>
            <w:r>
              <w:rPr>
                <w:sz w:val="16"/>
              </w:rPr>
              <w:t>Swasta</w:t>
            </w:r>
          </w:p>
        </w:tc>
        <w:tc>
          <w:tcPr>
            <w:tcW w:w="1636" w:type="dxa"/>
            <w:shd w:val="clear" w:color="auto" w:fill="92D050"/>
          </w:tcPr>
          <w:p w:rsidR="00F43396" w:rsidRDefault="00F43396" w:rsidP="00E401EC">
            <w:pPr>
              <w:pStyle w:val="TableParagraph"/>
              <w:ind w:left="93" w:right="78"/>
              <w:rPr>
                <w:sz w:val="16"/>
              </w:rPr>
            </w:pPr>
            <w:r>
              <w:rPr>
                <w:sz w:val="16"/>
              </w:rPr>
              <w:t>&gt; 3.000.000</w:t>
            </w:r>
          </w:p>
        </w:tc>
        <w:tc>
          <w:tcPr>
            <w:tcW w:w="657" w:type="dxa"/>
            <w:shd w:val="clear" w:color="auto" w:fill="92D050"/>
          </w:tcPr>
          <w:p w:rsidR="00F43396" w:rsidRDefault="00F43396" w:rsidP="00E401EC">
            <w:pPr>
              <w:pStyle w:val="TableParagraph"/>
              <w:ind w:left="252"/>
              <w:jc w:val="left"/>
              <w:rPr>
                <w:sz w:val="16"/>
              </w:rPr>
            </w:pPr>
            <w:r>
              <w:rPr>
                <w:sz w:val="16"/>
              </w:rPr>
              <w:t>54</w:t>
            </w:r>
          </w:p>
        </w:tc>
        <w:tc>
          <w:tcPr>
            <w:tcW w:w="1267" w:type="dxa"/>
            <w:shd w:val="clear" w:color="auto" w:fill="92D050"/>
          </w:tcPr>
          <w:p w:rsidR="00F43396" w:rsidRDefault="00F43396" w:rsidP="00E401EC">
            <w:pPr>
              <w:pStyle w:val="TableParagraph"/>
              <w:ind w:left="598"/>
              <w:jc w:val="left"/>
              <w:rPr>
                <w:sz w:val="16"/>
              </w:rPr>
            </w:pPr>
            <w:r>
              <w:rPr>
                <w:w w:val="99"/>
                <w:sz w:val="16"/>
              </w:rPr>
              <w:t>4</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2</w:t>
            </w:r>
          </w:p>
        </w:tc>
        <w:tc>
          <w:tcPr>
            <w:tcW w:w="1204" w:type="dxa"/>
            <w:shd w:val="clear" w:color="auto" w:fill="92D050"/>
          </w:tcPr>
          <w:p w:rsidR="00F43396" w:rsidRDefault="00F43396" w:rsidP="00E401EC">
            <w:pPr>
              <w:pStyle w:val="TableParagraph"/>
              <w:jc w:val="left"/>
              <w:rPr>
                <w:sz w:val="16"/>
              </w:rPr>
            </w:pPr>
            <w:r>
              <w:rPr>
                <w:sz w:val="16"/>
              </w:rPr>
              <w:t>Bensin (Pertalite)</w:t>
            </w:r>
          </w:p>
        </w:tc>
        <w:tc>
          <w:tcPr>
            <w:tcW w:w="935" w:type="dxa"/>
            <w:shd w:val="clear" w:color="auto" w:fill="92D050"/>
          </w:tcPr>
          <w:p w:rsidR="00F43396" w:rsidRDefault="00F43396" w:rsidP="00E401EC">
            <w:pPr>
              <w:pStyle w:val="TableParagraph"/>
              <w:ind w:left="393"/>
              <w:jc w:val="left"/>
              <w:rPr>
                <w:sz w:val="16"/>
              </w:rPr>
            </w:pPr>
            <w:r>
              <w:rPr>
                <w:sz w:val="16"/>
              </w:rPr>
              <w:t>30</w:t>
            </w:r>
          </w:p>
        </w:tc>
        <w:tc>
          <w:tcPr>
            <w:tcW w:w="1132" w:type="dxa"/>
            <w:shd w:val="clear" w:color="auto" w:fill="92D050"/>
          </w:tcPr>
          <w:p w:rsidR="00F43396" w:rsidRDefault="00F43396" w:rsidP="00E401EC">
            <w:pPr>
              <w:pStyle w:val="TableParagraph"/>
              <w:ind w:left="121" w:right="91"/>
              <w:rPr>
                <w:sz w:val="16"/>
              </w:rPr>
            </w:pPr>
            <w:r>
              <w:rPr>
                <w:sz w:val="16"/>
              </w:rPr>
              <w:t>LPG</w:t>
            </w:r>
          </w:p>
        </w:tc>
        <w:tc>
          <w:tcPr>
            <w:tcW w:w="998" w:type="dxa"/>
            <w:shd w:val="clear" w:color="auto" w:fill="92D050"/>
          </w:tcPr>
          <w:p w:rsidR="00F43396" w:rsidRDefault="00F43396" w:rsidP="00E401EC">
            <w:pPr>
              <w:pStyle w:val="TableParagraph"/>
              <w:ind w:left="428"/>
              <w:jc w:val="left"/>
              <w:rPr>
                <w:sz w:val="16"/>
              </w:rPr>
            </w:pPr>
            <w:r>
              <w:rPr>
                <w:sz w:val="16"/>
              </w:rPr>
              <w:t>12</w:t>
            </w:r>
          </w:p>
        </w:tc>
        <w:tc>
          <w:tcPr>
            <w:tcW w:w="801" w:type="dxa"/>
            <w:shd w:val="clear" w:color="auto" w:fill="92D050"/>
          </w:tcPr>
          <w:p w:rsidR="00F43396" w:rsidRDefault="00F43396" w:rsidP="00E401EC">
            <w:pPr>
              <w:pStyle w:val="TableParagraph"/>
              <w:ind w:left="228" w:right="197"/>
              <w:rPr>
                <w:sz w:val="16"/>
              </w:rPr>
            </w:pPr>
            <w:r>
              <w:rPr>
                <w:sz w:val="16"/>
              </w:rPr>
              <w:t>900</w:t>
            </w:r>
          </w:p>
        </w:tc>
        <w:tc>
          <w:tcPr>
            <w:tcW w:w="844" w:type="dxa"/>
            <w:shd w:val="clear" w:color="auto" w:fill="92D050"/>
          </w:tcPr>
          <w:p w:rsidR="00F43396" w:rsidRDefault="00F43396" w:rsidP="00E401EC">
            <w:pPr>
              <w:pStyle w:val="TableParagraph"/>
              <w:ind w:left="190" w:right="163"/>
              <w:rPr>
                <w:sz w:val="16"/>
              </w:rPr>
            </w:pPr>
            <w:r>
              <w:rPr>
                <w:sz w:val="16"/>
              </w:rPr>
              <w:t>168.35</w:t>
            </w:r>
          </w:p>
        </w:tc>
        <w:tc>
          <w:tcPr>
            <w:tcW w:w="1070" w:type="dxa"/>
            <w:shd w:val="clear" w:color="auto" w:fill="92D050"/>
          </w:tcPr>
          <w:p w:rsidR="00F43396" w:rsidRDefault="00F43396" w:rsidP="00E401EC">
            <w:pPr>
              <w:pStyle w:val="TableParagraph"/>
              <w:ind w:left="406" w:right="373"/>
              <w:rPr>
                <w:sz w:val="16"/>
              </w:rPr>
            </w:pPr>
            <w:r>
              <w:rPr>
                <w:sz w:val="16"/>
              </w:rPr>
              <w:t>540</w:t>
            </w:r>
          </w:p>
        </w:tc>
        <w:tc>
          <w:tcPr>
            <w:tcW w:w="1123" w:type="dxa"/>
            <w:shd w:val="clear" w:color="auto" w:fill="92D050"/>
          </w:tcPr>
          <w:p w:rsidR="00F43396" w:rsidRDefault="00F43396" w:rsidP="00E401EC">
            <w:pPr>
              <w:pStyle w:val="TableParagraph"/>
              <w:ind w:left="41"/>
              <w:rPr>
                <w:sz w:val="16"/>
              </w:rPr>
            </w:pPr>
            <w:r>
              <w:rPr>
                <w:w w:val="99"/>
                <w:sz w:val="16"/>
              </w:rPr>
              <w:t>-</w:t>
            </w:r>
          </w:p>
        </w:tc>
        <w:tc>
          <w:tcPr>
            <w:tcW w:w="648" w:type="dxa"/>
            <w:shd w:val="clear" w:color="auto" w:fill="92D050"/>
          </w:tcPr>
          <w:p w:rsidR="00F43396" w:rsidRDefault="00F43396" w:rsidP="00E401EC">
            <w:pPr>
              <w:pStyle w:val="TableParagraph"/>
              <w:ind w:left="37"/>
              <w:rPr>
                <w:sz w:val="16"/>
              </w:rPr>
            </w:pPr>
            <w:r>
              <w:rPr>
                <w:w w:val="99"/>
                <w:sz w:val="16"/>
              </w:rPr>
              <w:t>-</w:t>
            </w:r>
          </w:p>
        </w:tc>
        <w:tc>
          <w:tcPr>
            <w:tcW w:w="1277" w:type="dxa"/>
            <w:shd w:val="clear" w:color="auto" w:fill="92D050"/>
          </w:tcPr>
          <w:p w:rsidR="00F43396" w:rsidRDefault="00F43396" w:rsidP="00E401EC">
            <w:pPr>
              <w:pStyle w:val="TableParagraph"/>
              <w:ind w:left="41"/>
              <w:rPr>
                <w:sz w:val="16"/>
              </w:rPr>
            </w:pPr>
            <w:r>
              <w:rPr>
                <w:w w:val="99"/>
                <w:sz w:val="16"/>
              </w:rPr>
              <w:t>-</w:t>
            </w:r>
          </w:p>
        </w:tc>
        <w:tc>
          <w:tcPr>
            <w:tcW w:w="917" w:type="dxa"/>
            <w:shd w:val="clear" w:color="auto" w:fill="92D050"/>
          </w:tcPr>
          <w:p w:rsidR="00F43396" w:rsidRDefault="00F43396" w:rsidP="00E401EC">
            <w:pPr>
              <w:pStyle w:val="TableParagraph"/>
              <w:ind w:left="36"/>
              <w:rPr>
                <w:sz w:val="16"/>
              </w:rPr>
            </w:pPr>
            <w:r>
              <w:rPr>
                <w:w w:val="99"/>
                <w:sz w:val="16"/>
              </w:rPr>
              <w:t>-</w:t>
            </w:r>
          </w:p>
        </w:tc>
      </w:tr>
      <w:tr w:rsidR="00F43396" w:rsidTr="00F43396">
        <w:trPr>
          <w:trHeight w:val="186"/>
          <w:jc w:val="center"/>
        </w:trPr>
        <w:tc>
          <w:tcPr>
            <w:tcW w:w="379" w:type="dxa"/>
            <w:vMerge w:val="restart"/>
            <w:shd w:val="clear" w:color="auto" w:fill="FFFF00"/>
          </w:tcPr>
          <w:p w:rsidR="00F43396" w:rsidRDefault="00F43396" w:rsidP="00E401EC">
            <w:pPr>
              <w:pStyle w:val="TableParagraph"/>
              <w:spacing w:before="90" w:line="240" w:lineRule="auto"/>
              <w:ind w:left="110"/>
              <w:jc w:val="left"/>
              <w:rPr>
                <w:sz w:val="16"/>
              </w:rPr>
            </w:pPr>
            <w:r>
              <w:rPr>
                <w:sz w:val="16"/>
              </w:rPr>
              <w:t>34</w:t>
            </w:r>
          </w:p>
        </w:tc>
        <w:tc>
          <w:tcPr>
            <w:tcW w:w="998" w:type="dxa"/>
            <w:vMerge w:val="restart"/>
            <w:shd w:val="clear" w:color="auto" w:fill="FFFF00"/>
          </w:tcPr>
          <w:p w:rsidR="00F43396" w:rsidRDefault="00F43396" w:rsidP="00E401EC">
            <w:pPr>
              <w:pStyle w:val="TableParagraph"/>
              <w:spacing w:before="90" w:line="240" w:lineRule="auto"/>
              <w:ind w:left="43"/>
              <w:jc w:val="left"/>
              <w:rPr>
                <w:sz w:val="16"/>
              </w:rPr>
            </w:pPr>
            <w:r>
              <w:rPr>
                <w:w w:val="95"/>
                <w:sz w:val="16"/>
              </w:rPr>
              <w:t>Mojokampung</w:t>
            </w:r>
          </w:p>
        </w:tc>
        <w:tc>
          <w:tcPr>
            <w:tcW w:w="278" w:type="dxa"/>
            <w:vMerge w:val="restart"/>
            <w:shd w:val="clear" w:color="auto" w:fill="FFFF00"/>
          </w:tcPr>
          <w:p w:rsidR="00F43396" w:rsidRDefault="00F43396" w:rsidP="00E401EC">
            <w:pPr>
              <w:pStyle w:val="TableParagraph"/>
              <w:spacing w:before="90" w:line="240" w:lineRule="auto"/>
              <w:ind w:left="96"/>
              <w:jc w:val="left"/>
              <w:rPr>
                <w:sz w:val="16"/>
              </w:rPr>
            </w:pPr>
            <w:r>
              <w:rPr>
                <w:w w:val="99"/>
                <w:sz w:val="16"/>
              </w:rPr>
              <w:t>L</w:t>
            </w:r>
          </w:p>
        </w:tc>
        <w:tc>
          <w:tcPr>
            <w:tcW w:w="422" w:type="dxa"/>
            <w:vMerge w:val="restart"/>
            <w:shd w:val="clear" w:color="auto" w:fill="FFFF00"/>
          </w:tcPr>
          <w:p w:rsidR="00F43396" w:rsidRDefault="00F43396" w:rsidP="00E401EC">
            <w:pPr>
              <w:pStyle w:val="TableParagraph"/>
              <w:spacing w:before="90" w:line="240" w:lineRule="auto"/>
              <w:ind w:left="135"/>
              <w:jc w:val="left"/>
              <w:rPr>
                <w:sz w:val="16"/>
              </w:rPr>
            </w:pPr>
            <w:r>
              <w:rPr>
                <w:sz w:val="16"/>
              </w:rPr>
              <w:t>37</w:t>
            </w:r>
          </w:p>
        </w:tc>
        <w:tc>
          <w:tcPr>
            <w:tcW w:w="1233" w:type="dxa"/>
            <w:vMerge w:val="restart"/>
            <w:shd w:val="clear" w:color="auto" w:fill="FFFF00"/>
          </w:tcPr>
          <w:p w:rsidR="00F43396" w:rsidRDefault="00F43396" w:rsidP="00E401EC">
            <w:pPr>
              <w:pStyle w:val="TableParagraph"/>
              <w:spacing w:before="90" w:line="240" w:lineRule="auto"/>
              <w:ind w:left="399"/>
              <w:jc w:val="left"/>
              <w:rPr>
                <w:sz w:val="16"/>
              </w:rPr>
            </w:pPr>
            <w:r>
              <w:rPr>
                <w:sz w:val="16"/>
              </w:rPr>
              <w:t>Swasta</w:t>
            </w:r>
          </w:p>
        </w:tc>
        <w:tc>
          <w:tcPr>
            <w:tcW w:w="1636" w:type="dxa"/>
            <w:vMerge w:val="restart"/>
            <w:shd w:val="clear" w:color="auto" w:fill="FFFF00"/>
          </w:tcPr>
          <w:p w:rsidR="00F43396" w:rsidRDefault="00F43396" w:rsidP="00E401EC">
            <w:pPr>
              <w:pStyle w:val="TableParagraph"/>
              <w:spacing w:before="90" w:line="240" w:lineRule="auto"/>
              <w:ind w:left="433"/>
              <w:jc w:val="left"/>
              <w:rPr>
                <w:sz w:val="16"/>
              </w:rPr>
            </w:pPr>
            <w:r>
              <w:rPr>
                <w:sz w:val="16"/>
              </w:rPr>
              <w:t>&gt; 3.000.000</w:t>
            </w:r>
          </w:p>
        </w:tc>
        <w:tc>
          <w:tcPr>
            <w:tcW w:w="657" w:type="dxa"/>
            <w:vMerge w:val="restart"/>
            <w:shd w:val="clear" w:color="auto" w:fill="FFFF00"/>
          </w:tcPr>
          <w:p w:rsidR="00F43396" w:rsidRDefault="00F43396" w:rsidP="00E401EC">
            <w:pPr>
              <w:pStyle w:val="TableParagraph"/>
              <w:spacing w:before="90" w:line="240" w:lineRule="auto"/>
              <w:ind w:left="232" w:right="214"/>
              <w:rPr>
                <w:sz w:val="16"/>
              </w:rPr>
            </w:pPr>
            <w:r>
              <w:rPr>
                <w:sz w:val="16"/>
              </w:rPr>
              <w:t>54</w:t>
            </w:r>
          </w:p>
        </w:tc>
        <w:tc>
          <w:tcPr>
            <w:tcW w:w="1267" w:type="dxa"/>
            <w:vMerge w:val="restart"/>
            <w:shd w:val="clear" w:color="auto" w:fill="FFFF00"/>
          </w:tcPr>
          <w:p w:rsidR="00F43396" w:rsidRDefault="00F43396" w:rsidP="00E401EC">
            <w:pPr>
              <w:pStyle w:val="TableParagraph"/>
              <w:spacing w:before="90" w:line="240" w:lineRule="auto"/>
              <w:ind w:left="19"/>
              <w:rPr>
                <w:sz w:val="16"/>
              </w:rPr>
            </w:pPr>
            <w:r>
              <w:rPr>
                <w:w w:val="99"/>
                <w:sz w:val="16"/>
              </w:rPr>
              <w:t>4</w:t>
            </w:r>
          </w:p>
        </w:tc>
        <w:tc>
          <w:tcPr>
            <w:tcW w:w="1152" w:type="dxa"/>
            <w:shd w:val="clear" w:color="auto" w:fill="FFFF00"/>
          </w:tcPr>
          <w:p w:rsidR="00F43396" w:rsidRDefault="00F43396" w:rsidP="00E401EC">
            <w:pPr>
              <w:pStyle w:val="TableParagraph"/>
              <w:jc w:val="left"/>
              <w:rPr>
                <w:sz w:val="16"/>
              </w:rPr>
            </w:pPr>
            <w:r>
              <w:rPr>
                <w:sz w:val="16"/>
              </w:rPr>
              <w:t>Motor</w:t>
            </w:r>
          </w:p>
        </w:tc>
        <w:tc>
          <w:tcPr>
            <w:tcW w:w="782" w:type="dxa"/>
            <w:shd w:val="clear" w:color="auto" w:fill="FFFF00"/>
          </w:tcPr>
          <w:p w:rsidR="00F43396" w:rsidRDefault="00F43396" w:rsidP="00E401EC">
            <w:pPr>
              <w:pStyle w:val="TableParagraph"/>
              <w:ind w:left="0" w:right="332"/>
              <w:jc w:val="right"/>
              <w:rPr>
                <w:sz w:val="16"/>
              </w:rPr>
            </w:pPr>
            <w:r>
              <w:rPr>
                <w:w w:val="99"/>
                <w:sz w:val="16"/>
              </w:rPr>
              <w:t>2</w:t>
            </w:r>
          </w:p>
        </w:tc>
        <w:tc>
          <w:tcPr>
            <w:tcW w:w="1204" w:type="dxa"/>
            <w:shd w:val="clear" w:color="auto" w:fill="FFFF00"/>
          </w:tcPr>
          <w:p w:rsidR="00F43396" w:rsidRDefault="00F43396" w:rsidP="00E401EC">
            <w:pPr>
              <w:pStyle w:val="TableParagraph"/>
              <w:jc w:val="left"/>
              <w:rPr>
                <w:sz w:val="16"/>
              </w:rPr>
            </w:pPr>
            <w:r>
              <w:rPr>
                <w:sz w:val="16"/>
              </w:rPr>
              <w:t>Bensin (Pertalite)</w:t>
            </w:r>
          </w:p>
        </w:tc>
        <w:tc>
          <w:tcPr>
            <w:tcW w:w="935" w:type="dxa"/>
            <w:vMerge w:val="restart"/>
            <w:shd w:val="clear" w:color="auto" w:fill="FFFF00"/>
          </w:tcPr>
          <w:p w:rsidR="00F43396" w:rsidRDefault="00F43396" w:rsidP="00E401EC">
            <w:pPr>
              <w:pStyle w:val="TableParagraph"/>
              <w:spacing w:before="90" w:line="240" w:lineRule="auto"/>
              <w:ind w:left="28" w:right="6"/>
              <w:rPr>
                <w:sz w:val="16"/>
              </w:rPr>
            </w:pPr>
            <w:r>
              <w:rPr>
                <w:sz w:val="16"/>
              </w:rPr>
              <w:t>80</w:t>
            </w:r>
          </w:p>
        </w:tc>
        <w:tc>
          <w:tcPr>
            <w:tcW w:w="1132" w:type="dxa"/>
            <w:vMerge w:val="restart"/>
            <w:shd w:val="clear" w:color="auto" w:fill="FFFF00"/>
          </w:tcPr>
          <w:p w:rsidR="00F43396" w:rsidRDefault="00F43396" w:rsidP="00E401EC">
            <w:pPr>
              <w:pStyle w:val="TableParagraph"/>
              <w:spacing w:before="90" w:line="240" w:lineRule="auto"/>
              <w:ind w:left="121" w:right="91"/>
              <w:rPr>
                <w:sz w:val="16"/>
              </w:rPr>
            </w:pPr>
            <w:r>
              <w:rPr>
                <w:sz w:val="16"/>
              </w:rPr>
              <w:t>LPG</w:t>
            </w:r>
          </w:p>
        </w:tc>
        <w:tc>
          <w:tcPr>
            <w:tcW w:w="998" w:type="dxa"/>
            <w:vMerge w:val="restart"/>
            <w:shd w:val="clear" w:color="auto" w:fill="FFFF00"/>
          </w:tcPr>
          <w:p w:rsidR="00F43396" w:rsidRDefault="00F43396" w:rsidP="00E401EC">
            <w:pPr>
              <w:pStyle w:val="TableParagraph"/>
              <w:spacing w:before="90" w:line="240" w:lineRule="auto"/>
              <w:ind w:left="37" w:right="7"/>
              <w:rPr>
                <w:sz w:val="16"/>
              </w:rPr>
            </w:pPr>
            <w:r>
              <w:rPr>
                <w:sz w:val="16"/>
              </w:rPr>
              <w:t>15</w:t>
            </w:r>
          </w:p>
        </w:tc>
        <w:tc>
          <w:tcPr>
            <w:tcW w:w="801" w:type="dxa"/>
            <w:vMerge w:val="restart"/>
            <w:shd w:val="clear" w:color="auto" w:fill="FFFF00"/>
          </w:tcPr>
          <w:p w:rsidR="00F43396" w:rsidRDefault="00F43396" w:rsidP="00E401EC">
            <w:pPr>
              <w:pStyle w:val="TableParagraph"/>
              <w:spacing w:before="90" w:line="240" w:lineRule="auto"/>
              <w:ind w:left="289"/>
              <w:jc w:val="left"/>
              <w:rPr>
                <w:sz w:val="16"/>
              </w:rPr>
            </w:pPr>
            <w:r>
              <w:rPr>
                <w:sz w:val="16"/>
              </w:rPr>
              <w:t>900</w:t>
            </w:r>
          </w:p>
        </w:tc>
        <w:tc>
          <w:tcPr>
            <w:tcW w:w="844" w:type="dxa"/>
            <w:vMerge w:val="restart"/>
            <w:shd w:val="clear" w:color="auto" w:fill="FFFF00"/>
          </w:tcPr>
          <w:p w:rsidR="00F43396" w:rsidRDefault="00F43396" w:rsidP="00E401EC">
            <w:pPr>
              <w:pStyle w:val="TableParagraph"/>
              <w:spacing w:before="90" w:line="240" w:lineRule="auto"/>
              <w:ind w:left="208"/>
              <w:jc w:val="left"/>
              <w:rPr>
                <w:sz w:val="16"/>
              </w:rPr>
            </w:pPr>
            <w:r>
              <w:rPr>
                <w:sz w:val="16"/>
              </w:rPr>
              <w:t>304.44</w:t>
            </w:r>
          </w:p>
        </w:tc>
        <w:tc>
          <w:tcPr>
            <w:tcW w:w="1070" w:type="dxa"/>
            <w:vMerge w:val="restart"/>
            <w:shd w:val="clear" w:color="auto" w:fill="FFFF00"/>
          </w:tcPr>
          <w:p w:rsidR="00F43396" w:rsidRDefault="00F43396" w:rsidP="00E401EC">
            <w:pPr>
              <w:pStyle w:val="TableParagraph"/>
              <w:spacing w:before="90" w:line="240" w:lineRule="auto"/>
              <w:ind w:left="406" w:right="373"/>
              <w:rPr>
                <w:sz w:val="16"/>
              </w:rPr>
            </w:pPr>
            <w:r>
              <w:rPr>
                <w:sz w:val="16"/>
              </w:rPr>
              <w:t>540</w:t>
            </w:r>
          </w:p>
        </w:tc>
        <w:tc>
          <w:tcPr>
            <w:tcW w:w="1123" w:type="dxa"/>
            <w:vMerge w:val="restart"/>
            <w:shd w:val="clear" w:color="auto" w:fill="FFFF00"/>
          </w:tcPr>
          <w:p w:rsidR="00F43396" w:rsidRDefault="00F43396" w:rsidP="00E401EC">
            <w:pPr>
              <w:pStyle w:val="TableParagraph"/>
              <w:spacing w:before="90" w:line="240" w:lineRule="auto"/>
              <w:ind w:left="41"/>
              <w:rPr>
                <w:sz w:val="16"/>
              </w:rPr>
            </w:pPr>
            <w:r>
              <w:rPr>
                <w:w w:val="99"/>
                <w:sz w:val="16"/>
              </w:rPr>
              <w:t>-</w:t>
            </w:r>
          </w:p>
        </w:tc>
        <w:tc>
          <w:tcPr>
            <w:tcW w:w="648" w:type="dxa"/>
            <w:vMerge w:val="restart"/>
            <w:shd w:val="clear" w:color="auto" w:fill="FFFF00"/>
          </w:tcPr>
          <w:p w:rsidR="00F43396" w:rsidRDefault="00F43396" w:rsidP="00E401EC">
            <w:pPr>
              <w:pStyle w:val="TableParagraph"/>
              <w:spacing w:before="90" w:line="240" w:lineRule="auto"/>
              <w:ind w:left="37"/>
              <w:rPr>
                <w:sz w:val="16"/>
              </w:rPr>
            </w:pPr>
            <w:r>
              <w:rPr>
                <w:w w:val="99"/>
                <w:sz w:val="16"/>
              </w:rPr>
              <w:t>-</w:t>
            </w:r>
          </w:p>
        </w:tc>
        <w:tc>
          <w:tcPr>
            <w:tcW w:w="1277" w:type="dxa"/>
            <w:vMerge w:val="restart"/>
            <w:shd w:val="clear" w:color="auto" w:fill="FFFF00"/>
          </w:tcPr>
          <w:p w:rsidR="00F43396" w:rsidRDefault="00F43396" w:rsidP="00E401EC">
            <w:pPr>
              <w:pStyle w:val="TableParagraph"/>
              <w:spacing w:before="90" w:line="240" w:lineRule="auto"/>
              <w:ind w:left="41"/>
              <w:rPr>
                <w:sz w:val="16"/>
              </w:rPr>
            </w:pPr>
            <w:r>
              <w:rPr>
                <w:w w:val="99"/>
                <w:sz w:val="16"/>
              </w:rPr>
              <w:t>-</w:t>
            </w:r>
          </w:p>
        </w:tc>
        <w:tc>
          <w:tcPr>
            <w:tcW w:w="917" w:type="dxa"/>
            <w:vMerge w:val="restart"/>
            <w:shd w:val="clear" w:color="auto" w:fill="FFFF00"/>
          </w:tcPr>
          <w:p w:rsidR="00F43396" w:rsidRDefault="00F43396" w:rsidP="00E401EC">
            <w:pPr>
              <w:pStyle w:val="TableParagraph"/>
              <w:spacing w:before="90" w:line="240" w:lineRule="auto"/>
              <w:ind w:left="36"/>
              <w:rPr>
                <w:sz w:val="16"/>
              </w:rPr>
            </w:pPr>
            <w:r>
              <w:rPr>
                <w:w w:val="99"/>
                <w:sz w:val="16"/>
              </w:rPr>
              <w:t>-</w:t>
            </w:r>
          </w:p>
        </w:tc>
      </w:tr>
      <w:tr w:rsidR="00F43396" w:rsidTr="00F43396">
        <w:trPr>
          <w:trHeight w:val="186"/>
          <w:jc w:val="center"/>
        </w:trPr>
        <w:tc>
          <w:tcPr>
            <w:tcW w:w="379" w:type="dxa"/>
            <w:vMerge/>
            <w:tcBorders>
              <w:top w:val="nil"/>
            </w:tcBorders>
            <w:shd w:val="clear" w:color="auto" w:fill="FFFF00"/>
          </w:tcPr>
          <w:p w:rsidR="00F43396" w:rsidRDefault="00F43396" w:rsidP="00E401EC">
            <w:pPr>
              <w:rPr>
                <w:sz w:val="2"/>
                <w:szCs w:val="2"/>
              </w:rPr>
            </w:pPr>
          </w:p>
        </w:tc>
        <w:tc>
          <w:tcPr>
            <w:tcW w:w="998" w:type="dxa"/>
            <w:vMerge/>
            <w:tcBorders>
              <w:top w:val="nil"/>
            </w:tcBorders>
            <w:shd w:val="clear" w:color="auto" w:fill="FFFF00"/>
          </w:tcPr>
          <w:p w:rsidR="00F43396" w:rsidRDefault="00F43396" w:rsidP="00E401EC">
            <w:pPr>
              <w:rPr>
                <w:sz w:val="2"/>
                <w:szCs w:val="2"/>
              </w:rPr>
            </w:pPr>
          </w:p>
        </w:tc>
        <w:tc>
          <w:tcPr>
            <w:tcW w:w="278" w:type="dxa"/>
            <w:vMerge/>
            <w:tcBorders>
              <w:top w:val="nil"/>
            </w:tcBorders>
            <w:shd w:val="clear" w:color="auto" w:fill="FFFF00"/>
          </w:tcPr>
          <w:p w:rsidR="00F43396" w:rsidRDefault="00F43396" w:rsidP="00E401EC">
            <w:pPr>
              <w:rPr>
                <w:sz w:val="2"/>
                <w:szCs w:val="2"/>
              </w:rPr>
            </w:pPr>
          </w:p>
        </w:tc>
        <w:tc>
          <w:tcPr>
            <w:tcW w:w="422" w:type="dxa"/>
            <w:vMerge/>
            <w:tcBorders>
              <w:top w:val="nil"/>
            </w:tcBorders>
            <w:shd w:val="clear" w:color="auto" w:fill="FFFF00"/>
          </w:tcPr>
          <w:p w:rsidR="00F43396" w:rsidRDefault="00F43396" w:rsidP="00E401EC">
            <w:pPr>
              <w:rPr>
                <w:sz w:val="2"/>
                <w:szCs w:val="2"/>
              </w:rPr>
            </w:pPr>
          </w:p>
        </w:tc>
        <w:tc>
          <w:tcPr>
            <w:tcW w:w="1233" w:type="dxa"/>
            <w:vMerge/>
            <w:tcBorders>
              <w:top w:val="nil"/>
            </w:tcBorders>
            <w:shd w:val="clear" w:color="auto" w:fill="FFFF00"/>
          </w:tcPr>
          <w:p w:rsidR="00F43396" w:rsidRDefault="00F43396" w:rsidP="00E401EC">
            <w:pPr>
              <w:rPr>
                <w:sz w:val="2"/>
                <w:szCs w:val="2"/>
              </w:rPr>
            </w:pPr>
          </w:p>
        </w:tc>
        <w:tc>
          <w:tcPr>
            <w:tcW w:w="1636" w:type="dxa"/>
            <w:vMerge/>
            <w:tcBorders>
              <w:top w:val="nil"/>
            </w:tcBorders>
            <w:shd w:val="clear" w:color="auto" w:fill="FFFF00"/>
          </w:tcPr>
          <w:p w:rsidR="00F43396" w:rsidRDefault="00F43396" w:rsidP="00E401EC">
            <w:pPr>
              <w:rPr>
                <w:sz w:val="2"/>
                <w:szCs w:val="2"/>
              </w:rPr>
            </w:pPr>
          </w:p>
        </w:tc>
        <w:tc>
          <w:tcPr>
            <w:tcW w:w="657" w:type="dxa"/>
            <w:vMerge/>
            <w:tcBorders>
              <w:top w:val="nil"/>
            </w:tcBorders>
            <w:shd w:val="clear" w:color="auto" w:fill="FFFF00"/>
          </w:tcPr>
          <w:p w:rsidR="00F43396" w:rsidRDefault="00F43396" w:rsidP="00E401EC">
            <w:pPr>
              <w:rPr>
                <w:sz w:val="2"/>
                <w:szCs w:val="2"/>
              </w:rPr>
            </w:pPr>
          </w:p>
        </w:tc>
        <w:tc>
          <w:tcPr>
            <w:tcW w:w="1267" w:type="dxa"/>
            <w:vMerge/>
            <w:tcBorders>
              <w:top w:val="nil"/>
            </w:tcBorders>
            <w:shd w:val="clear" w:color="auto" w:fill="FFFF00"/>
          </w:tcPr>
          <w:p w:rsidR="00F43396" w:rsidRDefault="00F43396" w:rsidP="00E401EC">
            <w:pPr>
              <w:rPr>
                <w:sz w:val="2"/>
                <w:szCs w:val="2"/>
              </w:rPr>
            </w:pPr>
          </w:p>
        </w:tc>
        <w:tc>
          <w:tcPr>
            <w:tcW w:w="1152" w:type="dxa"/>
            <w:shd w:val="clear" w:color="auto" w:fill="FFFF00"/>
          </w:tcPr>
          <w:p w:rsidR="00F43396" w:rsidRDefault="00F43396" w:rsidP="00E401EC">
            <w:pPr>
              <w:pStyle w:val="TableParagraph"/>
              <w:jc w:val="left"/>
              <w:rPr>
                <w:sz w:val="16"/>
              </w:rPr>
            </w:pPr>
            <w:r>
              <w:rPr>
                <w:sz w:val="16"/>
              </w:rPr>
              <w:t>Mobil</w:t>
            </w:r>
          </w:p>
        </w:tc>
        <w:tc>
          <w:tcPr>
            <w:tcW w:w="782" w:type="dxa"/>
            <w:shd w:val="clear" w:color="auto" w:fill="FFFF00"/>
          </w:tcPr>
          <w:p w:rsidR="00F43396" w:rsidRDefault="00F43396" w:rsidP="00E401EC">
            <w:pPr>
              <w:pStyle w:val="TableParagraph"/>
              <w:ind w:left="0" w:right="332"/>
              <w:jc w:val="right"/>
              <w:rPr>
                <w:sz w:val="16"/>
              </w:rPr>
            </w:pPr>
            <w:r>
              <w:rPr>
                <w:w w:val="99"/>
                <w:sz w:val="16"/>
              </w:rPr>
              <w:t>1</w:t>
            </w:r>
          </w:p>
        </w:tc>
        <w:tc>
          <w:tcPr>
            <w:tcW w:w="1204" w:type="dxa"/>
            <w:shd w:val="clear" w:color="auto" w:fill="FFFF00"/>
          </w:tcPr>
          <w:p w:rsidR="00F43396" w:rsidRDefault="00F43396" w:rsidP="00E401EC">
            <w:pPr>
              <w:pStyle w:val="TableParagraph"/>
              <w:jc w:val="left"/>
              <w:rPr>
                <w:sz w:val="16"/>
              </w:rPr>
            </w:pPr>
            <w:r>
              <w:rPr>
                <w:sz w:val="16"/>
              </w:rPr>
              <w:t>Bensin</w:t>
            </w:r>
          </w:p>
        </w:tc>
        <w:tc>
          <w:tcPr>
            <w:tcW w:w="935" w:type="dxa"/>
            <w:vMerge/>
            <w:tcBorders>
              <w:top w:val="nil"/>
            </w:tcBorders>
            <w:shd w:val="clear" w:color="auto" w:fill="FFFF00"/>
          </w:tcPr>
          <w:p w:rsidR="00F43396" w:rsidRDefault="00F43396" w:rsidP="00E401EC">
            <w:pPr>
              <w:rPr>
                <w:sz w:val="2"/>
                <w:szCs w:val="2"/>
              </w:rPr>
            </w:pPr>
          </w:p>
        </w:tc>
        <w:tc>
          <w:tcPr>
            <w:tcW w:w="1132" w:type="dxa"/>
            <w:vMerge/>
            <w:tcBorders>
              <w:top w:val="nil"/>
            </w:tcBorders>
            <w:shd w:val="clear" w:color="auto" w:fill="FFFF00"/>
          </w:tcPr>
          <w:p w:rsidR="00F43396" w:rsidRDefault="00F43396" w:rsidP="00E401EC">
            <w:pPr>
              <w:rPr>
                <w:sz w:val="2"/>
                <w:szCs w:val="2"/>
              </w:rPr>
            </w:pPr>
          </w:p>
        </w:tc>
        <w:tc>
          <w:tcPr>
            <w:tcW w:w="998" w:type="dxa"/>
            <w:vMerge/>
            <w:tcBorders>
              <w:top w:val="nil"/>
            </w:tcBorders>
            <w:shd w:val="clear" w:color="auto" w:fill="FFFF00"/>
          </w:tcPr>
          <w:p w:rsidR="00F43396" w:rsidRDefault="00F43396" w:rsidP="00E401EC">
            <w:pPr>
              <w:rPr>
                <w:sz w:val="2"/>
                <w:szCs w:val="2"/>
              </w:rPr>
            </w:pPr>
          </w:p>
        </w:tc>
        <w:tc>
          <w:tcPr>
            <w:tcW w:w="801" w:type="dxa"/>
            <w:vMerge/>
            <w:tcBorders>
              <w:top w:val="nil"/>
            </w:tcBorders>
            <w:shd w:val="clear" w:color="auto" w:fill="FFFF00"/>
          </w:tcPr>
          <w:p w:rsidR="00F43396" w:rsidRDefault="00F43396" w:rsidP="00E401EC">
            <w:pPr>
              <w:rPr>
                <w:sz w:val="2"/>
                <w:szCs w:val="2"/>
              </w:rPr>
            </w:pPr>
          </w:p>
        </w:tc>
        <w:tc>
          <w:tcPr>
            <w:tcW w:w="844" w:type="dxa"/>
            <w:vMerge/>
            <w:tcBorders>
              <w:top w:val="nil"/>
            </w:tcBorders>
            <w:shd w:val="clear" w:color="auto" w:fill="FFFF00"/>
          </w:tcPr>
          <w:p w:rsidR="00F43396" w:rsidRDefault="00F43396" w:rsidP="00E401EC">
            <w:pPr>
              <w:rPr>
                <w:sz w:val="2"/>
                <w:szCs w:val="2"/>
              </w:rPr>
            </w:pPr>
          </w:p>
        </w:tc>
        <w:tc>
          <w:tcPr>
            <w:tcW w:w="1070" w:type="dxa"/>
            <w:vMerge/>
            <w:tcBorders>
              <w:top w:val="nil"/>
            </w:tcBorders>
            <w:shd w:val="clear" w:color="auto" w:fill="FFFF00"/>
          </w:tcPr>
          <w:p w:rsidR="00F43396" w:rsidRDefault="00F43396" w:rsidP="00E401EC">
            <w:pPr>
              <w:rPr>
                <w:sz w:val="2"/>
                <w:szCs w:val="2"/>
              </w:rPr>
            </w:pPr>
          </w:p>
        </w:tc>
        <w:tc>
          <w:tcPr>
            <w:tcW w:w="1123" w:type="dxa"/>
            <w:vMerge/>
            <w:tcBorders>
              <w:top w:val="nil"/>
            </w:tcBorders>
            <w:shd w:val="clear" w:color="auto" w:fill="FFFF00"/>
          </w:tcPr>
          <w:p w:rsidR="00F43396" w:rsidRDefault="00F43396" w:rsidP="00E401EC">
            <w:pPr>
              <w:rPr>
                <w:sz w:val="2"/>
                <w:szCs w:val="2"/>
              </w:rPr>
            </w:pPr>
          </w:p>
        </w:tc>
        <w:tc>
          <w:tcPr>
            <w:tcW w:w="648" w:type="dxa"/>
            <w:vMerge/>
            <w:tcBorders>
              <w:top w:val="nil"/>
            </w:tcBorders>
            <w:shd w:val="clear" w:color="auto" w:fill="FFFF00"/>
          </w:tcPr>
          <w:p w:rsidR="00F43396" w:rsidRDefault="00F43396" w:rsidP="00E401EC">
            <w:pPr>
              <w:rPr>
                <w:sz w:val="2"/>
                <w:szCs w:val="2"/>
              </w:rPr>
            </w:pPr>
          </w:p>
        </w:tc>
        <w:tc>
          <w:tcPr>
            <w:tcW w:w="1277" w:type="dxa"/>
            <w:vMerge/>
            <w:tcBorders>
              <w:top w:val="nil"/>
            </w:tcBorders>
            <w:shd w:val="clear" w:color="auto" w:fill="FFFF00"/>
          </w:tcPr>
          <w:p w:rsidR="00F43396" w:rsidRDefault="00F43396" w:rsidP="00E401EC">
            <w:pPr>
              <w:rPr>
                <w:sz w:val="2"/>
                <w:szCs w:val="2"/>
              </w:rPr>
            </w:pPr>
          </w:p>
        </w:tc>
        <w:tc>
          <w:tcPr>
            <w:tcW w:w="917" w:type="dxa"/>
            <w:vMerge/>
            <w:tcBorders>
              <w:top w:val="nil"/>
            </w:tcBorders>
            <w:shd w:val="clear" w:color="auto" w:fill="FFFF00"/>
          </w:tcPr>
          <w:p w:rsidR="00F43396" w:rsidRDefault="00F43396" w:rsidP="00E401EC">
            <w:pPr>
              <w:rPr>
                <w:sz w:val="2"/>
                <w:szCs w:val="2"/>
              </w:rPr>
            </w:pPr>
          </w:p>
        </w:tc>
      </w:tr>
      <w:tr w:rsidR="00F43396" w:rsidTr="00F43396">
        <w:trPr>
          <w:trHeight w:val="383"/>
          <w:jc w:val="center"/>
        </w:trPr>
        <w:tc>
          <w:tcPr>
            <w:tcW w:w="379" w:type="dxa"/>
            <w:shd w:val="clear" w:color="auto" w:fill="FFFF00"/>
          </w:tcPr>
          <w:p w:rsidR="00F43396" w:rsidRDefault="00F43396" w:rsidP="00E401EC">
            <w:pPr>
              <w:pStyle w:val="TableParagraph"/>
              <w:spacing w:before="95" w:line="240" w:lineRule="auto"/>
              <w:ind w:left="110"/>
              <w:jc w:val="left"/>
              <w:rPr>
                <w:sz w:val="16"/>
              </w:rPr>
            </w:pPr>
            <w:r>
              <w:rPr>
                <w:sz w:val="16"/>
              </w:rPr>
              <w:lastRenderedPageBreak/>
              <w:t>35</w:t>
            </w:r>
          </w:p>
        </w:tc>
        <w:tc>
          <w:tcPr>
            <w:tcW w:w="998" w:type="dxa"/>
            <w:shd w:val="clear" w:color="auto" w:fill="FFFF00"/>
          </w:tcPr>
          <w:p w:rsidR="00F43396" w:rsidRDefault="00F43396" w:rsidP="00E401EC">
            <w:pPr>
              <w:pStyle w:val="TableParagraph"/>
              <w:spacing w:before="95" w:line="240" w:lineRule="auto"/>
              <w:ind w:left="37" w:right="15"/>
              <w:rPr>
                <w:sz w:val="16"/>
              </w:rPr>
            </w:pPr>
            <w:r>
              <w:rPr>
                <w:w w:val="95"/>
                <w:sz w:val="16"/>
              </w:rPr>
              <w:t>Mojokampung</w:t>
            </w:r>
          </w:p>
        </w:tc>
        <w:tc>
          <w:tcPr>
            <w:tcW w:w="278" w:type="dxa"/>
            <w:shd w:val="clear" w:color="auto" w:fill="FFFF00"/>
          </w:tcPr>
          <w:p w:rsidR="00F43396" w:rsidRDefault="00F43396" w:rsidP="00E401EC">
            <w:pPr>
              <w:pStyle w:val="TableParagraph"/>
              <w:spacing w:before="95" w:line="240" w:lineRule="auto"/>
              <w:ind w:left="22"/>
              <w:rPr>
                <w:sz w:val="16"/>
              </w:rPr>
            </w:pPr>
            <w:r>
              <w:rPr>
                <w:w w:val="99"/>
                <w:sz w:val="16"/>
              </w:rPr>
              <w:t>P</w:t>
            </w:r>
          </w:p>
        </w:tc>
        <w:tc>
          <w:tcPr>
            <w:tcW w:w="422" w:type="dxa"/>
            <w:shd w:val="clear" w:color="auto" w:fill="FFFF00"/>
          </w:tcPr>
          <w:p w:rsidR="00F43396" w:rsidRDefault="00F43396" w:rsidP="00E401EC">
            <w:pPr>
              <w:pStyle w:val="TableParagraph"/>
              <w:spacing w:before="95" w:line="240" w:lineRule="auto"/>
              <w:ind w:left="115" w:right="96"/>
              <w:rPr>
                <w:sz w:val="16"/>
              </w:rPr>
            </w:pPr>
            <w:r>
              <w:rPr>
                <w:sz w:val="16"/>
              </w:rPr>
              <w:t>65</w:t>
            </w:r>
          </w:p>
        </w:tc>
        <w:tc>
          <w:tcPr>
            <w:tcW w:w="1233" w:type="dxa"/>
            <w:shd w:val="clear" w:color="auto" w:fill="FFFF00"/>
          </w:tcPr>
          <w:p w:rsidR="00F43396" w:rsidRDefault="00F43396" w:rsidP="00E401EC">
            <w:pPr>
              <w:pStyle w:val="TableParagraph"/>
              <w:spacing w:before="95" w:line="240" w:lineRule="auto"/>
              <w:ind w:left="274" w:right="250"/>
              <w:rPr>
                <w:sz w:val="16"/>
              </w:rPr>
            </w:pPr>
            <w:r>
              <w:rPr>
                <w:sz w:val="16"/>
              </w:rPr>
              <w:t>Pensiunan</w:t>
            </w:r>
          </w:p>
        </w:tc>
        <w:tc>
          <w:tcPr>
            <w:tcW w:w="1636" w:type="dxa"/>
            <w:shd w:val="clear" w:color="auto" w:fill="FFFF00"/>
          </w:tcPr>
          <w:p w:rsidR="00F43396" w:rsidRDefault="00F43396" w:rsidP="00E401EC">
            <w:pPr>
              <w:pStyle w:val="TableParagraph"/>
              <w:spacing w:before="95" w:line="240" w:lineRule="auto"/>
              <w:ind w:left="93" w:right="78"/>
              <w:rPr>
                <w:sz w:val="16"/>
              </w:rPr>
            </w:pPr>
            <w:r>
              <w:rPr>
                <w:sz w:val="16"/>
              </w:rPr>
              <w:t>&gt; 3.000.000</w:t>
            </w:r>
          </w:p>
        </w:tc>
        <w:tc>
          <w:tcPr>
            <w:tcW w:w="657" w:type="dxa"/>
            <w:shd w:val="clear" w:color="auto" w:fill="FFFF00"/>
          </w:tcPr>
          <w:p w:rsidR="00F43396" w:rsidRDefault="00F43396" w:rsidP="00E401EC">
            <w:pPr>
              <w:pStyle w:val="TableParagraph"/>
              <w:spacing w:before="95" w:line="240" w:lineRule="auto"/>
              <w:ind w:left="252"/>
              <w:jc w:val="left"/>
              <w:rPr>
                <w:sz w:val="16"/>
              </w:rPr>
            </w:pPr>
            <w:r>
              <w:rPr>
                <w:sz w:val="16"/>
              </w:rPr>
              <w:t>54</w:t>
            </w:r>
          </w:p>
        </w:tc>
        <w:tc>
          <w:tcPr>
            <w:tcW w:w="1267" w:type="dxa"/>
            <w:shd w:val="clear" w:color="auto" w:fill="FFFF00"/>
          </w:tcPr>
          <w:p w:rsidR="00F43396" w:rsidRDefault="00F43396" w:rsidP="00E401EC">
            <w:pPr>
              <w:pStyle w:val="TableParagraph"/>
              <w:spacing w:before="95" w:line="240" w:lineRule="auto"/>
              <w:ind w:left="598"/>
              <w:jc w:val="left"/>
              <w:rPr>
                <w:sz w:val="16"/>
              </w:rPr>
            </w:pPr>
            <w:r>
              <w:rPr>
                <w:w w:val="99"/>
                <w:sz w:val="16"/>
              </w:rPr>
              <w:t>4</w:t>
            </w:r>
          </w:p>
        </w:tc>
        <w:tc>
          <w:tcPr>
            <w:tcW w:w="1152" w:type="dxa"/>
            <w:shd w:val="clear" w:color="auto" w:fill="FFFF00"/>
          </w:tcPr>
          <w:p w:rsidR="00F43396" w:rsidRDefault="00F43396" w:rsidP="00E401EC">
            <w:pPr>
              <w:pStyle w:val="TableParagraph"/>
              <w:spacing w:before="95" w:line="240" w:lineRule="auto"/>
              <w:jc w:val="left"/>
              <w:rPr>
                <w:sz w:val="16"/>
              </w:rPr>
            </w:pPr>
            <w:r>
              <w:rPr>
                <w:sz w:val="16"/>
              </w:rPr>
              <w:t>Motor</w:t>
            </w:r>
          </w:p>
        </w:tc>
        <w:tc>
          <w:tcPr>
            <w:tcW w:w="782" w:type="dxa"/>
            <w:shd w:val="clear" w:color="auto" w:fill="FFFF00"/>
          </w:tcPr>
          <w:p w:rsidR="00F43396" w:rsidRDefault="00F43396" w:rsidP="00E401EC">
            <w:pPr>
              <w:pStyle w:val="TableParagraph"/>
              <w:spacing w:before="95" w:line="240" w:lineRule="auto"/>
              <w:ind w:left="0" w:right="332"/>
              <w:jc w:val="right"/>
              <w:rPr>
                <w:sz w:val="16"/>
              </w:rPr>
            </w:pPr>
            <w:r>
              <w:rPr>
                <w:w w:val="99"/>
                <w:sz w:val="16"/>
              </w:rPr>
              <w:t>2</w:t>
            </w:r>
          </w:p>
        </w:tc>
        <w:tc>
          <w:tcPr>
            <w:tcW w:w="1204" w:type="dxa"/>
            <w:shd w:val="clear" w:color="auto" w:fill="FFFF00"/>
          </w:tcPr>
          <w:p w:rsidR="00F43396" w:rsidRDefault="00F43396" w:rsidP="00E401EC">
            <w:pPr>
              <w:pStyle w:val="TableParagraph"/>
              <w:spacing w:before="95" w:line="240" w:lineRule="auto"/>
              <w:jc w:val="left"/>
              <w:rPr>
                <w:sz w:val="16"/>
              </w:rPr>
            </w:pPr>
            <w:r>
              <w:rPr>
                <w:sz w:val="16"/>
              </w:rPr>
              <w:t>Bensin (Pertalite)</w:t>
            </w:r>
          </w:p>
        </w:tc>
        <w:tc>
          <w:tcPr>
            <w:tcW w:w="935" w:type="dxa"/>
            <w:shd w:val="clear" w:color="auto" w:fill="FFFF00"/>
          </w:tcPr>
          <w:p w:rsidR="00F43396" w:rsidRDefault="00F43396" w:rsidP="00E401EC">
            <w:pPr>
              <w:pStyle w:val="TableParagraph"/>
              <w:spacing w:before="95" w:line="240" w:lineRule="auto"/>
              <w:ind w:left="393"/>
              <w:jc w:val="left"/>
              <w:rPr>
                <w:sz w:val="16"/>
              </w:rPr>
            </w:pPr>
            <w:r>
              <w:rPr>
                <w:sz w:val="16"/>
              </w:rPr>
              <w:t>20</w:t>
            </w:r>
          </w:p>
        </w:tc>
        <w:tc>
          <w:tcPr>
            <w:tcW w:w="1132" w:type="dxa"/>
            <w:shd w:val="clear" w:color="auto" w:fill="FFFF00"/>
          </w:tcPr>
          <w:p w:rsidR="00F43396" w:rsidRDefault="00F43396" w:rsidP="00E401EC">
            <w:pPr>
              <w:pStyle w:val="TableParagraph"/>
              <w:spacing w:before="95" w:line="240" w:lineRule="auto"/>
              <w:ind w:left="121" w:right="91"/>
              <w:rPr>
                <w:sz w:val="16"/>
              </w:rPr>
            </w:pPr>
            <w:r>
              <w:rPr>
                <w:sz w:val="16"/>
              </w:rPr>
              <w:t>LPG</w:t>
            </w:r>
          </w:p>
        </w:tc>
        <w:tc>
          <w:tcPr>
            <w:tcW w:w="998" w:type="dxa"/>
            <w:shd w:val="clear" w:color="auto" w:fill="FFFF00"/>
          </w:tcPr>
          <w:p w:rsidR="00F43396" w:rsidRDefault="00F43396" w:rsidP="00E401EC">
            <w:pPr>
              <w:pStyle w:val="TableParagraph"/>
              <w:spacing w:before="95" w:line="240" w:lineRule="auto"/>
              <w:ind w:left="428"/>
              <w:jc w:val="left"/>
              <w:rPr>
                <w:sz w:val="16"/>
              </w:rPr>
            </w:pPr>
            <w:r>
              <w:rPr>
                <w:sz w:val="16"/>
              </w:rPr>
              <w:t>12</w:t>
            </w:r>
          </w:p>
        </w:tc>
        <w:tc>
          <w:tcPr>
            <w:tcW w:w="801" w:type="dxa"/>
            <w:shd w:val="clear" w:color="auto" w:fill="FFFF00"/>
          </w:tcPr>
          <w:p w:rsidR="00F43396" w:rsidRDefault="00F43396" w:rsidP="00E401EC">
            <w:pPr>
              <w:pStyle w:val="TableParagraph"/>
              <w:spacing w:before="95" w:line="240" w:lineRule="auto"/>
              <w:ind w:left="228" w:right="197"/>
              <w:rPr>
                <w:sz w:val="16"/>
              </w:rPr>
            </w:pPr>
            <w:r>
              <w:rPr>
                <w:sz w:val="16"/>
              </w:rPr>
              <w:t>900</w:t>
            </w:r>
          </w:p>
        </w:tc>
        <w:tc>
          <w:tcPr>
            <w:tcW w:w="844" w:type="dxa"/>
            <w:shd w:val="clear" w:color="auto" w:fill="FFFF00"/>
          </w:tcPr>
          <w:p w:rsidR="00F43396" w:rsidRDefault="00F43396" w:rsidP="00E401EC">
            <w:pPr>
              <w:pStyle w:val="TableParagraph"/>
              <w:spacing w:before="95" w:line="240" w:lineRule="auto"/>
              <w:ind w:left="190" w:right="163"/>
              <w:rPr>
                <w:sz w:val="16"/>
              </w:rPr>
            </w:pPr>
            <w:r>
              <w:rPr>
                <w:sz w:val="16"/>
              </w:rPr>
              <w:t>202.37</w:t>
            </w:r>
          </w:p>
        </w:tc>
        <w:tc>
          <w:tcPr>
            <w:tcW w:w="1070" w:type="dxa"/>
            <w:shd w:val="clear" w:color="auto" w:fill="FFFF00"/>
          </w:tcPr>
          <w:p w:rsidR="00F43396" w:rsidRDefault="00F43396" w:rsidP="00E401EC">
            <w:pPr>
              <w:pStyle w:val="TableParagraph"/>
              <w:spacing w:before="95" w:line="240" w:lineRule="auto"/>
              <w:ind w:left="406" w:right="373"/>
              <w:rPr>
                <w:sz w:val="16"/>
              </w:rPr>
            </w:pPr>
            <w:r>
              <w:rPr>
                <w:sz w:val="16"/>
              </w:rPr>
              <w:t>540</w:t>
            </w:r>
          </w:p>
        </w:tc>
        <w:tc>
          <w:tcPr>
            <w:tcW w:w="1123" w:type="dxa"/>
            <w:shd w:val="clear" w:color="auto" w:fill="FFFF00"/>
          </w:tcPr>
          <w:p w:rsidR="00F43396" w:rsidRDefault="00F43396" w:rsidP="00E401EC">
            <w:pPr>
              <w:pStyle w:val="TableParagraph"/>
              <w:spacing w:before="95" w:line="240" w:lineRule="auto"/>
              <w:ind w:left="41"/>
              <w:rPr>
                <w:sz w:val="16"/>
              </w:rPr>
            </w:pPr>
            <w:r>
              <w:rPr>
                <w:w w:val="99"/>
                <w:sz w:val="16"/>
              </w:rPr>
              <w:t>-</w:t>
            </w:r>
          </w:p>
        </w:tc>
        <w:tc>
          <w:tcPr>
            <w:tcW w:w="648" w:type="dxa"/>
            <w:shd w:val="clear" w:color="auto" w:fill="FFFF00"/>
          </w:tcPr>
          <w:p w:rsidR="00F43396" w:rsidRDefault="00F43396" w:rsidP="00E401EC">
            <w:pPr>
              <w:pStyle w:val="TableParagraph"/>
              <w:spacing w:before="95" w:line="240" w:lineRule="auto"/>
              <w:ind w:left="37"/>
              <w:rPr>
                <w:sz w:val="16"/>
              </w:rPr>
            </w:pPr>
            <w:r>
              <w:rPr>
                <w:w w:val="99"/>
                <w:sz w:val="16"/>
              </w:rPr>
              <w:t>-</w:t>
            </w:r>
          </w:p>
        </w:tc>
        <w:tc>
          <w:tcPr>
            <w:tcW w:w="1277" w:type="dxa"/>
            <w:shd w:val="clear" w:color="auto" w:fill="FFFF00"/>
          </w:tcPr>
          <w:p w:rsidR="00F43396" w:rsidRDefault="00F43396" w:rsidP="00E401EC">
            <w:pPr>
              <w:pStyle w:val="TableParagraph"/>
              <w:spacing w:before="95" w:line="240" w:lineRule="auto"/>
              <w:ind w:left="41"/>
              <w:rPr>
                <w:sz w:val="16"/>
              </w:rPr>
            </w:pPr>
            <w:r>
              <w:rPr>
                <w:w w:val="99"/>
                <w:sz w:val="16"/>
              </w:rPr>
              <w:t>-</w:t>
            </w:r>
          </w:p>
        </w:tc>
        <w:tc>
          <w:tcPr>
            <w:tcW w:w="917" w:type="dxa"/>
            <w:shd w:val="clear" w:color="auto" w:fill="FFFF00"/>
          </w:tcPr>
          <w:p w:rsidR="00F43396" w:rsidRDefault="00F43396" w:rsidP="00E401EC">
            <w:pPr>
              <w:pStyle w:val="TableParagraph"/>
              <w:spacing w:before="95" w:line="240" w:lineRule="auto"/>
              <w:ind w:left="37"/>
              <w:jc w:val="left"/>
              <w:rPr>
                <w:sz w:val="16"/>
              </w:rPr>
            </w:pPr>
            <w:r>
              <w:rPr>
                <w:sz w:val="16"/>
              </w:rPr>
              <w:t>Ayam Buras</w:t>
            </w:r>
          </w:p>
        </w:tc>
      </w:tr>
      <w:tr w:rsidR="00F43396" w:rsidTr="00F43396">
        <w:trPr>
          <w:trHeight w:val="186"/>
          <w:jc w:val="center"/>
        </w:trPr>
        <w:tc>
          <w:tcPr>
            <w:tcW w:w="379" w:type="dxa"/>
            <w:vMerge w:val="restart"/>
            <w:shd w:val="clear" w:color="auto" w:fill="FFFF00"/>
          </w:tcPr>
          <w:p w:rsidR="00F43396" w:rsidRDefault="00F43396" w:rsidP="00E401EC">
            <w:pPr>
              <w:pStyle w:val="TableParagraph"/>
              <w:spacing w:before="90" w:line="240" w:lineRule="auto"/>
              <w:ind w:left="110"/>
              <w:jc w:val="left"/>
              <w:rPr>
                <w:sz w:val="16"/>
              </w:rPr>
            </w:pPr>
            <w:r>
              <w:rPr>
                <w:sz w:val="16"/>
              </w:rPr>
              <w:t>36</w:t>
            </w:r>
          </w:p>
        </w:tc>
        <w:tc>
          <w:tcPr>
            <w:tcW w:w="998" w:type="dxa"/>
            <w:vMerge w:val="restart"/>
            <w:shd w:val="clear" w:color="auto" w:fill="FFFF00"/>
          </w:tcPr>
          <w:p w:rsidR="00F43396" w:rsidRDefault="00F43396" w:rsidP="00E401EC">
            <w:pPr>
              <w:pStyle w:val="TableParagraph"/>
              <w:spacing w:before="90" w:line="240" w:lineRule="auto"/>
              <w:ind w:left="43"/>
              <w:jc w:val="left"/>
              <w:rPr>
                <w:sz w:val="16"/>
              </w:rPr>
            </w:pPr>
            <w:r>
              <w:rPr>
                <w:w w:val="95"/>
                <w:sz w:val="16"/>
              </w:rPr>
              <w:t>Mojokampung</w:t>
            </w:r>
          </w:p>
        </w:tc>
        <w:tc>
          <w:tcPr>
            <w:tcW w:w="278" w:type="dxa"/>
            <w:vMerge w:val="restart"/>
            <w:shd w:val="clear" w:color="auto" w:fill="FFFF00"/>
          </w:tcPr>
          <w:p w:rsidR="00F43396" w:rsidRDefault="00F43396" w:rsidP="00E401EC">
            <w:pPr>
              <w:pStyle w:val="TableParagraph"/>
              <w:spacing w:before="90" w:line="240" w:lineRule="auto"/>
              <w:ind w:left="96"/>
              <w:jc w:val="left"/>
              <w:rPr>
                <w:sz w:val="16"/>
              </w:rPr>
            </w:pPr>
            <w:r>
              <w:rPr>
                <w:w w:val="99"/>
                <w:sz w:val="16"/>
              </w:rPr>
              <w:t>L</w:t>
            </w:r>
          </w:p>
        </w:tc>
        <w:tc>
          <w:tcPr>
            <w:tcW w:w="422" w:type="dxa"/>
            <w:vMerge w:val="restart"/>
            <w:shd w:val="clear" w:color="auto" w:fill="FFFF00"/>
          </w:tcPr>
          <w:p w:rsidR="00F43396" w:rsidRDefault="00F43396" w:rsidP="00E401EC">
            <w:pPr>
              <w:pStyle w:val="TableParagraph"/>
              <w:spacing w:before="90" w:line="240" w:lineRule="auto"/>
              <w:ind w:left="135"/>
              <w:jc w:val="left"/>
              <w:rPr>
                <w:sz w:val="16"/>
              </w:rPr>
            </w:pPr>
            <w:r>
              <w:rPr>
                <w:sz w:val="16"/>
              </w:rPr>
              <w:t>38</w:t>
            </w:r>
          </w:p>
        </w:tc>
        <w:tc>
          <w:tcPr>
            <w:tcW w:w="1233" w:type="dxa"/>
            <w:vMerge w:val="restart"/>
            <w:shd w:val="clear" w:color="auto" w:fill="FFFF00"/>
          </w:tcPr>
          <w:p w:rsidR="00F43396" w:rsidRDefault="00F43396" w:rsidP="00E401EC">
            <w:pPr>
              <w:pStyle w:val="TableParagraph"/>
              <w:spacing w:before="90" w:line="240" w:lineRule="auto"/>
              <w:ind w:left="399"/>
              <w:jc w:val="left"/>
              <w:rPr>
                <w:sz w:val="16"/>
              </w:rPr>
            </w:pPr>
            <w:r>
              <w:rPr>
                <w:sz w:val="16"/>
              </w:rPr>
              <w:t>Swasta</w:t>
            </w:r>
          </w:p>
        </w:tc>
        <w:tc>
          <w:tcPr>
            <w:tcW w:w="1636" w:type="dxa"/>
            <w:vMerge w:val="restart"/>
            <w:shd w:val="clear" w:color="auto" w:fill="FFFF00"/>
          </w:tcPr>
          <w:p w:rsidR="00F43396" w:rsidRDefault="00F43396" w:rsidP="00E401EC">
            <w:pPr>
              <w:pStyle w:val="TableParagraph"/>
              <w:spacing w:before="90" w:line="240" w:lineRule="auto"/>
              <w:ind w:left="433"/>
              <w:jc w:val="left"/>
              <w:rPr>
                <w:sz w:val="16"/>
              </w:rPr>
            </w:pPr>
            <w:r>
              <w:rPr>
                <w:sz w:val="16"/>
              </w:rPr>
              <w:t>&gt; 3.000.000</w:t>
            </w:r>
          </w:p>
        </w:tc>
        <w:tc>
          <w:tcPr>
            <w:tcW w:w="657" w:type="dxa"/>
            <w:vMerge w:val="restart"/>
            <w:shd w:val="clear" w:color="auto" w:fill="FFFF00"/>
          </w:tcPr>
          <w:p w:rsidR="00F43396" w:rsidRDefault="00F43396" w:rsidP="00E401EC">
            <w:pPr>
              <w:pStyle w:val="TableParagraph"/>
              <w:spacing w:before="90" w:line="240" w:lineRule="auto"/>
              <w:ind w:left="232" w:right="214"/>
              <w:rPr>
                <w:sz w:val="16"/>
              </w:rPr>
            </w:pPr>
            <w:r>
              <w:rPr>
                <w:sz w:val="16"/>
              </w:rPr>
              <w:t>54</w:t>
            </w:r>
          </w:p>
        </w:tc>
        <w:tc>
          <w:tcPr>
            <w:tcW w:w="1267" w:type="dxa"/>
            <w:vMerge w:val="restart"/>
            <w:shd w:val="clear" w:color="auto" w:fill="FFFF00"/>
          </w:tcPr>
          <w:p w:rsidR="00F43396" w:rsidRDefault="00F43396" w:rsidP="00E401EC">
            <w:pPr>
              <w:pStyle w:val="TableParagraph"/>
              <w:spacing w:before="90" w:line="240" w:lineRule="auto"/>
              <w:ind w:left="19"/>
              <w:rPr>
                <w:sz w:val="16"/>
              </w:rPr>
            </w:pPr>
            <w:r>
              <w:rPr>
                <w:w w:val="99"/>
                <w:sz w:val="16"/>
              </w:rPr>
              <w:t>3</w:t>
            </w:r>
          </w:p>
        </w:tc>
        <w:tc>
          <w:tcPr>
            <w:tcW w:w="1152" w:type="dxa"/>
            <w:shd w:val="clear" w:color="auto" w:fill="FFFF00"/>
          </w:tcPr>
          <w:p w:rsidR="00F43396" w:rsidRDefault="00F43396" w:rsidP="00E401EC">
            <w:pPr>
              <w:pStyle w:val="TableParagraph"/>
              <w:jc w:val="left"/>
              <w:rPr>
                <w:sz w:val="16"/>
              </w:rPr>
            </w:pPr>
            <w:r>
              <w:rPr>
                <w:sz w:val="16"/>
              </w:rPr>
              <w:t>Motor</w:t>
            </w:r>
          </w:p>
        </w:tc>
        <w:tc>
          <w:tcPr>
            <w:tcW w:w="782" w:type="dxa"/>
            <w:shd w:val="clear" w:color="auto" w:fill="FFFF00"/>
          </w:tcPr>
          <w:p w:rsidR="00F43396" w:rsidRDefault="00F43396" w:rsidP="00E401EC">
            <w:pPr>
              <w:pStyle w:val="TableParagraph"/>
              <w:ind w:left="0" w:right="332"/>
              <w:jc w:val="right"/>
              <w:rPr>
                <w:sz w:val="16"/>
              </w:rPr>
            </w:pPr>
            <w:r>
              <w:rPr>
                <w:w w:val="99"/>
                <w:sz w:val="16"/>
              </w:rPr>
              <w:t>1</w:t>
            </w:r>
          </w:p>
        </w:tc>
        <w:tc>
          <w:tcPr>
            <w:tcW w:w="1204" w:type="dxa"/>
            <w:shd w:val="clear" w:color="auto" w:fill="FFFF00"/>
          </w:tcPr>
          <w:p w:rsidR="00F43396" w:rsidRDefault="00F43396" w:rsidP="00E401EC">
            <w:pPr>
              <w:pStyle w:val="TableParagraph"/>
              <w:jc w:val="left"/>
              <w:rPr>
                <w:sz w:val="16"/>
              </w:rPr>
            </w:pPr>
            <w:r>
              <w:rPr>
                <w:sz w:val="16"/>
              </w:rPr>
              <w:t>Bensin (Pertalite)</w:t>
            </w:r>
          </w:p>
        </w:tc>
        <w:tc>
          <w:tcPr>
            <w:tcW w:w="935" w:type="dxa"/>
            <w:vMerge w:val="restart"/>
            <w:shd w:val="clear" w:color="auto" w:fill="FFFF00"/>
          </w:tcPr>
          <w:p w:rsidR="00F43396" w:rsidRDefault="00F43396" w:rsidP="00E401EC">
            <w:pPr>
              <w:pStyle w:val="TableParagraph"/>
              <w:spacing w:before="90" w:line="240" w:lineRule="auto"/>
              <w:ind w:left="28" w:right="6"/>
              <w:rPr>
                <w:sz w:val="16"/>
              </w:rPr>
            </w:pPr>
            <w:r>
              <w:rPr>
                <w:sz w:val="16"/>
              </w:rPr>
              <w:t>70</w:t>
            </w:r>
          </w:p>
        </w:tc>
        <w:tc>
          <w:tcPr>
            <w:tcW w:w="1132" w:type="dxa"/>
            <w:vMerge w:val="restart"/>
            <w:shd w:val="clear" w:color="auto" w:fill="FFFF00"/>
          </w:tcPr>
          <w:p w:rsidR="00F43396" w:rsidRDefault="00F43396" w:rsidP="00E401EC">
            <w:pPr>
              <w:pStyle w:val="TableParagraph"/>
              <w:spacing w:before="90" w:line="240" w:lineRule="auto"/>
              <w:ind w:left="121" w:right="91"/>
              <w:rPr>
                <w:sz w:val="16"/>
              </w:rPr>
            </w:pPr>
            <w:r>
              <w:rPr>
                <w:sz w:val="16"/>
              </w:rPr>
              <w:t>LPG</w:t>
            </w:r>
          </w:p>
        </w:tc>
        <w:tc>
          <w:tcPr>
            <w:tcW w:w="998" w:type="dxa"/>
            <w:vMerge w:val="restart"/>
            <w:shd w:val="clear" w:color="auto" w:fill="FFFF00"/>
          </w:tcPr>
          <w:p w:rsidR="00F43396" w:rsidRDefault="00F43396" w:rsidP="00E401EC">
            <w:pPr>
              <w:pStyle w:val="TableParagraph"/>
              <w:spacing w:before="90" w:line="240" w:lineRule="auto"/>
              <w:ind w:left="25"/>
              <w:rPr>
                <w:sz w:val="16"/>
              </w:rPr>
            </w:pPr>
            <w:r>
              <w:rPr>
                <w:w w:val="99"/>
                <w:sz w:val="16"/>
              </w:rPr>
              <w:t>9</w:t>
            </w:r>
          </w:p>
        </w:tc>
        <w:tc>
          <w:tcPr>
            <w:tcW w:w="801" w:type="dxa"/>
            <w:vMerge w:val="restart"/>
            <w:shd w:val="clear" w:color="auto" w:fill="FFFF00"/>
          </w:tcPr>
          <w:p w:rsidR="00F43396" w:rsidRDefault="00F43396" w:rsidP="00E401EC">
            <w:pPr>
              <w:pStyle w:val="TableParagraph"/>
              <w:spacing w:before="90" w:line="240" w:lineRule="auto"/>
              <w:ind w:left="289"/>
              <w:jc w:val="left"/>
              <w:rPr>
                <w:sz w:val="16"/>
              </w:rPr>
            </w:pPr>
            <w:r>
              <w:rPr>
                <w:sz w:val="16"/>
              </w:rPr>
              <w:t>900</w:t>
            </w:r>
          </w:p>
        </w:tc>
        <w:tc>
          <w:tcPr>
            <w:tcW w:w="844" w:type="dxa"/>
            <w:vMerge w:val="restart"/>
            <w:shd w:val="clear" w:color="auto" w:fill="FFFF00"/>
          </w:tcPr>
          <w:p w:rsidR="00F43396" w:rsidRDefault="00F43396" w:rsidP="00E401EC">
            <w:pPr>
              <w:pStyle w:val="TableParagraph"/>
              <w:spacing w:before="90" w:line="240" w:lineRule="auto"/>
              <w:ind w:left="208"/>
              <w:jc w:val="left"/>
              <w:rPr>
                <w:sz w:val="16"/>
              </w:rPr>
            </w:pPr>
            <w:r>
              <w:rPr>
                <w:sz w:val="16"/>
              </w:rPr>
              <w:t>168.35</w:t>
            </w:r>
          </w:p>
        </w:tc>
        <w:tc>
          <w:tcPr>
            <w:tcW w:w="1070" w:type="dxa"/>
            <w:vMerge w:val="restart"/>
            <w:shd w:val="clear" w:color="auto" w:fill="FFFF00"/>
          </w:tcPr>
          <w:p w:rsidR="00F43396" w:rsidRDefault="00F43396" w:rsidP="00E401EC">
            <w:pPr>
              <w:pStyle w:val="TableParagraph"/>
              <w:spacing w:before="90" w:line="240" w:lineRule="auto"/>
              <w:ind w:left="406" w:right="373"/>
              <w:rPr>
                <w:sz w:val="16"/>
              </w:rPr>
            </w:pPr>
            <w:r>
              <w:rPr>
                <w:sz w:val="16"/>
              </w:rPr>
              <w:t>405</w:t>
            </w:r>
          </w:p>
        </w:tc>
        <w:tc>
          <w:tcPr>
            <w:tcW w:w="1123" w:type="dxa"/>
            <w:vMerge w:val="restart"/>
            <w:shd w:val="clear" w:color="auto" w:fill="FFFF00"/>
          </w:tcPr>
          <w:p w:rsidR="00F43396" w:rsidRDefault="00F43396" w:rsidP="00E401EC">
            <w:pPr>
              <w:pStyle w:val="TableParagraph"/>
              <w:spacing w:before="90" w:line="240" w:lineRule="auto"/>
              <w:ind w:left="41"/>
              <w:rPr>
                <w:sz w:val="16"/>
              </w:rPr>
            </w:pPr>
            <w:r>
              <w:rPr>
                <w:w w:val="99"/>
                <w:sz w:val="16"/>
              </w:rPr>
              <w:t>-</w:t>
            </w:r>
          </w:p>
        </w:tc>
        <w:tc>
          <w:tcPr>
            <w:tcW w:w="648" w:type="dxa"/>
            <w:vMerge w:val="restart"/>
            <w:shd w:val="clear" w:color="auto" w:fill="FFFF00"/>
          </w:tcPr>
          <w:p w:rsidR="00F43396" w:rsidRDefault="00F43396" w:rsidP="00E401EC">
            <w:pPr>
              <w:pStyle w:val="TableParagraph"/>
              <w:spacing w:before="90" w:line="240" w:lineRule="auto"/>
              <w:ind w:left="37"/>
              <w:rPr>
                <w:sz w:val="16"/>
              </w:rPr>
            </w:pPr>
            <w:r>
              <w:rPr>
                <w:w w:val="99"/>
                <w:sz w:val="16"/>
              </w:rPr>
              <w:t>-</w:t>
            </w:r>
          </w:p>
        </w:tc>
        <w:tc>
          <w:tcPr>
            <w:tcW w:w="1277" w:type="dxa"/>
            <w:vMerge w:val="restart"/>
            <w:shd w:val="clear" w:color="auto" w:fill="FFFF00"/>
          </w:tcPr>
          <w:p w:rsidR="00F43396" w:rsidRDefault="00F43396" w:rsidP="00E401EC">
            <w:pPr>
              <w:pStyle w:val="TableParagraph"/>
              <w:spacing w:before="90" w:line="240" w:lineRule="auto"/>
              <w:ind w:left="41"/>
              <w:rPr>
                <w:sz w:val="16"/>
              </w:rPr>
            </w:pPr>
            <w:r>
              <w:rPr>
                <w:w w:val="99"/>
                <w:sz w:val="16"/>
              </w:rPr>
              <w:t>-</w:t>
            </w:r>
          </w:p>
        </w:tc>
        <w:tc>
          <w:tcPr>
            <w:tcW w:w="917" w:type="dxa"/>
            <w:vMerge w:val="restart"/>
            <w:shd w:val="clear" w:color="auto" w:fill="FFFF00"/>
          </w:tcPr>
          <w:p w:rsidR="00F43396" w:rsidRDefault="00F43396" w:rsidP="00E401EC">
            <w:pPr>
              <w:pStyle w:val="TableParagraph"/>
              <w:spacing w:before="90" w:line="240" w:lineRule="auto"/>
              <w:ind w:left="36"/>
              <w:rPr>
                <w:sz w:val="16"/>
              </w:rPr>
            </w:pPr>
            <w:r>
              <w:rPr>
                <w:w w:val="99"/>
                <w:sz w:val="16"/>
              </w:rPr>
              <w:t>-</w:t>
            </w:r>
          </w:p>
        </w:tc>
      </w:tr>
      <w:tr w:rsidR="00F43396" w:rsidTr="00F43396">
        <w:trPr>
          <w:trHeight w:val="186"/>
          <w:jc w:val="center"/>
        </w:trPr>
        <w:tc>
          <w:tcPr>
            <w:tcW w:w="379" w:type="dxa"/>
            <w:vMerge/>
            <w:tcBorders>
              <w:top w:val="nil"/>
            </w:tcBorders>
            <w:shd w:val="clear" w:color="auto" w:fill="FFFF00"/>
          </w:tcPr>
          <w:p w:rsidR="00F43396" w:rsidRDefault="00F43396" w:rsidP="00E401EC">
            <w:pPr>
              <w:rPr>
                <w:sz w:val="2"/>
                <w:szCs w:val="2"/>
              </w:rPr>
            </w:pPr>
          </w:p>
        </w:tc>
        <w:tc>
          <w:tcPr>
            <w:tcW w:w="998" w:type="dxa"/>
            <w:vMerge/>
            <w:tcBorders>
              <w:top w:val="nil"/>
            </w:tcBorders>
            <w:shd w:val="clear" w:color="auto" w:fill="FFFF00"/>
          </w:tcPr>
          <w:p w:rsidR="00F43396" w:rsidRDefault="00F43396" w:rsidP="00E401EC">
            <w:pPr>
              <w:rPr>
                <w:sz w:val="2"/>
                <w:szCs w:val="2"/>
              </w:rPr>
            </w:pPr>
          </w:p>
        </w:tc>
        <w:tc>
          <w:tcPr>
            <w:tcW w:w="278" w:type="dxa"/>
            <w:vMerge/>
            <w:tcBorders>
              <w:top w:val="nil"/>
            </w:tcBorders>
            <w:shd w:val="clear" w:color="auto" w:fill="FFFF00"/>
          </w:tcPr>
          <w:p w:rsidR="00F43396" w:rsidRDefault="00F43396" w:rsidP="00E401EC">
            <w:pPr>
              <w:rPr>
                <w:sz w:val="2"/>
                <w:szCs w:val="2"/>
              </w:rPr>
            </w:pPr>
          </w:p>
        </w:tc>
        <w:tc>
          <w:tcPr>
            <w:tcW w:w="422" w:type="dxa"/>
            <w:vMerge/>
            <w:tcBorders>
              <w:top w:val="nil"/>
            </w:tcBorders>
            <w:shd w:val="clear" w:color="auto" w:fill="FFFF00"/>
          </w:tcPr>
          <w:p w:rsidR="00F43396" w:rsidRDefault="00F43396" w:rsidP="00E401EC">
            <w:pPr>
              <w:rPr>
                <w:sz w:val="2"/>
                <w:szCs w:val="2"/>
              </w:rPr>
            </w:pPr>
          </w:p>
        </w:tc>
        <w:tc>
          <w:tcPr>
            <w:tcW w:w="1233" w:type="dxa"/>
            <w:vMerge/>
            <w:tcBorders>
              <w:top w:val="nil"/>
            </w:tcBorders>
            <w:shd w:val="clear" w:color="auto" w:fill="FFFF00"/>
          </w:tcPr>
          <w:p w:rsidR="00F43396" w:rsidRDefault="00F43396" w:rsidP="00E401EC">
            <w:pPr>
              <w:rPr>
                <w:sz w:val="2"/>
                <w:szCs w:val="2"/>
              </w:rPr>
            </w:pPr>
          </w:p>
        </w:tc>
        <w:tc>
          <w:tcPr>
            <w:tcW w:w="1636" w:type="dxa"/>
            <w:vMerge/>
            <w:tcBorders>
              <w:top w:val="nil"/>
            </w:tcBorders>
            <w:shd w:val="clear" w:color="auto" w:fill="FFFF00"/>
          </w:tcPr>
          <w:p w:rsidR="00F43396" w:rsidRDefault="00F43396" w:rsidP="00E401EC">
            <w:pPr>
              <w:rPr>
                <w:sz w:val="2"/>
                <w:szCs w:val="2"/>
              </w:rPr>
            </w:pPr>
          </w:p>
        </w:tc>
        <w:tc>
          <w:tcPr>
            <w:tcW w:w="657" w:type="dxa"/>
            <w:vMerge/>
            <w:tcBorders>
              <w:top w:val="nil"/>
            </w:tcBorders>
            <w:shd w:val="clear" w:color="auto" w:fill="FFFF00"/>
          </w:tcPr>
          <w:p w:rsidR="00F43396" w:rsidRDefault="00F43396" w:rsidP="00E401EC">
            <w:pPr>
              <w:rPr>
                <w:sz w:val="2"/>
                <w:szCs w:val="2"/>
              </w:rPr>
            </w:pPr>
          </w:p>
        </w:tc>
        <w:tc>
          <w:tcPr>
            <w:tcW w:w="1267" w:type="dxa"/>
            <w:vMerge/>
            <w:tcBorders>
              <w:top w:val="nil"/>
            </w:tcBorders>
            <w:shd w:val="clear" w:color="auto" w:fill="FFFF00"/>
          </w:tcPr>
          <w:p w:rsidR="00F43396" w:rsidRDefault="00F43396" w:rsidP="00E401EC">
            <w:pPr>
              <w:rPr>
                <w:sz w:val="2"/>
                <w:szCs w:val="2"/>
              </w:rPr>
            </w:pPr>
          </w:p>
        </w:tc>
        <w:tc>
          <w:tcPr>
            <w:tcW w:w="1152" w:type="dxa"/>
            <w:shd w:val="clear" w:color="auto" w:fill="FFFF00"/>
          </w:tcPr>
          <w:p w:rsidR="00F43396" w:rsidRDefault="00F43396" w:rsidP="00E401EC">
            <w:pPr>
              <w:pStyle w:val="TableParagraph"/>
              <w:jc w:val="left"/>
              <w:rPr>
                <w:sz w:val="16"/>
              </w:rPr>
            </w:pPr>
            <w:r>
              <w:rPr>
                <w:sz w:val="16"/>
              </w:rPr>
              <w:t>Mobil</w:t>
            </w:r>
          </w:p>
        </w:tc>
        <w:tc>
          <w:tcPr>
            <w:tcW w:w="782" w:type="dxa"/>
            <w:shd w:val="clear" w:color="auto" w:fill="FFFF00"/>
          </w:tcPr>
          <w:p w:rsidR="00F43396" w:rsidRDefault="00F43396" w:rsidP="00E401EC">
            <w:pPr>
              <w:pStyle w:val="TableParagraph"/>
              <w:ind w:left="0" w:right="332"/>
              <w:jc w:val="right"/>
              <w:rPr>
                <w:sz w:val="16"/>
              </w:rPr>
            </w:pPr>
            <w:r>
              <w:rPr>
                <w:w w:val="99"/>
                <w:sz w:val="16"/>
              </w:rPr>
              <w:t>1</w:t>
            </w:r>
          </w:p>
        </w:tc>
        <w:tc>
          <w:tcPr>
            <w:tcW w:w="1204" w:type="dxa"/>
            <w:shd w:val="clear" w:color="auto" w:fill="FFFF00"/>
          </w:tcPr>
          <w:p w:rsidR="00F43396" w:rsidRDefault="00F43396" w:rsidP="00E401EC">
            <w:pPr>
              <w:pStyle w:val="TableParagraph"/>
              <w:jc w:val="left"/>
              <w:rPr>
                <w:sz w:val="16"/>
              </w:rPr>
            </w:pPr>
            <w:r>
              <w:rPr>
                <w:sz w:val="16"/>
              </w:rPr>
              <w:t>Bensin</w:t>
            </w:r>
          </w:p>
        </w:tc>
        <w:tc>
          <w:tcPr>
            <w:tcW w:w="935" w:type="dxa"/>
            <w:vMerge/>
            <w:tcBorders>
              <w:top w:val="nil"/>
            </w:tcBorders>
            <w:shd w:val="clear" w:color="auto" w:fill="FFFF00"/>
          </w:tcPr>
          <w:p w:rsidR="00F43396" w:rsidRDefault="00F43396" w:rsidP="00E401EC">
            <w:pPr>
              <w:rPr>
                <w:sz w:val="2"/>
                <w:szCs w:val="2"/>
              </w:rPr>
            </w:pPr>
          </w:p>
        </w:tc>
        <w:tc>
          <w:tcPr>
            <w:tcW w:w="1132" w:type="dxa"/>
            <w:vMerge/>
            <w:tcBorders>
              <w:top w:val="nil"/>
            </w:tcBorders>
            <w:shd w:val="clear" w:color="auto" w:fill="FFFF00"/>
          </w:tcPr>
          <w:p w:rsidR="00F43396" w:rsidRDefault="00F43396" w:rsidP="00E401EC">
            <w:pPr>
              <w:rPr>
                <w:sz w:val="2"/>
                <w:szCs w:val="2"/>
              </w:rPr>
            </w:pPr>
          </w:p>
        </w:tc>
        <w:tc>
          <w:tcPr>
            <w:tcW w:w="998" w:type="dxa"/>
            <w:vMerge/>
            <w:tcBorders>
              <w:top w:val="nil"/>
            </w:tcBorders>
            <w:shd w:val="clear" w:color="auto" w:fill="FFFF00"/>
          </w:tcPr>
          <w:p w:rsidR="00F43396" w:rsidRDefault="00F43396" w:rsidP="00E401EC">
            <w:pPr>
              <w:rPr>
                <w:sz w:val="2"/>
                <w:szCs w:val="2"/>
              </w:rPr>
            </w:pPr>
          </w:p>
        </w:tc>
        <w:tc>
          <w:tcPr>
            <w:tcW w:w="801" w:type="dxa"/>
            <w:vMerge/>
            <w:tcBorders>
              <w:top w:val="nil"/>
            </w:tcBorders>
            <w:shd w:val="clear" w:color="auto" w:fill="FFFF00"/>
          </w:tcPr>
          <w:p w:rsidR="00F43396" w:rsidRDefault="00F43396" w:rsidP="00E401EC">
            <w:pPr>
              <w:rPr>
                <w:sz w:val="2"/>
                <w:szCs w:val="2"/>
              </w:rPr>
            </w:pPr>
          </w:p>
        </w:tc>
        <w:tc>
          <w:tcPr>
            <w:tcW w:w="844" w:type="dxa"/>
            <w:vMerge/>
            <w:tcBorders>
              <w:top w:val="nil"/>
            </w:tcBorders>
            <w:shd w:val="clear" w:color="auto" w:fill="FFFF00"/>
          </w:tcPr>
          <w:p w:rsidR="00F43396" w:rsidRDefault="00F43396" w:rsidP="00E401EC">
            <w:pPr>
              <w:rPr>
                <w:sz w:val="2"/>
                <w:szCs w:val="2"/>
              </w:rPr>
            </w:pPr>
          </w:p>
        </w:tc>
        <w:tc>
          <w:tcPr>
            <w:tcW w:w="1070" w:type="dxa"/>
            <w:vMerge/>
            <w:tcBorders>
              <w:top w:val="nil"/>
            </w:tcBorders>
            <w:shd w:val="clear" w:color="auto" w:fill="FFFF00"/>
          </w:tcPr>
          <w:p w:rsidR="00F43396" w:rsidRDefault="00F43396" w:rsidP="00E401EC">
            <w:pPr>
              <w:rPr>
                <w:sz w:val="2"/>
                <w:szCs w:val="2"/>
              </w:rPr>
            </w:pPr>
          </w:p>
        </w:tc>
        <w:tc>
          <w:tcPr>
            <w:tcW w:w="1123" w:type="dxa"/>
            <w:vMerge/>
            <w:tcBorders>
              <w:top w:val="nil"/>
            </w:tcBorders>
            <w:shd w:val="clear" w:color="auto" w:fill="FFFF00"/>
          </w:tcPr>
          <w:p w:rsidR="00F43396" w:rsidRDefault="00F43396" w:rsidP="00E401EC">
            <w:pPr>
              <w:rPr>
                <w:sz w:val="2"/>
                <w:szCs w:val="2"/>
              </w:rPr>
            </w:pPr>
          </w:p>
        </w:tc>
        <w:tc>
          <w:tcPr>
            <w:tcW w:w="648" w:type="dxa"/>
            <w:vMerge/>
            <w:tcBorders>
              <w:top w:val="nil"/>
            </w:tcBorders>
            <w:shd w:val="clear" w:color="auto" w:fill="FFFF00"/>
          </w:tcPr>
          <w:p w:rsidR="00F43396" w:rsidRDefault="00F43396" w:rsidP="00E401EC">
            <w:pPr>
              <w:rPr>
                <w:sz w:val="2"/>
                <w:szCs w:val="2"/>
              </w:rPr>
            </w:pPr>
          </w:p>
        </w:tc>
        <w:tc>
          <w:tcPr>
            <w:tcW w:w="1277" w:type="dxa"/>
            <w:vMerge/>
            <w:tcBorders>
              <w:top w:val="nil"/>
            </w:tcBorders>
            <w:shd w:val="clear" w:color="auto" w:fill="FFFF00"/>
          </w:tcPr>
          <w:p w:rsidR="00F43396" w:rsidRDefault="00F43396" w:rsidP="00E401EC">
            <w:pPr>
              <w:rPr>
                <w:sz w:val="2"/>
                <w:szCs w:val="2"/>
              </w:rPr>
            </w:pPr>
          </w:p>
        </w:tc>
        <w:tc>
          <w:tcPr>
            <w:tcW w:w="917" w:type="dxa"/>
            <w:vMerge/>
            <w:tcBorders>
              <w:top w:val="nil"/>
            </w:tcBorders>
            <w:shd w:val="clear" w:color="auto" w:fill="FFFF00"/>
          </w:tcPr>
          <w:p w:rsidR="00F43396" w:rsidRDefault="00F43396" w:rsidP="00E401EC">
            <w:pPr>
              <w:rPr>
                <w:sz w:val="2"/>
                <w:szCs w:val="2"/>
              </w:rPr>
            </w:pPr>
          </w:p>
        </w:tc>
      </w:tr>
      <w:tr w:rsidR="00F43396" w:rsidTr="00F43396">
        <w:trPr>
          <w:trHeight w:val="186"/>
          <w:jc w:val="center"/>
        </w:trPr>
        <w:tc>
          <w:tcPr>
            <w:tcW w:w="379" w:type="dxa"/>
            <w:shd w:val="clear" w:color="auto" w:fill="FFFF00"/>
          </w:tcPr>
          <w:p w:rsidR="00F43396" w:rsidRDefault="00F43396" w:rsidP="00E401EC">
            <w:pPr>
              <w:pStyle w:val="TableParagraph"/>
              <w:ind w:left="110"/>
              <w:jc w:val="left"/>
              <w:rPr>
                <w:sz w:val="16"/>
              </w:rPr>
            </w:pPr>
            <w:r>
              <w:rPr>
                <w:sz w:val="16"/>
              </w:rPr>
              <w:t>37</w:t>
            </w:r>
          </w:p>
        </w:tc>
        <w:tc>
          <w:tcPr>
            <w:tcW w:w="998" w:type="dxa"/>
            <w:shd w:val="clear" w:color="auto" w:fill="FFFF00"/>
          </w:tcPr>
          <w:p w:rsidR="00F43396" w:rsidRDefault="00F43396" w:rsidP="00E401EC">
            <w:pPr>
              <w:pStyle w:val="TableParagraph"/>
              <w:ind w:left="37" w:right="15"/>
              <w:rPr>
                <w:sz w:val="16"/>
              </w:rPr>
            </w:pPr>
            <w:r>
              <w:rPr>
                <w:w w:val="95"/>
                <w:sz w:val="16"/>
              </w:rPr>
              <w:t>Mojokampung</w:t>
            </w:r>
          </w:p>
        </w:tc>
        <w:tc>
          <w:tcPr>
            <w:tcW w:w="278" w:type="dxa"/>
            <w:shd w:val="clear" w:color="auto" w:fill="FFFF00"/>
          </w:tcPr>
          <w:p w:rsidR="00F43396" w:rsidRDefault="00F43396" w:rsidP="00E401EC">
            <w:pPr>
              <w:pStyle w:val="TableParagraph"/>
              <w:ind w:left="22"/>
              <w:rPr>
                <w:sz w:val="16"/>
              </w:rPr>
            </w:pPr>
            <w:r>
              <w:rPr>
                <w:w w:val="99"/>
                <w:sz w:val="16"/>
              </w:rPr>
              <w:t>P</w:t>
            </w:r>
          </w:p>
        </w:tc>
        <w:tc>
          <w:tcPr>
            <w:tcW w:w="422" w:type="dxa"/>
            <w:shd w:val="clear" w:color="auto" w:fill="FFFF00"/>
          </w:tcPr>
          <w:p w:rsidR="00F43396" w:rsidRDefault="00F43396" w:rsidP="00E401EC">
            <w:pPr>
              <w:pStyle w:val="TableParagraph"/>
              <w:ind w:left="115" w:right="96"/>
              <w:rPr>
                <w:sz w:val="16"/>
              </w:rPr>
            </w:pPr>
            <w:r>
              <w:rPr>
                <w:sz w:val="16"/>
              </w:rPr>
              <w:t>54</w:t>
            </w:r>
          </w:p>
        </w:tc>
        <w:tc>
          <w:tcPr>
            <w:tcW w:w="1233" w:type="dxa"/>
            <w:shd w:val="clear" w:color="auto" w:fill="FFFF00"/>
          </w:tcPr>
          <w:p w:rsidR="00F43396" w:rsidRDefault="00F43396" w:rsidP="00E401EC">
            <w:pPr>
              <w:pStyle w:val="TableParagraph"/>
              <w:ind w:left="269" w:right="250"/>
              <w:rPr>
                <w:sz w:val="16"/>
              </w:rPr>
            </w:pPr>
            <w:r>
              <w:rPr>
                <w:sz w:val="16"/>
              </w:rPr>
              <w:t>Pedagang</w:t>
            </w:r>
          </w:p>
        </w:tc>
        <w:tc>
          <w:tcPr>
            <w:tcW w:w="1636" w:type="dxa"/>
            <w:shd w:val="clear" w:color="auto" w:fill="FFFF00"/>
          </w:tcPr>
          <w:p w:rsidR="00F43396" w:rsidRDefault="00F43396" w:rsidP="00E401EC">
            <w:pPr>
              <w:pStyle w:val="TableParagraph"/>
              <w:ind w:left="93" w:right="79"/>
              <w:rPr>
                <w:sz w:val="16"/>
              </w:rPr>
            </w:pPr>
            <w:r>
              <w:rPr>
                <w:sz w:val="16"/>
              </w:rPr>
              <w:t>1.500.000 - 3.000.000</w:t>
            </w:r>
          </w:p>
        </w:tc>
        <w:tc>
          <w:tcPr>
            <w:tcW w:w="657" w:type="dxa"/>
            <w:shd w:val="clear" w:color="auto" w:fill="FFFF00"/>
          </w:tcPr>
          <w:p w:rsidR="00F43396" w:rsidRDefault="00F43396" w:rsidP="00E401EC">
            <w:pPr>
              <w:pStyle w:val="TableParagraph"/>
              <w:ind w:left="252"/>
              <w:jc w:val="left"/>
              <w:rPr>
                <w:sz w:val="16"/>
              </w:rPr>
            </w:pPr>
            <w:r>
              <w:rPr>
                <w:sz w:val="16"/>
              </w:rPr>
              <w:t>54</w:t>
            </w:r>
          </w:p>
        </w:tc>
        <w:tc>
          <w:tcPr>
            <w:tcW w:w="1267" w:type="dxa"/>
            <w:shd w:val="clear" w:color="auto" w:fill="FFFF00"/>
          </w:tcPr>
          <w:p w:rsidR="00F43396" w:rsidRDefault="00F43396" w:rsidP="00E401EC">
            <w:pPr>
              <w:pStyle w:val="TableParagraph"/>
              <w:ind w:left="598"/>
              <w:jc w:val="left"/>
              <w:rPr>
                <w:sz w:val="16"/>
              </w:rPr>
            </w:pPr>
            <w:r>
              <w:rPr>
                <w:w w:val="99"/>
                <w:sz w:val="16"/>
              </w:rPr>
              <w:t>3</w:t>
            </w:r>
          </w:p>
        </w:tc>
        <w:tc>
          <w:tcPr>
            <w:tcW w:w="1152" w:type="dxa"/>
            <w:shd w:val="clear" w:color="auto" w:fill="FFFF00"/>
          </w:tcPr>
          <w:p w:rsidR="00F43396" w:rsidRDefault="00F43396" w:rsidP="00E401EC">
            <w:pPr>
              <w:pStyle w:val="TableParagraph"/>
              <w:jc w:val="left"/>
              <w:rPr>
                <w:sz w:val="16"/>
              </w:rPr>
            </w:pPr>
            <w:r>
              <w:rPr>
                <w:sz w:val="16"/>
              </w:rPr>
              <w:t>Motor</w:t>
            </w:r>
          </w:p>
        </w:tc>
        <w:tc>
          <w:tcPr>
            <w:tcW w:w="782" w:type="dxa"/>
            <w:shd w:val="clear" w:color="auto" w:fill="FFFF00"/>
          </w:tcPr>
          <w:p w:rsidR="00F43396" w:rsidRDefault="00F43396" w:rsidP="00E401EC">
            <w:pPr>
              <w:pStyle w:val="TableParagraph"/>
              <w:ind w:left="0" w:right="332"/>
              <w:jc w:val="right"/>
              <w:rPr>
                <w:sz w:val="16"/>
              </w:rPr>
            </w:pPr>
            <w:r>
              <w:rPr>
                <w:w w:val="99"/>
                <w:sz w:val="16"/>
              </w:rPr>
              <w:t>1</w:t>
            </w:r>
          </w:p>
        </w:tc>
        <w:tc>
          <w:tcPr>
            <w:tcW w:w="1204" w:type="dxa"/>
            <w:shd w:val="clear" w:color="auto" w:fill="FFFF00"/>
          </w:tcPr>
          <w:p w:rsidR="00F43396" w:rsidRDefault="00F43396" w:rsidP="00E401EC">
            <w:pPr>
              <w:pStyle w:val="TableParagraph"/>
              <w:jc w:val="left"/>
              <w:rPr>
                <w:sz w:val="16"/>
              </w:rPr>
            </w:pPr>
            <w:r>
              <w:rPr>
                <w:sz w:val="16"/>
              </w:rPr>
              <w:t>Bensin (Pertalite)</w:t>
            </w:r>
          </w:p>
        </w:tc>
        <w:tc>
          <w:tcPr>
            <w:tcW w:w="935" w:type="dxa"/>
            <w:shd w:val="clear" w:color="auto" w:fill="FFFF00"/>
          </w:tcPr>
          <w:p w:rsidR="00F43396" w:rsidRDefault="00F43396" w:rsidP="00E401EC">
            <w:pPr>
              <w:pStyle w:val="TableParagraph"/>
              <w:ind w:left="393"/>
              <w:jc w:val="left"/>
              <w:rPr>
                <w:sz w:val="16"/>
              </w:rPr>
            </w:pPr>
            <w:r>
              <w:rPr>
                <w:sz w:val="16"/>
              </w:rPr>
              <w:t>10</w:t>
            </w:r>
          </w:p>
        </w:tc>
        <w:tc>
          <w:tcPr>
            <w:tcW w:w="1132" w:type="dxa"/>
            <w:shd w:val="clear" w:color="auto" w:fill="FFFF00"/>
          </w:tcPr>
          <w:p w:rsidR="00F43396" w:rsidRDefault="00F43396" w:rsidP="00E401EC">
            <w:pPr>
              <w:pStyle w:val="TableParagraph"/>
              <w:ind w:left="121" w:right="91"/>
              <w:rPr>
                <w:sz w:val="16"/>
              </w:rPr>
            </w:pPr>
            <w:r>
              <w:rPr>
                <w:sz w:val="16"/>
              </w:rPr>
              <w:t>LPG</w:t>
            </w:r>
          </w:p>
        </w:tc>
        <w:tc>
          <w:tcPr>
            <w:tcW w:w="998" w:type="dxa"/>
            <w:shd w:val="clear" w:color="auto" w:fill="FFFF00"/>
          </w:tcPr>
          <w:p w:rsidR="00F43396" w:rsidRDefault="00F43396" w:rsidP="00E401EC">
            <w:pPr>
              <w:pStyle w:val="TableParagraph"/>
              <w:ind w:left="467"/>
              <w:jc w:val="left"/>
              <w:rPr>
                <w:sz w:val="16"/>
              </w:rPr>
            </w:pPr>
            <w:r>
              <w:rPr>
                <w:w w:val="99"/>
                <w:sz w:val="16"/>
              </w:rPr>
              <w:t>6</w:t>
            </w:r>
          </w:p>
        </w:tc>
        <w:tc>
          <w:tcPr>
            <w:tcW w:w="801" w:type="dxa"/>
            <w:shd w:val="clear" w:color="auto" w:fill="FFFF00"/>
          </w:tcPr>
          <w:p w:rsidR="00F43396" w:rsidRDefault="00F43396" w:rsidP="00E401EC">
            <w:pPr>
              <w:pStyle w:val="TableParagraph"/>
              <w:ind w:left="228" w:right="197"/>
              <w:rPr>
                <w:sz w:val="16"/>
              </w:rPr>
            </w:pPr>
            <w:r>
              <w:rPr>
                <w:sz w:val="16"/>
              </w:rPr>
              <w:t>450</w:t>
            </w:r>
          </w:p>
        </w:tc>
        <w:tc>
          <w:tcPr>
            <w:tcW w:w="844" w:type="dxa"/>
            <w:shd w:val="clear" w:color="auto" w:fill="FFFF00"/>
          </w:tcPr>
          <w:p w:rsidR="00F43396" w:rsidRDefault="00F43396" w:rsidP="00E401EC">
            <w:pPr>
              <w:pStyle w:val="TableParagraph"/>
              <w:ind w:left="190" w:right="163"/>
              <w:rPr>
                <w:sz w:val="16"/>
              </w:rPr>
            </w:pPr>
            <w:r>
              <w:rPr>
                <w:sz w:val="16"/>
              </w:rPr>
              <w:t>215.92</w:t>
            </w:r>
          </w:p>
        </w:tc>
        <w:tc>
          <w:tcPr>
            <w:tcW w:w="1070" w:type="dxa"/>
            <w:shd w:val="clear" w:color="auto" w:fill="FFFF00"/>
          </w:tcPr>
          <w:p w:rsidR="00F43396" w:rsidRDefault="00F43396" w:rsidP="00E401EC">
            <w:pPr>
              <w:pStyle w:val="TableParagraph"/>
              <w:ind w:left="406" w:right="373"/>
              <w:rPr>
                <w:sz w:val="16"/>
              </w:rPr>
            </w:pPr>
            <w:r>
              <w:rPr>
                <w:sz w:val="16"/>
              </w:rPr>
              <w:t>324</w:t>
            </w:r>
          </w:p>
        </w:tc>
        <w:tc>
          <w:tcPr>
            <w:tcW w:w="1123" w:type="dxa"/>
            <w:shd w:val="clear" w:color="auto" w:fill="FFFF00"/>
          </w:tcPr>
          <w:p w:rsidR="00F43396" w:rsidRDefault="00F43396" w:rsidP="00E401EC">
            <w:pPr>
              <w:pStyle w:val="TableParagraph"/>
              <w:ind w:left="41"/>
              <w:rPr>
                <w:sz w:val="16"/>
              </w:rPr>
            </w:pPr>
            <w:r>
              <w:rPr>
                <w:w w:val="99"/>
                <w:sz w:val="16"/>
              </w:rPr>
              <w:t>-</w:t>
            </w:r>
          </w:p>
        </w:tc>
        <w:tc>
          <w:tcPr>
            <w:tcW w:w="648" w:type="dxa"/>
            <w:shd w:val="clear" w:color="auto" w:fill="FFFF00"/>
          </w:tcPr>
          <w:p w:rsidR="00F43396" w:rsidRDefault="00F43396" w:rsidP="00E401EC">
            <w:pPr>
              <w:pStyle w:val="TableParagraph"/>
              <w:ind w:left="37"/>
              <w:rPr>
                <w:sz w:val="16"/>
              </w:rPr>
            </w:pPr>
            <w:r>
              <w:rPr>
                <w:w w:val="99"/>
                <w:sz w:val="16"/>
              </w:rPr>
              <w:t>-</w:t>
            </w:r>
          </w:p>
        </w:tc>
        <w:tc>
          <w:tcPr>
            <w:tcW w:w="1277" w:type="dxa"/>
            <w:shd w:val="clear" w:color="auto" w:fill="FFFF00"/>
          </w:tcPr>
          <w:p w:rsidR="00F43396" w:rsidRDefault="00F43396" w:rsidP="00E401EC">
            <w:pPr>
              <w:pStyle w:val="TableParagraph"/>
              <w:ind w:left="41"/>
              <w:rPr>
                <w:sz w:val="16"/>
              </w:rPr>
            </w:pPr>
            <w:r>
              <w:rPr>
                <w:w w:val="99"/>
                <w:sz w:val="16"/>
              </w:rPr>
              <w:t>-</w:t>
            </w:r>
          </w:p>
        </w:tc>
        <w:tc>
          <w:tcPr>
            <w:tcW w:w="917" w:type="dxa"/>
            <w:shd w:val="clear" w:color="auto" w:fill="FFFF00"/>
          </w:tcPr>
          <w:p w:rsidR="00F43396" w:rsidRDefault="00F43396" w:rsidP="00E401EC">
            <w:pPr>
              <w:pStyle w:val="TableParagraph"/>
              <w:ind w:left="36"/>
              <w:rPr>
                <w:sz w:val="16"/>
              </w:rPr>
            </w:pPr>
            <w:r>
              <w:rPr>
                <w:w w:val="99"/>
                <w:sz w:val="16"/>
              </w:rPr>
              <w:t>-</w:t>
            </w:r>
          </w:p>
        </w:tc>
      </w:tr>
      <w:tr w:rsidR="00F43396" w:rsidTr="00F43396">
        <w:trPr>
          <w:trHeight w:val="186"/>
          <w:jc w:val="center"/>
        </w:trPr>
        <w:tc>
          <w:tcPr>
            <w:tcW w:w="379" w:type="dxa"/>
            <w:shd w:val="clear" w:color="auto" w:fill="FFFF00"/>
          </w:tcPr>
          <w:p w:rsidR="00F43396" w:rsidRDefault="00F43396" w:rsidP="00E401EC">
            <w:pPr>
              <w:pStyle w:val="TableParagraph"/>
              <w:ind w:left="110"/>
              <w:jc w:val="left"/>
              <w:rPr>
                <w:sz w:val="16"/>
              </w:rPr>
            </w:pPr>
            <w:r>
              <w:rPr>
                <w:sz w:val="16"/>
              </w:rPr>
              <w:t>38</w:t>
            </w:r>
          </w:p>
        </w:tc>
        <w:tc>
          <w:tcPr>
            <w:tcW w:w="998" w:type="dxa"/>
            <w:shd w:val="clear" w:color="auto" w:fill="FFFF00"/>
          </w:tcPr>
          <w:p w:rsidR="00F43396" w:rsidRDefault="00F43396" w:rsidP="00E401EC">
            <w:pPr>
              <w:pStyle w:val="TableParagraph"/>
              <w:ind w:left="37" w:right="15"/>
              <w:rPr>
                <w:sz w:val="16"/>
              </w:rPr>
            </w:pPr>
            <w:r>
              <w:rPr>
                <w:w w:val="95"/>
                <w:sz w:val="16"/>
              </w:rPr>
              <w:t>Mojokampung</w:t>
            </w:r>
          </w:p>
        </w:tc>
        <w:tc>
          <w:tcPr>
            <w:tcW w:w="278" w:type="dxa"/>
            <w:shd w:val="clear" w:color="auto" w:fill="FFFF00"/>
          </w:tcPr>
          <w:p w:rsidR="00F43396" w:rsidRDefault="00F43396" w:rsidP="00E401EC">
            <w:pPr>
              <w:pStyle w:val="TableParagraph"/>
              <w:ind w:left="22"/>
              <w:rPr>
                <w:sz w:val="16"/>
              </w:rPr>
            </w:pPr>
            <w:r>
              <w:rPr>
                <w:w w:val="99"/>
                <w:sz w:val="16"/>
              </w:rPr>
              <w:t>P</w:t>
            </w:r>
          </w:p>
        </w:tc>
        <w:tc>
          <w:tcPr>
            <w:tcW w:w="422" w:type="dxa"/>
            <w:shd w:val="clear" w:color="auto" w:fill="FFFF00"/>
          </w:tcPr>
          <w:p w:rsidR="00F43396" w:rsidRDefault="00F43396" w:rsidP="00E401EC">
            <w:pPr>
              <w:pStyle w:val="TableParagraph"/>
              <w:ind w:left="115" w:right="96"/>
              <w:rPr>
                <w:sz w:val="16"/>
              </w:rPr>
            </w:pPr>
            <w:r>
              <w:rPr>
                <w:sz w:val="16"/>
              </w:rPr>
              <w:t>32</w:t>
            </w:r>
          </w:p>
        </w:tc>
        <w:tc>
          <w:tcPr>
            <w:tcW w:w="1233" w:type="dxa"/>
            <w:shd w:val="clear" w:color="auto" w:fill="FFFF00"/>
          </w:tcPr>
          <w:p w:rsidR="00F43396" w:rsidRDefault="00F43396" w:rsidP="00E401EC">
            <w:pPr>
              <w:pStyle w:val="TableParagraph"/>
              <w:ind w:left="265" w:right="250"/>
              <w:rPr>
                <w:sz w:val="16"/>
              </w:rPr>
            </w:pPr>
            <w:r>
              <w:rPr>
                <w:sz w:val="16"/>
              </w:rPr>
              <w:t>Swasta</w:t>
            </w:r>
          </w:p>
        </w:tc>
        <w:tc>
          <w:tcPr>
            <w:tcW w:w="1636" w:type="dxa"/>
            <w:shd w:val="clear" w:color="auto" w:fill="FFFF00"/>
          </w:tcPr>
          <w:p w:rsidR="00F43396" w:rsidRDefault="00F43396" w:rsidP="00E401EC">
            <w:pPr>
              <w:pStyle w:val="TableParagraph"/>
              <w:ind w:left="93" w:right="79"/>
              <w:rPr>
                <w:sz w:val="16"/>
              </w:rPr>
            </w:pPr>
            <w:r>
              <w:rPr>
                <w:sz w:val="16"/>
              </w:rPr>
              <w:t>1.500.000 - 3.000.000</w:t>
            </w:r>
          </w:p>
        </w:tc>
        <w:tc>
          <w:tcPr>
            <w:tcW w:w="657" w:type="dxa"/>
            <w:shd w:val="clear" w:color="auto" w:fill="FFFF00"/>
          </w:tcPr>
          <w:p w:rsidR="00F43396" w:rsidRDefault="00F43396" w:rsidP="00E401EC">
            <w:pPr>
              <w:pStyle w:val="TableParagraph"/>
              <w:ind w:left="252"/>
              <w:jc w:val="left"/>
              <w:rPr>
                <w:sz w:val="16"/>
              </w:rPr>
            </w:pPr>
            <w:r>
              <w:rPr>
                <w:sz w:val="16"/>
              </w:rPr>
              <w:t>36</w:t>
            </w:r>
          </w:p>
        </w:tc>
        <w:tc>
          <w:tcPr>
            <w:tcW w:w="1267" w:type="dxa"/>
            <w:shd w:val="clear" w:color="auto" w:fill="FFFF00"/>
          </w:tcPr>
          <w:p w:rsidR="00F43396" w:rsidRDefault="00F43396" w:rsidP="00E401EC">
            <w:pPr>
              <w:pStyle w:val="TableParagraph"/>
              <w:ind w:left="598"/>
              <w:jc w:val="left"/>
              <w:rPr>
                <w:sz w:val="16"/>
              </w:rPr>
            </w:pPr>
            <w:r>
              <w:rPr>
                <w:w w:val="99"/>
                <w:sz w:val="16"/>
              </w:rPr>
              <w:t>3</w:t>
            </w:r>
          </w:p>
        </w:tc>
        <w:tc>
          <w:tcPr>
            <w:tcW w:w="1152" w:type="dxa"/>
            <w:shd w:val="clear" w:color="auto" w:fill="FFFF00"/>
          </w:tcPr>
          <w:p w:rsidR="00F43396" w:rsidRDefault="00F43396" w:rsidP="00E401EC">
            <w:pPr>
              <w:pStyle w:val="TableParagraph"/>
              <w:jc w:val="left"/>
              <w:rPr>
                <w:sz w:val="16"/>
              </w:rPr>
            </w:pPr>
            <w:r>
              <w:rPr>
                <w:sz w:val="16"/>
              </w:rPr>
              <w:t>Motor</w:t>
            </w:r>
          </w:p>
        </w:tc>
        <w:tc>
          <w:tcPr>
            <w:tcW w:w="782" w:type="dxa"/>
            <w:shd w:val="clear" w:color="auto" w:fill="FFFF00"/>
          </w:tcPr>
          <w:p w:rsidR="00F43396" w:rsidRDefault="00F43396" w:rsidP="00E401EC">
            <w:pPr>
              <w:pStyle w:val="TableParagraph"/>
              <w:ind w:left="0" w:right="332"/>
              <w:jc w:val="right"/>
              <w:rPr>
                <w:sz w:val="16"/>
              </w:rPr>
            </w:pPr>
            <w:r>
              <w:rPr>
                <w:w w:val="99"/>
                <w:sz w:val="16"/>
              </w:rPr>
              <w:t>2</w:t>
            </w:r>
          </w:p>
        </w:tc>
        <w:tc>
          <w:tcPr>
            <w:tcW w:w="1204" w:type="dxa"/>
            <w:shd w:val="clear" w:color="auto" w:fill="FFFF00"/>
          </w:tcPr>
          <w:p w:rsidR="00F43396" w:rsidRDefault="00F43396" w:rsidP="00E401EC">
            <w:pPr>
              <w:pStyle w:val="TableParagraph"/>
              <w:jc w:val="left"/>
              <w:rPr>
                <w:sz w:val="16"/>
              </w:rPr>
            </w:pPr>
            <w:r>
              <w:rPr>
                <w:sz w:val="16"/>
              </w:rPr>
              <w:t>Bensin (Pertalite)</w:t>
            </w:r>
          </w:p>
        </w:tc>
        <w:tc>
          <w:tcPr>
            <w:tcW w:w="935" w:type="dxa"/>
            <w:shd w:val="clear" w:color="auto" w:fill="FFFF00"/>
          </w:tcPr>
          <w:p w:rsidR="00F43396" w:rsidRDefault="00F43396" w:rsidP="00E401EC">
            <w:pPr>
              <w:pStyle w:val="TableParagraph"/>
              <w:ind w:left="393"/>
              <w:jc w:val="left"/>
              <w:rPr>
                <w:sz w:val="16"/>
              </w:rPr>
            </w:pPr>
            <w:r>
              <w:rPr>
                <w:sz w:val="16"/>
              </w:rPr>
              <w:t>25</w:t>
            </w:r>
          </w:p>
        </w:tc>
        <w:tc>
          <w:tcPr>
            <w:tcW w:w="1132" w:type="dxa"/>
            <w:shd w:val="clear" w:color="auto" w:fill="FFFF00"/>
          </w:tcPr>
          <w:p w:rsidR="00F43396" w:rsidRDefault="00F43396" w:rsidP="00E401EC">
            <w:pPr>
              <w:pStyle w:val="TableParagraph"/>
              <w:ind w:left="121" w:right="91"/>
              <w:rPr>
                <w:sz w:val="16"/>
              </w:rPr>
            </w:pPr>
            <w:r>
              <w:rPr>
                <w:sz w:val="16"/>
              </w:rPr>
              <w:t>LPG</w:t>
            </w:r>
          </w:p>
        </w:tc>
        <w:tc>
          <w:tcPr>
            <w:tcW w:w="998" w:type="dxa"/>
            <w:shd w:val="clear" w:color="auto" w:fill="FFFF00"/>
          </w:tcPr>
          <w:p w:rsidR="00F43396" w:rsidRDefault="00F43396" w:rsidP="00E401EC">
            <w:pPr>
              <w:pStyle w:val="TableParagraph"/>
              <w:ind w:left="428"/>
              <w:jc w:val="left"/>
              <w:rPr>
                <w:sz w:val="16"/>
              </w:rPr>
            </w:pPr>
            <w:r>
              <w:rPr>
                <w:sz w:val="16"/>
              </w:rPr>
              <w:t>12</w:t>
            </w:r>
          </w:p>
        </w:tc>
        <w:tc>
          <w:tcPr>
            <w:tcW w:w="801" w:type="dxa"/>
            <w:shd w:val="clear" w:color="auto" w:fill="FFFF00"/>
          </w:tcPr>
          <w:p w:rsidR="00F43396" w:rsidRDefault="00F43396" w:rsidP="00E401EC">
            <w:pPr>
              <w:pStyle w:val="TableParagraph"/>
              <w:ind w:left="228" w:right="197"/>
              <w:rPr>
                <w:sz w:val="16"/>
              </w:rPr>
            </w:pPr>
            <w:r>
              <w:rPr>
                <w:sz w:val="16"/>
              </w:rPr>
              <w:t>900</w:t>
            </w:r>
          </w:p>
        </w:tc>
        <w:tc>
          <w:tcPr>
            <w:tcW w:w="844" w:type="dxa"/>
            <w:shd w:val="clear" w:color="auto" w:fill="FFFF00"/>
          </w:tcPr>
          <w:p w:rsidR="00F43396" w:rsidRDefault="00F43396" w:rsidP="00E401EC">
            <w:pPr>
              <w:pStyle w:val="TableParagraph"/>
              <w:ind w:left="190" w:right="163"/>
              <w:rPr>
                <w:sz w:val="16"/>
              </w:rPr>
            </w:pPr>
            <w:r>
              <w:rPr>
                <w:sz w:val="16"/>
              </w:rPr>
              <w:t>134.33</w:t>
            </w:r>
          </w:p>
        </w:tc>
        <w:tc>
          <w:tcPr>
            <w:tcW w:w="1070" w:type="dxa"/>
            <w:shd w:val="clear" w:color="auto" w:fill="FFFF00"/>
          </w:tcPr>
          <w:p w:rsidR="00F43396" w:rsidRDefault="00F43396" w:rsidP="00E401EC">
            <w:pPr>
              <w:pStyle w:val="TableParagraph"/>
              <w:ind w:left="406" w:right="373"/>
              <w:rPr>
                <w:sz w:val="16"/>
              </w:rPr>
            </w:pPr>
            <w:r>
              <w:rPr>
                <w:sz w:val="16"/>
              </w:rPr>
              <w:t>432</w:t>
            </w:r>
          </w:p>
        </w:tc>
        <w:tc>
          <w:tcPr>
            <w:tcW w:w="1123" w:type="dxa"/>
            <w:shd w:val="clear" w:color="auto" w:fill="FFFF00"/>
          </w:tcPr>
          <w:p w:rsidR="00F43396" w:rsidRDefault="00F43396" w:rsidP="00E401EC">
            <w:pPr>
              <w:pStyle w:val="TableParagraph"/>
              <w:ind w:left="41"/>
              <w:rPr>
                <w:sz w:val="16"/>
              </w:rPr>
            </w:pPr>
            <w:r>
              <w:rPr>
                <w:w w:val="99"/>
                <w:sz w:val="16"/>
              </w:rPr>
              <w:t>-</w:t>
            </w:r>
          </w:p>
        </w:tc>
        <w:tc>
          <w:tcPr>
            <w:tcW w:w="648" w:type="dxa"/>
            <w:shd w:val="clear" w:color="auto" w:fill="FFFF00"/>
          </w:tcPr>
          <w:p w:rsidR="00F43396" w:rsidRDefault="00F43396" w:rsidP="00E401EC">
            <w:pPr>
              <w:pStyle w:val="TableParagraph"/>
              <w:ind w:left="37"/>
              <w:rPr>
                <w:sz w:val="16"/>
              </w:rPr>
            </w:pPr>
            <w:r>
              <w:rPr>
                <w:w w:val="99"/>
                <w:sz w:val="16"/>
              </w:rPr>
              <w:t>-</w:t>
            </w:r>
          </w:p>
        </w:tc>
        <w:tc>
          <w:tcPr>
            <w:tcW w:w="1277" w:type="dxa"/>
            <w:shd w:val="clear" w:color="auto" w:fill="FFFF00"/>
          </w:tcPr>
          <w:p w:rsidR="00F43396" w:rsidRDefault="00F43396" w:rsidP="00E401EC">
            <w:pPr>
              <w:pStyle w:val="TableParagraph"/>
              <w:ind w:left="41"/>
              <w:rPr>
                <w:sz w:val="16"/>
              </w:rPr>
            </w:pPr>
            <w:r>
              <w:rPr>
                <w:w w:val="99"/>
                <w:sz w:val="16"/>
              </w:rPr>
              <w:t>-</w:t>
            </w:r>
          </w:p>
        </w:tc>
        <w:tc>
          <w:tcPr>
            <w:tcW w:w="917" w:type="dxa"/>
            <w:shd w:val="clear" w:color="auto" w:fill="FFFF00"/>
          </w:tcPr>
          <w:p w:rsidR="00F43396" w:rsidRDefault="00F43396" w:rsidP="00E401EC">
            <w:pPr>
              <w:pStyle w:val="TableParagraph"/>
              <w:ind w:left="36"/>
              <w:rPr>
                <w:sz w:val="16"/>
              </w:rPr>
            </w:pPr>
            <w:r>
              <w:rPr>
                <w:w w:val="99"/>
                <w:sz w:val="16"/>
              </w:rPr>
              <w:t>-</w:t>
            </w:r>
          </w:p>
        </w:tc>
      </w:tr>
      <w:tr w:rsidR="00F43396" w:rsidTr="00F43396">
        <w:trPr>
          <w:trHeight w:val="186"/>
          <w:jc w:val="center"/>
        </w:trPr>
        <w:tc>
          <w:tcPr>
            <w:tcW w:w="379" w:type="dxa"/>
            <w:shd w:val="clear" w:color="auto" w:fill="92D050"/>
          </w:tcPr>
          <w:p w:rsidR="00F43396" w:rsidRDefault="00F43396" w:rsidP="00E401EC">
            <w:pPr>
              <w:pStyle w:val="TableParagraph"/>
              <w:ind w:left="110"/>
              <w:jc w:val="left"/>
              <w:rPr>
                <w:sz w:val="16"/>
              </w:rPr>
            </w:pPr>
            <w:r>
              <w:rPr>
                <w:sz w:val="16"/>
              </w:rPr>
              <w:t>39</w:t>
            </w:r>
          </w:p>
        </w:tc>
        <w:tc>
          <w:tcPr>
            <w:tcW w:w="998" w:type="dxa"/>
            <w:shd w:val="clear" w:color="auto" w:fill="92D050"/>
          </w:tcPr>
          <w:p w:rsidR="00F43396" w:rsidRDefault="00F43396" w:rsidP="00E401EC">
            <w:pPr>
              <w:pStyle w:val="TableParagraph"/>
              <w:ind w:right="15"/>
              <w:rPr>
                <w:sz w:val="16"/>
              </w:rPr>
            </w:pPr>
            <w:r>
              <w:rPr>
                <w:sz w:val="16"/>
              </w:rPr>
              <w:t>Kadipaten</w:t>
            </w:r>
          </w:p>
        </w:tc>
        <w:tc>
          <w:tcPr>
            <w:tcW w:w="278" w:type="dxa"/>
            <w:shd w:val="clear" w:color="auto" w:fill="92D050"/>
          </w:tcPr>
          <w:p w:rsidR="00F43396" w:rsidRDefault="00F43396" w:rsidP="00E401EC">
            <w:pPr>
              <w:pStyle w:val="TableParagraph"/>
              <w:ind w:left="22"/>
              <w:rPr>
                <w:sz w:val="16"/>
              </w:rPr>
            </w:pPr>
            <w:r>
              <w:rPr>
                <w:w w:val="99"/>
                <w:sz w:val="16"/>
              </w:rPr>
              <w:t>P</w:t>
            </w:r>
          </w:p>
        </w:tc>
        <w:tc>
          <w:tcPr>
            <w:tcW w:w="422" w:type="dxa"/>
            <w:shd w:val="clear" w:color="auto" w:fill="92D050"/>
          </w:tcPr>
          <w:p w:rsidR="00F43396" w:rsidRDefault="00F43396" w:rsidP="00E401EC">
            <w:pPr>
              <w:pStyle w:val="TableParagraph"/>
              <w:ind w:left="115" w:right="96"/>
              <w:rPr>
                <w:sz w:val="16"/>
              </w:rPr>
            </w:pPr>
            <w:r>
              <w:rPr>
                <w:sz w:val="16"/>
              </w:rPr>
              <w:t>38</w:t>
            </w:r>
          </w:p>
        </w:tc>
        <w:tc>
          <w:tcPr>
            <w:tcW w:w="1233" w:type="dxa"/>
            <w:shd w:val="clear" w:color="auto" w:fill="92D050"/>
          </w:tcPr>
          <w:p w:rsidR="00F43396" w:rsidRDefault="00F43396" w:rsidP="00E401EC">
            <w:pPr>
              <w:pStyle w:val="TableParagraph"/>
              <w:ind w:left="265" w:right="250"/>
              <w:rPr>
                <w:sz w:val="16"/>
              </w:rPr>
            </w:pPr>
            <w:r>
              <w:rPr>
                <w:sz w:val="16"/>
              </w:rPr>
              <w:t>Swasta</w:t>
            </w:r>
          </w:p>
        </w:tc>
        <w:tc>
          <w:tcPr>
            <w:tcW w:w="1636" w:type="dxa"/>
            <w:shd w:val="clear" w:color="auto" w:fill="92D050"/>
          </w:tcPr>
          <w:p w:rsidR="00F43396" w:rsidRDefault="00F43396" w:rsidP="00E401EC">
            <w:pPr>
              <w:pStyle w:val="TableParagraph"/>
              <w:ind w:left="93" w:right="79"/>
              <w:rPr>
                <w:sz w:val="16"/>
              </w:rPr>
            </w:pPr>
            <w:r>
              <w:rPr>
                <w:sz w:val="16"/>
              </w:rPr>
              <w:t>1.500.000 - 3.000.000</w:t>
            </w:r>
          </w:p>
        </w:tc>
        <w:tc>
          <w:tcPr>
            <w:tcW w:w="657" w:type="dxa"/>
            <w:shd w:val="clear" w:color="auto" w:fill="92D050"/>
          </w:tcPr>
          <w:p w:rsidR="00F43396" w:rsidRDefault="00F43396" w:rsidP="00E401EC">
            <w:pPr>
              <w:pStyle w:val="TableParagraph"/>
              <w:ind w:left="252"/>
              <w:jc w:val="left"/>
              <w:rPr>
                <w:sz w:val="16"/>
              </w:rPr>
            </w:pPr>
            <w:r>
              <w:rPr>
                <w:sz w:val="16"/>
              </w:rPr>
              <w:t>54</w:t>
            </w:r>
          </w:p>
        </w:tc>
        <w:tc>
          <w:tcPr>
            <w:tcW w:w="1267" w:type="dxa"/>
            <w:shd w:val="clear" w:color="auto" w:fill="92D050"/>
          </w:tcPr>
          <w:p w:rsidR="00F43396" w:rsidRDefault="00F43396" w:rsidP="00E401EC">
            <w:pPr>
              <w:pStyle w:val="TableParagraph"/>
              <w:ind w:left="598"/>
              <w:jc w:val="left"/>
              <w:rPr>
                <w:sz w:val="16"/>
              </w:rPr>
            </w:pPr>
            <w:r>
              <w:rPr>
                <w:w w:val="99"/>
                <w:sz w:val="16"/>
              </w:rPr>
              <w:t>3</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2</w:t>
            </w:r>
          </w:p>
        </w:tc>
        <w:tc>
          <w:tcPr>
            <w:tcW w:w="1204" w:type="dxa"/>
            <w:shd w:val="clear" w:color="auto" w:fill="92D050"/>
          </w:tcPr>
          <w:p w:rsidR="00F43396" w:rsidRDefault="00F43396" w:rsidP="00E401EC">
            <w:pPr>
              <w:pStyle w:val="TableParagraph"/>
              <w:jc w:val="left"/>
              <w:rPr>
                <w:sz w:val="16"/>
              </w:rPr>
            </w:pPr>
            <w:r>
              <w:rPr>
                <w:sz w:val="16"/>
              </w:rPr>
              <w:t>Bensin (Pertalite)</w:t>
            </w:r>
          </w:p>
        </w:tc>
        <w:tc>
          <w:tcPr>
            <w:tcW w:w="935" w:type="dxa"/>
            <w:shd w:val="clear" w:color="auto" w:fill="92D050"/>
          </w:tcPr>
          <w:p w:rsidR="00F43396" w:rsidRDefault="00F43396" w:rsidP="00E401EC">
            <w:pPr>
              <w:pStyle w:val="TableParagraph"/>
              <w:ind w:left="393"/>
              <w:jc w:val="left"/>
              <w:rPr>
                <w:sz w:val="16"/>
              </w:rPr>
            </w:pPr>
            <w:r>
              <w:rPr>
                <w:sz w:val="16"/>
              </w:rPr>
              <w:t>40</w:t>
            </w:r>
          </w:p>
        </w:tc>
        <w:tc>
          <w:tcPr>
            <w:tcW w:w="1132" w:type="dxa"/>
            <w:shd w:val="clear" w:color="auto" w:fill="92D050"/>
          </w:tcPr>
          <w:p w:rsidR="00F43396" w:rsidRDefault="00F43396" w:rsidP="00E401EC">
            <w:pPr>
              <w:pStyle w:val="TableParagraph"/>
              <w:ind w:left="121" w:right="91"/>
              <w:rPr>
                <w:sz w:val="16"/>
              </w:rPr>
            </w:pPr>
            <w:r>
              <w:rPr>
                <w:sz w:val="16"/>
              </w:rPr>
              <w:t>LPG</w:t>
            </w:r>
          </w:p>
        </w:tc>
        <w:tc>
          <w:tcPr>
            <w:tcW w:w="998" w:type="dxa"/>
            <w:shd w:val="clear" w:color="auto" w:fill="92D050"/>
          </w:tcPr>
          <w:p w:rsidR="00F43396" w:rsidRDefault="00F43396" w:rsidP="00E401EC">
            <w:pPr>
              <w:pStyle w:val="TableParagraph"/>
              <w:ind w:left="428"/>
              <w:jc w:val="left"/>
              <w:rPr>
                <w:sz w:val="16"/>
              </w:rPr>
            </w:pPr>
            <w:r>
              <w:rPr>
                <w:sz w:val="16"/>
              </w:rPr>
              <w:t>12</w:t>
            </w:r>
          </w:p>
        </w:tc>
        <w:tc>
          <w:tcPr>
            <w:tcW w:w="801" w:type="dxa"/>
            <w:shd w:val="clear" w:color="auto" w:fill="92D050"/>
          </w:tcPr>
          <w:p w:rsidR="00F43396" w:rsidRDefault="00F43396" w:rsidP="00E401EC">
            <w:pPr>
              <w:pStyle w:val="TableParagraph"/>
              <w:ind w:left="228" w:right="197"/>
              <w:rPr>
                <w:sz w:val="16"/>
              </w:rPr>
            </w:pPr>
            <w:r>
              <w:rPr>
                <w:sz w:val="16"/>
              </w:rPr>
              <w:t>900</w:t>
            </w:r>
          </w:p>
        </w:tc>
        <w:tc>
          <w:tcPr>
            <w:tcW w:w="844" w:type="dxa"/>
            <w:shd w:val="clear" w:color="auto" w:fill="92D050"/>
          </w:tcPr>
          <w:p w:rsidR="00F43396" w:rsidRDefault="00F43396" w:rsidP="00E401EC">
            <w:pPr>
              <w:pStyle w:val="TableParagraph"/>
              <w:ind w:left="190" w:right="163"/>
              <w:rPr>
                <w:sz w:val="16"/>
              </w:rPr>
            </w:pPr>
            <w:r>
              <w:rPr>
                <w:sz w:val="16"/>
              </w:rPr>
              <w:t>168.35</w:t>
            </w:r>
          </w:p>
        </w:tc>
        <w:tc>
          <w:tcPr>
            <w:tcW w:w="1070" w:type="dxa"/>
            <w:shd w:val="clear" w:color="auto" w:fill="92D050"/>
          </w:tcPr>
          <w:p w:rsidR="00F43396" w:rsidRDefault="00F43396" w:rsidP="00E401EC">
            <w:pPr>
              <w:pStyle w:val="TableParagraph"/>
              <w:ind w:left="406" w:right="373"/>
              <w:rPr>
                <w:sz w:val="16"/>
              </w:rPr>
            </w:pPr>
            <w:r>
              <w:rPr>
                <w:sz w:val="16"/>
              </w:rPr>
              <w:t>432</w:t>
            </w:r>
          </w:p>
        </w:tc>
        <w:tc>
          <w:tcPr>
            <w:tcW w:w="1123" w:type="dxa"/>
            <w:shd w:val="clear" w:color="auto" w:fill="92D050"/>
          </w:tcPr>
          <w:p w:rsidR="00F43396" w:rsidRDefault="00F43396" w:rsidP="00E401EC">
            <w:pPr>
              <w:pStyle w:val="TableParagraph"/>
              <w:ind w:left="41"/>
              <w:rPr>
                <w:sz w:val="16"/>
              </w:rPr>
            </w:pPr>
            <w:r>
              <w:rPr>
                <w:w w:val="99"/>
                <w:sz w:val="16"/>
              </w:rPr>
              <w:t>-</w:t>
            </w:r>
          </w:p>
        </w:tc>
        <w:tc>
          <w:tcPr>
            <w:tcW w:w="648" w:type="dxa"/>
            <w:shd w:val="clear" w:color="auto" w:fill="92D050"/>
          </w:tcPr>
          <w:p w:rsidR="00F43396" w:rsidRDefault="00F43396" w:rsidP="00E401EC">
            <w:pPr>
              <w:pStyle w:val="TableParagraph"/>
              <w:ind w:left="37"/>
              <w:rPr>
                <w:sz w:val="16"/>
              </w:rPr>
            </w:pPr>
            <w:r>
              <w:rPr>
                <w:w w:val="99"/>
                <w:sz w:val="16"/>
              </w:rPr>
              <w:t>-</w:t>
            </w:r>
          </w:p>
        </w:tc>
        <w:tc>
          <w:tcPr>
            <w:tcW w:w="1277" w:type="dxa"/>
            <w:shd w:val="clear" w:color="auto" w:fill="92D050"/>
          </w:tcPr>
          <w:p w:rsidR="00F43396" w:rsidRDefault="00F43396" w:rsidP="00E401EC">
            <w:pPr>
              <w:pStyle w:val="TableParagraph"/>
              <w:ind w:left="41"/>
              <w:rPr>
                <w:sz w:val="16"/>
              </w:rPr>
            </w:pPr>
            <w:r>
              <w:rPr>
                <w:w w:val="99"/>
                <w:sz w:val="16"/>
              </w:rPr>
              <w:t>-</w:t>
            </w:r>
          </w:p>
        </w:tc>
        <w:tc>
          <w:tcPr>
            <w:tcW w:w="917" w:type="dxa"/>
            <w:shd w:val="clear" w:color="auto" w:fill="92D050"/>
          </w:tcPr>
          <w:p w:rsidR="00F43396" w:rsidRDefault="00F43396" w:rsidP="00E401EC">
            <w:pPr>
              <w:pStyle w:val="TableParagraph"/>
              <w:ind w:left="36"/>
              <w:rPr>
                <w:sz w:val="16"/>
              </w:rPr>
            </w:pPr>
            <w:r>
              <w:rPr>
                <w:w w:val="99"/>
                <w:sz w:val="16"/>
              </w:rPr>
              <w:t>-</w:t>
            </w:r>
          </w:p>
        </w:tc>
      </w:tr>
      <w:tr w:rsidR="00F43396" w:rsidTr="00F43396">
        <w:trPr>
          <w:trHeight w:val="186"/>
          <w:jc w:val="center"/>
        </w:trPr>
        <w:tc>
          <w:tcPr>
            <w:tcW w:w="379" w:type="dxa"/>
            <w:shd w:val="clear" w:color="auto" w:fill="92D050"/>
          </w:tcPr>
          <w:p w:rsidR="00F43396" w:rsidRDefault="00F43396" w:rsidP="00E401EC">
            <w:pPr>
              <w:pStyle w:val="TableParagraph"/>
              <w:ind w:left="110"/>
              <w:jc w:val="left"/>
              <w:rPr>
                <w:sz w:val="16"/>
              </w:rPr>
            </w:pPr>
            <w:r>
              <w:rPr>
                <w:sz w:val="16"/>
              </w:rPr>
              <w:t>40</w:t>
            </w:r>
          </w:p>
        </w:tc>
        <w:tc>
          <w:tcPr>
            <w:tcW w:w="998" w:type="dxa"/>
            <w:shd w:val="clear" w:color="auto" w:fill="92D050"/>
          </w:tcPr>
          <w:p w:rsidR="00F43396" w:rsidRDefault="00F43396" w:rsidP="00E401EC">
            <w:pPr>
              <w:pStyle w:val="TableParagraph"/>
              <w:ind w:right="15"/>
              <w:rPr>
                <w:sz w:val="16"/>
              </w:rPr>
            </w:pPr>
            <w:r>
              <w:rPr>
                <w:sz w:val="16"/>
              </w:rPr>
              <w:t>Kadipaten</w:t>
            </w:r>
          </w:p>
        </w:tc>
        <w:tc>
          <w:tcPr>
            <w:tcW w:w="278" w:type="dxa"/>
            <w:shd w:val="clear" w:color="auto" w:fill="92D050"/>
          </w:tcPr>
          <w:p w:rsidR="00F43396" w:rsidRDefault="00F43396" w:rsidP="00E401EC">
            <w:pPr>
              <w:pStyle w:val="TableParagraph"/>
              <w:ind w:left="21"/>
              <w:rPr>
                <w:sz w:val="16"/>
              </w:rPr>
            </w:pPr>
            <w:r>
              <w:rPr>
                <w:w w:val="99"/>
                <w:sz w:val="16"/>
              </w:rPr>
              <w:t>L</w:t>
            </w:r>
          </w:p>
        </w:tc>
        <w:tc>
          <w:tcPr>
            <w:tcW w:w="422" w:type="dxa"/>
            <w:shd w:val="clear" w:color="auto" w:fill="92D050"/>
          </w:tcPr>
          <w:p w:rsidR="00F43396" w:rsidRDefault="00F43396" w:rsidP="00E401EC">
            <w:pPr>
              <w:pStyle w:val="TableParagraph"/>
              <w:ind w:left="115" w:right="96"/>
              <w:rPr>
                <w:sz w:val="16"/>
              </w:rPr>
            </w:pPr>
            <w:r>
              <w:rPr>
                <w:sz w:val="16"/>
              </w:rPr>
              <w:t>37</w:t>
            </w:r>
          </w:p>
        </w:tc>
        <w:tc>
          <w:tcPr>
            <w:tcW w:w="1233" w:type="dxa"/>
            <w:shd w:val="clear" w:color="auto" w:fill="92D050"/>
          </w:tcPr>
          <w:p w:rsidR="00F43396" w:rsidRDefault="00F43396" w:rsidP="00E401EC">
            <w:pPr>
              <w:pStyle w:val="TableParagraph"/>
              <w:ind w:left="265" w:right="250"/>
              <w:rPr>
                <w:sz w:val="16"/>
              </w:rPr>
            </w:pPr>
            <w:r>
              <w:rPr>
                <w:sz w:val="16"/>
              </w:rPr>
              <w:t>Swasta</w:t>
            </w:r>
          </w:p>
        </w:tc>
        <w:tc>
          <w:tcPr>
            <w:tcW w:w="1636" w:type="dxa"/>
            <w:shd w:val="clear" w:color="auto" w:fill="92D050"/>
          </w:tcPr>
          <w:p w:rsidR="00F43396" w:rsidRDefault="00F43396" w:rsidP="00E401EC">
            <w:pPr>
              <w:pStyle w:val="TableParagraph"/>
              <w:ind w:left="93" w:right="78"/>
              <w:rPr>
                <w:sz w:val="16"/>
              </w:rPr>
            </w:pPr>
            <w:r>
              <w:rPr>
                <w:sz w:val="16"/>
              </w:rPr>
              <w:t>&gt; 3.000.000</w:t>
            </w:r>
          </w:p>
        </w:tc>
        <w:tc>
          <w:tcPr>
            <w:tcW w:w="657" w:type="dxa"/>
            <w:shd w:val="clear" w:color="auto" w:fill="92D050"/>
          </w:tcPr>
          <w:p w:rsidR="00F43396" w:rsidRDefault="00F43396" w:rsidP="00E401EC">
            <w:pPr>
              <w:pStyle w:val="TableParagraph"/>
              <w:ind w:left="252"/>
              <w:jc w:val="left"/>
              <w:rPr>
                <w:sz w:val="16"/>
              </w:rPr>
            </w:pPr>
            <w:r>
              <w:rPr>
                <w:sz w:val="16"/>
              </w:rPr>
              <w:t>54</w:t>
            </w:r>
          </w:p>
        </w:tc>
        <w:tc>
          <w:tcPr>
            <w:tcW w:w="1267" w:type="dxa"/>
            <w:shd w:val="clear" w:color="auto" w:fill="92D050"/>
          </w:tcPr>
          <w:p w:rsidR="00F43396" w:rsidRDefault="00F43396" w:rsidP="00E401EC">
            <w:pPr>
              <w:pStyle w:val="TableParagraph"/>
              <w:ind w:left="598"/>
              <w:jc w:val="left"/>
              <w:rPr>
                <w:sz w:val="16"/>
              </w:rPr>
            </w:pPr>
            <w:r>
              <w:rPr>
                <w:w w:val="99"/>
                <w:sz w:val="16"/>
              </w:rPr>
              <w:t>4</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2</w:t>
            </w:r>
          </w:p>
        </w:tc>
        <w:tc>
          <w:tcPr>
            <w:tcW w:w="1204" w:type="dxa"/>
            <w:shd w:val="clear" w:color="auto" w:fill="92D050"/>
          </w:tcPr>
          <w:p w:rsidR="00F43396" w:rsidRDefault="00F43396" w:rsidP="00E401EC">
            <w:pPr>
              <w:pStyle w:val="TableParagraph"/>
              <w:jc w:val="left"/>
              <w:rPr>
                <w:sz w:val="16"/>
              </w:rPr>
            </w:pPr>
            <w:r>
              <w:rPr>
                <w:sz w:val="16"/>
              </w:rPr>
              <w:t>Bensin (Pertalite)</w:t>
            </w:r>
          </w:p>
        </w:tc>
        <w:tc>
          <w:tcPr>
            <w:tcW w:w="935" w:type="dxa"/>
            <w:shd w:val="clear" w:color="auto" w:fill="92D050"/>
          </w:tcPr>
          <w:p w:rsidR="00F43396" w:rsidRDefault="00F43396" w:rsidP="00E401EC">
            <w:pPr>
              <w:pStyle w:val="TableParagraph"/>
              <w:ind w:left="393"/>
              <w:jc w:val="left"/>
              <w:rPr>
                <w:sz w:val="16"/>
              </w:rPr>
            </w:pPr>
            <w:r>
              <w:rPr>
                <w:sz w:val="16"/>
              </w:rPr>
              <w:t>50</w:t>
            </w:r>
          </w:p>
        </w:tc>
        <w:tc>
          <w:tcPr>
            <w:tcW w:w="1132" w:type="dxa"/>
            <w:shd w:val="clear" w:color="auto" w:fill="92D050"/>
          </w:tcPr>
          <w:p w:rsidR="00F43396" w:rsidRDefault="00F43396" w:rsidP="00E401EC">
            <w:pPr>
              <w:pStyle w:val="TableParagraph"/>
              <w:ind w:left="121" w:right="91"/>
              <w:rPr>
                <w:sz w:val="16"/>
              </w:rPr>
            </w:pPr>
            <w:r>
              <w:rPr>
                <w:sz w:val="16"/>
              </w:rPr>
              <w:t>LPG</w:t>
            </w:r>
          </w:p>
        </w:tc>
        <w:tc>
          <w:tcPr>
            <w:tcW w:w="998" w:type="dxa"/>
            <w:shd w:val="clear" w:color="auto" w:fill="92D050"/>
          </w:tcPr>
          <w:p w:rsidR="00F43396" w:rsidRDefault="00F43396" w:rsidP="00E401EC">
            <w:pPr>
              <w:pStyle w:val="TableParagraph"/>
              <w:ind w:left="428"/>
              <w:jc w:val="left"/>
              <w:rPr>
                <w:sz w:val="16"/>
              </w:rPr>
            </w:pPr>
            <w:r>
              <w:rPr>
                <w:sz w:val="16"/>
              </w:rPr>
              <w:t>12</w:t>
            </w:r>
          </w:p>
        </w:tc>
        <w:tc>
          <w:tcPr>
            <w:tcW w:w="801" w:type="dxa"/>
            <w:shd w:val="clear" w:color="auto" w:fill="92D050"/>
          </w:tcPr>
          <w:p w:rsidR="00F43396" w:rsidRDefault="00F43396" w:rsidP="00E401EC">
            <w:pPr>
              <w:pStyle w:val="TableParagraph"/>
              <w:ind w:left="228" w:right="197"/>
              <w:rPr>
                <w:sz w:val="16"/>
              </w:rPr>
            </w:pPr>
            <w:r>
              <w:rPr>
                <w:sz w:val="16"/>
              </w:rPr>
              <w:t>900</w:t>
            </w:r>
          </w:p>
        </w:tc>
        <w:tc>
          <w:tcPr>
            <w:tcW w:w="844" w:type="dxa"/>
            <w:shd w:val="clear" w:color="auto" w:fill="92D050"/>
          </w:tcPr>
          <w:p w:rsidR="00F43396" w:rsidRDefault="00F43396" w:rsidP="00E401EC">
            <w:pPr>
              <w:pStyle w:val="TableParagraph"/>
              <w:ind w:left="190" w:right="163"/>
              <w:rPr>
                <w:sz w:val="16"/>
              </w:rPr>
            </w:pPr>
            <w:r>
              <w:rPr>
                <w:sz w:val="16"/>
              </w:rPr>
              <w:t>168.35</w:t>
            </w:r>
          </w:p>
        </w:tc>
        <w:tc>
          <w:tcPr>
            <w:tcW w:w="1070" w:type="dxa"/>
            <w:shd w:val="clear" w:color="auto" w:fill="92D050"/>
          </w:tcPr>
          <w:p w:rsidR="00F43396" w:rsidRDefault="00F43396" w:rsidP="00E401EC">
            <w:pPr>
              <w:pStyle w:val="TableParagraph"/>
              <w:ind w:left="406" w:right="373"/>
              <w:rPr>
                <w:sz w:val="16"/>
              </w:rPr>
            </w:pPr>
            <w:r>
              <w:rPr>
                <w:sz w:val="16"/>
              </w:rPr>
              <w:t>576</w:t>
            </w:r>
          </w:p>
        </w:tc>
        <w:tc>
          <w:tcPr>
            <w:tcW w:w="1123" w:type="dxa"/>
            <w:shd w:val="clear" w:color="auto" w:fill="92D050"/>
          </w:tcPr>
          <w:p w:rsidR="00F43396" w:rsidRDefault="00F43396" w:rsidP="00E401EC">
            <w:pPr>
              <w:pStyle w:val="TableParagraph"/>
              <w:ind w:left="41"/>
              <w:rPr>
                <w:sz w:val="16"/>
              </w:rPr>
            </w:pPr>
            <w:r>
              <w:rPr>
                <w:w w:val="99"/>
                <w:sz w:val="16"/>
              </w:rPr>
              <w:t>-</w:t>
            </w:r>
          </w:p>
        </w:tc>
        <w:tc>
          <w:tcPr>
            <w:tcW w:w="648" w:type="dxa"/>
            <w:shd w:val="clear" w:color="auto" w:fill="92D050"/>
          </w:tcPr>
          <w:p w:rsidR="00F43396" w:rsidRDefault="00F43396" w:rsidP="00E401EC">
            <w:pPr>
              <w:pStyle w:val="TableParagraph"/>
              <w:ind w:left="37"/>
              <w:rPr>
                <w:sz w:val="16"/>
              </w:rPr>
            </w:pPr>
            <w:r>
              <w:rPr>
                <w:w w:val="99"/>
                <w:sz w:val="16"/>
              </w:rPr>
              <w:t>-</w:t>
            </w:r>
          </w:p>
        </w:tc>
        <w:tc>
          <w:tcPr>
            <w:tcW w:w="1277" w:type="dxa"/>
            <w:shd w:val="clear" w:color="auto" w:fill="92D050"/>
          </w:tcPr>
          <w:p w:rsidR="00F43396" w:rsidRDefault="00F43396" w:rsidP="00E401EC">
            <w:pPr>
              <w:pStyle w:val="TableParagraph"/>
              <w:ind w:left="41"/>
              <w:rPr>
                <w:sz w:val="16"/>
              </w:rPr>
            </w:pPr>
            <w:r>
              <w:rPr>
                <w:w w:val="99"/>
                <w:sz w:val="16"/>
              </w:rPr>
              <w:t>-</w:t>
            </w:r>
          </w:p>
        </w:tc>
        <w:tc>
          <w:tcPr>
            <w:tcW w:w="917" w:type="dxa"/>
            <w:shd w:val="clear" w:color="auto" w:fill="92D050"/>
          </w:tcPr>
          <w:p w:rsidR="00F43396" w:rsidRDefault="00F43396" w:rsidP="00E401EC">
            <w:pPr>
              <w:pStyle w:val="TableParagraph"/>
              <w:ind w:left="36"/>
              <w:rPr>
                <w:sz w:val="16"/>
              </w:rPr>
            </w:pPr>
            <w:r>
              <w:rPr>
                <w:w w:val="99"/>
                <w:sz w:val="16"/>
              </w:rPr>
              <w:t>-</w:t>
            </w:r>
          </w:p>
        </w:tc>
      </w:tr>
      <w:tr w:rsidR="00F43396" w:rsidTr="00F43396">
        <w:trPr>
          <w:trHeight w:val="383"/>
          <w:jc w:val="center"/>
        </w:trPr>
        <w:tc>
          <w:tcPr>
            <w:tcW w:w="379" w:type="dxa"/>
            <w:shd w:val="clear" w:color="auto" w:fill="92D050"/>
          </w:tcPr>
          <w:p w:rsidR="00F43396" w:rsidRDefault="00F43396" w:rsidP="00E401EC">
            <w:pPr>
              <w:pStyle w:val="TableParagraph"/>
              <w:spacing w:before="95" w:line="240" w:lineRule="auto"/>
              <w:ind w:left="110"/>
              <w:jc w:val="left"/>
              <w:rPr>
                <w:sz w:val="16"/>
              </w:rPr>
            </w:pPr>
            <w:r>
              <w:rPr>
                <w:sz w:val="16"/>
              </w:rPr>
              <w:t>41</w:t>
            </w:r>
          </w:p>
        </w:tc>
        <w:tc>
          <w:tcPr>
            <w:tcW w:w="998" w:type="dxa"/>
            <w:shd w:val="clear" w:color="auto" w:fill="92D050"/>
          </w:tcPr>
          <w:p w:rsidR="00F43396" w:rsidRDefault="00F43396" w:rsidP="00E401EC">
            <w:pPr>
              <w:pStyle w:val="TableParagraph"/>
              <w:spacing w:before="95" w:line="240" w:lineRule="auto"/>
              <w:ind w:right="15"/>
              <w:rPr>
                <w:sz w:val="16"/>
              </w:rPr>
            </w:pPr>
            <w:r>
              <w:rPr>
                <w:sz w:val="16"/>
              </w:rPr>
              <w:t>Kadipaten</w:t>
            </w:r>
          </w:p>
        </w:tc>
        <w:tc>
          <w:tcPr>
            <w:tcW w:w="278" w:type="dxa"/>
            <w:shd w:val="clear" w:color="auto" w:fill="92D050"/>
          </w:tcPr>
          <w:p w:rsidR="00F43396" w:rsidRDefault="00F43396" w:rsidP="00E401EC">
            <w:pPr>
              <w:pStyle w:val="TableParagraph"/>
              <w:spacing w:before="95" w:line="240" w:lineRule="auto"/>
              <w:ind w:left="21"/>
              <w:rPr>
                <w:sz w:val="16"/>
              </w:rPr>
            </w:pPr>
            <w:r>
              <w:rPr>
                <w:w w:val="99"/>
                <w:sz w:val="16"/>
              </w:rPr>
              <w:t>L</w:t>
            </w:r>
          </w:p>
        </w:tc>
        <w:tc>
          <w:tcPr>
            <w:tcW w:w="422" w:type="dxa"/>
            <w:shd w:val="clear" w:color="auto" w:fill="92D050"/>
          </w:tcPr>
          <w:p w:rsidR="00F43396" w:rsidRDefault="00F43396" w:rsidP="00E401EC">
            <w:pPr>
              <w:pStyle w:val="TableParagraph"/>
              <w:spacing w:before="95" w:line="240" w:lineRule="auto"/>
              <w:ind w:left="115" w:right="96"/>
              <w:rPr>
                <w:sz w:val="16"/>
              </w:rPr>
            </w:pPr>
            <w:r>
              <w:rPr>
                <w:sz w:val="16"/>
              </w:rPr>
              <w:t>40</w:t>
            </w:r>
          </w:p>
        </w:tc>
        <w:tc>
          <w:tcPr>
            <w:tcW w:w="1233" w:type="dxa"/>
            <w:shd w:val="clear" w:color="auto" w:fill="92D050"/>
          </w:tcPr>
          <w:p w:rsidR="00F43396" w:rsidRDefault="00F43396" w:rsidP="00E401EC">
            <w:pPr>
              <w:pStyle w:val="TableParagraph"/>
              <w:spacing w:before="95" w:line="240" w:lineRule="auto"/>
              <w:ind w:left="265" w:right="250"/>
              <w:rPr>
                <w:sz w:val="16"/>
              </w:rPr>
            </w:pPr>
            <w:r>
              <w:rPr>
                <w:sz w:val="16"/>
              </w:rPr>
              <w:t>Swasta</w:t>
            </w:r>
          </w:p>
        </w:tc>
        <w:tc>
          <w:tcPr>
            <w:tcW w:w="1636" w:type="dxa"/>
            <w:shd w:val="clear" w:color="auto" w:fill="92D050"/>
          </w:tcPr>
          <w:p w:rsidR="00F43396" w:rsidRDefault="00F43396" w:rsidP="00E401EC">
            <w:pPr>
              <w:pStyle w:val="TableParagraph"/>
              <w:spacing w:before="95" w:line="240" w:lineRule="auto"/>
              <w:ind w:left="93" w:right="78"/>
              <w:rPr>
                <w:sz w:val="16"/>
              </w:rPr>
            </w:pPr>
            <w:r>
              <w:rPr>
                <w:sz w:val="16"/>
              </w:rPr>
              <w:t>&gt; 3.000.000</w:t>
            </w:r>
          </w:p>
        </w:tc>
        <w:tc>
          <w:tcPr>
            <w:tcW w:w="657" w:type="dxa"/>
            <w:shd w:val="clear" w:color="auto" w:fill="92D050"/>
          </w:tcPr>
          <w:p w:rsidR="00F43396" w:rsidRDefault="00F43396" w:rsidP="00E401EC">
            <w:pPr>
              <w:pStyle w:val="TableParagraph"/>
              <w:spacing w:before="95" w:line="240" w:lineRule="auto"/>
              <w:ind w:left="252"/>
              <w:jc w:val="left"/>
              <w:rPr>
                <w:sz w:val="16"/>
              </w:rPr>
            </w:pPr>
            <w:r>
              <w:rPr>
                <w:sz w:val="16"/>
              </w:rPr>
              <w:t>54</w:t>
            </w:r>
          </w:p>
        </w:tc>
        <w:tc>
          <w:tcPr>
            <w:tcW w:w="1267" w:type="dxa"/>
            <w:shd w:val="clear" w:color="auto" w:fill="92D050"/>
          </w:tcPr>
          <w:p w:rsidR="00F43396" w:rsidRDefault="00F43396" w:rsidP="00E401EC">
            <w:pPr>
              <w:pStyle w:val="TableParagraph"/>
              <w:spacing w:before="95" w:line="240" w:lineRule="auto"/>
              <w:ind w:left="598"/>
              <w:jc w:val="left"/>
              <w:rPr>
                <w:sz w:val="16"/>
              </w:rPr>
            </w:pPr>
            <w:r>
              <w:rPr>
                <w:w w:val="99"/>
                <w:sz w:val="16"/>
              </w:rPr>
              <w:t>4</w:t>
            </w:r>
          </w:p>
        </w:tc>
        <w:tc>
          <w:tcPr>
            <w:tcW w:w="1152" w:type="dxa"/>
            <w:shd w:val="clear" w:color="auto" w:fill="92D050"/>
          </w:tcPr>
          <w:p w:rsidR="00F43396" w:rsidRDefault="00F43396" w:rsidP="00E401EC">
            <w:pPr>
              <w:pStyle w:val="TableParagraph"/>
              <w:spacing w:before="95" w:line="240" w:lineRule="auto"/>
              <w:jc w:val="left"/>
              <w:rPr>
                <w:sz w:val="16"/>
              </w:rPr>
            </w:pPr>
            <w:r>
              <w:rPr>
                <w:sz w:val="16"/>
              </w:rPr>
              <w:t>Motor</w:t>
            </w:r>
          </w:p>
        </w:tc>
        <w:tc>
          <w:tcPr>
            <w:tcW w:w="782" w:type="dxa"/>
            <w:shd w:val="clear" w:color="auto" w:fill="92D050"/>
          </w:tcPr>
          <w:p w:rsidR="00F43396" w:rsidRDefault="00F43396" w:rsidP="00E401EC">
            <w:pPr>
              <w:pStyle w:val="TableParagraph"/>
              <w:spacing w:before="95" w:line="240" w:lineRule="auto"/>
              <w:ind w:left="0" w:right="332"/>
              <w:jc w:val="right"/>
              <w:rPr>
                <w:sz w:val="16"/>
              </w:rPr>
            </w:pPr>
            <w:r>
              <w:rPr>
                <w:w w:val="99"/>
                <w:sz w:val="16"/>
              </w:rPr>
              <w:t>3</w:t>
            </w:r>
          </w:p>
        </w:tc>
        <w:tc>
          <w:tcPr>
            <w:tcW w:w="1204" w:type="dxa"/>
            <w:shd w:val="clear" w:color="auto" w:fill="92D050"/>
          </w:tcPr>
          <w:p w:rsidR="00F43396" w:rsidRDefault="00F43396" w:rsidP="00E401EC">
            <w:pPr>
              <w:pStyle w:val="TableParagraph"/>
              <w:spacing w:before="95" w:line="240" w:lineRule="auto"/>
              <w:jc w:val="left"/>
              <w:rPr>
                <w:sz w:val="16"/>
              </w:rPr>
            </w:pPr>
            <w:r>
              <w:rPr>
                <w:sz w:val="16"/>
              </w:rPr>
              <w:t>Bensin (Pertalite)</w:t>
            </w:r>
          </w:p>
        </w:tc>
        <w:tc>
          <w:tcPr>
            <w:tcW w:w="935" w:type="dxa"/>
            <w:shd w:val="clear" w:color="auto" w:fill="92D050"/>
          </w:tcPr>
          <w:p w:rsidR="00F43396" w:rsidRDefault="00F43396" w:rsidP="00E401EC">
            <w:pPr>
              <w:pStyle w:val="TableParagraph"/>
              <w:spacing w:before="95" w:line="240" w:lineRule="auto"/>
              <w:ind w:left="393"/>
              <w:jc w:val="left"/>
              <w:rPr>
                <w:sz w:val="16"/>
              </w:rPr>
            </w:pPr>
            <w:r>
              <w:rPr>
                <w:sz w:val="16"/>
              </w:rPr>
              <w:t>80</w:t>
            </w:r>
          </w:p>
        </w:tc>
        <w:tc>
          <w:tcPr>
            <w:tcW w:w="1132" w:type="dxa"/>
            <w:shd w:val="clear" w:color="auto" w:fill="92D050"/>
          </w:tcPr>
          <w:p w:rsidR="00F43396" w:rsidRDefault="00F43396" w:rsidP="00E401EC">
            <w:pPr>
              <w:pStyle w:val="TableParagraph"/>
              <w:spacing w:before="95" w:line="240" w:lineRule="auto"/>
              <w:ind w:left="121" w:right="91"/>
              <w:rPr>
                <w:sz w:val="16"/>
              </w:rPr>
            </w:pPr>
            <w:r>
              <w:rPr>
                <w:sz w:val="16"/>
              </w:rPr>
              <w:t>LPG</w:t>
            </w:r>
          </w:p>
        </w:tc>
        <w:tc>
          <w:tcPr>
            <w:tcW w:w="998" w:type="dxa"/>
            <w:shd w:val="clear" w:color="auto" w:fill="92D050"/>
          </w:tcPr>
          <w:p w:rsidR="00F43396" w:rsidRDefault="00F43396" w:rsidP="00E401EC">
            <w:pPr>
              <w:pStyle w:val="TableParagraph"/>
              <w:spacing w:before="95" w:line="240" w:lineRule="auto"/>
              <w:ind w:left="428"/>
              <w:jc w:val="left"/>
              <w:rPr>
                <w:sz w:val="16"/>
              </w:rPr>
            </w:pPr>
            <w:r>
              <w:rPr>
                <w:sz w:val="16"/>
              </w:rPr>
              <w:t>12</w:t>
            </w:r>
          </w:p>
        </w:tc>
        <w:tc>
          <w:tcPr>
            <w:tcW w:w="801" w:type="dxa"/>
            <w:shd w:val="clear" w:color="auto" w:fill="92D050"/>
          </w:tcPr>
          <w:p w:rsidR="00F43396" w:rsidRDefault="00F43396" w:rsidP="00E401EC">
            <w:pPr>
              <w:pStyle w:val="TableParagraph"/>
              <w:spacing w:before="95" w:line="240" w:lineRule="auto"/>
              <w:ind w:left="228" w:right="197"/>
              <w:rPr>
                <w:sz w:val="16"/>
              </w:rPr>
            </w:pPr>
            <w:r>
              <w:rPr>
                <w:sz w:val="16"/>
              </w:rPr>
              <w:t>900</w:t>
            </w:r>
          </w:p>
        </w:tc>
        <w:tc>
          <w:tcPr>
            <w:tcW w:w="844" w:type="dxa"/>
            <w:shd w:val="clear" w:color="auto" w:fill="92D050"/>
          </w:tcPr>
          <w:p w:rsidR="00F43396" w:rsidRDefault="00F43396" w:rsidP="00E401EC">
            <w:pPr>
              <w:pStyle w:val="TableParagraph"/>
              <w:spacing w:before="95" w:line="240" w:lineRule="auto"/>
              <w:ind w:left="190" w:right="163"/>
              <w:rPr>
                <w:sz w:val="16"/>
              </w:rPr>
            </w:pPr>
            <w:r>
              <w:rPr>
                <w:sz w:val="16"/>
              </w:rPr>
              <w:t>175.15</w:t>
            </w:r>
          </w:p>
        </w:tc>
        <w:tc>
          <w:tcPr>
            <w:tcW w:w="1070" w:type="dxa"/>
            <w:shd w:val="clear" w:color="auto" w:fill="92D050"/>
          </w:tcPr>
          <w:p w:rsidR="00F43396" w:rsidRDefault="00F43396" w:rsidP="00E401EC">
            <w:pPr>
              <w:pStyle w:val="TableParagraph"/>
              <w:spacing w:before="95" w:line="240" w:lineRule="auto"/>
              <w:ind w:left="406" w:right="373"/>
              <w:rPr>
                <w:sz w:val="16"/>
              </w:rPr>
            </w:pPr>
            <w:r>
              <w:rPr>
                <w:sz w:val="16"/>
              </w:rPr>
              <w:t>576</w:t>
            </w:r>
          </w:p>
        </w:tc>
        <w:tc>
          <w:tcPr>
            <w:tcW w:w="1123" w:type="dxa"/>
            <w:shd w:val="clear" w:color="auto" w:fill="92D050"/>
          </w:tcPr>
          <w:p w:rsidR="00F43396" w:rsidRDefault="00F43396" w:rsidP="00E401EC">
            <w:pPr>
              <w:pStyle w:val="TableParagraph"/>
              <w:spacing w:before="95" w:line="240" w:lineRule="auto"/>
              <w:ind w:left="41"/>
              <w:rPr>
                <w:sz w:val="16"/>
              </w:rPr>
            </w:pPr>
            <w:r>
              <w:rPr>
                <w:w w:val="99"/>
                <w:sz w:val="16"/>
              </w:rPr>
              <w:t>-</w:t>
            </w:r>
          </w:p>
        </w:tc>
        <w:tc>
          <w:tcPr>
            <w:tcW w:w="648" w:type="dxa"/>
            <w:shd w:val="clear" w:color="auto" w:fill="92D050"/>
          </w:tcPr>
          <w:p w:rsidR="00F43396" w:rsidRDefault="00F43396" w:rsidP="00E401EC">
            <w:pPr>
              <w:pStyle w:val="TableParagraph"/>
              <w:spacing w:before="95" w:line="240" w:lineRule="auto"/>
              <w:ind w:left="37"/>
              <w:rPr>
                <w:sz w:val="16"/>
              </w:rPr>
            </w:pPr>
            <w:r>
              <w:rPr>
                <w:w w:val="99"/>
                <w:sz w:val="16"/>
              </w:rPr>
              <w:t>-</w:t>
            </w:r>
          </w:p>
        </w:tc>
        <w:tc>
          <w:tcPr>
            <w:tcW w:w="1277" w:type="dxa"/>
            <w:shd w:val="clear" w:color="auto" w:fill="92D050"/>
          </w:tcPr>
          <w:p w:rsidR="00F43396" w:rsidRDefault="00F43396" w:rsidP="00E401EC">
            <w:pPr>
              <w:pStyle w:val="TableParagraph"/>
              <w:spacing w:before="95" w:line="240" w:lineRule="auto"/>
              <w:ind w:left="41"/>
              <w:rPr>
                <w:sz w:val="16"/>
              </w:rPr>
            </w:pPr>
            <w:r>
              <w:rPr>
                <w:w w:val="99"/>
                <w:sz w:val="16"/>
              </w:rPr>
              <w:t>-</w:t>
            </w:r>
          </w:p>
        </w:tc>
        <w:tc>
          <w:tcPr>
            <w:tcW w:w="917" w:type="dxa"/>
            <w:shd w:val="clear" w:color="auto" w:fill="92D050"/>
          </w:tcPr>
          <w:p w:rsidR="00F43396" w:rsidRDefault="00F43396" w:rsidP="00E401EC">
            <w:pPr>
              <w:pStyle w:val="TableParagraph"/>
              <w:spacing w:before="95" w:line="240" w:lineRule="auto"/>
              <w:ind w:left="36"/>
              <w:rPr>
                <w:sz w:val="16"/>
              </w:rPr>
            </w:pPr>
            <w:r>
              <w:rPr>
                <w:w w:val="99"/>
                <w:sz w:val="16"/>
              </w:rPr>
              <w:t>-</w:t>
            </w:r>
          </w:p>
        </w:tc>
      </w:tr>
      <w:tr w:rsidR="00F43396" w:rsidTr="00F43396">
        <w:trPr>
          <w:trHeight w:val="186"/>
          <w:jc w:val="center"/>
        </w:trPr>
        <w:tc>
          <w:tcPr>
            <w:tcW w:w="379" w:type="dxa"/>
            <w:shd w:val="clear" w:color="auto" w:fill="92D050"/>
          </w:tcPr>
          <w:p w:rsidR="00F43396" w:rsidRDefault="00F43396" w:rsidP="00E401EC">
            <w:pPr>
              <w:pStyle w:val="TableParagraph"/>
              <w:ind w:left="110"/>
              <w:jc w:val="left"/>
              <w:rPr>
                <w:sz w:val="16"/>
              </w:rPr>
            </w:pPr>
            <w:r>
              <w:rPr>
                <w:sz w:val="16"/>
              </w:rPr>
              <w:t>42</w:t>
            </w:r>
          </w:p>
        </w:tc>
        <w:tc>
          <w:tcPr>
            <w:tcW w:w="998" w:type="dxa"/>
            <w:shd w:val="clear" w:color="auto" w:fill="92D050"/>
          </w:tcPr>
          <w:p w:rsidR="00F43396" w:rsidRDefault="00F43396" w:rsidP="00E401EC">
            <w:pPr>
              <w:pStyle w:val="TableParagraph"/>
              <w:ind w:right="15"/>
              <w:rPr>
                <w:sz w:val="16"/>
              </w:rPr>
            </w:pPr>
            <w:r>
              <w:rPr>
                <w:sz w:val="16"/>
              </w:rPr>
              <w:t>Kadipaten</w:t>
            </w:r>
          </w:p>
        </w:tc>
        <w:tc>
          <w:tcPr>
            <w:tcW w:w="278" w:type="dxa"/>
            <w:shd w:val="clear" w:color="auto" w:fill="92D050"/>
          </w:tcPr>
          <w:p w:rsidR="00F43396" w:rsidRDefault="00F43396" w:rsidP="00E401EC">
            <w:pPr>
              <w:pStyle w:val="TableParagraph"/>
              <w:ind w:left="22"/>
              <w:rPr>
                <w:sz w:val="16"/>
              </w:rPr>
            </w:pPr>
            <w:r>
              <w:rPr>
                <w:w w:val="99"/>
                <w:sz w:val="16"/>
              </w:rPr>
              <w:t>P</w:t>
            </w:r>
          </w:p>
        </w:tc>
        <w:tc>
          <w:tcPr>
            <w:tcW w:w="422" w:type="dxa"/>
            <w:shd w:val="clear" w:color="auto" w:fill="92D050"/>
          </w:tcPr>
          <w:p w:rsidR="00F43396" w:rsidRDefault="00F43396" w:rsidP="00E401EC">
            <w:pPr>
              <w:pStyle w:val="TableParagraph"/>
              <w:ind w:left="115" w:right="96"/>
              <w:rPr>
                <w:sz w:val="16"/>
              </w:rPr>
            </w:pPr>
            <w:r>
              <w:rPr>
                <w:sz w:val="16"/>
              </w:rPr>
              <w:t>27</w:t>
            </w:r>
          </w:p>
        </w:tc>
        <w:tc>
          <w:tcPr>
            <w:tcW w:w="1233" w:type="dxa"/>
            <w:shd w:val="clear" w:color="auto" w:fill="92D050"/>
          </w:tcPr>
          <w:p w:rsidR="00F43396" w:rsidRDefault="00F43396" w:rsidP="00E401EC">
            <w:pPr>
              <w:pStyle w:val="TableParagraph"/>
              <w:ind w:left="269" w:right="250"/>
              <w:rPr>
                <w:sz w:val="16"/>
              </w:rPr>
            </w:pPr>
            <w:r>
              <w:rPr>
                <w:sz w:val="16"/>
              </w:rPr>
              <w:t>PNS</w:t>
            </w:r>
          </w:p>
        </w:tc>
        <w:tc>
          <w:tcPr>
            <w:tcW w:w="1636" w:type="dxa"/>
            <w:shd w:val="clear" w:color="auto" w:fill="92D050"/>
          </w:tcPr>
          <w:p w:rsidR="00F43396" w:rsidRDefault="00F43396" w:rsidP="00E401EC">
            <w:pPr>
              <w:pStyle w:val="TableParagraph"/>
              <w:ind w:left="93" w:right="78"/>
              <w:rPr>
                <w:sz w:val="16"/>
              </w:rPr>
            </w:pPr>
            <w:r>
              <w:rPr>
                <w:sz w:val="16"/>
              </w:rPr>
              <w:t>&gt; 3.000.000</w:t>
            </w:r>
          </w:p>
        </w:tc>
        <w:tc>
          <w:tcPr>
            <w:tcW w:w="657" w:type="dxa"/>
            <w:shd w:val="clear" w:color="auto" w:fill="92D050"/>
          </w:tcPr>
          <w:p w:rsidR="00F43396" w:rsidRDefault="00F43396" w:rsidP="00E401EC">
            <w:pPr>
              <w:pStyle w:val="TableParagraph"/>
              <w:ind w:left="252"/>
              <w:jc w:val="left"/>
              <w:rPr>
                <w:sz w:val="16"/>
              </w:rPr>
            </w:pPr>
            <w:r>
              <w:rPr>
                <w:sz w:val="16"/>
              </w:rPr>
              <w:t>54</w:t>
            </w:r>
          </w:p>
        </w:tc>
        <w:tc>
          <w:tcPr>
            <w:tcW w:w="1267" w:type="dxa"/>
            <w:shd w:val="clear" w:color="auto" w:fill="92D050"/>
          </w:tcPr>
          <w:p w:rsidR="00F43396" w:rsidRDefault="00F43396" w:rsidP="00E401EC">
            <w:pPr>
              <w:pStyle w:val="TableParagraph"/>
              <w:ind w:left="598"/>
              <w:jc w:val="left"/>
              <w:rPr>
                <w:sz w:val="16"/>
              </w:rPr>
            </w:pPr>
            <w:r>
              <w:rPr>
                <w:w w:val="99"/>
                <w:sz w:val="16"/>
              </w:rPr>
              <w:t>4</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2</w:t>
            </w:r>
          </w:p>
        </w:tc>
        <w:tc>
          <w:tcPr>
            <w:tcW w:w="1204" w:type="dxa"/>
            <w:shd w:val="clear" w:color="auto" w:fill="92D050"/>
          </w:tcPr>
          <w:p w:rsidR="00F43396" w:rsidRDefault="00F43396" w:rsidP="00E401EC">
            <w:pPr>
              <w:pStyle w:val="TableParagraph"/>
              <w:jc w:val="left"/>
              <w:rPr>
                <w:sz w:val="16"/>
              </w:rPr>
            </w:pPr>
            <w:r>
              <w:rPr>
                <w:sz w:val="16"/>
              </w:rPr>
              <w:t>Bensin (Pertalite)</w:t>
            </w:r>
          </w:p>
        </w:tc>
        <w:tc>
          <w:tcPr>
            <w:tcW w:w="935" w:type="dxa"/>
            <w:shd w:val="clear" w:color="auto" w:fill="92D050"/>
          </w:tcPr>
          <w:p w:rsidR="00F43396" w:rsidRDefault="00F43396" w:rsidP="00E401EC">
            <w:pPr>
              <w:pStyle w:val="TableParagraph"/>
              <w:ind w:left="393"/>
              <w:jc w:val="left"/>
              <w:rPr>
                <w:sz w:val="16"/>
              </w:rPr>
            </w:pPr>
            <w:r>
              <w:rPr>
                <w:sz w:val="16"/>
              </w:rPr>
              <w:t>40</w:t>
            </w:r>
          </w:p>
        </w:tc>
        <w:tc>
          <w:tcPr>
            <w:tcW w:w="1132" w:type="dxa"/>
            <w:shd w:val="clear" w:color="auto" w:fill="92D050"/>
          </w:tcPr>
          <w:p w:rsidR="00F43396" w:rsidRDefault="00F43396" w:rsidP="00E401EC">
            <w:pPr>
              <w:pStyle w:val="TableParagraph"/>
              <w:ind w:left="121" w:right="91"/>
              <w:rPr>
                <w:sz w:val="16"/>
              </w:rPr>
            </w:pPr>
            <w:r>
              <w:rPr>
                <w:sz w:val="16"/>
              </w:rPr>
              <w:t>LPG</w:t>
            </w:r>
          </w:p>
        </w:tc>
        <w:tc>
          <w:tcPr>
            <w:tcW w:w="998" w:type="dxa"/>
            <w:shd w:val="clear" w:color="auto" w:fill="92D050"/>
          </w:tcPr>
          <w:p w:rsidR="00F43396" w:rsidRDefault="00F43396" w:rsidP="00E401EC">
            <w:pPr>
              <w:pStyle w:val="TableParagraph"/>
              <w:ind w:left="428"/>
              <w:jc w:val="left"/>
              <w:rPr>
                <w:sz w:val="16"/>
              </w:rPr>
            </w:pPr>
            <w:r>
              <w:rPr>
                <w:sz w:val="16"/>
              </w:rPr>
              <w:t>12</w:t>
            </w:r>
          </w:p>
        </w:tc>
        <w:tc>
          <w:tcPr>
            <w:tcW w:w="801" w:type="dxa"/>
            <w:shd w:val="clear" w:color="auto" w:fill="92D050"/>
          </w:tcPr>
          <w:p w:rsidR="00F43396" w:rsidRDefault="00F43396" w:rsidP="00E401EC">
            <w:pPr>
              <w:pStyle w:val="TableParagraph"/>
              <w:ind w:left="228" w:right="197"/>
              <w:rPr>
                <w:sz w:val="16"/>
              </w:rPr>
            </w:pPr>
            <w:r>
              <w:rPr>
                <w:sz w:val="16"/>
              </w:rPr>
              <w:t>900</w:t>
            </w:r>
          </w:p>
        </w:tc>
        <w:tc>
          <w:tcPr>
            <w:tcW w:w="844" w:type="dxa"/>
            <w:shd w:val="clear" w:color="auto" w:fill="92D050"/>
          </w:tcPr>
          <w:p w:rsidR="00F43396" w:rsidRDefault="00F43396" w:rsidP="00E401EC">
            <w:pPr>
              <w:pStyle w:val="TableParagraph"/>
              <w:ind w:left="190" w:right="163"/>
              <w:rPr>
                <w:sz w:val="16"/>
              </w:rPr>
            </w:pPr>
            <w:r>
              <w:rPr>
                <w:sz w:val="16"/>
              </w:rPr>
              <w:t>134.33</w:t>
            </w:r>
          </w:p>
        </w:tc>
        <w:tc>
          <w:tcPr>
            <w:tcW w:w="1070" w:type="dxa"/>
            <w:shd w:val="clear" w:color="auto" w:fill="92D050"/>
          </w:tcPr>
          <w:p w:rsidR="00F43396" w:rsidRDefault="00F43396" w:rsidP="00E401EC">
            <w:pPr>
              <w:pStyle w:val="TableParagraph"/>
              <w:ind w:left="406" w:right="373"/>
              <w:rPr>
                <w:sz w:val="16"/>
              </w:rPr>
            </w:pPr>
            <w:r>
              <w:rPr>
                <w:sz w:val="16"/>
              </w:rPr>
              <w:t>576</w:t>
            </w:r>
          </w:p>
        </w:tc>
        <w:tc>
          <w:tcPr>
            <w:tcW w:w="1123" w:type="dxa"/>
            <w:shd w:val="clear" w:color="auto" w:fill="92D050"/>
          </w:tcPr>
          <w:p w:rsidR="00F43396" w:rsidRDefault="00F43396" w:rsidP="00E401EC">
            <w:pPr>
              <w:pStyle w:val="TableParagraph"/>
              <w:ind w:left="41"/>
              <w:rPr>
                <w:sz w:val="16"/>
              </w:rPr>
            </w:pPr>
            <w:r>
              <w:rPr>
                <w:w w:val="99"/>
                <w:sz w:val="16"/>
              </w:rPr>
              <w:t>-</w:t>
            </w:r>
          </w:p>
        </w:tc>
        <w:tc>
          <w:tcPr>
            <w:tcW w:w="648" w:type="dxa"/>
            <w:shd w:val="clear" w:color="auto" w:fill="92D050"/>
          </w:tcPr>
          <w:p w:rsidR="00F43396" w:rsidRDefault="00F43396" w:rsidP="00E401EC">
            <w:pPr>
              <w:pStyle w:val="TableParagraph"/>
              <w:ind w:left="37"/>
              <w:rPr>
                <w:sz w:val="16"/>
              </w:rPr>
            </w:pPr>
            <w:r>
              <w:rPr>
                <w:w w:val="99"/>
                <w:sz w:val="16"/>
              </w:rPr>
              <w:t>-</w:t>
            </w:r>
          </w:p>
        </w:tc>
        <w:tc>
          <w:tcPr>
            <w:tcW w:w="1277" w:type="dxa"/>
            <w:shd w:val="clear" w:color="auto" w:fill="92D050"/>
          </w:tcPr>
          <w:p w:rsidR="00F43396" w:rsidRDefault="00F43396" w:rsidP="00E401EC">
            <w:pPr>
              <w:pStyle w:val="TableParagraph"/>
              <w:ind w:left="41"/>
              <w:rPr>
                <w:sz w:val="16"/>
              </w:rPr>
            </w:pPr>
            <w:r>
              <w:rPr>
                <w:w w:val="99"/>
                <w:sz w:val="16"/>
              </w:rPr>
              <w:t>-</w:t>
            </w:r>
          </w:p>
        </w:tc>
        <w:tc>
          <w:tcPr>
            <w:tcW w:w="917" w:type="dxa"/>
            <w:shd w:val="clear" w:color="auto" w:fill="92D050"/>
          </w:tcPr>
          <w:p w:rsidR="00F43396" w:rsidRDefault="00F43396" w:rsidP="00E401EC">
            <w:pPr>
              <w:pStyle w:val="TableParagraph"/>
              <w:ind w:left="36"/>
              <w:rPr>
                <w:sz w:val="16"/>
              </w:rPr>
            </w:pPr>
            <w:r>
              <w:rPr>
                <w:w w:val="99"/>
                <w:sz w:val="16"/>
              </w:rPr>
              <w:t>-</w:t>
            </w:r>
          </w:p>
        </w:tc>
      </w:tr>
      <w:tr w:rsidR="00F43396" w:rsidTr="00F43396">
        <w:trPr>
          <w:trHeight w:val="186"/>
          <w:jc w:val="center"/>
        </w:trPr>
        <w:tc>
          <w:tcPr>
            <w:tcW w:w="379" w:type="dxa"/>
            <w:shd w:val="clear" w:color="auto" w:fill="92D050"/>
          </w:tcPr>
          <w:p w:rsidR="00F43396" w:rsidRDefault="00F43396" w:rsidP="00E401EC">
            <w:pPr>
              <w:pStyle w:val="TableParagraph"/>
              <w:ind w:left="110"/>
              <w:jc w:val="left"/>
              <w:rPr>
                <w:sz w:val="16"/>
              </w:rPr>
            </w:pPr>
            <w:r>
              <w:rPr>
                <w:sz w:val="16"/>
              </w:rPr>
              <w:t>43</w:t>
            </w:r>
          </w:p>
        </w:tc>
        <w:tc>
          <w:tcPr>
            <w:tcW w:w="998" w:type="dxa"/>
            <w:shd w:val="clear" w:color="auto" w:fill="92D050"/>
          </w:tcPr>
          <w:p w:rsidR="00F43396" w:rsidRDefault="00F43396" w:rsidP="00E401EC">
            <w:pPr>
              <w:pStyle w:val="TableParagraph"/>
              <w:ind w:right="15"/>
              <w:rPr>
                <w:sz w:val="16"/>
              </w:rPr>
            </w:pPr>
            <w:r>
              <w:rPr>
                <w:sz w:val="16"/>
              </w:rPr>
              <w:t>Kadipaten</w:t>
            </w:r>
          </w:p>
        </w:tc>
        <w:tc>
          <w:tcPr>
            <w:tcW w:w="278" w:type="dxa"/>
            <w:shd w:val="clear" w:color="auto" w:fill="92D050"/>
          </w:tcPr>
          <w:p w:rsidR="00F43396" w:rsidRDefault="00F43396" w:rsidP="00E401EC">
            <w:pPr>
              <w:pStyle w:val="TableParagraph"/>
              <w:ind w:left="21"/>
              <w:rPr>
                <w:sz w:val="16"/>
              </w:rPr>
            </w:pPr>
            <w:r>
              <w:rPr>
                <w:w w:val="99"/>
                <w:sz w:val="16"/>
              </w:rPr>
              <w:t>L</w:t>
            </w:r>
          </w:p>
        </w:tc>
        <w:tc>
          <w:tcPr>
            <w:tcW w:w="422" w:type="dxa"/>
            <w:shd w:val="clear" w:color="auto" w:fill="92D050"/>
          </w:tcPr>
          <w:p w:rsidR="00F43396" w:rsidRDefault="00F43396" w:rsidP="00E401EC">
            <w:pPr>
              <w:pStyle w:val="TableParagraph"/>
              <w:ind w:left="115" w:right="96"/>
              <w:rPr>
                <w:sz w:val="16"/>
              </w:rPr>
            </w:pPr>
            <w:r>
              <w:rPr>
                <w:sz w:val="16"/>
              </w:rPr>
              <w:t>35</w:t>
            </w:r>
          </w:p>
        </w:tc>
        <w:tc>
          <w:tcPr>
            <w:tcW w:w="1233" w:type="dxa"/>
            <w:shd w:val="clear" w:color="auto" w:fill="92D050"/>
          </w:tcPr>
          <w:p w:rsidR="00F43396" w:rsidRDefault="00F43396" w:rsidP="00E401EC">
            <w:pPr>
              <w:pStyle w:val="TableParagraph"/>
              <w:ind w:left="265" w:right="250"/>
              <w:rPr>
                <w:sz w:val="16"/>
              </w:rPr>
            </w:pPr>
            <w:r>
              <w:rPr>
                <w:sz w:val="16"/>
              </w:rPr>
              <w:t>Swasta</w:t>
            </w:r>
          </w:p>
        </w:tc>
        <w:tc>
          <w:tcPr>
            <w:tcW w:w="1636" w:type="dxa"/>
            <w:shd w:val="clear" w:color="auto" w:fill="92D050"/>
          </w:tcPr>
          <w:p w:rsidR="00F43396" w:rsidRDefault="00F43396" w:rsidP="00E401EC">
            <w:pPr>
              <w:pStyle w:val="TableParagraph"/>
              <w:ind w:left="93" w:right="74"/>
              <w:rPr>
                <w:sz w:val="16"/>
              </w:rPr>
            </w:pPr>
            <w:r>
              <w:rPr>
                <w:sz w:val="16"/>
              </w:rPr>
              <w:t>750.000 - 1.500.000</w:t>
            </w:r>
          </w:p>
        </w:tc>
        <w:tc>
          <w:tcPr>
            <w:tcW w:w="657" w:type="dxa"/>
            <w:shd w:val="clear" w:color="auto" w:fill="92D050"/>
          </w:tcPr>
          <w:p w:rsidR="00F43396" w:rsidRDefault="00F43396" w:rsidP="00E401EC">
            <w:pPr>
              <w:pStyle w:val="TableParagraph"/>
              <w:ind w:left="213"/>
              <w:jc w:val="left"/>
              <w:rPr>
                <w:sz w:val="16"/>
              </w:rPr>
            </w:pPr>
            <w:r>
              <w:rPr>
                <w:sz w:val="16"/>
              </w:rPr>
              <w:t>120</w:t>
            </w:r>
          </w:p>
        </w:tc>
        <w:tc>
          <w:tcPr>
            <w:tcW w:w="1267" w:type="dxa"/>
            <w:shd w:val="clear" w:color="auto" w:fill="92D050"/>
          </w:tcPr>
          <w:p w:rsidR="00F43396" w:rsidRDefault="00F43396" w:rsidP="00E401EC">
            <w:pPr>
              <w:pStyle w:val="TableParagraph"/>
              <w:ind w:left="598"/>
              <w:jc w:val="left"/>
              <w:rPr>
                <w:sz w:val="16"/>
              </w:rPr>
            </w:pPr>
            <w:r>
              <w:rPr>
                <w:w w:val="99"/>
                <w:sz w:val="16"/>
              </w:rPr>
              <w:t>3</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2</w:t>
            </w:r>
          </w:p>
        </w:tc>
        <w:tc>
          <w:tcPr>
            <w:tcW w:w="1204" w:type="dxa"/>
            <w:shd w:val="clear" w:color="auto" w:fill="92D050"/>
          </w:tcPr>
          <w:p w:rsidR="00F43396" w:rsidRDefault="00F43396" w:rsidP="00E401EC">
            <w:pPr>
              <w:pStyle w:val="TableParagraph"/>
              <w:jc w:val="left"/>
              <w:rPr>
                <w:sz w:val="16"/>
              </w:rPr>
            </w:pPr>
            <w:r>
              <w:rPr>
                <w:sz w:val="16"/>
              </w:rPr>
              <w:t>Bensin (Pertalite)</w:t>
            </w:r>
          </w:p>
        </w:tc>
        <w:tc>
          <w:tcPr>
            <w:tcW w:w="935" w:type="dxa"/>
            <w:shd w:val="clear" w:color="auto" w:fill="92D050"/>
          </w:tcPr>
          <w:p w:rsidR="00F43396" w:rsidRDefault="00F43396" w:rsidP="00E401EC">
            <w:pPr>
              <w:pStyle w:val="TableParagraph"/>
              <w:ind w:left="393"/>
              <w:jc w:val="left"/>
              <w:rPr>
                <w:sz w:val="16"/>
              </w:rPr>
            </w:pPr>
            <w:r>
              <w:rPr>
                <w:sz w:val="16"/>
              </w:rPr>
              <w:t>10</w:t>
            </w:r>
          </w:p>
        </w:tc>
        <w:tc>
          <w:tcPr>
            <w:tcW w:w="1132" w:type="dxa"/>
            <w:shd w:val="clear" w:color="auto" w:fill="92D050"/>
          </w:tcPr>
          <w:p w:rsidR="00F43396" w:rsidRDefault="00F43396" w:rsidP="00E401EC">
            <w:pPr>
              <w:pStyle w:val="TableParagraph"/>
              <w:ind w:left="121" w:right="91"/>
              <w:rPr>
                <w:sz w:val="16"/>
              </w:rPr>
            </w:pPr>
            <w:r>
              <w:rPr>
                <w:sz w:val="16"/>
              </w:rPr>
              <w:t>LPG</w:t>
            </w:r>
          </w:p>
        </w:tc>
        <w:tc>
          <w:tcPr>
            <w:tcW w:w="998" w:type="dxa"/>
            <w:shd w:val="clear" w:color="auto" w:fill="92D050"/>
          </w:tcPr>
          <w:p w:rsidR="00F43396" w:rsidRDefault="00F43396" w:rsidP="00E401EC">
            <w:pPr>
              <w:pStyle w:val="TableParagraph"/>
              <w:ind w:left="467"/>
              <w:jc w:val="left"/>
              <w:rPr>
                <w:sz w:val="16"/>
              </w:rPr>
            </w:pPr>
            <w:r>
              <w:rPr>
                <w:w w:val="99"/>
                <w:sz w:val="16"/>
              </w:rPr>
              <w:t>9</w:t>
            </w:r>
          </w:p>
        </w:tc>
        <w:tc>
          <w:tcPr>
            <w:tcW w:w="801" w:type="dxa"/>
            <w:shd w:val="clear" w:color="auto" w:fill="92D050"/>
          </w:tcPr>
          <w:p w:rsidR="00F43396" w:rsidRDefault="00F43396" w:rsidP="00E401EC">
            <w:pPr>
              <w:pStyle w:val="TableParagraph"/>
              <w:ind w:left="228" w:right="197"/>
              <w:rPr>
                <w:sz w:val="16"/>
              </w:rPr>
            </w:pPr>
            <w:r>
              <w:rPr>
                <w:sz w:val="16"/>
              </w:rPr>
              <w:t>450</w:t>
            </w:r>
          </w:p>
        </w:tc>
        <w:tc>
          <w:tcPr>
            <w:tcW w:w="844" w:type="dxa"/>
            <w:shd w:val="clear" w:color="auto" w:fill="92D050"/>
          </w:tcPr>
          <w:p w:rsidR="00F43396" w:rsidRDefault="00F43396" w:rsidP="00E401EC">
            <w:pPr>
              <w:pStyle w:val="TableParagraph"/>
              <w:ind w:left="190" w:right="163"/>
              <w:rPr>
                <w:sz w:val="16"/>
              </w:rPr>
            </w:pPr>
            <w:r>
              <w:rPr>
                <w:sz w:val="16"/>
              </w:rPr>
              <w:t>326.77</w:t>
            </w:r>
          </w:p>
        </w:tc>
        <w:tc>
          <w:tcPr>
            <w:tcW w:w="1070" w:type="dxa"/>
            <w:shd w:val="clear" w:color="auto" w:fill="92D050"/>
          </w:tcPr>
          <w:p w:rsidR="00F43396" w:rsidRDefault="00F43396" w:rsidP="00E401EC">
            <w:pPr>
              <w:pStyle w:val="TableParagraph"/>
              <w:ind w:left="406" w:right="373"/>
              <w:rPr>
                <w:sz w:val="16"/>
              </w:rPr>
            </w:pPr>
            <w:r>
              <w:rPr>
                <w:sz w:val="16"/>
              </w:rPr>
              <w:t>405</w:t>
            </w:r>
          </w:p>
        </w:tc>
        <w:tc>
          <w:tcPr>
            <w:tcW w:w="1123" w:type="dxa"/>
            <w:shd w:val="clear" w:color="auto" w:fill="92D050"/>
          </w:tcPr>
          <w:p w:rsidR="00F43396" w:rsidRDefault="00F43396" w:rsidP="00E401EC">
            <w:pPr>
              <w:pStyle w:val="TableParagraph"/>
              <w:ind w:left="41"/>
              <w:rPr>
                <w:sz w:val="16"/>
              </w:rPr>
            </w:pPr>
            <w:r>
              <w:rPr>
                <w:w w:val="99"/>
                <w:sz w:val="16"/>
              </w:rPr>
              <w:t>-</w:t>
            </w:r>
          </w:p>
        </w:tc>
        <w:tc>
          <w:tcPr>
            <w:tcW w:w="648" w:type="dxa"/>
            <w:shd w:val="clear" w:color="auto" w:fill="92D050"/>
          </w:tcPr>
          <w:p w:rsidR="00F43396" w:rsidRDefault="00F43396" w:rsidP="00E401EC">
            <w:pPr>
              <w:pStyle w:val="TableParagraph"/>
              <w:ind w:left="37"/>
              <w:rPr>
                <w:sz w:val="16"/>
              </w:rPr>
            </w:pPr>
            <w:r>
              <w:rPr>
                <w:w w:val="99"/>
                <w:sz w:val="16"/>
              </w:rPr>
              <w:t>-</w:t>
            </w:r>
          </w:p>
        </w:tc>
        <w:tc>
          <w:tcPr>
            <w:tcW w:w="1277" w:type="dxa"/>
            <w:shd w:val="clear" w:color="auto" w:fill="92D050"/>
          </w:tcPr>
          <w:p w:rsidR="00F43396" w:rsidRDefault="00F43396" w:rsidP="00E401EC">
            <w:pPr>
              <w:pStyle w:val="TableParagraph"/>
              <w:ind w:left="41"/>
              <w:rPr>
                <w:sz w:val="16"/>
              </w:rPr>
            </w:pPr>
            <w:r>
              <w:rPr>
                <w:w w:val="99"/>
                <w:sz w:val="16"/>
              </w:rPr>
              <w:t>-</w:t>
            </w:r>
          </w:p>
        </w:tc>
        <w:tc>
          <w:tcPr>
            <w:tcW w:w="917" w:type="dxa"/>
            <w:shd w:val="clear" w:color="auto" w:fill="92D050"/>
          </w:tcPr>
          <w:p w:rsidR="00F43396" w:rsidRDefault="00F43396" w:rsidP="00E401EC">
            <w:pPr>
              <w:pStyle w:val="TableParagraph"/>
              <w:ind w:left="36"/>
              <w:rPr>
                <w:sz w:val="16"/>
              </w:rPr>
            </w:pPr>
            <w:r>
              <w:rPr>
                <w:w w:val="99"/>
                <w:sz w:val="16"/>
              </w:rPr>
              <w:t>-</w:t>
            </w:r>
          </w:p>
        </w:tc>
      </w:tr>
      <w:tr w:rsidR="00F43396" w:rsidTr="00F43396">
        <w:trPr>
          <w:trHeight w:val="186"/>
          <w:jc w:val="center"/>
        </w:trPr>
        <w:tc>
          <w:tcPr>
            <w:tcW w:w="379" w:type="dxa"/>
            <w:shd w:val="clear" w:color="auto" w:fill="92D050"/>
          </w:tcPr>
          <w:p w:rsidR="00F43396" w:rsidRDefault="00F43396" w:rsidP="00E401EC">
            <w:pPr>
              <w:pStyle w:val="TableParagraph"/>
              <w:ind w:left="110"/>
              <w:jc w:val="left"/>
              <w:rPr>
                <w:sz w:val="16"/>
              </w:rPr>
            </w:pPr>
            <w:r>
              <w:rPr>
                <w:sz w:val="16"/>
              </w:rPr>
              <w:t>44</w:t>
            </w:r>
          </w:p>
        </w:tc>
        <w:tc>
          <w:tcPr>
            <w:tcW w:w="998" w:type="dxa"/>
            <w:shd w:val="clear" w:color="auto" w:fill="92D050"/>
          </w:tcPr>
          <w:p w:rsidR="00F43396" w:rsidRDefault="00F43396" w:rsidP="00E401EC">
            <w:pPr>
              <w:pStyle w:val="TableParagraph"/>
              <w:ind w:right="15"/>
              <w:rPr>
                <w:sz w:val="16"/>
              </w:rPr>
            </w:pPr>
            <w:r>
              <w:rPr>
                <w:sz w:val="16"/>
              </w:rPr>
              <w:t>Kadipaten</w:t>
            </w:r>
          </w:p>
        </w:tc>
        <w:tc>
          <w:tcPr>
            <w:tcW w:w="278" w:type="dxa"/>
            <w:shd w:val="clear" w:color="auto" w:fill="92D050"/>
          </w:tcPr>
          <w:p w:rsidR="00F43396" w:rsidRDefault="00F43396" w:rsidP="00E401EC">
            <w:pPr>
              <w:pStyle w:val="TableParagraph"/>
              <w:ind w:left="22"/>
              <w:rPr>
                <w:sz w:val="16"/>
              </w:rPr>
            </w:pPr>
            <w:r>
              <w:rPr>
                <w:w w:val="99"/>
                <w:sz w:val="16"/>
              </w:rPr>
              <w:t>P</w:t>
            </w:r>
          </w:p>
        </w:tc>
        <w:tc>
          <w:tcPr>
            <w:tcW w:w="422" w:type="dxa"/>
            <w:shd w:val="clear" w:color="auto" w:fill="92D050"/>
          </w:tcPr>
          <w:p w:rsidR="00F43396" w:rsidRDefault="00F43396" w:rsidP="00E401EC">
            <w:pPr>
              <w:pStyle w:val="TableParagraph"/>
              <w:ind w:left="115" w:right="96"/>
              <w:rPr>
                <w:sz w:val="16"/>
              </w:rPr>
            </w:pPr>
            <w:r>
              <w:rPr>
                <w:sz w:val="16"/>
              </w:rPr>
              <w:t>37</w:t>
            </w:r>
          </w:p>
        </w:tc>
        <w:tc>
          <w:tcPr>
            <w:tcW w:w="1233" w:type="dxa"/>
            <w:shd w:val="clear" w:color="auto" w:fill="92D050"/>
          </w:tcPr>
          <w:p w:rsidR="00F43396" w:rsidRDefault="00F43396" w:rsidP="00E401EC">
            <w:pPr>
              <w:pStyle w:val="TableParagraph"/>
              <w:ind w:left="274" w:right="250"/>
              <w:rPr>
                <w:sz w:val="16"/>
              </w:rPr>
            </w:pPr>
            <w:r>
              <w:rPr>
                <w:sz w:val="16"/>
              </w:rPr>
              <w:t>Buruh</w:t>
            </w:r>
          </w:p>
        </w:tc>
        <w:tc>
          <w:tcPr>
            <w:tcW w:w="1636" w:type="dxa"/>
            <w:shd w:val="clear" w:color="auto" w:fill="92D050"/>
          </w:tcPr>
          <w:p w:rsidR="00F43396" w:rsidRDefault="00F43396" w:rsidP="00E401EC">
            <w:pPr>
              <w:pStyle w:val="TableParagraph"/>
              <w:ind w:left="93" w:right="74"/>
              <w:rPr>
                <w:sz w:val="16"/>
              </w:rPr>
            </w:pPr>
            <w:r>
              <w:rPr>
                <w:sz w:val="16"/>
              </w:rPr>
              <w:t>750.000 - 1.500.000</w:t>
            </w:r>
          </w:p>
        </w:tc>
        <w:tc>
          <w:tcPr>
            <w:tcW w:w="657" w:type="dxa"/>
            <w:shd w:val="clear" w:color="auto" w:fill="92D050"/>
          </w:tcPr>
          <w:p w:rsidR="00F43396" w:rsidRDefault="00F43396" w:rsidP="00E401EC">
            <w:pPr>
              <w:pStyle w:val="TableParagraph"/>
              <w:ind w:left="252"/>
              <w:jc w:val="left"/>
              <w:rPr>
                <w:sz w:val="16"/>
              </w:rPr>
            </w:pPr>
            <w:r>
              <w:rPr>
                <w:sz w:val="16"/>
              </w:rPr>
              <w:t>36</w:t>
            </w:r>
          </w:p>
        </w:tc>
        <w:tc>
          <w:tcPr>
            <w:tcW w:w="1267" w:type="dxa"/>
            <w:shd w:val="clear" w:color="auto" w:fill="92D050"/>
          </w:tcPr>
          <w:p w:rsidR="00F43396" w:rsidRDefault="00F43396" w:rsidP="00E401EC">
            <w:pPr>
              <w:pStyle w:val="TableParagraph"/>
              <w:ind w:left="598"/>
              <w:jc w:val="left"/>
              <w:rPr>
                <w:sz w:val="16"/>
              </w:rPr>
            </w:pPr>
            <w:r>
              <w:rPr>
                <w:w w:val="99"/>
                <w:sz w:val="16"/>
              </w:rPr>
              <w:t>3</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2</w:t>
            </w:r>
          </w:p>
        </w:tc>
        <w:tc>
          <w:tcPr>
            <w:tcW w:w="1204" w:type="dxa"/>
            <w:shd w:val="clear" w:color="auto" w:fill="92D050"/>
          </w:tcPr>
          <w:p w:rsidR="00F43396" w:rsidRDefault="00F43396" w:rsidP="00E401EC">
            <w:pPr>
              <w:pStyle w:val="TableParagraph"/>
              <w:jc w:val="left"/>
              <w:rPr>
                <w:sz w:val="16"/>
              </w:rPr>
            </w:pPr>
            <w:r>
              <w:rPr>
                <w:sz w:val="16"/>
              </w:rPr>
              <w:t>Bensin (Pertalite)</w:t>
            </w:r>
          </w:p>
        </w:tc>
        <w:tc>
          <w:tcPr>
            <w:tcW w:w="935" w:type="dxa"/>
            <w:shd w:val="clear" w:color="auto" w:fill="92D050"/>
          </w:tcPr>
          <w:p w:rsidR="00F43396" w:rsidRDefault="00F43396" w:rsidP="00E401EC">
            <w:pPr>
              <w:pStyle w:val="TableParagraph"/>
              <w:ind w:left="393"/>
              <w:jc w:val="left"/>
              <w:rPr>
                <w:sz w:val="16"/>
              </w:rPr>
            </w:pPr>
            <w:r>
              <w:rPr>
                <w:sz w:val="16"/>
              </w:rPr>
              <w:t>45</w:t>
            </w:r>
          </w:p>
        </w:tc>
        <w:tc>
          <w:tcPr>
            <w:tcW w:w="1132" w:type="dxa"/>
            <w:shd w:val="clear" w:color="auto" w:fill="92D050"/>
          </w:tcPr>
          <w:p w:rsidR="00F43396" w:rsidRDefault="00F43396" w:rsidP="00E401EC">
            <w:pPr>
              <w:pStyle w:val="TableParagraph"/>
              <w:ind w:left="121" w:right="91"/>
              <w:rPr>
                <w:sz w:val="16"/>
              </w:rPr>
            </w:pPr>
            <w:r>
              <w:rPr>
                <w:sz w:val="16"/>
              </w:rPr>
              <w:t>LPG</w:t>
            </w:r>
          </w:p>
        </w:tc>
        <w:tc>
          <w:tcPr>
            <w:tcW w:w="998" w:type="dxa"/>
            <w:shd w:val="clear" w:color="auto" w:fill="92D050"/>
          </w:tcPr>
          <w:p w:rsidR="00F43396" w:rsidRDefault="00F43396" w:rsidP="00E401EC">
            <w:pPr>
              <w:pStyle w:val="TableParagraph"/>
              <w:ind w:left="428"/>
              <w:jc w:val="left"/>
              <w:rPr>
                <w:sz w:val="16"/>
              </w:rPr>
            </w:pPr>
            <w:r>
              <w:rPr>
                <w:sz w:val="16"/>
              </w:rPr>
              <w:t>12</w:t>
            </w:r>
          </w:p>
        </w:tc>
        <w:tc>
          <w:tcPr>
            <w:tcW w:w="801" w:type="dxa"/>
            <w:shd w:val="clear" w:color="auto" w:fill="92D050"/>
          </w:tcPr>
          <w:p w:rsidR="00F43396" w:rsidRDefault="00F43396" w:rsidP="00E401EC">
            <w:pPr>
              <w:pStyle w:val="TableParagraph"/>
              <w:ind w:left="228" w:right="197"/>
              <w:rPr>
                <w:sz w:val="16"/>
              </w:rPr>
            </w:pPr>
            <w:r>
              <w:rPr>
                <w:sz w:val="16"/>
              </w:rPr>
              <w:t>900</w:t>
            </w:r>
          </w:p>
        </w:tc>
        <w:tc>
          <w:tcPr>
            <w:tcW w:w="844" w:type="dxa"/>
            <w:shd w:val="clear" w:color="auto" w:fill="92D050"/>
          </w:tcPr>
          <w:p w:rsidR="00F43396" w:rsidRDefault="00F43396" w:rsidP="00E401EC">
            <w:pPr>
              <w:pStyle w:val="TableParagraph"/>
              <w:ind w:left="190" w:right="163"/>
              <w:rPr>
                <w:sz w:val="16"/>
              </w:rPr>
            </w:pPr>
            <w:r>
              <w:rPr>
                <w:sz w:val="16"/>
              </w:rPr>
              <w:t>154.74</w:t>
            </w:r>
          </w:p>
        </w:tc>
        <w:tc>
          <w:tcPr>
            <w:tcW w:w="1070" w:type="dxa"/>
            <w:shd w:val="clear" w:color="auto" w:fill="92D050"/>
          </w:tcPr>
          <w:p w:rsidR="00F43396" w:rsidRDefault="00F43396" w:rsidP="00E401EC">
            <w:pPr>
              <w:pStyle w:val="TableParagraph"/>
              <w:ind w:left="406" w:right="373"/>
              <w:rPr>
                <w:sz w:val="16"/>
              </w:rPr>
            </w:pPr>
            <w:r>
              <w:rPr>
                <w:sz w:val="16"/>
              </w:rPr>
              <w:t>405</w:t>
            </w:r>
          </w:p>
        </w:tc>
        <w:tc>
          <w:tcPr>
            <w:tcW w:w="1123" w:type="dxa"/>
            <w:shd w:val="clear" w:color="auto" w:fill="92D050"/>
          </w:tcPr>
          <w:p w:rsidR="00F43396" w:rsidRDefault="00F43396" w:rsidP="00E401EC">
            <w:pPr>
              <w:pStyle w:val="TableParagraph"/>
              <w:ind w:left="41"/>
              <w:rPr>
                <w:sz w:val="16"/>
              </w:rPr>
            </w:pPr>
            <w:r>
              <w:rPr>
                <w:w w:val="99"/>
                <w:sz w:val="16"/>
              </w:rPr>
              <w:t>-</w:t>
            </w:r>
          </w:p>
        </w:tc>
        <w:tc>
          <w:tcPr>
            <w:tcW w:w="648" w:type="dxa"/>
            <w:shd w:val="clear" w:color="auto" w:fill="92D050"/>
          </w:tcPr>
          <w:p w:rsidR="00F43396" w:rsidRDefault="00F43396" w:rsidP="00E401EC">
            <w:pPr>
              <w:pStyle w:val="TableParagraph"/>
              <w:ind w:left="37"/>
              <w:rPr>
                <w:sz w:val="16"/>
              </w:rPr>
            </w:pPr>
            <w:r>
              <w:rPr>
                <w:w w:val="99"/>
                <w:sz w:val="16"/>
              </w:rPr>
              <w:t>-</w:t>
            </w:r>
          </w:p>
        </w:tc>
        <w:tc>
          <w:tcPr>
            <w:tcW w:w="1277" w:type="dxa"/>
            <w:shd w:val="clear" w:color="auto" w:fill="92D050"/>
          </w:tcPr>
          <w:p w:rsidR="00F43396" w:rsidRDefault="00F43396" w:rsidP="00E401EC">
            <w:pPr>
              <w:pStyle w:val="TableParagraph"/>
              <w:ind w:left="41"/>
              <w:rPr>
                <w:sz w:val="16"/>
              </w:rPr>
            </w:pPr>
            <w:r>
              <w:rPr>
                <w:w w:val="99"/>
                <w:sz w:val="16"/>
              </w:rPr>
              <w:t>-</w:t>
            </w:r>
          </w:p>
        </w:tc>
        <w:tc>
          <w:tcPr>
            <w:tcW w:w="917" w:type="dxa"/>
            <w:shd w:val="clear" w:color="auto" w:fill="92D050"/>
          </w:tcPr>
          <w:p w:rsidR="00F43396" w:rsidRDefault="00F43396" w:rsidP="00E401EC">
            <w:pPr>
              <w:pStyle w:val="TableParagraph"/>
              <w:ind w:left="36"/>
              <w:rPr>
                <w:sz w:val="16"/>
              </w:rPr>
            </w:pPr>
            <w:r>
              <w:rPr>
                <w:w w:val="99"/>
                <w:sz w:val="16"/>
              </w:rPr>
              <w:t>-</w:t>
            </w:r>
          </w:p>
        </w:tc>
      </w:tr>
      <w:tr w:rsidR="00F43396" w:rsidTr="00F43396">
        <w:trPr>
          <w:trHeight w:val="186"/>
          <w:jc w:val="center"/>
        </w:trPr>
        <w:tc>
          <w:tcPr>
            <w:tcW w:w="379" w:type="dxa"/>
            <w:shd w:val="clear" w:color="auto" w:fill="FFFF00"/>
          </w:tcPr>
          <w:p w:rsidR="00F43396" w:rsidRDefault="00F43396" w:rsidP="00E401EC">
            <w:pPr>
              <w:pStyle w:val="TableParagraph"/>
              <w:ind w:left="110"/>
              <w:jc w:val="left"/>
              <w:rPr>
                <w:sz w:val="16"/>
              </w:rPr>
            </w:pPr>
            <w:r>
              <w:rPr>
                <w:sz w:val="16"/>
              </w:rPr>
              <w:t>45</w:t>
            </w:r>
          </w:p>
        </w:tc>
        <w:tc>
          <w:tcPr>
            <w:tcW w:w="998" w:type="dxa"/>
            <w:shd w:val="clear" w:color="auto" w:fill="FFFF00"/>
          </w:tcPr>
          <w:p w:rsidR="00F43396" w:rsidRDefault="00F43396" w:rsidP="00E401EC">
            <w:pPr>
              <w:pStyle w:val="TableParagraph"/>
              <w:ind w:left="37" w:right="15"/>
              <w:rPr>
                <w:sz w:val="16"/>
              </w:rPr>
            </w:pPr>
            <w:r>
              <w:rPr>
                <w:sz w:val="16"/>
              </w:rPr>
              <w:t>Ngrowo</w:t>
            </w:r>
          </w:p>
        </w:tc>
        <w:tc>
          <w:tcPr>
            <w:tcW w:w="278" w:type="dxa"/>
            <w:shd w:val="clear" w:color="auto" w:fill="FFFF00"/>
          </w:tcPr>
          <w:p w:rsidR="00F43396" w:rsidRDefault="00F43396" w:rsidP="00E401EC">
            <w:pPr>
              <w:pStyle w:val="TableParagraph"/>
              <w:ind w:left="21"/>
              <w:rPr>
                <w:sz w:val="16"/>
              </w:rPr>
            </w:pPr>
            <w:r>
              <w:rPr>
                <w:w w:val="99"/>
                <w:sz w:val="16"/>
              </w:rPr>
              <w:t>L</w:t>
            </w:r>
          </w:p>
        </w:tc>
        <w:tc>
          <w:tcPr>
            <w:tcW w:w="422" w:type="dxa"/>
            <w:shd w:val="clear" w:color="auto" w:fill="FFFF00"/>
          </w:tcPr>
          <w:p w:rsidR="00F43396" w:rsidRDefault="00F43396" w:rsidP="00E401EC">
            <w:pPr>
              <w:pStyle w:val="TableParagraph"/>
              <w:ind w:left="115" w:right="96"/>
              <w:rPr>
                <w:sz w:val="16"/>
              </w:rPr>
            </w:pPr>
            <w:r>
              <w:rPr>
                <w:sz w:val="16"/>
              </w:rPr>
              <w:t>22</w:t>
            </w:r>
          </w:p>
        </w:tc>
        <w:tc>
          <w:tcPr>
            <w:tcW w:w="1233" w:type="dxa"/>
            <w:shd w:val="clear" w:color="auto" w:fill="FFFF00"/>
          </w:tcPr>
          <w:p w:rsidR="00F43396" w:rsidRDefault="00F43396" w:rsidP="00E401EC">
            <w:pPr>
              <w:pStyle w:val="TableParagraph"/>
              <w:ind w:left="269" w:right="250"/>
              <w:rPr>
                <w:sz w:val="16"/>
              </w:rPr>
            </w:pPr>
            <w:r>
              <w:rPr>
                <w:sz w:val="16"/>
              </w:rPr>
              <w:t>PNS</w:t>
            </w:r>
          </w:p>
        </w:tc>
        <w:tc>
          <w:tcPr>
            <w:tcW w:w="1636" w:type="dxa"/>
            <w:shd w:val="clear" w:color="auto" w:fill="FFFF00"/>
          </w:tcPr>
          <w:p w:rsidR="00F43396" w:rsidRDefault="00F43396" w:rsidP="00E401EC">
            <w:pPr>
              <w:pStyle w:val="TableParagraph"/>
              <w:ind w:left="0" w:right="95"/>
              <w:jc w:val="right"/>
              <w:rPr>
                <w:sz w:val="16"/>
              </w:rPr>
            </w:pPr>
            <w:r>
              <w:rPr>
                <w:sz w:val="16"/>
              </w:rPr>
              <w:t>1.500.000 - 3.000.000</w:t>
            </w:r>
          </w:p>
        </w:tc>
        <w:tc>
          <w:tcPr>
            <w:tcW w:w="657" w:type="dxa"/>
            <w:shd w:val="clear" w:color="auto" w:fill="FFFF00"/>
          </w:tcPr>
          <w:p w:rsidR="00F43396" w:rsidRDefault="00F43396" w:rsidP="00E401EC">
            <w:pPr>
              <w:pStyle w:val="TableParagraph"/>
              <w:ind w:left="252"/>
              <w:jc w:val="left"/>
              <w:rPr>
                <w:sz w:val="16"/>
              </w:rPr>
            </w:pPr>
            <w:r>
              <w:rPr>
                <w:sz w:val="16"/>
              </w:rPr>
              <w:t>54</w:t>
            </w:r>
          </w:p>
        </w:tc>
        <w:tc>
          <w:tcPr>
            <w:tcW w:w="1267" w:type="dxa"/>
            <w:shd w:val="clear" w:color="auto" w:fill="FFFF00"/>
          </w:tcPr>
          <w:p w:rsidR="00F43396" w:rsidRDefault="00F43396" w:rsidP="00E401EC">
            <w:pPr>
              <w:pStyle w:val="TableParagraph"/>
              <w:ind w:left="598"/>
              <w:jc w:val="left"/>
              <w:rPr>
                <w:sz w:val="16"/>
              </w:rPr>
            </w:pPr>
            <w:r>
              <w:rPr>
                <w:w w:val="99"/>
                <w:sz w:val="16"/>
              </w:rPr>
              <w:t>6</w:t>
            </w:r>
          </w:p>
        </w:tc>
        <w:tc>
          <w:tcPr>
            <w:tcW w:w="1152" w:type="dxa"/>
            <w:shd w:val="clear" w:color="auto" w:fill="FFFF00"/>
          </w:tcPr>
          <w:p w:rsidR="00F43396" w:rsidRDefault="00F43396" w:rsidP="00E401EC">
            <w:pPr>
              <w:pStyle w:val="TableParagraph"/>
              <w:jc w:val="left"/>
              <w:rPr>
                <w:sz w:val="16"/>
              </w:rPr>
            </w:pPr>
            <w:r>
              <w:rPr>
                <w:sz w:val="16"/>
              </w:rPr>
              <w:t>Motor</w:t>
            </w:r>
          </w:p>
        </w:tc>
        <w:tc>
          <w:tcPr>
            <w:tcW w:w="782" w:type="dxa"/>
            <w:shd w:val="clear" w:color="auto" w:fill="FFFF00"/>
          </w:tcPr>
          <w:p w:rsidR="00F43396" w:rsidRDefault="00F43396" w:rsidP="00E401EC">
            <w:pPr>
              <w:pStyle w:val="TableParagraph"/>
              <w:ind w:left="0" w:right="332"/>
              <w:jc w:val="right"/>
              <w:rPr>
                <w:sz w:val="16"/>
              </w:rPr>
            </w:pPr>
            <w:r>
              <w:rPr>
                <w:w w:val="99"/>
                <w:sz w:val="16"/>
              </w:rPr>
              <w:t>2</w:t>
            </w:r>
          </w:p>
        </w:tc>
        <w:tc>
          <w:tcPr>
            <w:tcW w:w="1204" w:type="dxa"/>
            <w:shd w:val="clear" w:color="auto" w:fill="FFFF00"/>
          </w:tcPr>
          <w:p w:rsidR="00F43396" w:rsidRDefault="00F43396" w:rsidP="00E401EC">
            <w:pPr>
              <w:pStyle w:val="TableParagraph"/>
              <w:jc w:val="left"/>
              <w:rPr>
                <w:sz w:val="16"/>
              </w:rPr>
            </w:pPr>
            <w:r>
              <w:rPr>
                <w:sz w:val="16"/>
              </w:rPr>
              <w:t>Bensin (Pertalite)</w:t>
            </w:r>
          </w:p>
        </w:tc>
        <w:tc>
          <w:tcPr>
            <w:tcW w:w="935" w:type="dxa"/>
            <w:shd w:val="clear" w:color="auto" w:fill="FFFF00"/>
          </w:tcPr>
          <w:p w:rsidR="00F43396" w:rsidRDefault="00F43396" w:rsidP="00E401EC">
            <w:pPr>
              <w:pStyle w:val="TableParagraph"/>
              <w:ind w:left="393"/>
              <w:jc w:val="left"/>
              <w:rPr>
                <w:sz w:val="16"/>
              </w:rPr>
            </w:pPr>
            <w:r>
              <w:rPr>
                <w:sz w:val="16"/>
              </w:rPr>
              <w:t>10</w:t>
            </w:r>
          </w:p>
        </w:tc>
        <w:tc>
          <w:tcPr>
            <w:tcW w:w="1132" w:type="dxa"/>
            <w:shd w:val="clear" w:color="auto" w:fill="FFFF00"/>
          </w:tcPr>
          <w:p w:rsidR="00F43396" w:rsidRDefault="00F43396" w:rsidP="00E401EC">
            <w:pPr>
              <w:pStyle w:val="TableParagraph"/>
              <w:ind w:left="121" w:right="91"/>
              <w:rPr>
                <w:sz w:val="16"/>
              </w:rPr>
            </w:pPr>
            <w:r>
              <w:rPr>
                <w:sz w:val="16"/>
              </w:rPr>
              <w:t>LPG</w:t>
            </w:r>
          </w:p>
        </w:tc>
        <w:tc>
          <w:tcPr>
            <w:tcW w:w="998" w:type="dxa"/>
            <w:shd w:val="clear" w:color="auto" w:fill="FFFF00"/>
          </w:tcPr>
          <w:p w:rsidR="00F43396" w:rsidRDefault="00F43396" w:rsidP="00E401EC">
            <w:pPr>
              <w:pStyle w:val="TableParagraph"/>
              <w:ind w:left="37" w:right="7"/>
              <w:rPr>
                <w:sz w:val="16"/>
              </w:rPr>
            </w:pPr>
            <w:r>
              <w:rPr>
                <w:sz w:val="16"/>
              </w:rPr>
              <w:t>12</w:t>
            </w:r>
          </w:p>
        </w:tc>
        <w:tc>
          <w:tcPr>
            <w:tcW w:w="801" w:type="dxa"/>
            <w:shd w:val="clear" w:color="auto" w:fill="FFFF00"/>
          </w:tcPr>
          <w:p w:rsidR="00F43396" w:rsidRDefault="00F43396" w:rsidP="00E401EC">
            <w:pPr>
              <w:pStyle w:val="TableParagraph"/>
              <w:ind w:left="228" w:right="202"/>
              <w:rPr>
                <w:sz w:val="16"/>
              </w:rPr>
            </w:pPr>
            <w:r>
              <w:rPr>
                <w:sz w:val="16"/>
              </w:rPr>
              <w:t>1300</w:t>
            </w:r>
          </w:p>
        </w:tc>
        <w:tc>
          <w:tcPr>
            <w:tcW w:w="844" w:type="dxa"/>
            <w:shd w:val="clear" w:color="auto" w:fill="FFFF00"/>
          </w:tcPr>
          <w:p w:rsidR="00F43396" w:rsidRDefault="00F43396" w:rsidP="00E401EC">
            <w:pPr>
              <w:pStyle w:val="TableParagraph"/>
              <w:ind w:left="190" w:right="163"/>
              <w:rPr>
                <w:sz w:val="16"/>
              </w:rPr>
            </w:pPr>
            <w:r>
              <w:rPr>
                <w:sz w:val="16"/>
              </w:rPr>
              <w:t>155.12</w:t>
            </w:r>
          </w:p>
        </w:tc>
        <w:tc>
          <w:tcPr>
            <w:tcW w:w="1070" w:type="dxa"/>
            <w:shd w:val="clear" w:color="auto" w:fill="FFFF00"/>
          </w:tcPr>
          <w:p w:rsidR="00F43396" w:rsidRDefault="00F43396" w:rsidP="00E401EC">
            <w:pPr>
              <w:pStyle w:val="TableParagraph"/>
              <w:ind w:left="406" w:right="373"/>
              <w:rPr>
                <w:sz w:val="16"/>
              </w:rPr>
            </w:pPr>
            <w:r>
              <w:rPr>
                <w:sz w:val="16"/>
              </w:rPr>
              <w:t>810</w:t>
            </w:r>
          </w:p>
        </w:tc>
        <w:tc>
          <w:tcPr>
            <w:tcW w:w="1123" w:type="dxa"/>
            <w:shd w:val="clear" w:color="auto" w:fill="FFFF00"/>
          </w:tcPr>
          <w:p w:rsidR="00F43396" w:rsidRDefault="00F43396" w:rsidP="00E401EC">
            <w:pPr>
              <w:pStyle w:val="TableParagraph"/>
              <w:ind w:left="41"/>
              <w:rPr>
                <w:sz w:val="16"/>
              </w:rPr>
            </w:pPr>
            <w:r>
              <w:rPr>
                <w:w w:val="99"/>
                <w:sz w:val="16"/>
              </w:rPr>
              <w:t>-</w:t>
            </w:r>
          </w:p>
        </w:tc>
        <w:tc>
          <w:tcPr>
            <w:tcW w:w="648" w:type="dxa"/>
            <w:shd w:val="clear" w:color="auto" w:fill="FFFF00"/>
          </w:tcPr>
          <w:p w:rsidR="00F43396" w:rsidRDefault="00F43396" w:rsidP="00E401EC">
            <w:pPr>
              <w:pStyle w:val="TableParagraph"/>
              <w:ind w:left="37"/>
              <w:rPr>
                <w:sz w:val="16"/>
              </w:rPr>
            </w:pPr>
            <w:r>
              <w:rPr>
                <w:w w:val="99"/>
                <w:sz w:val="16"/>
              </w:rPr>
              <w:t>-</w:t>
            </w:r>
          </w:p>
        </w:tc>
        <w:tc>
          <w:tcPr>
            <w:tcW w:w="1277" w:type="dxa"/>
            <w:shd w:val="clear" w:color="auto" w:fill="FFFF00"/>
          </w:tcPr>
          <w:p w:rsidR="00F43396" w:rsidRDefault="00F43396" w:rsidP="00E401EC">
            <w:pPr>
              <w:pStyle w:val="TableParagraph"/>
              <w:ind w:left="41"/>
              <w:rPr>
                <w:sz w:val="16"/>
              </w:rPr>
            </w:pPr>
            <w:r>
              <w:rPr>
                <w:w w:val="99"/>
                <w:sz w:val="16"/>
              </w:rPr>
              <w:t>-</w:t>
            </w:r>
          </w:p>
        </w:tc>
        <w:tc>
          <w:tcPr>
            <w:tcW w:w="917" w:type="dxa"/>
            <w:shd w:val="clear" w:color="auto" w:fill="FFFF00"/>
          </w:tcPr>
          <w:p w:rsidR="00F43396" w:rsidRDefault="00F43396" w:rsidP="00E401EC">
            <w:pPr>
              <w:pStyle w:val="TableParagraph"/>
              <w:ind w:left="36"/>
              <w:rPr>
                <w:sz w:val="16"/>
              </w:rPr>
            </w:pPr>
            <w:r>
              <w:rPr>
                <w:w w:val="99"/>
                <w:sz w:val="16"/>
              </w:rPr>
              <w:t>-</w:t>
            </w:r>
          </w:p>
        </w:tc>
      </w:tr>
      <w:tr w:rsidR="00F43396" w:rsidTr="00F43396">
        <w:trPr>
          <w:trHeight w:val="186"/>
          <w:jc w:val="center"/>
        </w:trPr>
        <w:tc>
          <w:tcPr>
            <w:tcW w:w="379" w:type="dxa"/>
            <w:shd w:val="clear" w:color="auto" w:fill="FFFF00"/>
          </w:tcPr>
          <w:p w:rsidR="00F43396" w:rsidRDefault="00F43396" w:rsidP="00E401EC">
            <w:pPr>
              <w:pStyle w:val="TableParagraph"/>
              <w:ind w:left="110"/>
              <w:jc w:val="left"/>
              <w:rPr>
                <w:sz w:val="16"/>
              </w:rPr>
            </w:pPr>
            <w:r>
              <w:rPr>
                <w:sz w:val="16"/>
              </w:rPr>
              <w:t>46</w:t>
            </w:r>
          </w:p>
        </w:tc>
        <w:tc>
          <w:tcPr>
            <w:tcW w:w="998" w:type="dxa"/>
            <w:shd w:val="clear" w:color="auto" w:fill="FFFF00"/>
          </w:tcPr>
          <w:p w:rsidR="00F43396" w:rsidRDefault="00F43396" w:rsidP="00E401EC">
            <w:pPr>
              <w:pStyle w:val="TableParagraph"/>
              <w:ind w:left="37" w:right="15"/>
              <w:rPr>
                <w:sz w:val="16"/>
              </w:rPr>
            </w:pPr>
            <w:r>
              <w:rPr>
                <w:sz w:val="16"/>
              </w:rPr>
              <w:t>Ngrowo</w:t>
            </w:r>
          </w:p>
        </w:tc>
        <w:tc>
          <w:tcPr>
            <w:tcW w:w="278" w:type="dxa"/>
            <w:shd w:val="clear" w:color="auto" w:fill="FFFF00"/>
          </w:tcPr>
          <w:p w:rsidR="00F43396" w:rsidRDefault="00F43396" w:rsidP="00E401EC">
            <w:pPr>
              <w:pStyle w:val="TableParagraph"/>
              <w:ind w:left="21"/>
              <w:rPr>
                <w:sz w:val="16"/>
              </w:rPr>
            </w:pPr>
            <w:r>
              <w:rPr>
                <w:w w:val="99"/>
                <w:sz w:val="16"/>
              </w:rPr>
              <w:t>L</w:t>
            </w:r>
          </w:p>
        </w:tc>
        <w:tc>
          <w:tcPr>
            <w:tcW w:w="422" w:type="dxa"/>
            <w:shd w:val="clear" w:color="auto" w:fill="FFFF00"/>
          </w:tcPr>
          <w:p w:rsidR="00F43396" w:rsidRDefault="00F43396" w:rsidP="00E401EC">
            <w:pPr>
              <w:pStyle w:val="TableParagraph"/>
              <w:ind w:left="115" w:right="96"/>
              <w:rPr>
                <w:sz w:val="16"/>
              </w:rPr>
            </w:pPr>
            <w:r>
              <w:rPr>
                <w:sz w:val="16"/>
              </w:rPr>
              <w:t>60</w:t>
            </w:r>
          </w:p>
        </w:tc>
        <w:tc>
          <w:tcPr>
            <w:tcW w:w="1233" w:type="dxa"/>
            <w:shd w:val="clear" w:color="auto" w:fill="FFFF00"/>
          </w:tcPr>
          <w:p w:rsidR="00F43396" w:rsidRDefault="00F43396" w:rsidP="00E401EC">
            <w:pPr>
              <w:pStyle w:val="TableParagraph"/>
              <w:ind w:left="0" w:right="276"/>
              <w:jc w:val="right"/>
              <w:rPr>
                <w:sz w:val="16"/>
              </w:rPr>
            </w:pPr>
            <w:r>
              <w:rPr>
                <w:w w:val="95"/>
                <w:sz w:val="16"/>
              </w:rPr>
              <w:t>Pensiunan</w:t>
            </w:r>
          </w:p>
        </w:tc>
        <w:tc>
          <w:tcPr>
            <w:tcW w:w="1636" w:type="dxa"/>
            <w:shd w:val="clear" w:color="auto" w:fill="FFFF00"/>
          </w:tcPr>
          <w:p w:rsidR="00F43396" w:rsidRDefault="00F43396" w:rsidP="00E401EC">
            <w:pPr>
              <w:pStyle w:val="TableParagraph"/>
              <w:ind w:left="433"/>
              <w:jc w:val="left"/>
              <w:rPr>
                <w:sz w:val="16"/>
              </w:rPr>
            </w:pPr>
            <w:r>
              <w:rPr>
                <w:sz w:val="16"/>
              </w:rPr>
              <w:t>&gt; 3.000.000</w:t>
            </w:r>
          </w:p>
        </w:tc>
        <w:tc>
          <w:tcPr>
            <w:tcW w:w="657" w:type="dxa"/>
            <w:shd w:val="clear" w:color="auto" w:fill="FFFF00"/>
          </w:tcPr>
          <w:p w:rsidR="00F43396" w:rsidRDefault="00F43396" w:rsidP="00E401EC">
            <w:pPr>
              <w:pStyle w:val="TableParagraph"/>
              <w:ind w:left="252"/>
              <w:jc w:val="left"/>
              <w:rPr>
                <w:sz w:val="16"/>
              </w:rPr>
            </w:pPr>
            <w:r>
              <w:rPr>
                <w:sz w:val="16"/>
              </w:rPr>
              <w:t>54</w:t>
            </w:r>
          </w:p>
        </w:tc>
        <w:tc>
          <w:tcPr>
            <w:tcW w:w="1267" w:type="dxa"/>
            <w:shd w:val="clear" w:color="auto" w:fill="FFFF00"/>
          </w:tcPr>
          <w:p w:rsidR="00F43396" w:rsidRDefault="00F43396" w:rsidP="00E401EC">
            <w:pPr>
              <w:pStyle w:val="TableParagraph"/>
              <w:ind w:left="598"/>
              <w:jc w:val="left"/>
              <w:rPr>
                <w:sz w:val="16"/>
              </w:rPr>
            </w:pPr>
            <w:r>
              <w:rPr>
                <w:w w:val="99"/>
                <w:sz w:val="16"/>
              </w:rPr>
              <w:t>4</w:t>
            </w:r>
          </w:p>
        </w:tc>
        <w:tc>
          <w:tcPr>
            <w:tcW w:w="1152" w:type="dxa"/>
            <w:shd w:val="clear" w:color="auto" w:fill="FFFF00"/>
          </w:tcPr>
          <w:p w:rsidR="00F43396" w:rsidRDefault="00F43396" w:rsidP="00E401EC">
            <w:pPr>
              <w:pStyle w:val="TableParagraph"/>
              <w:jc w:val="left"/>
              <w:rPr>
                <w:sz w:val="16"/>
              </w:rPr>
            </w:pPr>
            <w:r>
              <w:rPr>
                <w:sz w:val="16"/>
              </w:rPr>
              <w:t>Motor</w:t>
            </w:r>
          </w:p>
        </w:tc>
        <w:tc>
          <w:tcPr>
            <w:tcW w:w="782" w:type="dxa"/>
            <w:shd w:val="clear" w:color="auto" w:fill="FFFF00"/>
          </w:tcPr>
          <w:p w:rsidR="00F43396" w:rsidRDefault="00F43396" w:rsidP="00E401EC">
            <w:pPr>
              <w:pStyle w:val="TableParagraph"/>
              <w:ind w:left="0" w:right="332"/>
              <w:jc w:val="right"/>
              <w:rPr>
                <w:sz w:val="16"/>
              </w:rPr>
            </w:pPr>
            <w:r>
              <w:rPr>
                <w:w w:val="99"/>
                <w:sz w:val="16"/>
              </w:rPr>
              <w:t>3</w:t>
            </w:r>
          </w:p>
        </w:tc>
        <w:tc>
          <w:tcPr>
            <w:tcW w:w="1204" w:type="dxa"/>
            <w:shd w:val="clear" w:color="auto" w:fill="FFFF00"/>
          </w:tcPr>
          <w:p w:rsidR="00F43396" w:rsidRDefault="00F43396" w:rsidP="00E401EC">
            <w:pPr>
              <w:pStyle w:val="TableParagraph"/>
              <w:jc w:val="left"/>
              <w:rPr>
                <w:sz w:val="16"/>
              </w:rPr>
            </w:pPr>
            <w:r>
              <w:rPr>
                <w:sz w:val="16"/>
              </w:rPr>
              <w:t>Bensin (Pertalite)</w:t>
            </w:r>
          </w:p>
        </w:tc>
        <w:tc>
          <w:tcPr>
            <w:tcW w:w="935" w:type="dxa"/>
            <w:shd w:val="clear" w:color="auto" w:fill="FFFF00"/>
          </w:tcPr>
          <w:p w:rsidR="00F43396" w:rsidRDefault="00F43396" w:rsidP="00E401EC">
            <w:pPr>
              <w:pStyle w:val="TableParagraph"/>
              <w:ind w:left="393"/>
              <w:jc w:val="left"/>
              <w:rPr>
                <w:sz w:val="16"/>
              </w:rPr>
            </w:pPr>
            <w:r>
              <w:rPr>
                <w:sz w:val="16"/>
              </w:rPr>
              <w:t>60</w:t>
            </w:r>
          </w:p>
        </w:tc>
        <w:tc>
          <w:tcPr>
            <w:tcW w:w="1132" w:type="dxa"/>
            <w:shd w:val="clear" w:color="auto" w:fill="FFFF00"/>
          </w:tcPr>
          <w:p w:rsidR="00F43396" w:rsidRDefault="00F43396" w:rsidP="00E401EC">
            <w:pPr>
              <w:pStyle w:val="TableParagraph"/>
              <w:ind w:left="121" w:right="91"/>
              <w:rPr>
                <w:sz w:val="16"/>
              </w:rPr>
            </w:pPr>
            <w:r>
              <w:rPr>
                <w:sz w:val="16"/>
              </w:rPr>
              <w:t>LPG</w:t>
            </w:r>
          </w:p>
        </w:tc>
        <w:tc>
          <w:tcPr>
            <w:tcW w:w="998" w:type="dxa"/>
            <w:shd w:val="clear" w:color="auto" w:fill="FFFF00"/>
          </w:tcPr>
          <w:p w:rsidR="00F43396" w:rsidRDefault="00F43396" w:rsidP="00E401EC">
            <w:pPr>
              <w:pStyle w:val="TableParagraph"/>
              <w:ind w:left="37" w:right="7"/>
              <w:rPr>
                <w:sz w:val="16"/>
              </w:rPr>
            </w:pPr>
            <w:r>
              <w:rPr>
                <w:sz w:val="16"/>
              </w:rPr>
              <w:t>15</w:t>
            </w:r>
          </w:p>
        </w:tc>
        <w:tc>
          <w:tcPr>
            <w:tcW w:w="801" w:type="dxa"/>
            <w:shd w:val="clear" w:color="auto" w:fill="FFFF00"/>
          </w:tcPr>
          <w:p w:rsidR="00F43396" w:rsidRDefault="00F43396" w:rsidP="00E401EC">
            <w:pPr>
              <w:pStyle w:val="TableParagraph"/>
              <w:ind w:left="228" w:right="197"/>
              <w:rPr>
                <w:sz w:val="16"/>
              </w:rPr>
            </w:pPr>
            <w:r>
              <w:rPr>
                <w:sz w:val="16"/>
              </w:rPr>
              <w:t>900</w:t>
            </w:r>
          </w:p>
        </w:tc>
        <w:tc>
          <w:tcPr>
            <w:tcW w:w="844" w:type="dxa"/>
            <w:shd w:val="clear" w:color="auto" w:fill="FFFF00"/>
          </w:tcPr>
          <w:p w:rsidR="00F43396" w:rsidRDefault="00F43396" w:rsidP="00E401EC">
            <w:pPr>
              <w:pStyle w:val="TableParagraph"/>
              <w:ind w:left="190" w:right="163"/>
              <w:rPr>
                <w:sz w:val="16"/>
              </w:rPr>
            </w:pPr>
            <w:r>
              <w:rPr>
                <w:sz w:val="16"/>
              </w:rPr>
              <w:t>168.35</w:t>
            </w:r>
          </w:p>
        </w:tc>
        <w:tc>
          <w:tcPr>
            <w:tcW w:w="1070" w:type="dxa"/>
            <w:shd w:val="clear" w:color="auto" w:fill="FFFF00"/>
          </w:tcPr>
          <w:p w:rsidR="00F43396" w:rsidRDefault="00F43396" w:rsidP="00E401EC">
            <w:pPr>
              <w:pStyle w:val="TableParagraph"/>
              <w:ind w:left="406" w:right="373"/>
              <w:rPr>
                <w:sz w:val="16"/>
              </w:rPr>
            </w:pPr>
            <w:r>
              <w:rPr>
                <w:sz w:val="16"/>
              </w:rPr>
              <w:t>504</w:t>
            </w:r>
          </w:p>
        </w:tc>
        <w:tc>
          <w:tcPr>
            <w:tcW w:w="1123" w:type="dxa"/>
            <w:shd w:val="clear" w:color="auto" w:fill="FFFF00"/>
          </w:tcPr>
          <w:p w:rsidR="00F43396" w:rsidRDefault="00F43396" w:rsidP="00E401EC">
            <w:pPr>
              <w:pStyle w:val="TableParagraph"/>
              <w:ind w:left="41"/>
              <w:rPr>
                <w:sz w:val="16"/>
              </w:rPr>
            </w:pPr>
            <w:r>
              <w:rPr>
                <w:w w:val="99"/>
                <w:sz w:val="16"/>
              </w:rPr>
              <w:t>-</w:t>
            </w:r>
          </w:p>
        </w:tc>
        <w:tc>
          <w:tcPr>
            <w:tcW w:w="648" w:type="dxa"/>
            <w:shd w:val="clear" w:color="auto" w:fill="FFFF00"/>
          </w:tcPr>
          <w:p w:rsidR="00F43396" w:rsidRDefault="00F43396" w:rsidP="00E401EC">
            <w:pPr>
              <w:pStyle w:val="TableParagraph"/>
              <w:ind w:left="37"/>
              <w:rPr>
                <w:sz w:val="16"/>
              </w:rPr>
            </w:pPr>
            <w:r>
              <w:rPr>
                <w:w w:val="99"/>
                <w:sz w:val="16"/>
              </w:rPr>
              <w:t>-</w:t>
            </w:r>
          </w:p>
        </w:tc>
        <w:tc>
          <w:tcPr>
            <w:tcW w:w="1277" w:type="dxa"/>
            <w:shd w:val="clear" w:color="auto" w:fill="FFFF00"/>
          </w:tcPr>
          <w:p w:rsidR="00F43396" w:rsidRDefault="00F43396" w:rsidP="00E401EC">
            <w:pPr>
              <w:pStyle w:val="TableParagraph"/>
              <w:ind w:left="41"/>
              <w:rPr>
                <w:sz w:val="16"/>
              </w:rPr>
            </w:pPr>
            <w:r>
              <w:rPr>
                <w:w w:val="99"/>
                <w:sz w:val="16"/>
              </w:rPr>
              <w:t>-</w:t>
            </w:r>
          </w:p>
        </w:tc>
        <w:tc>
          <w:tcPr>
            <w:tcW w:w="917" w:type="dxa"/>
            <w:shd w:val="clear" w:color="auto" w:fill="FFFF00"/>
          </w:tcPr>
          <w:p w:rsidR="00F43396" w:rsidRDefault="00F43396" w:rsidP="00E401EC">
            <w:pPr>
              <w:pStyle w:val="TableParagraph"/>
              <w:ind w:left="36"/>
              <w:rPr>
                <w:sz w:val="16"/>
              </w:rPr>
            </w:pPr>
            <w:r>
              <w:rPr>
                <w:w w:val="99"/>
                <w:sz w:val="16"/>
              </w:rPr>
              <w:t>-</w:t>
            </w:r>
          </w:p>
        </w:tc>
      </w:tr>
      <w:tr w:rsidR="00F43396" w:rsidTr="00F43396">
        <w:trPr>
          <w:trHeight w:val="383"/>
          <w:jc w:val="center"/>
        </w:trPr>
        <w:tc>
          <w:tcPr>
            <w:tcW w:w="379" w:type="dxa"/>
            <w:shd w:val="clear" w:color="auto" w:fill="FFFF00"/>
          </w:tcPr>
          <w:p w:rsidR="00F43396" w:rsidRDefault="00F43396" w:rsidP="00E401EC">
            <w:pPr>
              <w:pStyle w:val="TableParagraph"/>
              <w:spacing w:before="92" w:line="240" w:lineRule="auto"/>
              <w:ind w:left="110"/>
              <w:jc w:val="left"/>
              <w:rPr>
                <w:sz w:val="16"/>
              </w:rPr>
            </w:pPr>
            <w:r>
              <w:rPr>
                <w:sz w:val="16"/>
              </w:rPr>
              <w:t>47</w:t>
            </w:r>
          </w:p>
        </w:tc>
        <w:tc>
          <w:tcPr>
            <w:tcW w:w="998" w:type="dxa"/>
            <w:shd w:val="clear" w:color="auto" w:fill="FFFF00"/>
          </w:tcPr>
          <w:p w:rsidR="00F43396" w:rsidRDefault="00F43396" w:rsidP="00E401EC">
            <w:pPr>
              <w:pStyle w:val="TableParagraph"/>
              <w:spacing w:before="92" w:line="240" w:lineRule="auto"/>
              <w:ind w:left="37" w:right="15"/>
              <w:rPr>
                <w:sz w:val="16"/>
              </w:rPr>
            </w:pPr>
            <w:r>
              <w:rPr>
                <w:sz w:val="16"/>
              </w:rPr>
              <w:t>Ngrowo</w:t>
            </w:r>
          </w:p>
        </w:tc>
        <w:tc>
          <w:tcPr>
            <w:tcW w:w="278" w:type="dxa"/>
            <w:shd w:val="clear" w:color="auto" w:fill="FFFF00"/>
          </w:tcPr>
          <w:p w:rsidR="00F43396" w:rsidRDefault="00F43396" w:rsidP="00E401EC">
            <w:pPr>
              <w:pStyle w:val="TableParagraph"/>
              <w:spacing w:before="92" w:line="240" w:lineRule="auto"/>
              <w:ind w:left="21"/>
              <w:rPr>
                <w:sz w:val="16"/>
              </w:rPr>
            </w:pPr>
            <w:r>
              <w:rPr>
                <w:w w:val="99"/>
                <w:sz w:val="16"/>
              </w:rPr>
              <w:t>L</w:t>
            </w:r>
          </w:p>
        </w:tc>
        <w:tc>
          <w:tcPr>
            <w:tcW w:w="422" w:type="dxa"/>
            <w:shd w:val="clear" w:color="auto" w:fill="FFFF00"/>
          </w:tcPr>
          <w:p w:rsidR="00F43396" w:rsidRDefault="00F43396" w:rsidP="00E401EC">
            <w:pPr>
              <w:pStyle w:val="TableParagraph"/>
              <w:spacing w:before="92" w:line="240" w:lineRule="auto"/>
              <w:ind w:left="115" w:right="96"/>
              <w:rPr>
                <w:sz w:val="16"/>
              </w:rPr>
            </w:pPr>
            <w:r>
              <w:rPr>
                <w:sz w:val="16"/>
              </w:rPr>
              <w:t>60</w:t>
            </w:r>
          </w:p>
        </w:tc>
        <w:tc>
          <w:tcPr>
            <w:tcW w:w="1233" w:type="dxa"/>
            <w:shd w:val="clear" w:color="auto" w:fill="FFFF00"/>
          </w:tcPr>
          <w:p w:rsidR="00F43396" w:rsidRDefault="00F43396" w:rsidP="00E401EC">
            <w:pPr>
              <w:pStyle w:val="TableParagraph"/>
              <w:spacing w:before="92" w:line="240" w:lineRule="auto"/>
              <w:ind w:left="0" w:right="276"/>
              <w:jc w:val="right"/>
              <w:rPr>
                <w:sz w:val="16"/>
              </w:rPr>
            </w:pPr>
            <w:r>
              <w:rPr>
                <w:w w:val="95"/>
                <w:sz w:val="16"/>
              </w:rPr>
              <w:t>Pensiunan</w:t>
            </w:r>
          </w:p>
        </w:tc>
        <w:tc>
          <w:tcPr>
            <w:tcW w:w="1636" w:type="dxa"/>
            <w:shd w:val="clear" w:color="auto" w:fill="FFFF00"/>
          </w:tcPr>
          <w:p w:rsidR="00F43396" w:rsidRDefault="00F43396" w:rsidP="00E401EC">
            <w:pPr>
              <w:pStyle w:val="TableParagraph"/>
              <w:spacing w:before="92" w:line="240" w:lineRule="auto"/>
              <w:ind w:left="433"/>
              <w:jc w:val="left"/>
              <w:rPr>
                <w:sz w:val="16"/>
              </w:rPr>
            </w:pPr>
            <w:r>
              <w:rPr>
                <w:sz w:val="16"/>
              </w:rPr>
              <w:t>&gt; 3.000.000</w:t>
            </w:r>
          </w:p>
        </w:tc>
        <w:tc>
          <w:tcPr>
            <w:tcW w:w="657" w:type="dxa"/>
            <w:shd w:val="clear" w:color="auto" w:fill="FFFF00"/>
          </w:tcPr>
          <w:p w:rsidR="00F43396" w:rsidRDefault="00F43396" w:rsidP="00E401EC">
            <w:pPr>
              <w:pStyle w:val="TableParagraph"/>
              <w:spacing w:before="92" w:line="240" w:lineRule="auto"/>
              <w:ind w:left="252"/>
              <w:jc w:val="left"/>
              <w:rPr>
                <w:sz w:val="16"/>
              </w:rPr>
            </w:pPr>
            <w:r>
              <w:rPr>
                <w:sz w:val="16"/>
              </w:rPr>
              <w:t>36</w:t>
            </w:r>
          </w:p>
        </w:tc>
        <w:tc>
          <w:tcPr>
            <w:tcW w:w="1267" w:type="dxa"/>
            <w:shd w:val="clear" w:color="auto" w:fill="FFFF00"/>
          </w:tcPr>
          <w:p w:rsidR="00F43396" w:rsidRDefault="00F43396" w:rsidP="00E401EC">
            <w:pPr>
              <w:pStyle w:val="TableParagraph"/>
              <w:spacing w:before="92" w:line="240" w:lineRule="auto"/>
              <w:ind w:left="598"/>
              <w:jc w:val="left"/>
              <w:rPr>
                <w:sz w:val="16"/>
              </w:rPr>
            </w:pPr>
            <w:r>
              <w:rPr>
                <w:w w:val="99"/>
                <w:sz w:val="16"/>
              </w:rPr>
              <w:t>4</w:t>
            </w:r>
          </w:p>
        </w:tc>
        <w:tc>
          <w:tcPr>
            <w:tcW w:w="1152" w:type="dxa"/>
            <w:shd w:val="clear" w:color="auto" w:fill="FFFF00"/>
          </w:tcPr>
          <w:p w:rsidR="00F43396" w:rsidRDefault="00F43396" w:rsidP="00E401EC">
            <w:pPr>
              <w:pStyle w:val="TableParagraph"/>
              <w:spacing w:before="92" w:line="240" w:lineRule="auto"/>
              <w:jc w:val="left"/>
              <w:rPr>
                <w:sz w:val="16"/>
              </w:rPr>
            </w:pPr>
            <w:r>
              <w:rPr>
                <w:sz w:val="16"/>
              </w:rPr>
              <w:t>Motor</w:t>
            </w:r>
          </w:p>
        </w:tc>
        <w:tc>
          <w:tcPr>
            <w:tcW w:w="782" w:type="dxa"/>
            <w:shd w:val="clear" w:color="auto" w:fill="FFFF00"/>
          </w:tcPr>
          <w:p w:rsidR="00F43396" w:rsidRDefault="00F43396" w:rsidP="00E401EC">
            <w:pPr>
              <w:pStyle w:val="TableParagraph"/>
              <w:spacing w:before="92" w:line="240" w:lineRule="auto"/>
              <w:ind w:left="0" w:right="332"/>
              <w:jc w:val="right"/>
              <w:rPr>
                <w:sz w:val="16"/>
              </w:rPr>
            </w:pPr>
            <w:r>
              <w:rPr>
                <w:w w:val="99"/>
                <w:sz w:val="16"/>
              </w:rPr>
              <w:t>2</w:t>
            </w:r>
          </w:p>
        </w:tc>
        <w:tc>
          <w:tcPr>
            <w:tcW w:w="1204" w:type="dxa"/>
            <w:shd w:val="clear" w:color="auto" w:fill="FFFF00"/>
          </w:tcPr>
          <w:p w:rsidR="00F43396" w:rsidRDefault="00F43396" w:rsidP="00E401EC">
            <w:pPr>
              <w:pStyle w:val="TableParagraph"/>
              <w:spacing w:before="92" w:line="240" w:lineRule="auto"/>
              <w:jc w:val="left"/>
              <w:rPr>
                <w:sz w:val="16"/>
              </w:rPr>
            </w:pPr>
            <w:r>
              <w:rPr>
                <w:sz w:val="16"/>
              </w:rPr>
              <w:t>Bensin (Pertalite)</w:t>
            </w:r>
          </w:p>
        </w:tc>
        <w:tc>
          <w:tcPr>
            <w:tcW w:w="935" w:type="dxa"/>
            <w:shd w:val="clear" w:color="auto" w:fill="FFFF00"/>
          </w:tcPr>
          <w:p w:rsidR="00F43396" w:rsidRDefault="00F43396" w:rsidP="00E401EC">
            <w:pPr>
              <w:pStyle w:val="TableParagraph"/>
              <w:spacing w:before="92" w:line="240" w:lineRule="auto"/>
              <w:ind w:left="393"/>
              <w:jc w:val="left"/>
              <w:rPr>
                <w:sz w:val="16"/>
              </w:rPr>
            </w:pPr>
            <w:r>
              <w:rPr>
                <w:sz w:val="16"/>
              </w:rPr>
              <w:t>30</w:t>
            </w:r>
          </w:p>
        </w:tc>
        <w:tc>
          <w:tcPr>
            <w:tcW w:w="1132" w:type="dxa"/>
            <w:shd w:val="clear" w:color="auto" w:fill="FFFF00"/>
          </w:tcPr>
          <w:p w:rsidR="00F43396" w:rsidRDefault="00F43396" w:rsidP="00E401EC">
            <w:pPr>
              <w:pStyle w:val="TableParagraph"/>
              <w:spacing w:before="92" w:line="240" w:lineRule="auto"/>
              <w:ind w:left="121" w:right="91"/>
              <w:rPr>
                <w:sz w:val="16"/>
              </w:rPr>
            </w:pPr>
            <w:r>
              <w:rPr>
                <w:sz w:val="16"/>
              </w:rPr>
              <w:t>LPG</w:t>
            </w:r>
          </w:p>
        </w:tc>
        <w:tc>
          <w:tcPr>
            <w:tcW w:w="998" w:type="dxa"/>
            <w:shd w:val="clear" w:color="auto" w:fill="FFFF00"/>
          </w:tcPr>
          <w:p w:rsidR="00F43396" w:rsidRDefault="00F43396" w:rsidP="00E401EC">
            <w:pPr>
              <w:pStyle w:val="TableParagraph"/>
              <w:spacing w:before="92" w:line="240" w:lineRule="auto"/>
              <w:ind w:left="37" w:right="7"/>
              <w:rPr>
                <w:sz w:val="16"/>
              </w:rPr>
            </w:pPr>
            <w:r>
              <w:rPr>
                <w:sz w:val="16"/>
              </w:rPr>
              <w:t>15</w:t>
            </w:r>
          </w:p>
        </w:tc>
        <w:tc>
          <w:tcPr>
            <w:tcW w:w="801" w:type="dxa"/>
            <w:shd w:val="clear" w:color="auto" w:fill="FFFF00"/>
          </w:tcPr>
          <w:p w:rsidR="00F43396" w:rsidRDefault="00F43396" w:rsidP="00E401EC">
            <w:pPr>
              <w:pStyle w:val="TableParagraph"/>
              <w:spacing w:before="92" w:line="240" w:lineRule="auto"/>
              <w:ind w:left="228" w:right="197"/>
              <w:rPr>
                <w:sz w:val="16"/>
              </w:rPr>
            </w:pPr>
            <w:r>
              <w:rPr>
                <w:sz w:val="16"/>
              </w:rPr>
              <w:t>900</w:t>
            </w:r>
          </w:p>
        </w:tc>
        <w:tc>
          <w:tcPr>
            <w:tcW w:w="844" w:type="dxa"/>
            <w:shd w:val="clear" w:color="auto" w:fill="FFFF00"/>
          </w:tcPr>
          <w:p w:rsidR="00F43396" w:rsidRDefault="00F43396" w:rsidP="00E401EC">
            <w:pPr>
              <w:pStyle w:val="TableParagraph"/>
              <w:spacing w:before="92" w:line="240" w:lineRule="auto"/>
              <w:ind w:left="190" w:right="163"/>
              <w:rPr>
                <w:sz w:val="16"/>
              </w:rPr>
            </w:pPr>
            <w:r>
              <w:rPr>
                <w:sz w:val="16"/>
              </w:rPr>
              <w:t>134.33</w:t>
            </w:r>
          </w:p>
        </w:tc>
        <w:tc>
          <w:tcPr>
            <w:tcW w:w="1070" w:type="dxa"/>
            <w:shd w:val="clear" w:color="auto" w:fill="FFFF00"/>
          </w:tcPr>
          <w:p w:rsidR="00F43396" w:rsidRDefault="00F43396" w:rsidP="00E401EC">
            <w:pPr>
              <w:pStyle w:val="TableParagraph"/>
              <w:spacing w:before="92" w:line="240" w:lineRule="auto"/>
              <w:ind w:left="406" w:right="373"/>
              <w:rPr>
                <w:sz w:val="16"/>
              </w:rPr>
            </w:pPr>
            <w:r>
              <w:rPr>
                <w:sz w:val="16"/>
              </w:rPr>
              <w:t>540</w:t>
            </w:r>
          </w:p>
        </w:tc>
        <w:tc>
          <w:tcPr>
            <w:tcW w:w="1123" w:type="dxa"/>
            <w:shd w:val="clear" w:color="auto" w:fill="FFFF00"/>
          </w:tcPr>
          <w:p w:rsidR="00F43396" w:rsidRDefault="00F43396" w:rsidP="00E401EC">
            <w:pPr>
              <w:pStyle w:val="TableParagraph"/>
              <w:spacing w:before="92" w:line="240" w:lineRule="auto"/>
              <w:ind w:left="388" w:right="359"/>
              <w:rPr>
                <w:sz w:val="16"/>
              </w:rPr>
            </w:pPr>
            <w:r>
              <w:rPr>
                <w:sz w:val="16"/>
              </w:rPr>
              <w:t>200</w:t>
            </w:r>
          </w:p>
        </w:tc>
        <w:tc>
          <w:tcPr>
            <w:tcW w:w="648" w:type="dxa"/>
            <w:shd w:val="clear" w:color="auto" w:fill="FFFF00"/>
          </w:tcPr>
          <w:p w:rsidR="00F43396" w:rsidRDefault="00F43396" w:rsidP="00E401EC">
            <w:pPr>
              <w:pStyle w:val="TableParagraph"/>
              <w:spacing w:before="92" w:line="240" w:lineRule="auto"/>
              <w:ind w:left="173" w:right="140"/>
              <w:rPr>
                <w:sz w:val="16"/>
              </w:rPr>
            </w:pPr>
            <w:r>
              <w:rPr>
                <w:sz w:val="16"/>
              </w:rPr>
              <w:t>Padi</w:t>
            </w:r>
          </w:p>
        </w:tc>
        <w:tc>
          <w:tcPr>
            <w:tcW w:w="1277" w:type="dxa"/>
            <w:shd w:val="clear" w:color="auto" w:fill="FFFF00"/>
          </w:tcPr>
          <w:p w:rsidR="00F43396" w:rsidRDefault="00F43396" w:rsidP="00E401EC">
            <w:pPr>
              <w:pStyle w:val="TableParagraph"/>
              <w:spacing w:before="92" w:line="240" w:lineRule="auto"/>
              <w:ind w:left="508" w:right="474"/>
              <w:rPr>
                <w:sz w:val="16"/>
              </w:rPr>
            </w:pPr>
            <w:r>
              <w:rPr>
                <w:sz w:val="16"/>
              </w:rPr>
              <w:t>40</w:t>
            </w:r>
          </w:p>
        </w:tc>
        <w:tc>
          <w:tcPr>
            <w:tcW w:w="917" w:type="dxa"/>
            <w:shd w:val="clear" w:color="auto" w:fill="FFFF00"/>
          </w:tcPr>
          <w:p w:rsidR="00F43396" w:rsidRDefault="00F43396" w:rsidP="00E401EC">
            <w:pPr>
              <w:pStyle w:val="TableParagraph"/>
              <w:spacing w:before="92" w:line="240" w:lineRule="auto"/>
              <w:ind w:left="37"/>
              <w:jc w:val="left"/>
              <w:rPr>
                <w:sz w:val="16"/>
              </w:rPr>
            </w:pPr>
            <w:r>
              <w:rPr>
                <w:sz w:val="16"/>
              </w:rPr>
              <w:t>Sapi Potong</w:t>
            </w:r>
          </w:p>
        </w:tc>
      </w:tr>
      <w:tr w:rsidR="00F43396" w:rsidTr="00F43396">
        <w:trPr>
          <w:trHeight w:val="186"/>
          <w:jc w:val="center"/>
        </w:trPr>
        <w:tc>
          <w:tcPr>
            <w:tcW w:w="379" w:type="dxa"/>
            <w:shd w:val="clear" w:color="auto" w:fill="FFFF00"/>
          </w:tcPr>
          <w:p w:rsidR="00F43396" w:rsidRDefault="00F43396" w:rsidP="00E401EC">
            <w:pPr>
              <w:pStyle w:val="TableParagraph"/>
              <w:ind w:left="110"/>
              <w:jc w:val="left"/>
              <w:rPr>
                <w:sz w:val="16"/>
              </w:rPr>
            </w:pPr>
            <w:r>
              <w:rPr>
                <w:sz w:val="16"/>
              </w:rPr>
              <w:t>48</w:t>
            </w:r>
          </w:p>
        </w:tc>
        <w:tc>
          <w:tcPr>
            <w:tcW w:w="998" w:type="dxa"/>
            <w:shd w:val="clear" w:color="auto" w:fill="FFFF00"/>
          </w:tcPr>
          <w:p w:rsidR="00F43396" w:rsidRDefault="00F43396" w:rsidP="00E401EC">
            <w:pPr>
              <w:pStyle w:val="TableParagraph"/>
              <w:ind w:left="37" w:right="15"/>
              <w:rPr>
                <w:sz w:val="16"/>
              </w:rPr>
            </w:pPr>
            <w:r>
              <w:rPr>
                <w:sz w:val="16"/>
              </w:rPr>
              <w:t>Ngrowo</w:t>
            </w:r>
          </w:p>
        </w:tc>
        <w:tc>
          <w:tcPr>
            <w:tcW w:w="278" w:type="dxa"/>
            <w:shd w:val="clear" w:color="auto" w:fill="FFFF00"/>
          </w:tcPr>
          <w:p w:rsidR="00F43396" w:rsidRDefault="00F43396" w:rsidP="00E401EC">
            <w:pPr>
              <w:pStyle w:val="TableParagraph"/>
              <w:ind w:left="22"/>
              <w:rPr>
                <w:sz w:val="16"/>
              </w:rPr>
            </w:pPr>
            <w:r>
              <w:rPr>
                <w:w w:val="99"/>
                <w:sz w:val="16"/>
              </w:rPr>
              <w:t>P</w:t>
            </w:r>
          </w:p>
        </w:tc>
        <w:tc>
          <w:tcPr>
            <w:tcW w:w="422" w:type="dxa"/>
            <w:shd w:val="clear" w:color="auto" w:fill="FFFF00"/>
          </w:tcPr>
          <w:p w:rsidR="00F43396" w:rsidRDefault="00F43396" w:rsidP="00E401EC">
            <w:pPr>
              <w:pStyle w:val="TableParagraph"/>
              <w:ind w:left="115" w:right="96"/>
              <w:rPr>
                <w:sz w:val="16"/>
              </w:rPr>
            </w:pPr>
            <w:r>
              <w:rPr>
                <w:sz w:val="16"/>
              </w:rPr>
              <w:t>55</w:t>
            </w:r>
          </w:p>
        </w:tc>
        <w:tc>
          <w:tcPr>
            <w:tcW w:w="1233" w:type="dxa"/>
            <w:shd w:val="clear" w:color="auto" w:fill="FFFF00"/>
          </w:tcPr>
          <w:p w:rsidR="00F43396" w:rsidRDefault="00F43396" w:rsidP="00E401EC">
            <w:pPr>
              <w:pStyle w:val="TableParagraph"/>
              <w:ind w:left="269" w:right="250"/>
              <w:rPr>
                <w:sz w:val="16"/>
              </w:rPr>
            </w:pPr>
            <w:r>
              <w:rPr>
                <w:sz w:val="16"/>
              </w:rPr>
              <w:t>PNS</w:t>
            </w:r>
          </w:p>
        </w:tc>
        <w:tc>
          <w:tcPr>
            <w:tcW w:w="1636" w:type="dxa"/>
            <w:shd w:val="clear" w:color="auto" w:fill="FFFF00"/>
          </w:tcPr>
          <w:p w:rsidR="00F43396" w:rsidRDefault="00F43396" w:rsidP="00E401EC">
            <w:pPr>
              <w:pStyle w:val="TableParagraph"/>
              <w:ind w:left="433"/>
              <w:jc w:val="left"/>
              <w:rPr>
                <w:sz w:val="16"/>
              </w:rPr>
            </w:pPr>
            <w:r>
              <w:rPr>
                <w:sz w:val="16"/>
              </w:rPr>
              <w:t>&gt; 3.000.000</w:t>
            </w:r>
          </w:p>
        </w:tc>
        <w:tc>
          <w:tcPr>
            <w:tcW w:w="657" w:type="dxa"/>
            <w:shd w:val="clear" w:color="auto" w:fill="FFFF00"/>
          </w:tcPr>
          <w:p w:rsidR="00F43396" w:rsidRDefault="00F43396" w:rsidP="00E401EC">
            <w:pPr>
              <w:pStyle w:val="TableParagraph"/>
              <w:ind w:left="252"/>
              <w:jc w:val="left"/>
              <w:rPr>
                <w:sz w:val="16"/>
              </w:rPr>
            </w:pPr>
            <w:r>
              <w:rPr>
                <w:sz w:val="16"/>
              </w:rPr>
              <w:t>54</w:t>
            </w:r>
          </w:p>
        </w:tc>
        <w:tc>
          <w:tcPr>
            <w:tcW w:w="1267" w:type="dxa"/>
            <w:shd w:val="clear" w:color="auto" w:fill="FFFF00"/>
          </w:tcPr>
          <w:p w:rsidR="00F43396" w:rsidRDefault="00F43396" w:rsidP="00E401EC">
            <w:pPr>
              <w:pStyle w:val="TableParagraph"/>
              <w:ind w:left="598"/>
              <w:jc w:val="left"/>
              <w:rPr>
                <w:sz w:val="16"/>
              </w:rPr>
            </w:pPr>
            <w:r>
              <w:rPr>
                <w:w w:val="99"/>
                <w:sz w:val="16"/>
              </w:rPr>
              <w:t>3</w:t>
            </w:r>
          </w:p>
        </w:tc>
        <w:tc>
          <w:tcPr>
            <w:tcW w:w="1152" w:type="dxa"/>
            <w:shd w:val="clear" w:color="auto" w:fill="FFFF00"/>
          </w:tcPr>
          <w:p w:rsidR="00F43396" w:rsidRDefault="00F43396" w:rsidP="00E401EC">
            <w:pPr>
              <w:pStyle w:val="TableParagraph"/>
              <w:jc w:val="left"/>
              <w:rPr>
                <w:sz w:val="16"/>
              </w:rPr>
            </w:pPr>
            <w:r>
              <w:rPr>
                <w:sz w:val="16"/>
              </w:rPr>
              <w:t>Motor</w:t>
            </w:r>
          </w:p>
        </w:tc>
        <w:tc>
          <w:tcPr>
            <w:tcW w:w="782" w:type="dxa"/>
            <w:shd w:val="clear" w:color="auto" w:fill="FFFF00"/>
          </w:tcPr>
          <w:p w:rsidR="00F43396" w:rsidRDefault="00F43396" w:rsidP="00E401EC">
            <w:pPr>
              <w:pStyle w:val="TableParagraph"/>
              <w:ind w:left="0" w:right="332"/>
              <w:jc w:val="right"/>
              <w:rPr>
                <w:sz w:val="16"/>
              </w:rPr>
            </w:pPr>
            <w:r>
              <w:rPr>
                <w:w w:val="99"/>
                <w:sz w:val="16"/>
              </w:rPr>
              <w:t>2</w:t>
            </w:r>
          </w:p>
        </w:tc>
        <w:tc>
          <w:tcPr>
            <w:tcW w:w="1204" w:type="dxa"/>
            <w:shd w:val="clear" w:color="auto" w:fill="FFFF00"/>
          </w:tcPr>
          <w:p w:rsidR="00F43396" w:rsidRDefault="00F43396" w:rsidP="00E401EC">
            <w:pPr>
              <w:pStyle w:val="TableParagraph"/>
              <w:jc w:val="left"/>
              <w:rPr>
                <w:sz w:val="16"/>
              </w:rPr>
            </w:pPr>
            <w:r>
              <w:rPr>
                <w:sz w:val="16"/>
              </w:rPr>
              <w:t>Bensin (Pertalite)</w:t>
            </w:r>
          </w:p>
        </w:tc>
        <w:tc>
          <w:tcPr>
            <w:tcW w:w="935" w:type="dxa"/>
            <w:shd w:val="clear" w:color="auto" w:fill="FFFF00"/>
          </w:tcPr>
          <w:p w:rsidR="00F43396" w:rsidRDefault="00F43396" w:rsidP="00E401EC">
            <w:pPr>
              <w:pStyle w:val="TableParagraph"/>
              <w:ind w:left="393"/>
              <w:jc w:val="left"/>
              <w:rPr>
                <w:sz w:val="16"/>
              </w:rPr>
            </w:pPr>
            <w:r>
              <w:rPr>
                <w:sz w:val="16"/>
              </w:rPr>
              <w:t>30</w:t>
            </w:r>
          </w:p>
        </w:tc>
        <w:tc>
          <w:tcPr>
            <w:tcW w:w="1132" w:type="dxa"/>
            <w:shd w:val="clear" w:color="auto" w:fill="FFFF00"/>
          </w:tcPr>
          <w:p w:rsidR="00F43396" w:rsidRDefault="00F43396" w:rsidP="00E401EC">
            <w:pPr>
              <w:pStyle w:val="TableParagraph"/>
              <w:ind w:left="121" w:right="91"/>
              <w:rPr>
                <w:sz w:val="16"/>
              </w:rPr>
            </w:pPr>
            <w:r>
              <w:rPr>
                <w:sz w:val="16"/>
              </w:rPr>
              <w:t>LPG</w:t>
            </w:r>
          </w:p>
        </w:tc>
        <w:tc>
          <w:tcPr>
            <w:tcW w:w="998" w:type="dxa"/>
            <w:shd w:val="clear" w:color="auto" w:fill="FFFF00"/>
          </w:tcPr>
          <w:p w:rsidR="00F43396" w:rsidRDefault="00F43396" w:rsidP="00E401EC">
            <w:pPr>
              <w:pStyle w:val="TableParagraph"/>
              <w:ind w:left="37" w:right="7"/>
              <w:rPr>
                <w:sz w:val="16"/>
              </w:rPr>
            </w:pPr>
            <w:r>
              <w:rPr>
                <w:sz w:val="16"/>
              </w:rPr>
              <w:t>12</w:t>
            </w:r>
          </w:p>
        </w:tc>
        <w:tc>
          <w:tcPr>
            <w:tcW w:w="801" w:type="dxa"/>
            <w:shd w:val="clear" w:color="auto" w:fill="FFFF00"/>
          </w:tcPr>
          <w:p w:rsidR="00F43396" w:rsidRDefault="00F43396" w:rsidP="00E401EC">
            <w:pPr>
              <w:pStyle w:val="TableParagraph"/>
              <w:ind w:left="228" w:right="197"/>
              <w:rPr>
                <w:sz w:val="16"/>
              </w:rPr>
            </w:pPr>
            <w:r>
              <w:rPr>
                <w:sz w:val="16"/>
              </w:rPr>
              <w:t>900</w:t>
            </w:r>
          </w:p>
        </w:tc>
        <w:tc>
          <w:tcPr>
            <w:tcW w:w="844" w:type="dxa"/>
            <w:shd w:val="clear" w:color="auto" w:fill="FFFF00"/>
          </w:tcPr>
          <w:p w:rsidR="00F43396" w:rsidRDefault="00F43396" w:rsidP="00E401EC">
            <w:pPr>
              <w:pStyle w:val="TableParagraph"/>
              <w:ind w:left="190" w:right="163"/>
              <w:rPr>
                <w:sz w:val="16"/>
              </w:rPr>
            </w:pPr>
            <w:r>
              <w:rPr>
                <w:sz w:val="16"/>
              </w:rPr>
              <w:t>168.35</w:t>
            </w:r>
          </w:p>
        </w:tc>
        <w:tc>
          <w:tcPr>
            <w:tcW w:w="1070" w:type="dxa"/>
            <w:shd w:val="clear" w:color="auto" w:fill="FFFF00"/>
          </w:tcPr>
          <w:p w:rsidR="00F43396" w:rsidRDefault="00F43396" w:rsidP="00E401EC">
            <w:pPr>
              <w:pStyle w:val="TableParagraph"/>
              <w:ind w:left="406" w:right="373"/>
              <w:rPr>
                <w:sz w:val="16"/>
              </w:rPr>
            </w:pPr>
            <w:r>
              <w:rPr>
                <w:sz w:val="16"/>
              </w:rPr>
              <w:t>405</w:t>
            </w:r>
          </w:p>
        </w:tc>
        <w:tc>
          <w:tcPr>
            <w:tcW w:w="1123" w:type="dxa"/>
            <w:shd w:val="clear" w:color="auto" w:fill="FFFF00"/>
          </w:tcPr>
          <w:p w:rsidR="00F43396" w:rsidRDefault="00F43396" w:rsidP="00E401EC">
            <w:pPr>
              <w:pStyle w:val="TableParagraph"/>
              <w:ind w:left="41"/>
              <w:rPr>
                <w:sz w:val="16"/>
              </w:rPr>
            </w:pPr>
            <w:r>
              <w:rPr>
                <w:w w:val="99"/>
                <w:sz w:val="16"/>
              </w:rPr>
              <w:t>-</w:t>
            </w:r>
          </w:p>
        </w:tc>
        <w:tc>
          <w:tcPr>
            <w:tcW w:w="648" w:type="dxa"/>
            <w:shd w:val="clear" w:color="auto" w:fill="FFFF00"/>
          </w:tcPr>
          <w:p w:rsidR="00F43396" w:rsidRDefault="00F43396" w:rsidP="00E401EC">
            <w:pPr>
              <w:pStyle w:val="TableParagraph"/>
              <w:ind w:left="37"/>
              <w:rPr>
                <w:sz w:val="16"/>
              </w:rPr>
            </w:pPr>
            <w:r>
              <w:rPr>
                <w:w w:val="99"/>
                <w:sz w:val="16"/>
              </w:rPr>
              <w:t>-</w:t>
            </w:r>
          </w:p>
        </w:tc>
        <w:tc>
          <w:tcPr>
            <w:tcW w:w="1277" w:type="dxa"/>
            <w:shd w:val="clear" w:color="auto" w:fill="FFFF00"/>
          </w:tcPr>
          <w:p w:rsidR="00F43396" w:rsidRDefault="00F43396" w:rsidP="00E401EC">
            <w:pPr>
              <w:pStyle w:val="TableParagraph"/>
              <w:ind w:left="41"/>
              <w:rPr>
                <w:sz w:val="16"/>
              </w:rPr>
            </w:pPr>
            <w:r>
              <w:rPr>
                <w:w w:val="99"/>
                <w:sz w:val="16"/>
              </w:rPr>
              <w:t>-</w:t>
            </w:r>
          </w:p>
        </w:tc>
        <w:tc>
          <w:tcPr>
            <w:tcW w:w="917" w:type="dxa"/>
            <w:shd w:val="clear" w:color="auto" w:fill="FFFF00"/>
          </w:tcPr>
          <w:p w:rsidR="00F43396" w:rsidRDefault="00F43396" w:rsidP="00E401EC">
            <w:pPr>
              <w:pStyle w:val="TableParagraph"/>
              <w:ind w:left="36"/>
              <w:rPr>
                <w:sz w:val="16"/>
              </w:rPr>
            </w:pPr>
            <w:r>
              <w:rPr>
                <w:w w:val="99"/>
                <w:sz w:val="16"/>
              </w:rPr>
              <w:t>-</w:t>
            </w:r>
          </w:p>
        </w:tc>
      </w:tr>
      <w:tr w:rsidR="00F43396" w:rsidTr="00F43396">
        <w:trPr>
          <w:trHeight w:val="186"/>
          <w:jc w:val="center"/>
        </w:trPr>
        <w:tc>
          <w:tcPr>
            <w:tcW w:w="379" w:type="dxa"/>
            <w:shd w:val="clear" w:color="auto" w:fill="FFFF00"/>
          </w:tcPr>
          <w:p w:rsidR="00F43396" w:rsidRDefault="00F43396" w:rsidP="00E401EC">
            <w:pPr>
              <w:pStyle w:val="TableParagraph"/>
              <w:ind w:left="110"/>
              <w:jc w:val="left"/>
              <w:rPr>
                <w:sz w:val="16"/>
              </w:rPr>
            </w:pPr>
            <w:r>
              <w:rPr>
                <w:sz w:val="16"/>
              </w:rPr>
              <w:t>49</w:t>
            </w:r>
          </w:p>
        </w:tc>
        <w:tc>
          <w:tcPr>
            <w:tcW w:w="998" w:type="dxa"/>
            <w:shd w:val="clear" w:color="auto" w:fill="FFFF00"/>
          </w:tcPr>
          <w:p w:rsidR="00F43396" w:rsidRDefault="00F43396" w:rsidP="00E401EC">
            <w:pPr>
              <w:pStyle w:val="TableParagraph"/>
              <w:ind w:left="37" w:right="15"/>
              <w:rPr>
                <w:sz w:val="16"/>
              </w:rPr>
            </w:pPr>
            <w:r>
              <w:rPr>
                <w:sz w:val="16"/>
              </w:rPr>
              <w:t>Ngrowo</w:t>
            </w:r>
          </w:p>
        </w:tc>
        <w:tc>
          <w:tcPr>
            <w:tcW w:w="278" w:type="dxa"/>
            <w:shd w:val="clear" w:color="auto" w:fill="FFFF00"/>
          </w:tcPr>
          <w:p w:rsidR="00F43396" w:rsidRDefault="00F43396" w:rsidP="00E401EC">
            <w:pPr>
              <w:pStyle w:val="TableParagraph"/>
              <w:ind w:left="22"/>
              <w:rPr>
                <w:sz w:val="16"/>
              </w:rPr>
            </w:pPr>
            <w:r>
              <w:rPr>
                <w:w w:val="99"/>
                <w:sz w:val="16"/>
              </w:rPr>
              <w:t>P</w:t>
            </w:r>
          </w:p>
        </w:tc>
        <w:tc>
          <w:tcPr>
            <w:tcW w:w="422" w:type="dxa"/>
            <w:shd w:val="clear" w:color="auto" w:fill="FFFF00"/>
          </w:tcPr>
          <w:p w:rsidR="00F43396" w:rsidRDefault="00F43396" w:rsidP="00E401EC">
            <w:pPr>
              <w:pStyle w:val="TableParagraph"/>
              <w:ind w:left="115" w:right="96"/>
              <w:rPr>
                <w:sz w:val="16"/>
              </w:rPr>
            </w:pPr>
            <w:r>
              <w:rPr>
                <w:sz w:val="16"/>
              </w:rPr>
              <w:t>42</w:t>
            </w:r>
          </w:p>
        </w:tc>
        <w:tc>
          <w:tcPr>
            <w:tcW w:w="1233" w:type="dxa"/>
            <w:shd w:val="clear" w:color="auto" w:fill="FFFF00"/>
          </w:tcPr>
          <w:p w:rsidR="00F43396" w:rsidRDefault="00F43396" w:rsidP="00E401EC">
            <w:pPr>
              <w:pStyle w:val="TableParagraph"/>
              <w:ind w:left="269" w:right="250"/>
              <w:rPr>
                <w:sz w:val="16"/>
              </w:rPr>
            </w:pPr>
            <w:r>
              <w:rPr>
                <w:sz w:val="16"/>
              </w:rPr>
              <w:t>PNS</w:t>
            </w:r>
          </w:p>
        </w:tc>
        <w:tc>
          <w:tcPr>
            <w:tcW w:w="1636" w:type="dxa"/>
            <w:shd w:val="clear" w:color="auto" w:fill="FFFF00"/>
          </w:tcPr>
          <w:p w:rsidR="00F43396" w:rsidRDefault="00F43396" w:rsidP="00E401EC">
            <w:pPr>
              <w:pStyle w:val="TableParagraph"/>
              <w:ind w:left="433"/>
              <w:jc w:val="left"/>
              <w:rPr>
                <w:sz w:val="16"/>
              </w:rPr>
            </w:pPr>
            <w:r>
              <w:rPr>
                <w:sz w:val="16"/>
              </w:rPr>
              <w:t>&gt; 3.000.000</w:t>
            </w:r>
          </w:p>
        </w:tc>
        <w:tc>
          <w:tcPr>
            <w:tcW w:w="657" w:type="dxa"/>
            <w:shd w:val="clear" w:color="auto" w:fill="FFFF00"/>
          </w:tcPr>
          <w:p w:rsidR="00F43396" w:rsidRDefault="00F43396" w:rsidP="00E401EC">
            <w:pPr>
              <w:pStyle w:val="TableParagraph"/>
              <w:ind w:left="252"/>
              <w:jc w:val="left"/>
              <w:rPr>
                <w:sz w:val="16"/>
              </w:rPr>
            </w:pPr>
            <w:r>
              <w:rPr>
                <w:sz w:val="16"/>
              </w:rPr>
              <w:t>54</w:t>
            </w:r>
          </w:p>
        </w:tc>
        <w:tc>
          <w:tcPr>
            <w:tcW w:w="1267" w:type="dxa"/>
            <w:shd w:val="clear" w:color="auto" w:fill="FFFF00"/>
          </w:tcPr>
          <w:p w:rsidR="00F43396" w:rsidRDefault="00F43396" w:rsidP="00E401EC">
            <w:pPr>
              <w:pStyle w:val="TableParagraph"/>
              <w:ind w:left="598"/>
              <w:jc w:val="left"/>
              <w:rPr>
                <w:sz w:val="16"/>
              </w:rPr>
            </w:pPr>
            <w:r>
              <w:rPr>
                <w:w w:val="99"/>
                <w:sz w:val="16"/>
              </w:rPr>
              <w:t>3</w:t>
            </w:r>
          </w:p>
        </w:tc>
        <w:tc>
          <w:tcPr>
            <w:tcW w:w="1152" w:type="dxa"/>
            <w:shd w:val="clear" w:color="auto" w:fill="FFFF00"/>
          </w:tcPr>
          <w:p w:rsidR="00F43396" w:rsidRDefault="00F43396" w:rsidP="00E401EC">
            <w:pPr>
              <w:pStyle w:val="TableParagraph"/>
              <w:jc w:val="left"/>
              <w:rPr>
                <w:sz w:val="16"/>
              </w:rPr>
            </w:pPr>
            <w:r>
              <w:rPr>
                <w:sz w:val="16"/>
              </w:rPr>
              <w:t>Motor</w:t>
            </w:r>
          </w:p>
        </w:tc>
        <w:tc>
          <w:tcPr>
            <w:tcW w:w="782" w:type="dxa"/>
            <w:shd w:val="clear" w:color="auto" w:fill="FFFF00"/>
          </w:tcPr>
          <w:p w:rsidR="00F43396" w:rsidRDefault="00F43396" w:rsidP="00E401EC">
            <w:pPr>
              <w:pStyle w:val="TableParagraph"/>
              <w:ind w:left="0" w:right="332"/>
              <w:jc w:val="right"/>
              <w:rPr>
                <w:sz w:val="16"/>
              </w:rPr>
            </w:pPr>
            <w:r>
              <w:rPr>
                <w:w w:val="99"/>
                <w:sz w:val="16"/>
              </w:rPr>
              <w:t>3</w:t>
            </w:r>
          </w:p>
        </w:tc>
        <w:tc>
          <w:tcPr>
            <w:tcW w:w="1204" w:type="dxa"/>
            <w:shd w:val="clear" w:color="auto" w:fill="FFFF00"/>
          </w:tcPr>
          <w:p w:rsidR="00F43396" w:rsidRDefault="00F43396" w:rsidP="00E401EC">
            <w:pPr>
              <w:pStyle w:val="TableParagraph"/>
              <w:jc w:val="left"/>
              <w:rPr>
                <w:sz w:val="16"/>
              </w:rPr>
            </w:pPr>
            <w:r>
              <w:rPr>
                <w:sz w:val="16"/>
              </w:rPr>
              <w:t>Bensin (Pertalite)</w:t>
            </w:r>
          </w:p>
        </w:tc>
        <w:tc>
          <w:tcPr>
            <w:tcW w:w="935" w:type="dxa"/>
            <w:shd w:val="clear" w:color="auto" w:fill="FFFF00"/>
          </w:tcPr>
          <w:p w:rsidR="00F43396" w:rsidRDefault="00F43396" w:rsidP="00E401EC">
            <w:pPr>
              <w:pStyle w:val="TableParagraph"/>
              <w:ind w:left="393"/>
              <w:jc w:val="left"/>
              <w:rPr>
                <w:sz w:val="16"/>
              </w:rPr>
            </w:pPr>
            <w:r>
              <w:rPr>
                <w:sz w:val="16"/>
              </w:rPr>
              <w:t>50</w:t>
            </w:r>
          </w:p>
        </w:tc>
        <w:tc>
          <w:tcPr>
            <w:tcW w:w="1132" w:type="dxa"/>
            <w:shd w:val="clear" w:color="auto" w:fill="FFFF00"/>
          </w:tcPr>
          <w:p w:rsidR="00F43396" w:rsidRDefault="00F43396" w:rsidP="00E401EC">
            <w:pPr>
              <w:pStyle w:val="TableParagraph"/>
              <w:ind w:left="121" w:right="91"/>
              <w:rPr>
                <w:sz w:val="16"/>
              </w:rPr>
            </w:pPr>
            <w:r>
              <w:rPr>
                <w:sz w:val="16"/>
              </w:rPr>
              <w:t>LPG</w:t>
            </w:r>
          </w:p>
        </w:tc>
        <w:tc>
          <w:tcPr>
            <w:tcW w:w="998" w:type="dxa"/>
            <w:shd w:val="clear" w:color="auto" w:fill="FFFF00"/>
          </w:tcPr>
          <w:p w:rsidR="00F43396" w:rsidRDefault="00F43396" w:rsidP="00E401EC">
            <w:pPr>
              <w:pStyle w:val="TableParagraph"/>
              <w:ind w:left="25"/>
              <w:rPr>
                <w:sz w:val="16"/>
              </w:rPr>
            </w:pPr>
            <w:r>
              <w:rPr>
                <w:w w:val="99"/>
                <w:sz w:val="16"/>
              </w:rPr>
              <w:t>9</w:t>
            </w:r>
          </w:p>
        </w:tc>
        <w:tc>
          <w:tcPr>
            <w:tcW w:w="801" w:type="dxa"/>
            <w:shd w:val="clear" w:color="auto" w:fill="FFFF00"/>
          </w:tcPr>
          <w:p w:rsidR="00F43396" w:rsidRDefault="00F43396" w:rsidP="00E401EC">
            <w:pPr>
              <w:pStyle w:val="TableParagraph"/>
              <w:ind w:left="228" w:right="197"/>
              <w:rPr>
                <w:sz w:val="16"/>
              </w:rPr>
            </w:pPr>
            <w:r>
              <w:rPr>
                <w:sz w:val="16"/>
              </w:rPr>
              <w:t>900</w:t>
            </w:r>
          </w:p>
        </w:tc>
        <w:tc>
          <w:tcPr>
            <w:tcW w:w="844" w:type="dxa"/>
            <w:shd w:val="clear" w:color="auto" w:fill="FFFF00"/>
          </w:tcPr>
          <w:p w:rsidR="00F43396" w:rsidRDefault="00F43396" w:rsidP="00E401EC">
            <w:pPr>
              <w:pStyle w:val="TableParagraph"/>
              <w:ind w:left="190" w:right="163"/>
              <w:rPr>
                <w:sz w:val="16"/>
              </w:rPr>
            </w:pPr>
            <w:r>
              <w:rPr>
                <w:sz w:val="16"/>
              </w:rPr>
              <w:t>168.35</w:t>
            </w:r>
          </w:p>
        </w:tc>
        <w:tc>
          <w:tcPr>
            <w:tcW w:w="1070" w:type="dxa"/>
            <w:shd w:val="clear" w:color="auto" w:fill="FFFF00"/>
          </w:tcPr>
          <w:p w:rsidR="00F43396" w:rsidRDefault="00F43396" w:rsidP="00E401EC">
            <w:pPr>
              <w:pStyle w:val="TableParagraph"/>
              <w:ind w:left="406" w:right="373"/>
              <w:rPr>
                <w:sz w:val="16"/>
              </w:rPr>
            </w:pPr>
            <w:r>
              <w:rPr>
                <w:sz w:val="16"/>
              </w:rPr>
              <w:t>378</w:t>
            </w:r>
          </w:p>
        </w:tc>
        <w:tc>
          <w:tcPr>
            <w:tcW w:w="1123" w:type="dxa"/>
            <w:shd w:val="clear" w:color="auto" w:fill="FFFF00"/>
          </w:tcPr>
          <w:p w:rsidR="00F43396" w:rsidRDefault="00F43396" w:rsidP="00E401EC">
            <w:pPr>
              <w:pStyle w:val="TableParagraph"/>
              <w:ind w:left="41"/>
              <w:rPr>
                <w:sz w:val="16"/>
              </w:rPr>
            </w:pPr>
            <w:r>
              <w:rPr>
                <w:w w:val="99"/>
                <w:sz w:val="16"/>
              </w:rPr>
              <w:t>-</w:t>
            </w:r>
          </w:p>
        </w:tc>
        <w:tc>
          <w:tcPr>
            <w:tcW w:w="648" w:type="dxa"/>
            <w:shd w:val="clear" w:color="auto" w:fill="FFFF00"/>
          </w:tcPr>
          <w:p w:rsidR="00F43396" w:rsidRDefault="00F43396" w:rsidP="00E401EC">
            <w:pPr>
              <w:pStyle w:val="TableParagraph"/>
              <w:ind w:left="37"/>
              <w:rPr>
                <w:sz w:val="16"/>
              </w:rPr>
            </w:pPr>
            <w:r>
              <w:rPr>
                <w:w w:val="99"/>
                <w:sz w:val="16"/>
              </w:rPr>
              <w:t>-</w:t>
            </w:r>
          </w:p>
        </w:tc>
        <w:tc>
          <w:tcPr>
            <w:tcW w:w="1277" w:type="dxa"/>
            <w:shd w:val="clear" w:color="auto" w:fill="FFFF00"/>
          </w:tcPr>
          <w:p w:rsidR="00F43396" w:rsidRDefault="00F43396" w:rsidP="00E401EC">
            <w:pPr>
              <w:pStyle w:val="TableParagraph"/>
              <w:ind w:left="41"/>
              <w:rPr>
                <w:sz w:val="16"/>
              </w:rPr>
            </w:pPr>
            <w:r>
              <w:rPr>
                <w:w w:val="99"/>
                <w:sz w:val="16"/>
              </w:rPr>
              <w:t>-</w:t>
            </w:r>
          </w:p>
        </w:tc>
        <w:tc>
          <w:tcPr>
            <w:tcW w:w="917" w:type="dxa"/>
            <w:shd w:val="clear" w:color="auto" w:fill="FFFF00"/>
          </w:tcPr>
          <w:p w:rsidR="00F43396" w:rsidRDefault="00F43396" w:rsidP="00E401EC">
            <w:pPr>
              <w:pStyle w:val="TableParagraph"/>
              <w:ind w:left="36"/>
              <w:rPr>
                <w:sz w:val="16"/>
              </w:rPr>
            </w:pPr>
            <w:r>
              <w:rPr>
                <w:w w:val="99"/>
                <w:sz w:val="16"/>
              </w:rPr>
              <w:t>-</w:t>
            </w:r>
          </w:p>
        </w:tc>
      </w:tr>
      <w:tr w:rsidR="00F43396" w:rsidTr="00F43396">
        <w:trPr>
          <w:trHeight w:val="186"/>
          <w:jc w:val="center"/>
        </w:trPr>
        <w:tc>
          <w:tcPr>
            <w:tcW w:w="379" w:type="dxa"/>
            <w:vMerge w:val="restart"/>
            <w:shd w:val="clear" w:color="auto" w:fill="FFFF00"/>
          </w:tcPr>
          <w:p w:rsidR="00F43396" w:rsidRDefault="00F43396" w:rsidP="00E401EC">
            <w:pPr>
              <w:pStyle w:val="TableParagraph"/>
              <w:spacing w:before="88" w:line="240" w:lineRule="auto"/>
              <w:ind w:left="110"/>
              <w:jc w:val="left"/>
              <w:rPr>
                <w:sz w:val="16"/>
              </w:rPr>
            </w:pPr>
            <w:r>
              <w:rPr>
                <w:sz w:val="16"/>
              </w:rPr>
              <w:t>50</w:t>
            </w:r>
          </w:p>
        </w:tc>
        <w:tc>
          <w:tcPr>
            <w:tcW w:w="998" w:type="dxa"/>
            <w:vMerge w:val="restart"/>
            <w:shd w:val="clear" w:color="auto" w:fill="FFFF00"/>
          </w:tcPr>
          <w:p w:rsidR="00F43396" w:rsidRDefault="00F43396" w:rsidP="00E401EC">
            <w:pPr>
              <w:pStyle w:val="TableParagraph"/>
              <w:spacing w:before="88" w:line="240" w:lineRule="auto"/>
              <w:ind w:left="249"/>
              <w:jc w:val="left"/>
              <w:rPr>
                <w:sz w:val="16"/>
              </w:rPr>
            </w:pPr>
            <w:r>
              <w:rPr>
                <w:sz w:val="16"/>
              </w:rPr>
              <w:t>Ngrowo</w:t>
            </w:r>
          </w:p>
        </w:tc>
        <w:tc>
          <w:tcPr>
            <w:tcW w:w="278" w:type="dxa"/>
            <w:vMerge w:val="restart"/>
            <w:shd w:val="clear" w:color="auto" w:fill="FFFF00"/>
          </w:tcPr>
          <w:p w:rsidR="00F43396" w:rsidRDefault="00F43396" w:rsidP="00E401EC">
            <w:pPr>
              <w:pStyle w:val="TableParagraph"/>
              <w:spacing w:before="88" w:line="240" w:lineRule="auto"/>
              <w:ind w:left="101"/>
              <w:jc w:val="left"/>
              <w:rPr>
                <w:sz w:val="16"/>
              </w:rPr>
            </w:pPr>
            <w:r>
              <w:rPr>
                <w:w w:val="99"/>
                <w:sz w:val="16"/>
              </w:rPr>
              <w:t>P</w:t>
            </w:r>
          </w:p>
        </w:tc>
        <w:tc>
          <w:tcPr>
            <w:tcW w:w="422" w:type="dxa"/>
            <w:vMerge w:val="restart"/>
            <w:shd w:val="clear" w:color="auto" w:fill="FFFF00"/>
          </w:tcPr>
          <w:p w:rsidR="00F43396" w:rsidRDefault="00F43396" w:rsidP="00E401EC">
            <w:pPr>
              <w:pStyle w:val="TableParagraph"/>
              <w:spacing w:before="88" w:line="240" w:lineRule="auto"/>
              <w:ind w:left="135"/>
              <w:jc w:val="left"/>
              <w:rPr>
                <w:sz w:val="16"/>
              </w:rPr>
            </w:pPr>
            <w:r>
              <w:rPr>
                <w:sz w:val="16"/>
              </w:rPr>
              <w:t>51</w:t>
            </w:r>
          </w:p>
        </w:tc>
        <w:tc>
          <w:tcPr>
            <w:tcW w:w="1233" w:type="dxa"/>
            <w:vMerge w:val="restart"/>
            <w:shd w:val="clear" w:color="auto" w:fill="FFFF00"/>
          </w:tcPr>
          <w:p w:rsidR="00F43396" w:rsidRDefault="00F43396" w:rsidP="00E401EC">
            <w:pPr>
              <w:pStyle w:val="TableParagraph"/>
              <w:spacing w:before="88" w:line="240" w:lineRule="auto"/>
              <w:ind w:left="399"/>
              <w:jc w:val="left"/>
              <w:rPr>
                <w:sz w:val="16"/>
              </w:rPr>
            </w:pPr>
            <w:r>
              <w:rPr>
                <w:sz w:val="16"/>
              </w:rPr>
              <w:t>Swasta</w:t>
            </w:r>
          </w:p>
        </w:tc>
        <w:tc>
          <w:tcPr>
            <w:tcW w:w="1636" w:type="dxa"/>
            <w:vMerge w:val="restart"/>
            <w:shd w:val="clear" w:color="auto" w:fill="FFFF00"/>
          </w:tcPr>
          <w:p w:rsidR="00F43396" w:rsidRDefault="00F43396" w:rsidP="00E401EC">
            <w:pPr>
              <w:pStyle w:val="TableParagraph"/>
              <w:spacing w:before="88" w:line="240" w:lineRule="auto"/>
              <w:ind w:left="433"/>
              <w:jc w:val="left"/>
              <w:rPr>
                <w:sz w:val="16"/>
              </w:rPr>
            </w:pPr>
            <w:r>
              <w:rPr>
                <w:sz w:val="16"/>
              </w:rPr>
              <w:t>&gt; 3.000.000</w:t>
            </w:r>
          </w:p>
        </w:tc>
        <w:tc>
          <w:tcPr>
            <w:tcW w:w="657" w:type="dxa"/>
            <w:vMerge w:val="restart"/>
            <w:shd w:val="clear" w:color="auto" w:fill="FFFF00"/>
          </w:tcPr>
          <w:p w:rsidR="00F43396" w:rsidRDefault="00F43396" w:rsidP="00E401EC">
            <w:pPr>
              <w:pStyle w:val="TableParagraph"/>
              <w:spacing w:before="88" w:line="240" w:lineRule="auto"/>
              <w:ind w:left="232" w:right="214"/>
              <w:rPr>
                <w:sz w:val="16"/>
              </w:rPr>
            </w:pPr>
            <w:r>
              <w:rPr>
                <w:sz w:val="16"/>
              </w:rPr>
              <w:t>54</w:t>
            </w:r>
          </w:p>
        </w:tc>
        <w:tc>
          <w:tcPr>
            <w:tcW w:w="1267" w:type="dxa"/>
            <w:vMerge w:val="restart"/>
            <w:shd w:val="clear" w:color="auto" w:fill="FFFF00"/>
          </w:tcPr>
          <w:p w:rsidR="00F43396" w:rsidRDefault="00F43396" w:rsidP="00E401EC">
            <w:pPr>
              <w:pStyle w:val="TableParagraph"/>
              <w:spacing w:before="88" w:line="240" w:lineRule="auto"/>
              <w:ind w:left="19"/>
              <w:rPr>
                <w:sz w:val="16"/>
              </w:rPr>
            </w:pPr>
            <w:r>
              <w:rPr>
                <w:w w:val="99"/>
                <w:sz w:val="16"/>
              </w:rPr>
              <w:t>4</w:t>
            </w:r>
          </w:p>
        </w:tc>
        <w:tc>
          <w:tcPr>
            <w:tcW w:w="1152" w:type="dxa"/>
            <w:shd w:val="clear" w:color="auto" w:fill="FFFF00"/>
          </w:tcPr>
          <w:p w:rsidR="00F43396" w:rsidRDefault="00F43396" w:rsidP="00E401EC">
            <w:pPr>
              <w:pStyle w:val="TableParagraph"/>
              <w:jc w:val="left"/>
              <w:rPr>
                <w:sz w:val="16"/>
              </w:rPr>
            </w:pPr>
            <w:r>
              <w:rPr>
                <w:sz w:val="16"/>
              </w:rPr>
              <w:t>Motor</w:t>
            </w:r>
          </w:p>
        </w:tc>
        <w:tc>
          <w:tcPr>
            <w:tcW w:w="782" w:type="dxa"/>
            <w:shd w:val="clear" w:color="auto" w:fill="FFFF00"/>
          </w:tcPr>
          <w:p w:rsidR="00F43396" w:rsidRDefault="00F43396" w:rsidP="00E401EC">
            <w:pPr>
              <w:pStyle w:val="TableParagraph"/>
              <w:ind w:left="0" w:right="332"/>
              <w:jc w:val="right"/>
              <w:rPr>
                <w:sz w:val="16"/>
              </w:rPr>
            </w:pPr>
            <w:r>
              <w:rPr>
                <w:w w:val="99"/>
                <w:sz w:val="16"/>
              </w:rPr>
              <w:t>2</w:t>
            </w:r>
          </w:p>
        </w:tc>
        <w:tc>
          <w:tcPr>
            <w:tcW w:w="1204" w:type="dxa"/>
            <w:shd w:val="clear" w:color="auto" w:fill="FFFF00"/>
          </w:tcPr>
          <w:p w:rsidR="00F43396" w:rsidRDefault="00F43396" w:rsidP="00E401EC">
            <w:pPr>
              <w:pStyle w:val="TableParagraph"/>
              <w:jc w:val="left"/>
              <w:rPr>
                <w:sz w:val="16"/>
              </w:rPr>
            </w:pPr>
            <w:r>
              <w:rPr>
                <w:sz w:val="16"/>
              </w:rPr>
              <w:t>Bensin (Pertalite)</w:t>
            </w:r>
          </w:p>
        </w:tc>
        <w:tc>
          <w:tcPr>
            <w:tcW w:w="935" w:type="dxa"/>
            <w:vMerge w:val="restart"/>
            <w:shd w:val="clear" w:color="auto" w:fill="FFFF00"/>
          </w:tcPr>
          <w:p w:rsidR="00F43396" w:rsidRDefault="00F43396" w:rsidP="00E401EC">
            <w:pPr>
              <w:pStyle w:val="TableParagraph"/>
              <w:spacing w:before="88" w:line="240" w:lineRule="auto"/>
              <w:ind w:left="28" w:right="6"/>
              <w:rPr>
                <w:sz w:val="16"/>
              </w:rPr>
            </w:pPr>
            <w:r>
              <w:rPr>
                <w:sz w:val="16"/>
              </w:rPr>
              <w:t>70</w:t>
            </w:r>
          </w:p>
        </w:tc>
        <w:tc>
          <w:tcPr>
            <w:tcW w:w="1132" w:type="dxa"/>
            <w:vMerge w:val="restart"/>
            <w:shd w:val="clear" w:color="auto" w:fill="FFFF00"/>
          </w:tcPr>
          <w:p w:rsidR="00F43396" w:rsidRDefault="00F43396" w:rsidP="00E401EC">
            <w:pPr>
              <w:pStyle w:val="TableParagraph"/>
              <w:spacing w:before="88" w:line="240" w:lineRule="auto"/>
              <w:ind w:left="121" w:right="91"/>
              <w:rPr>
                <w:sz w:val="16"/>
              </w:rPr>
            </w:pPr>
            <w:r>
              <w:rPr>
                <w:sz w:val="16"/>
              </w:rPr>
              <w:t>LPG</w:t>
            </w:r>
          </w:p>
        </w:tc>
        <w:tc>
          <w:tcPr>
            <w:tcW w:w="998" w:type="dxa"/>
            <w:vMerge w:val="restart"/>
            <w:shd w:val="clear" w:color="auto" w:fill="FFFF00"/>
          </w:tcPr>
          <w:p w:rsidR="00F43396" w:rsidRDefault="00F43396" w:rsidP="00E401EC">
            <w:pPr>
              <w:pStyle w:val="TableParagraph"/>
              <w:spacing w:before="88" w:line="240" w:lineRule="auto"/>
              <w:ind w:left="37" w:right="7"/>
              <w:rPr>
                <w:sz w:val="16"/>
              </w:rPr>
            </w:pPr>
            <w:r>
              <w:rPr>
                <w:sz w:val="16"/>
              </w:rPr>
              <w:t>12</w:t>
            </w:r>
          </w:p>
        </w:tc>
        <w:tc>
          <w:tcPr>
            <w:tcW w:w="801" w:type="dxa"/>
            <w:vMerge w:val="restart"/>
            <w:shd w:val="clear" w:color="auto" w:fill="FFFF00"/>
          </w:tcPr>
          <w:p w:rsidR="00F43396" w:rsidRDefault="00F43396" w:rsidP="00E401EC">
            <w:pPr>
              <w:pStyle w:val="TableParagraph"/>
              <w:spacing w:before="88" w:line="240" w:lineRule="auto"/>
              <w:ind w:left="290"/>
              <w:jc w:val="left"/>
              <w:rPr>
                <w:sz w:val="16"/>
              </w:rPr>
            </w:pPr>
            <w:r>
              <w:rPr>
                <w:sz w:val="16"/>
              </w:rPr>
              <w:t>900</w:t>
            </w:r>
          </w:p>
        </w:tc>
        <w:tc>
          <w:tcPr>
            <w:tcW w:w="844" w:type="dxa"/>
            <w:vMerge w:val="restart"/>
            <w:shd w:val="clear" w:color="auto" w:fill="FFFF00"/>
          </w:tcPr>
          <w:p w:rsidR="00F43396" w:rsidRDefault="00F43396" w:rsidP="00E401EC">
            <w:pPr>
              <w:pStyle w:val="TableParagraph"/>
              <w:spacing w:before="88" w:line="240" w:lineRule="auto"/>
              <w:ind w:left="209"/>
              <w:jc w:val="left"/>
              <w:rPr>
                <w:sz w:val="16"/>
              </w:rPr>
            </w:pPr>
            <w:r>
              <w:rPr>
                <w:sz w:val="16"/>
              </w:rPr>
              <w:t>202.37</w:t>
            </w:r>
          </w:p>
        </w:tc>
        <w:tc>
          <w:tcPr>
            <w:tcW w:w="1070" w:type="dxa"/>
            <w:vMerge w:val="restart"/>
            <w:shd w:val="clear" w:color="auto" w:fill="FFFF00"/>
          </w:tcPr>
          <w:p w:rsidR="00F43396" w:rsidRDefault="00F43396" w:rsidP="00E401EC">
            <w:pPr>
              <w:pStyle w:val="TableParagraph"/>
              <w:spacing w:before="88" w:line="240" w:lineRule="auto"/>
              <w:ind w:left="406" w:right="373"/>
              <w:rPr>
                <w:sz w:val="16"/>
              </w:rPr>
            </w:pPr>
            <w:r>
              <w:rPr>
                <w:sz w:val="16"/>
              </w:rPr>
              <w:t>504</w:t>
            </w:r>
          </w:p>
        </w:tc>
        <w:tc>
          <w:tcPr>
            <w:tcW w:w="1123" w:type="dxa"/>
            <w:vMerge w:val="restart"/>
            <w:shd w:val="clear" w:color="auto" w:fill="FFFF00"/>
          </w:tcPr>
          <w:p w:rsidR="00F43396" w:rsidRDefault="00F43396" w:rsidP="00E401EC">
            <w:pPr>
              <w:pStyle w:val="TableParagraph"/>
              <w:spacing w:before="88" w:line="240" w:lineRule="auto"/>
              <w:ind w:left="41"/>
              <w:rPr>
                <w:sz w:val="16"/>
              </w:rPr>
            </w:pPr>
            <w:r>
              <w:rPr>
                <w:w w:val="99"/>
                <w:sz w:val="16"/>
              </w:rPr>
              <w:t>-</w:t>
            </w:r>
          </w:p>
        </w:tc>
        <w:tc>
          <w:tcPr>
            <w:tcW w:w="648" w:type="dxa"/>
            <w:vMerge w:val="restart"/>
            <w:shd w:val="clear" w:color="auto" w:fill="FFFF00"/>
          </w:tcPr>
          <w:p w:rsidR="00F43396" w:rsidRDefault="00F43396" w:rsidP="00E401EC">
            <w:pPr>
              <w:pStyle w:val="TableParagraph"/>
              <w:spacing w:before="88" w:line="240" w:lineRule="auto"/>
              <w:ind w:left="37"/>
              <w:rPr>
                <w:sz w:val="16"/>
              </w:rPr>
            </w:pPr>
            <w:r>
              <w:rPr>
                <w:w w:val="99"/>
                <w:sz w:val="16"/>
              </w:rPr>
              <w:t>-</w:t>
            </w:r>
          </w:p>
        </w:tc>
        <w:tc>
          <w:tcPr>
            <w:tcW w:w="1277" w:type="dxa"/>
            <w:vMerge w:val="restart"/>
            <w:shd w:val="clear" w:color="auto" w:fill="FFFF00"/>
          </w:tcPr>
          <w:p w:rsidR="00F43396" w:rsidRDefault="00F43396" w:rsidP="00E401EC">
            <w:pPr>
              <w:pStyle w:val="TableParagraph"/>
              <w:spacing w:before="88" w:line="240" w:lineRule="auto"/>
              <w:ind w:left="41"/>
              <w:rPr>
                <w:sz w:val="16"/>
              </w:rPr>
            </w:pPr>
            <w:r>
              <w:rPr>
                <w:w w:val="99"/>
                <w:sz w:val="16"/>
              </w:rPr>
              <w:t>-</w:t>
            </w:r>
          </w:p>
        </w:tc>
        <w:tc>
          <w:tcPr>
            <w:tcW w:w="917" w:type="dxa"/>
            <w:vMerge w:val="restart"/>
            <w:shd w:val="clear" w:color="auto" w:fill="FFFF00"/>
          </w:tcPr>
          <w:p w:rsidR="00F43396" w:rsidRDefault="00F43396" w:rsidP="00E401EC">
            <w:pPr>
              <w:pStyle w:val="TableParagraph"/>
              <w:spacing w:before="88" w:line="240" w:lineRule="auto"/>
              <w:ind w:left="36"/>
              <w:rPr>
                <w:sz w:val="16"/>
              </w:rPr>
            </w:pPr>
            <w:r>
              <w:rPr>
                <w:w w:val="99"/>
                <w:sz w:val="16"/>
              </w:rPr>
              <w:t>-</w:t>
            </w:r>
          </w:p>
        </w:tc>
      </w:tr>
      <w:tr w:rsidR="00F43396" w:rsidTr="00F43396">
        <w:trPr>
          <w:trHeight w:val="186"/>
          <w:jc w:val="center"/>
        </w:trPr>
        <w:tc>
          <w:tcPr>
            <w:tcW w:w="379" w:type="dxa"/>
            <w:vMerge/>
            <w:tcBorders>
              <w:top w:val="nil"/>
            </w:tcBorders>
            <w:shd w:val="clear" w:color="auto" w:fill="FFFF00"/>
          </w:tcPr>
          <w:p w:rsidR="00F43396" w:rsidRDefault="00F43396" w:rsidP="00E401EC">
            <w:pPr>
              <w:rPr>
                <w:sz w:val="2"/>
                <w:szCs w:val="2"/>
              </w:rPr>
            </w:pPr>
          </w:p>
        </w:tc>
        <w:tc>
          <w:tcPr>
            <w:tcW w:w="998" w:type="dxa"/>
            <w:vMerge/>
            <w:tcBorders>
              <w:top w:val="nil"/>
            </w:tcBorders>
            <w:shd w:val="clear" w:color="auto" w:fill="FFFF00"/>
          </w:tcPr>
          <w:p w:rsidR="00F43396" w:rsidRDefault="00F43396" w:rsidP="00E401EC">
            <w:pPr>
              <w:rPr>
                <w:sz w:val="2"/>
                <w:szCs w:val="2"/>
              </w:rPr>
            </w:pPr>
          </w:p>
        </w:tc>
        <w:tc>
          <w:tcPr>
            <w:tcW w:w="278" w:type="dxa"/>
            <w:vMerge/>
            <w:tcBorders>
              <w:top w:val="nil"/>
            </w:tcBorders>
            <w:shd w:val="clear" w:color="auto" w:fill="FFFF00"/>
          </w:tcPr>
          <w:p w:rsidR="00F43396" w:rsidRDefault="00F43396" w:rsidP="00E401EC">
            <w:pPr>
              <w:rPr>
                <w:sz w:val="2"/>
                <w:szCs w:val="2"/>
              </w:rPr>
            </w:pPr>
          </w:p>
        </w:tc>
        <w:tc>
          <w:tcPr>
            <w:tcW w:w="422" w:type="dxa"/>
            <w:vMerge/>
            <w:tcBorders>
              <w:top w:val="nil"/>
            </w:tcBorders>
            <w:shd w:val="clear" w:color="auto" w:fill="FFFF00"/>
          </w:tcPr>
          <w:p w:rsidR="00F43396" w:rsidRDefault="00F43396" w:rsidP="00E401EC">
            <w:pPr>
              <w:rPr>
                <w:sz w:val="2"/>
                <w:szCs w:val="2"/>
              </w:rPr>
            </w:pPr>
          </w:p>
        </w:tc>
        <w:tc>
          <w:tcPr>
            <w:tcW w:w="1233" w:type="dxa"/>
            <w:vMerge/>
            <w:tcBorders>
              <w:top w:val="nil"/>
            </w:tcBorders>
            <w:shd w:val="clear" w:color="auto" w:fill="FFFF00"/>
          </w:tcPr>
          <w:p w:rsidR="00F43396" w:rsidRDefault="00F43396" w:rsidP="00E401EC">
            <w:pPr>
              <w:rPr>
                <w:sz w:val="2"/>
                <w:szCs w:val="2"/>
              </w:rPr>
            </w:pPr>
          </w:p>
        </w:tc>
        <w:tc>
          <w:tcPr>
            <w:tcW w:w="1636" w:type="dxa"/>
            <w:vMerge/>
            <w:tcBorders>
              <w:top w:val="nil"/>
            </w:tcBorders>
            <w:shd w:val="clear" w:color="auto" w:fill="FFFF00"/>
          </w:tcPr>
          <w:p w:rsidR="00F43396" w:rsidRDefault="00F43396" w:rsidP="00E401EC">
            <w:pPr>
              <w:rPr>
                <w:sz w:val="2"/>
                <w:szCs w:val="2"/>
              </w:rPr>
            </w:pPr>
          </w:p>
        </w:tc>
        <w:tc>
          <w:tcPr>
            <w:tcW w:w="657" w:type="dxa"/>
            <w:vMerge/>
            <w:tcBorders>
              <w:top w:val="nil"/>
            </w:tcBorders>
            <w:shd w:val="clear" w:color="auto" w:fill="FFFF00"/>
          </w:tcPr>
          <w:p w:rsidR="00F43396" w:rsidRDefault="00F43396" w:rsidP="00E401EC">
            <w:pPr>
              <w:rPr>
                <w:sz w:val="2"/>
                <w:szCs w:val="2"/>
              </w:rPr>
            </w:pPr>
          </w:p>
        </w:tc>
        <w:tc>
          <w:tcPr>
            <w:tcW w:w="1267" w:type="dxa"/>
            <w:vMerge/>
            <w:tcBorders>
              <w:top w:val="nil"/>
            </w:tcBorders>
            <w:shd w:val="clear" w:color="auto" w:fill="FFFF00"/>
          </w:tcPr>
          <w:p w:rsidR="00F43396" w:rsidRDefault="00F43396" w:rsidP="00E401EC">
            <w:pPr>
              <w:rPr>
                <w:sz w:val="2"/>
                <w:szCs w:val="2"/>
              </w:rPr>
            </w:pPr>
          </w:p>
        </w:tc>
        <w:tc>
          <w:tcPr>
            <w:tcW w:w="1152" w:type="dxa"/>
            <w:shd w:val="clear" w:color="auto" w:fill="FFFF00"/>
          </w:tcPr>
          <w:p w:rsidR="00F43396" w:rsidRDefault="00F43396" w:rsidP="00E401EC">
            <w:pPr>
              <w:pStyle w:val="TableParagraph"/>
              <w:jc w:val="left"/>
              <w:rPr>
                <w:sz w:val="16"/>
              </w:rPr>
            </w:pPr>
            <w:r>
              <w:rPr>
                <w:sz w:val="16"/>
              </w:rPr>
              <w:t>Mobil</w:t>
            </w:r>
          </w:p>
        </w:tc>
        <w:tc>
          <w:tcPr>
            <w:tcW w:w="782" w:type="dxa"/>
            <w:shd w:val="clear" w:color="auto" w:fill="FFFF00"/>
          </w:tcPr>
          <w:p w:rsidR="00F43396" w:rsidRDefault="00F43396" w:rsidP="00E401EC">
            <w:pPr>
              <w:pStyle w:val="TableParagraph"/>
              <w:ind w:left="0" w:right="332"/>
              <w:jc w:val="right"/>
              <w:rPr>
                <w:sz w:val="16"/>
              </w:rPr>
            </w:pPr>
            <w:r>
              <w:rPr>
                <w:w w:val="99"/>
                <w:sz w:val="16"/>
              </w:rPr>
              <w:t>1</w:t>
            </w:r>
          </w:p>
        </w:tc>
        <w:tc>
          <w:tcPr>
            <w:tcW w:w="1204" w:type="dxa"/>
            <w:shd w:val="clear" w:color="auto" w:fill="FFFF00"/>
          </w:tcPr>
          <w:p w:rsidR="00F43396" w:rsidRDefault="00F43396" w:rsidP="00E401EC">
            <w:pPr>
              <w:pStyle w:val="TableParagraph"/>
              <w:jc w:val="left"/>
              <w:rPr>
                <w:sz w:val="16"/>
              </w:rPr>
            </w:pPr>
            <w:r>
              <w:rPr>
                <w:sz w:val="16"/>
              </w:rPr>
              <w:t>Bensin</w:t>
            </w:r>
          </w:p>
        </w:tc>
        <w:tc>
          <w:tcPr>
            <w:tcW w:w="935" w:type="dxa"/>
            <w:vMerge/>
            <w:tcBorders>
              <w:top w:val="nil"/>
            </w:tcBorders>
            <w:shd w:val="clear" w:color="auto" w:fill="FFFF00"/>
          </w:tcPr>
          <w:p w:rsidR="00F43396" w:rsidRDefault="00F43396" w:rsidP="00E401EC">
            <w:pPr>
              <w:rPr>
                <w:sz w:val="2"/>
                <w:szCs w:val="2"/>
              </w:rPr>
            </w:pPr>
          </w:p>
        </w:tc>
        <w:tc>
          <w:tcPr>
            <w:tcW w:w="1132" w:type="dxa"/>
            <w:vMerge/>
            <w:tcBorders>
              <w:top w:val="nil"/>
            </w:tcBorders>
            <w:shd w:val="clear" w:color="auto" w:fill="FFFF00"/>
          </w:tcPr>
          <w:p w:rsidR="00F43396" w:rsidRDefault="00F43396" w:rsidP="00E401EC">
            <w:pPr>
              <w:rPr>
                <w:sz w:val="2"/>
                <w:szCs w:val="2"/>
              </w:rPr>
            </w:pPr>
          </w:p>
        </w:tc>
        <w:tc>
          <w:tcPr>
            <w:tcW w:w="998" w:type="dxa"/>
            <w:vMerge/>
            <w:tcBorders>
              <w:top w:val="nil"/>
            </w:tcBorders>
            <w:shd w:val="clear" w:color="auto" w:fill="FFFF00"/>
          </w:tcPr>
          <w:p w:rsidR="00F43396" w:rsidRDefault="00F43396" w:rsidP="00E401EC">
            <w:pPr>
              <w:rPr>
                <w:sz w:val="2"/>
                <w:szCs w:val="2"/>
              </w:rPr>
            </w:pPr>
          </w:p>
        </w:tc>
        <w:tc>
          <w:tcPr>
            <w:tcW w:w="801" w:type="dxa"/>
            <w:vMerge/>
            <w:tcBorders>
              <w:top w:val="nil"/>
            </w:tcBorders>
            <w:shd w:val="clear" w:color="auto" w:fill="FFFF00"/>
          </w:tcPr>
          <w:p w:rsidR="00F43396" w:rsidRDefault="00F43396" w:rsidP="00E401EC">
            <w:pPr>
              <w:rPr>
                <w:sz w:val="2"/>
                <w:szCs w:val="2"/>
              </w:rPr>
            </w:pPr>
          </w:p>
        </w:tc>
        <w:tc>
          <w:tcPr>
            <w:tcW w:w="844" w:type="dxa"/>
            <w:vMerge/>
            <w:tcBorders>
              <w:top w:val="nil"/>
            </w:tcBorders>
            <w:shd w:val="clear" w:color="auto" w:fill="FFFF00"/>
          </w:tcPr>
          <w:p w:rsidR="00F43396" w:rsidRDefault="00F43396" w:rsidP="00E401EC">
            <w:pPr>
              <w:rPr>
                <w:sz w:val="2"/>
                <w:szCs w:val="2"/>
              </w:rPr>
            </w:pPr>
          </w:p>
        </w:tc>
        <w:tc>
          <w:tcPr>
            <w:tcW w:w="1070" w:type="dxa"/>
            <w:vMerge/>
            <w:tcBorders>
              <w:top w:val="nil"/>
            </w:tcBorders>
            <w:shd w:val="clear" w:color="auto" w:fill="FFFF00"/>
          </w:tcPr>
          <w:p w:rsidR="00F43396" w:rsidRDefault="00F43396" w:rsidP="00E401EC">
            <w:pPr>
              <w:rPr>
                <w:sz w:val="2"/>
                <w:szCs w:val="2"/>
              </w:rPr>
            </w:pPr>
          </w:p>
        </w:tc>
        <w:tc>
          <w:tcPr>
            <w:tcW w:w="1123" w:type="dxa"/>
            <w:vMerge/>
            <w:tcBorders>
              <w:top w:val="nil"/>
            </w:tcBorders>
            <w:shd w:val="clear" w:color="auto" w:fill="FFFF00"/>
          </w:tcPr>
          <w:p w:rsidR="00F43396" w:rsidRDefault="00F43396" w:rsidP="00E401EC">
            <w:pPr>
              <w:rPr>
                <w:sz w:val="2"/>
                <w:szCs w:val="2"/>
              </w:rPr>
            </w:pPr>
          </w:p>
        </w:tc>
        <w:tc>
          <w:tcPr>
            <w:tcW w:w="648" w:type="dxa"/>
            <w:vMerge/>
            <w:tcBorders>
              <w:top w:val="nil"/>
            </w:tcBorders>
            <w:shd w:val="clear" w:color="auto" w:fill="FFFF00"/>
          </w:tcPr>
          <w:p w:rsidR="00F43396" w:rsidRDefault="00F43396" w:rsidP="00E401EC">
            <w:pPr>
              <w:rPr>
                <w:sz w:val="2"/>
                <w:szCs w:val="2"/>
              </w:rPr>
            </w:pPr>
          </w:p>
        </w:tc>
        <w:tc>
          <w:tcPr>
            <w:tcW w:w="1277" w:type="dxa"/>
            <w:vMerge/>
            <w:tcBorders>
              <w:top w:val="nil"/>
            </w:tcBorders>
            <w:shd w:val="clear" w:color="auto" w:fill="FFFF00"/>
          </w:tcPr>
          <w:p w:rsidR="00F43396" w:rsidRDefault="00F43396" w:rsidP="00E401EC">
            <w:pPr>
              <w:rPr>
                <w:sz w:val="2"/>
                <w:szCs w:val="2"/>
              </w:rPr>
            </w:pPr>
          </w:p>
        </w:tc>
        <w:tc>
          <w:tcPr>
            <w:tcW w:w="917" w:type="dxa"/>
            <w:vMerge/>
            <w:tcBorders>
              <w:top w:val="nil"/>
            </w:tcBorders>
            <w:shd w:val="clear" w:color="auto" w:fill="FFFF00"/>
          </w:tcPr>
          <w:p w:rsidR="00F43396" w:rsidRDefault="00F43396" w:rsidP="00E401EC">
            <w:pPr>
              <w:rPr>
                <w:sz w:val="2"/>
                <w:szCs w:val="2"/>
              </w:rPr>
            </w:pPr>
          </w:p>
        </w:tc>
      </w:tr>
      <w:tr w:rsidR="00F43396" w:rsidTr="00F43396">
        <w:trPr>
          <w:trHeight w:val="186"/>
          <w:jc w:val="center"/>
        </w:trPr>
        <w:tc>
          <w:tcPr>
            <w:tcW w:w="379" w:type="dxa"/>
            <w:shd w:val="clear" w:color="auto" w:fill="92D050"/>
          </w:tcPr>
          <w:p w:rsidR="00F43396" w:rsidRDefault="00F43396" w:rsidP="00E401EC">
            <w:pPr>
              <w:pStyle w:val="TableParagraph"/>
              <w:ind w:left="110"/>
              <w:jc w:val="left"/>
              <w:rPr>
                <w:sz w:val="16"/>
              </w:rPr>
            </w:pPr>
            <w:r>
              <w:rPr>
                <w:sz w:val="16"/>
              </w:rPr>
              <w:t>51</w:t>
            </w:r>
          </w:p>
        </w:tc>
        <w:tc>
          <w:tcPr>
            <w:tcW w:w="998" w:type="dxa"/>
            <w:shd w:val="clear" w:color="auto" w:fill="92D050"/>
          </w:tcPr>
          <w:p w:rsidR="00F43396" w:rsidRDefault="00F43396" w:rsidP="00E401EC">
            <w:pPr>
              <w:pStyle w:val="TableParagraph"/>
              <w:ind w:left="29" w:right="15"/>
              <w:rPr>
                <w:sz w:val="16"/>
              </w:rPr>
            </w:pPr>
            <w:r>
              <w:rPr>
                <w:sz w:val="16"/>
              </w:rPr>
              <w:t>Karangpacar</w:t>
            </w:r>
          </w:p>
        </w:tc>
        <w:tc>
          <w:tcPr>
            <w:tcW w:w="278" w:type="dxa"/>
            <w:shd w:val="clear" w:color="auto" w:fill="92D050"/>
          </w:tcPr>
          <w:p w:rsidR="00F43396" w:rsidRDefault="00F43396" w:rsidP="00E401EC">
            <w:pPr>
              <w:pStyle w:val="TableParagraph"/>
              <w:ind w:left="22"/>
              <w:rPr>
                <w:sz w:val="16"/>
              </w:rPr>
            </w:pPr>
            <w:r>
              <w:rPr>
                <w:w w:val="99"/>
                <w:sz w:val="16"/>
              </w:rPr>
              <w:t>P</w:t>
            </w:r>
          </w:p>
        </w:tc>
        <w:tc>
          <w:tcPr>
            <w:tcW w:w="422" w:type="dxa"/>
            <w:shd w:val="clear" w:color="auto" w:fill="92D050"/>
          </w:tcPr>
          <w:p w:rsidR="00F43396" w:rsidRDefault="00F43396" w:rsidP="00E401EC">
            <w:pPr>
              <w:pStyle w:val="TableParagraph"/>
              <w:ind w:left="115" w:right="96"/>
              <w:rPr>
                <w:sz w:val="16"/>
              </w:rPr>
            </w:pPr>
            <w:r>
              <w:rPr>
                <w:sz w:val="16"/>
              </w:rPr>
              <w:t>35</w:t>
            </w:r>
          </w:p>
        </w:tc>
        <w:tc>
          <w:tcPr>
            <w:tcW w:w="1233" w:type="dxa"/>
            <w:shd w:val="clear" w:color="auto" w:fill="92D050"/>
          </w:tcPr>
          <w:p w:rsidR="00F43396" w:rsidRDefault="00F43396" w:rsidP="00E401EC">
            <w:pPr>
              <w:pStyle w:val="TableParagraph"/>
              <w:ind w:left="399"/>
              <w:jc w:val="left"/>
              <w:rPr>
                <w:sz w:val="16"/>
              </w:rPr>
            </w:pPr>
            <w:r>
              <w:rPr>
                <w:sz w:val="16"/>
              </w:rPr>
              <w:t>Swasta</w:t>
            </w:r>
          </w:p>
        </w:tc>
        <w:tc>
          <w:tcPr>
            <w:tcW w:w="1636" w:type="dxa"/>
            <w:shd w:val="clear" w:color="auto" w:fill="92D050"/>
          </w:tcPr>
          <w:p w:rsidR="00F43396" w:rsidRDefault="00F43396" w:rsidP="00E401EC">
            <w:pPr>
              <w:pStyle w:val="TableParagraph"/>
              <w:ind w:left="0" w:right="95"/>
              <w:jc w:val="right"/>
              <w:rPr>
                <w:sz w:val="16"/>
              </w:rPr>
            </w:pPr>
            <w:r>
              <w:rPr>
                <w:sz w:val="16"/>
              </w:rPr>
              <w:t>1.500.000 - 3.000.000</w:t>
            </w:r>
          </w:p>
        </w:tc>
        <w:tc>
          <w:tcPr>
            <w:tcW w:w="657" w:type="dxa"/>
            <w:shd w:val="clear" w:color="auto" w:fill="92D050"/>
          </w:tcPr>
          <w:p w:rsidR="00F43396" w:rsidRDefault="00F43396" w:rsidP="00E401EC">
            <w:pPr>
              <w:pStyle w:val="TableParagraph"/>
              <w:ind w:left="252"/>
              <w:jc w:val="left"/>
              <w:rPr>
                <w:sz w:val="16"/>
              </w:rPr>
            </w:pPr>
            <w:r>
              <w:rPr>
                <w:sz w:val="16"/>
              </w:rPr>
              <w:t>54</w:t>
            </w:r>
          </w:p>
        </w:tc>
        <w:tc>
          <w:tcPr>
            <w:tcW w:w="1267" w:type="dxa"/>
            <w:shd w:val="clear" w:color="auto" w:fill="92D050"/>
          </w:tcPr>
          <w:p w:rsidR="00F43396" w:rsidRDefault="00F43396" w:rsidP="00E401EC">
            <w:pPr>
              <w:pStyle w:val="TableParagraph"/>
              <w:ind w:left="598"/>
              <w:jc w:val="left"/>
              <w:rPr>
                <w:sz w:val="16"/>
              </w:rPr>
            </w:pPr>
            <w:r>
              <w:rPr>
                <w:w w:val="99"/>
                <w:sz w:val="16"/>
              </w:rPr>
              <w:t>5</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2</w:t>
            </w:r>
          </w:p>
        </w:tc>
        <w:tc>
          <w:tcPr>
            <w:tcW w:w="1204" w:type="dxa"/>
            <w:shd w:val="clear" w:color="auto" w:fill="92D050"/>
          </w:tcPr>
          <w:p w:rsidR="00F43396" w:rsidRDefault="00F43396" w:rsidP="00E401EC">
            <w:pPr>
              <w:pStyle w:val="TableParagraph"/>
              <w:jc w:val="left"/>
              <w:rPr>
                <w:sz w:val="16"/>
              </w:rPr>
            </w:pPr>
            <w:r>
              <w:rPr>
                <w:sz w:val="16"/>
              </w:rPr>
              <w:t>Bensin (Pertalite)</w:t>
            </w:r>
          </w:p>
        </w:tc>
        <w:tc>
          <w:tcPr>
            <w:tcW w:w="935" w:type="dxa"/>
            <w:shd w:val="clear" w:color="auto" w:fill="92D050"/>
          </w:tcPr>
          <w:p w:rsidR="00F43396" w:rsidRDefault="00F43396" w:rsidP="00E401EC">
            <w:pPr>
              <w:pStyle w:val="TableParagraph"/>
              <w:ind w:left="393"/>
              <w:jc w:val="left"/>
              <w:rPr>
                <w:sz w:val="16"/>
              </w:rPr>
            </w:pPr>
            <w:r>
              <w:rPr>
                <w:sz w:val="16"/>
              </w:rPr>
              <w:t>20</w:t>
            </w:r>
          </w:p>
        </w:tc>
        <w:tc>
          <w:tcPr>
            <w:tcW w:w="1132" w:type="dxa"/>
            <w:shd w:val="clear" w:color="auto" w:fill="92D050"/>
          </w:tcPr>
          <w:p w:rsidR="00F43396" w:rsidRDefault="00F43396" w:rsidP="00E401EC">
            <w:pPr>
              <w:pStyle w:val="TableParagraph"/>
              <w:ind w:left="121" w:right="91"/>
              <w:rPr>
                <w:sz w:val="16"/>
              </w:rPr>
            </w:pPr>
            <w:r>
              <w:rPr>
                <w:sz w:val="16"/>
              </w:rPr>
              <w:t>LPG</w:t>
            </w:r>
          </w:p>
        </w:tc>
        <w:tc>
          <w:tcPr>
            <w:tcW w:w="998" w:type="dxa"/>
            <w:shd w:val="clear" w:color="auto" w:fill="92D050"/>
          </w:tcPr>
          <w:p w:rsidR="00F43396" w:rsidRDefault="00F43396" w:rsidP="00E401EC">
            <w:pPr>
              <w:pStyle w:val="TableParagraph"/>
              <w:ind w:left="37" w:right="7"/>
              <w:rPr>
                <w:sz w:val="16"/>
              </w:rPr>
            </w:pPr>
            <w:r>
              <w:rPr>
                <w:sz w:val="16"/>
              </w:rPr>
              <w:t>21</w:t>
            </w:r>
          </w:p>
        </w:tc>
        <w:tc>
          <w:tcPr>
            <w:tcW w:w="801" w:type="dxa"/>
            <w:shd w:val="clear" w:color="auto" w:fill="92D050"/>
          </w:tcPr>
          <w:p w:rsidR="00F43396" w:rsidRDefault="00F43396" w:rsidP="00E401EC">
            <w:pPr>
              <w:pStyle w:val="TableParagraph"/>
              <w:ind w:left="228" w:right="197"/>
              <w:rPr>
                <w:sz w:val="16"/>
              </w:rPr>
            </w:pPr>
            <w:r>
              <w:rPr>
                <w:sz w:val="16"/>
              </w:rPr>
              <w:t>900</w:t>
            </w:r>
          </w:p>
        </w:tc>
        <w:tc>
          <w:tcPr>
            <w:tcW w:w="844" w:type="dxa"/>
            <w:shd w:val="clear" w:color="auto" w:fill="92D050"/>
          </w:tcPr>
          <w:p w:rsidR="00F43396" w:rsidRDefault="00F43396" w:rsidP="00E401EC">
            <w:pPr>
              <w:pStyle w:val="TableParagraph"/>
              <w:ind w:left="190" w:right="163"/>
              <w:rPr>
                <w:sz w:val="16"/>
              </w:rPr>
            </w:pPr>
            <w:r>
              <w:rPr>
                <w:sz w:val="16"/>
              </w:rPr>
              <w:t>168.35</w:t>
            </w:r>
          </w:p>
        </w:tc>
        <w:tc>
          <w:tcPr>
            <w:tcW w:w="1070" w:type="dxa"/>
            <w:shd w:val="clear" w:color="auto" w:fill="92D050"/>
          </w:tcPr>
          <w:p w:rsidR="00F43396" w:rsidRDefault="00F43396" w:rsidP="00E401EC">
            <w:pPr>
              <w:pStyle w:val="TableParagraph"/>
              <w:ind w:left="406" w:right="373"/>
              <w:rPr>
                <w:sz w:val="16"/>
              </w:rPr>
            </w:pPr>
            <w:r>
              <w:rPr>
                <w:sz w:val="16"/>
              </w:rPr>
              <w:t>675</w:t>
            </w:r>
          </w:p>
        </w:tc>
        <w:tc>
          <w:tcPr>
            <w:tcW w:w="1123" w:type="dxa"/>
            <w:shd w:val="clear" w:color="auto" w:fill="92D050"/>
          </w:tcPr>
          <w:p w:rsidR="00F43396" w:rsidRDefault="00F43396" w:rsidP="00E401EC">
            <w:pPr>
              <w:pStyle w:val="TableParagraph"/>
              <w:ind w:left="41"/>
              <w:rPr>
                <w:sz w:val="16"/>
              </w:rPr>
            </w:pPr>
            <w:r>
              <w:rPr>
                <w:w w:val="99"/>
                <w:sz w:val="16"/>
              </w:rPr>
              <w:t>-</w:t>
            </w:r>
          </w:p>
        </w:tc>
        <w:tc>
          <w:tcPr>
            <w:tcW w:w="648" w:type="dxa"/>
            <w:shd w:val="clear" w:color="auto" w:fill="92D050"/>
          </w:tcPr>
          <w:p w:rsidR="00F43396" w:rsidRDefault="00F43396" w:rsidP="00E401EC">
            <w:pPr>
              <w:pStyle w:val="TableParagraph"/>
              <w:ind w:left="37"/>
              <w:rPr>
                <w:sz w:val="16"/>
              </w:rPr>
            </w:pPr>
            <w:r>
              <w:rPr>
                <w:w w:val="99"/>
                <w:sz w:val="16"/>
              </w:rPr>
              <w:t>-</w:t>
            </w:r>
          </w:p>
        </w:tc>
        <w:tc>
          <w:tcPr>
            <w:tcW w:w="1277" w:type="dxa"/>
            <w:shd w:val="clear" w:color="auto" w:fill="92D050"/>
          </w:tcPr>
          <w:p w:rsidR="00F43396" w:rsidRDefault="00F43396" w:rsidP="00E401EC">
            <w:pPr>
              <w:pStyle w:val="TableParagraph"/>
              <w:ind w:left="41"/>
              <w:rPr>
                <w:sz w:val="16"/>
              </w:rPr>
            </w:pPr>
            <w:r>
              <w:rPr>
                <w:w w:val="99"/>
                <w:sz w:val="16"/>
              </w:rPr>
              <w:t>-</w:t>
            </w:r>
          </w:p>
        </w:tc>
        <w:tc>
          <w:tcPr>
            <w:tcW w:w="917" w:type="dxa"/>
            <w:shd w:val="clear" w:color="auto" w:fill="92D050"/>
          </w:tcPr>
          <w:p w:rsidR="00F43396" w:rsidRDefault="00F43396" w:rsidP="00E401EC">
            <w:pPr>
              <w:pStyle w:val="TableParagraph"/>
              <w:ind w:left="36"/>
              <w:rPr>
                <w:sz w:val="16"/>
              </w:rPr>
            </w:pPr>
            <w:r>
              <w:rPr>
                <w:w w:val="99"/>
                <w:sz w:val="16"/>
              </w:rPr>
              <w:t>-</w:t>
            </w:r>
          </w:p>
        </w:tc>
      </w:tr>
      <w:tr w:rsidR="00F43396" w:rsidTr="00F43396">
        <w:trPr>
          <w:trHeight w:val="186"/>
          <w:jc w:val="center"/>
        </w:trPr>
        <w:tc>
          <w:tcPr>
            <w:tcW w:w="379" w:type="dxa"/>
            <w:shd w:val="clear" w:color="auto" w:fill="92D050"/>
          </w:tcPr>
          <w:p w:rsidR="00F43396" w:rsidRDefault="00F43396" w:rsidP="00E401EC">
            <w:pPr>
              <w:pStyle w:val="TableParagraph"/>
              <w:ind w:left="110"/>
              <w:jc w:val="left"/>
              <w:rPr>
                <w:sz w:val="16"/>
              </w:rPr>
            </w:pPr>
            <w:r>
              <w:rPr>
                <w:sz w:val="16"/>
              </w:rPr>
              <w:t>52</w:t>
            </w:r>
          </w:p>
        </w:tc>
        <w:tc>
          <w:tcPr>
            <w:tcW w:w="998" w:type="dxa"/>
            <w:shd w:val="clear" w:color="auto" w:fill="92D050"/>
          </w:tcPr>
          <w:p w:rsidR="00F43396" w:rsidRDefault="00F43396" w:rsidP="00E401EC">
            <w:pPr>
              <w:pStyle w:val="TableParagraph"/>
              <w:ind w:left="29" w:right="15"/>
              <w:rPr>
                <w:sz w:val="16"/>
              </w:rPr>
            </w:pPr>
            <w:r>
              <w:rPr>
                <w:sz w:val="16"/>
              </w:rPr>
              <w:t>Karangpacar</w:t>
            </w:r>
          </w:p>
        </w:tc>
        <w:tc>
          <w:tcPr>
            <w:tcW w:w="278" w:type="dxa"/>
            <w:shd w:val="clear" w:color="auto" w:fill="92D050"/>
          </w:tcPr>
          <w:p w:rsidR="00F43396" w:rsidRDefault="00F43396" w:rsidP="00E401EC">
            <w:pPr>
              <w:pStyle w:val="TableParagraph"/>
              <w:ind w:left="22"/>
              <w:rPr>
                <w:sz w:val="16"/>
              </w:rPr>
            </w:pPr>
            <w:r>
              <w:rPr>
                <w:w w:val="99"/>
                <w:sz w:val="16"/>
              </w:rPr>
              <w:t>P</w:t>
            </w:r>
          </w:p>
        </w:tc>
        <w:tc>
          <w:tcPr>
            <w:tcW w:w="422" w:type="dxa"/>
            <w:shd w:val="clear" w:color="auto" w:fill="92D050"/>
          </w:tcPr>
          <w:p w:rsidR="00F43396" w:rsidRDefault="00F43396" w:rsidP="00E401EC">
            <w:pPr>
              <w:pStyle w:val="TableParagraph"/>
              <w:ind w:left="115" w:right="96"/>
              <w:rPr>
                <w:sz w:val="16"/>
              </w:rPr>
            </w:pPr>
            <w:r>
              <w:rPr>
                <w:sz w:val="16"/>
              </w:rPr>
              <w:t>32</w:t>
            </w:r>
          </w:p>
        </w:tc>
        <w:tc>
          <w:tcPr>
            <w:tcW w:w="1233" w:type="dxa"/>
            <w:shd w:val="clear" w:color="auto" w:fill="92D050"/>
          </w:tcPr>
          <w:p w:rsidR="00F43396" w:rsidRDefault="00F43396" w:rsidP="00E401EC">
            <w:pPr>
              <w:pStyle w:val="TableParagraph"/>
              <w:ind w:left="399"/>
              <w:jc w:val="left"/>
              <w:rPr>
                <w:sz w:val="16"/>
              </w:rPr>
            </w:pPr>
            <w:r>
              <w:rPr>
                <w:sz w:val="16"/>
              </w:rPr>
              <w:t>Swasta</w:t>
            </w:r>
          </w:p>
        </w:tc>
        <w:tc>
          <w:tcPr>
            <w:tcW w:w="1636" w:type="dxa"/>
            <w:shd w:val="clear" w:color="auto" w:fill="92D050"/>
          </w:tcPr>
          <w:p w:rsidR="00F43396" w:rsidRDefault="00F43396" w:rsidP="00E401EC">
            <w:pPr>
              <w:pStyle w:val="TableParagraph"/>
              <w:ind w:left="0" w:right="95"/>
              <w:jc w:val="right"/>
              <w:rPr>
                <w:sz w:val="16"/>
              </w:rPr>
            </w:pPr>
            <w:r>
              <w:rPr>
                <w:sz w:val="16"/>
              </w:rPr>
              <w:t>1.500.000 - 3.000.000</w:t>
            </w:r>
          </w:p>
        </w:tc>
        <w:tc>
          <w:tcPr>
            <w:tcW w:w="657" w:type="dxa"/>
            <w:shd w:val="clear" w:color="auto" w:fill="92D050"/>
          </w:tcPr>
          <w:p w:rsidR="00F43396" w:rsidRDefault="00F43396" w:rsidP="00E401EC">
            <w:pPr>
              <w:pStyle w:val="TableParagraph"/>
              <w:ind w:left="252"/>
              <w:jc w:val="left"/>
              <w:rPr>
                <w:sz w:val="16"/>
              </w:rPr>
            </w:pPr>
            <w:r>
              <w:rPr>
                <w:sz w:val="16"/>
              </w:rPr>
              <w:t>36</w:t>
            </w:r>
          </w:p>
        </w:tc>
        <w:tc>
          <w:tcPr>
            <w:tcW w:w="1267" w:type="dxa"/>
            <w:shd w:val="clear" w:color="auto" w:fill="92D050"/>
          </w:tcPr>
          <w:p w:rsidR="00F43396" w:rsidRDefault="00F43396" w:rsidP="00E401EC">
            <w:pPr>
              <w:pStyle w:val="TableParagraph"/>
              <w:ind w:left="598"/>
              <w:jc w:val="left"/>
              <w:rPr>
                <w:sz w:val="16"/>
              </w:rPr>
            </w:pPr>
            <w:r>
              <w:rPr>
                <w:w w:val="99"/>
                <w:sz w:val="16"/>
              </w:rPr>
              <w:t>4</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2</w:t>
            </w:r>
          </w:p>
        </w:tc>
        <w:tc>
          <w:tcPr>
            <w:tcW w:w="1204" w:type="dxa"/>
            <w:shd w:val="clear" w:color="auto" w:fill="92D050"/>
          </w:tcPr>
          <w:p w:rsidR="00F43396" w:rsidRDefault="00F43396" w:rsidP="00E401EC">
            <w:pPr>
              <w:pStyle w:val="TableParagraph"/>
              <w:jc w:val="left"/>
              <w:rPr>
                <w:sz w:val="16"/>
              </w:rPr>
            </w:pPr>
            <w:r>
              <w:rPr>
                <w:sz w:val="16"/>
              </w:rPr>
              <w:t>Bensin (Pertalite)</w:t>
            </w:r>
          </w:p>
        </w:tc>
        <w:tc>
          <w:tcPr>
            <w:tcW w:w="935" w:type="dxa"/>
            <w:shd w:val="clear" w:color="auto" w:fill="92D050"/>
          </w:tcPr>
          <w:p w:rsidR="00F43396" w:rsidRDefault="00F43396" w:rsidP="00E401EC">
            <w:pPr>
              <w:pStyle w:val="TableParagraph"/>
              <w:ind w:left="393"/>
              <w:jc w:val="left"/>
              <w:rPr>
                <w:sz w:val="16"/>
              </w:rPr>
            </w:pPr>
            <w:r>
              <w:rPr>
                <w:sz w:val="16"/>
              </w:rPr>
              <w:t>10</w:t>
            </w:r>
          </w:p>
        </w:tc>
        <w:tc>
          <w:tcPr>
            <w:tcW w:w="1132" w:type="dxa"/>
            <w:shd w:val="clear" w:color="auto" w:fill="92D050"/>
          </w:tcPr>
          <w:p w:rsidR="00F43396" w:rsidRDefault="00F43396" w:rsidP="00E401EC">
            <w:pPr>
              <w:pStyle w:val="TableParagraph"/>
              <w:ind w:left="121" w:right="91"/>
              <w:rPr>
                <w:sz w:val="16"/>
              </w:rPr>
            </w:pPr>
            <w:r>
              <w:rPr>
                <w:sz w:val="16"/>
              </w:rPr>
              <w:t>LPG</w:t>
            </w:r>
          </w:p>
        </w:tc>
        <w:tc>
          <w:tcPr>
            <w:tcW w:w="998" w:type="dxa"/>
            <w:shd w:val="clear" w:color="auto" w:fill="92D050"/>
          </w:tcPr>
          <w:p w:rsidR="00F43396" w:rsidRDefault="00F43396" w:rsidP="00E401EC">
            <w:pPr>
              <w:pStyle w:val="TableParagraph"/>
              <w:ind w:left="37" w:right="7"/>
              <w:rPr>
                <w:sz w:val="16"/>
              </w:rPr>
            </w:pPr>
            <w:r>
              <w:rPr>
                <w:sz w:val="16"/>
              </w:rPr>
              <w:t>12</w:t>
            </w:r>
          </w:p>
        </w:tc>
        <w:tc>
          <w:tcPr>
            <w:tcW w:w="801" w:type="dxa"/>
            <w:shd w:val="clear" w:color="auto" w:fill="92D050"/>
          </w:tcPr>
          <w:p w:rsidR="00F43396" w:rsidRDefault="00F43396" w:rsidP="00E401EC">
            <w:pPr>
              <w:pStyle w:val="TableParagraph"/>
              <w:ind w:left="228" w:right="197"/>
              <w:rPr>
                <w:sz w:val="16"/>
              </w:rPr>
            </w:pPr>
            <w:r>
              <w:rPr>
                <w:sz w:val="16"/>
              </w:rPr>
              <w:t>900</w:t>
            </w:r>
          </w:p>
        </w:tc>
        <w:tc>
          <w:tcPr>
            <w:tcW w:w="844" w:type="dxa"/>
            <w:shd w:val="clear" w:color="auto" w:fill="92D050"/>
          </w:tcPr>
          <w:p w:rsidR="00F43396" w:rsidRDefault="00F43396" w:rsidP="00E401EC">
            <w:pPr>
              <w:pStyle w:val="TableParagraph"/>
              <w:ind w:left="190" w:right="163"/>
              <w:rPr>
                <w:sz w:val="16"/>
              </w:rPr>
            </w:pPr>
            <w:r>
              <w:rPr>
                <w:sz w:val="16"/>
              </w:rPr>
              <w:t>127.52</w:t>
            </w:r>
          </w:p>
        </w:tc>
        <w:tc>
          <w:tcPr>
            <w:tcW w:w="1070" w:type="dxa"/>
            <w:shd w:val="clear" w:color="auto" w:fill="92D050"/>
          </w:tcPr>
          <w:p w:rsidR="00F43396" w:rsidRDefault="00F43396" w:rsidP="00E401EC">
            <w:pPr>
              <w:pStyle w:val="TableParagraph"/>
              <w:ind w:left="406" w:right="373"/>
              <w:rPr>
                <w:sz w:val="16"/>
              </w:rPr>
            </w:pPr>
            <w:r>
              <w:rPr>
                <w:sz w:val="16"/>
              </w:rPr>
              <w:t>540</w:t>
            </w:r>
          </w:p>
        </w:tc>
        <w:tc>
          <w:tcPr>
            <w:tcW w:w="1123" w:type="dxa"/>
            <w:shd w:val="clear" w:color="auto" w:fill="92D050"/>
          </w:tcPr>
          <w:p w:rsidR="00F43396" w:rsidRDefault="00F43396" w:rsidP="00E401EC">
            <w:pPr>
              <w:pStyle w:val="TableParagraph"/>
              <w:ind w:left="41"/>
              <w:rPr>
                <w:sz w:val="16"/>
              </w:rPr>
            </w:pPr>
            <w:r>
              <w:rPr>
                <w:w w:val="99"/>
                <w:sz w:val="16"/>
              </w:rPr>
              <w:t>-</w:t>
            </w:r>
          </w:p>
        </w:tc>
        <w:tc>
          <w:tcPr>
            <w:tcW w:w="648" w:type="dxa"/>
            <w:shd w:val="clear" w:color="auto" w:fill="92D050"/>
          </w:tcPr>
          <w:p w:rsidR="00F43396" w:rsidRDefault="00F43396" w:rsidP="00E401EC">
            <w:pPr>
              <w:pStyle w:val="TableParagraph"/>
              <w:ind w:left="37"/>
              <w:rPr>
                <w:sz w:val="16"/>
              </w:rPr>
            </w:pPr>
            <w:r>
              <w:rPr>
                <w:w w:val="99"/>
                <w:sz w:val="16"/>
              </w:rPr>
              <w:t>-</w:t>
            </w:r>
          </w:p>
        </w:tc>
        <w:tc>
          <w:tcPr>
            <w:tcW w:w="1277" w:type="dxa"/>
            <w:shd w:val="clear" w:color="auto" w:fill="92D050"/>
          </w:tcPr>
          <w:p w:rsidR="00F43396" w:rsidRDefault="00F43396" w:rsidP="00E401EC">
            <w:pPr>
              <w:pStyle w:val="TableParagraph"/>
              <w:ind w:left="41"/>
              <w:rPr>
                <w:sz w:val="16"/>
              </w:rPr>
            </w:pPr>
            <w:r>
              <w:rPr>
                <w:w w:val="99"/>
                <w:sz w:val="16"/>
              </w:rPr>
              <w:t>-</w:t>
            </w:r>
          </w:p>
        </w:tc>
        <w:tc>
          <w:tcPr>
            <w:tcW w:w="917" w:type="dxa"/>
            <w:shd w:val="clear" w:color="auto" w:fill="92D050"/>
          </w:tcPr>
          <w:p w:rsidR="00F43396" w:rsidRDefault="00F43396" w:rsidP="00E401EC">
            <w:pPr>
              <w:pStyle w:val="TableParagraph"/>
              <w:ind w:left="37"/>
              <w:jc w:val="left"/>
              <w:rPr>
                <w:sz w:val="16"/>
              </w:rPr>
            </w:pPr>
            <w:r>
              <w:rPr>
                <w:sz w:val="16"/>
              </w:rPr>
              <w:t>Ayam Buras</w:t>
            </w:r>
          </w:p>
        </w:tc>
      </w:tr>
      <w:tr w:rsidR="00F43396" w:rsidTr="00F43396">
        <w:trPr>
          <w:trHeight w:val="186"/>
          <w:jc w:val="center"/>
        </w:trPr>
        <w:tc>
          <w:tcPr>
            <w:tcW w:w="379" w:type="dxa"/>
            <w:shd w:val="clear" w:color="auto" w:fill="92D050"/>
          </w:tcPr>
          <w:p w:rsidR="00F43396" w:rsidRDefault="00F43396" w:rsidP="00E401EC">
            <w:pPr>
              <w:pStyle w:val="TableParagraph"/>
              <w:ind w:left="110"/>
              <w:jc w:val="left"/>
              <w:rPr>
                <w:sz w:val="16"/>
              </w:rPr>
            </w:pPr>
            <w:r>
              <w:rPr>
                <w:sz w:val="16"/>
              </w:rPr>
              <w:t>53</w:t>
            </w:r>
          </w:p>
        </w:tc>
        <w:tc>
          <w:tcPr>
            <w:tcW w:w="998" w:type="dxa"/>
            <w:shd w:val="clear" w:color="auto" w:fill="92D050"/>
          </w:tcPr>
          <w:p w:rsidR="00F43396" w:rsidRDefault="00F43396" w:rsidP="00E401EC">
            <w:pPr>
              <w:pStyle w:val="TableParagraph"/>
              <w:ind w:left="29" w:right="15"/>
              <w:rPr>
                <w:sz w:val="16"/>
              </w:rPr>
            </w:pPr>
            <w:r>
              <w:rPr>
                <w:sz w:val="16"/>
              </w:rPr>
              <w:t>Karangpacar</w:t>
            </w:r>
          </w:p>
        </w:tc>
        <w:tc>
          <w:tcPr>
            <w:tcW w:w="278" w:type="dxa"/>
            <w:shd w:val="clear" w:color="auto" w:fill="92D050"/>
          </w:tcPr>
          <w:p w:rsidR="00F43396" w:rsidRDefault="00F43396" w:rsidP="00E401EC">
            <w:pPr>
              <w:pStyle w:val="TableParagraph"/>
              <w:ind w:left="22"/>
              <w:rPr>
                <w:sz w:val="16"/>
              </w:rPr>
            </w:pPr>
            <w:r>
              <w:rPr>
                <w:w w:val="99"/>
                <w:sz w:val="16"/>
              </w:rPr>
              <w:t>P</w:t>
            </w:r>
          </w:p>
        </w:tc>
        <w:tc>
          <w:tcPr>
            <w:tcW w:w="422" w:type="dxa"/>
            <w:shd w:val="clear" w:color="auto" w:fill="92D050"/>
          </w:tcPr>
          <w:p w:rsidR="00F43396" w:rsidRDefault="00F43396" w:rsidP="00E401EC">
            <w:pPr>
              <w:pStyle w:val="TableParagraph"/>
              <w:ind w:left="115" w:right="96"/>
              <w:rPr>
                <w:sz w:val="16"/>
              </w:rPr>
            </w:pPr>
            <w:r>
              <w:rPr>
                <w:sz w:val="16"/>
              </w:rPr>
              <w:t>28</w:t>
            </w:r>
          </w:p>
        </w:tc>
        <w:tc>
          <w:tcPr>
            <w:tcW w:w="1233" w:type="dxa"/>
            <w:shd w:val="clear" w:color="auto" w:fill="92D050"/>
          </w:tcPr>
          <w:p w:rsidR="00F43396" w:rsidRDefault="00F43396" w:rsidP="00E401EC">
            <w:pPr>
              <w:pStyle w:val="TableParagraph"/>
              <w:ind w:left="399"/>
              <w:jc w:val="left"/>
              <w:rPr>
                <w:sz w:val="16"/>
              </w:rPr>
            </w:pPr>
            <w:r>
              <w:rPr>
                <w:sz w:val="16"/>
              </w:rPr>
              <w:t>Swasta</w:t>
            </w:r>
          </w:p>
        </w:tc>
        <w:tc>
          <w:tcPr>
            <w:tcW w:w="1636" w:type="dxa"/>
            <w:shd w:val="clear" w:color="auto" w:fill="92D050"/>
          </w:tcPr>
          <w:p w:rsidR="00F43396" w:rsidRDefault="00F43396" w:rsidP="00E401EC">
            <w:pPr>
              <w:pStyle w:val="TableParagraph"/>
              <w:ind w:left="0" w:right="95"/>
              <w:jc w:val="right"/>
              <w:rPr>
                <w:sz w:val="16"/>
              </w:rPr>
            </w:pPr>
            <w:r>
              <w:rPr>
                <w:sz w:val="16"/>
              </w:rPr>
              <w:t>1.500.000 - 3.000.000</w:t>
            </w:r>
          </w:p>
        </w:tc>
        <w:tc>
          <w:tcPr>
            <w:tcW w:w="657" w:type="dxa"/>
            <w:shd w:val="clear" w:color="auto" w:fill="92D050"/>
          </w:tcPr>
          <w:p w:rsidR="00F43396" w:rsidRDefault="00F43396" w:rsidP="00E401EC">
            <w:pPr>
              <w:pStyle w:val="TableParagraph"/>
              <w:ind w:left="252"/>
              <w:jc w:val="left"/>
              <w:rPr>
                <w:sz w:val="16"/>
              </w:rPr>
            </w:pPr>
            <w:r>
              <w:rPr>
                <w:sz w:val="16"/>
              </w:rPr>
              <w:t>54</w:t>
            </w:r>
          </w:p>
        </w:tc>
        <w:tc>
          <w:tcPr>
            <w:tcW w:w="1267" w:type="dxa"/>
            <w:shd w:val="clear" w:color="auto" w:fill="92D050"/>
          </w:tcPr>
          <w:p w:rsidR="00F43396" w:rsidRDefault="00F43396" w:rsidP="00E401EC">
            <w:pPr>
              <w:pStyle w:val="TableParagraph"/>
              <w:ind w:left="598"/>
              <w:jc w:val="left"/>
              <w:rPr>
                <w:sz w:val="16"/>
              </w:rPr>
            </w:pPr>
            <w:r>
              <w:rPr>
                <w:w w:val="99"/>
                <w:sz w:val="16"/>
              </w:rPr>
              <w:t>4</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2</w:t>
            </w:r>
          </w:p>
        </w:tc>
        <w:tc>
          <w:tcPr>
            <w:tcW w:w="1204" w:type="dxa"/>
            <w:shd w:val="clear" w:color="auto" w:fill="92D050"/>
          </w:tcPr>
          <w:p w:rsidR="00F43396" w:rsidRDefault="00F43396" w:rsidP="00E401EC">
            <w:pPr>
              <w:pStyle w:val="TableParagraph"/>
              <w:jc w:val="left"/>
              <w:rPr>
                <w:sz w:val="16"/>
              </w:rPr>
            </w:pPr>
            <w:r>
              <w:rPr>
                <w:sz w:val="16"/>
              </w:rPr>
              <w:t>Bensin (Pertalite)</w:t>
            </w:r>
          </w:p>
        </w:tc>
        <w:tc>
          <w:tcPr>
            <w:tcW w:w="935" w:type="dxa"/>
            <w:shd w:val="clear" w:color="auto" w:fill="92D050"/>
          </w:tcPr>
          <w:p w:rsidR="00F43396" w:rsidRDefault="00F43396" w:rsidP="00E401EC">
            <w:pPr>
              <w:pStyle w:val="TableParagraph"/>
              <w:ind w:left="393"/>
              <w:jc w:val="left"/>
              <w:rPr>
                <w:sz w:val="16"/>
              </w:rPr>
            </w:pPr>
            <w:r>
              <w:rPr>
                <w:sz w:val="16"/>
              </w:rPr>
              <w:t>40</w:t>
            </w:r>
          </w:p>
        </w:tc>
        <w:tc>
          <w:tcPr>
            <w:tcW w:w="1132" w:type="dxa"/>
            <w:shd w:val="clear" w:color="auto" w:fill="92D050"/>
          </w:tcPr>
          <w:p w:rsidR="00F43396" w:rsidRDefault="00F43396" w:rsidP="00E401EC">
            <w:pPr>
              <w:pStyle w:val="TableParagraph"/>
              <w:ind w:left="121" w:right="91"/>
              <w:rPr>
                <w:sz w:val="16"/>
              </w:rPr>
            </w:pPr>
            <w:r>
              <w:rPr>
                <w:sz w:val="16"/>
              </w:rPr>
              <w:t>LPG</w:t>
            </w:r>
          </w:p>
        </w:tc>
        <w:tc>
          <w:tcPr>
            <w:tcW w:w="998" w:type="dxa"/>
            <w:shd w:val="clear" w:color="auto" w:fill="92D050"/>
          </w:tcPr>
          <w:p w:rsidR="00F43396" w:rsidRDefault="00F43396" w:rsidP="00E401EC">
            <w:pPr>
              <w:pStyle w:val="TableParagraph"/>
              <w:ind w:left="37" w:right="7"/>
              <w:rPr>
                <w:sz w:val="16"/>
              </w:rPr>
            </w:pPr>
            <w:r>
              <w:rPr>
                <w:sz w:val="16"/>
              </w:rPr>
              <w:t>12</w:t>
            </w:r>
          </w:p>
        </w:tc>
        <w:tc>
          <w:tcPr>
            <w:tcW w:w="801" w:type="dxa"/>
            <w:shd w:val="clear" w:color="auto" w:fill="92D050"/>
          </w:tcPr>
          <w:p w:rsidR="00F43396" w:rsidRDefault="00F43396" w:rsidP="00E401EC">
            <w:pPr>
              <w:pStyle w:val="TableParagraph"/>
              <w:ind w:left="228" w:right="197"/>
              <w:rPr>
                <w:sz w:val="16"/>
              </w:rPr>
            </w:pPr>
            <w:r>
              <w:rPr>
                <w:sz w:val="16"/>
              </w:rPr>
              <w:t>900</w:t>
            </w:r>
          </w:p>
        </w:tc>
        <w:tc>
          <w:tcPr>
            <w:tcW w:w="844" w:type="dxa"/>
            <w:shd w:val="clear" w:color="auto" w:fill="92D050"/>
          </w:tcPr>
          <w:p w:rsidR="00F43396" w:rsidRDefault="00F43396" w:rsidP="00E401EC">
            <w:pPr>
              <w:pStyle w:val="TableParagraph"/>
              <w:ind w:left="190" w:right="163"/>
              <w:rPr>
                <w:sz w:val="16"/>
              </w:rPr>
            </w:pPr>
            <w:r>
              <w:rPr>
                <w:sz w:val="16"/>
              </w:rPr>
              <w:t>134.33</w:t>
            </w:r>
          </w:p>
        </w:tc>
        <w:tc>
          <w:tcPr>
            <w:tcW w:w="1070" w:type="dxa"/>
            <w:shd w:val="clear" w:color="auto" w:fill="92D050"/>
          </w:tcPr>
          <w:p w:rsidR="00F43396" w:rsidRDefault="00F43396" w:rsidP="00E401EC">
            <w:pPr>
              <w:pStyle w:val="TableParagraph"/>
              <w:ind w:left="406" w:right="373"/>
              <w:rPr>
                <w:sz w:val="16"/>
              </w:rPr>
            </w:pPr>
            <w:r>
              <w:rPr>
                <w:sz w:val="16"/>
              </w:rPr>
              <w:t>540</w:t>
            </w:r>
          </w:p>
        </w:tc>
        <w:tc>
          <w:tcPr>
            <w:tcW w:w="1123" w:type="dxa"/>
            <w:shd w:val="clear" w:color="auto" w:fill="92D050"/>
          </w:tcPr>
          <w:p w:rsidR="00F43396" w:rsidRDefault="00F43396" w:rsidP="00E401EC">
            <w:pPr>
              <w:pStyle w:val="TableParagraph"/>
              <w:ind w:left="41"/>
              <w:rPr>
                <w:sz w:val="16"/>
              </w:rPr>
            </w:pPr>
            <w:r>
              <w:rPr>
                <w:w w:val="99"/>
                <w:sz w:val="16"/>
              </w:rPr>
              <w:t>-</w:t>
            </w:r>
          </w:p>
        </w:tc>
        <w:tc>
          <w:tcPr>
            <w:tcW w:w="648" w:type="dxa"/>
            <w:shd w:val="clear" w:color="auto" w:fill="92D050"/>
          </w:tcPr>
          <w:p w:rsidR="00F43396" w:rsidRDefault="00F43396" w:rsidP="00E401EC">
            <w:pPr>
              <w:pStyle w:val="TableParagraph"/>
              <w:ind w:left="37"/>
              <w:rPr>
                <w:sz w:val="16"/>
              </w:rPr>
            </w:pPr>
            <w:r>
              <w:rPr>
                <w:w w:val="99"/>
                <w:sz w:val="16"/>
              </w:rPr>
              <w:t>-</w:t>
            </w:r>
          </w:p>
        </w:tc>
        <w:tc>
          <w:tcPr>
            <w:tcW w:w="1277" w:type="dxa"/>
            <w:shd w:val="clear" w:color="auto" w:fill="92D050"/>
          </w:tcPr>
          <w:p w:rsidR="00F43396" w:rsidRDefault="00F43396" w:rsidP="00E401EC">
            <w:pPr>
              <w:pStyle w:val="TableParagraph"/>
              <w:ind w:left="41"/>
              <w:rPr>
                <w:sz w:val="16"/>
              </w:rPr>
            </w:pPr>
            <w:r>
              <w:rPr>
                <w:w w:val="99"/>
                <w:sz w:val="16"/>
              </w:rPr>
              <w:t>-</w:t>
            </w:r>
          </w:p>
        </w:tc>
        <w:tc>
          <w:tcPr>
            <w:tcW w:w="917" w:type="dxa"/>
            <w:shd w:val="clear" w:color="auto" w:fill="92D050"/>
          </w:tcPr>
          <w:p w:rsidR="00F43396" w:rsidRDefault="00F43396" w:rsidP="00E401EC">
            <w:pPr>
              <w:pStyle w:val="TableParagraph"/>
              <w:ind w:left="36"/>
              <w:rPr>
                <w:sz w:val="16"/>
              </w:rPr>
            </w:pPr>
            <w:r>
              <w:rPr>
                <w:w w:val="99"/>
                <w:sz w:val="16"/>
              </w:rPr>
              <w:t>-</w:t>
            </w:r>
          </w:p>
        </w:tc>
      </w:tr>
      <w:tr w:rsidR="00F43396" w:rsidTr="00F43396">
        <w:trPr>
          <w:trHeight w:val="186"/>
          <w:jc w:val="center"/>
        </w:trPr>
        <w:tc>
          <w:tcPr>
            <w:tcW w:w="379" w:type="dxa"/>
            <w:shd w:val="clear" w:color="auto" w:fill="92D050"/>
          </w:tcPr>
          <w:p w:rsidR="00F43396" w:rsidRDefault="00F43396" w:rsidP="00E401EC">
            <w:pPr>
              <w:pStyle w:val="TableParagraph"/>
              <w:ind w:left="110"/>
              <w:jc w:val="left"/>
              <w:rPr>
                <w:sz w:val="16"/>
              </w:rPr>
            </w:pPr>
            <w:r>
              <w:rPr>
                <w:sz w:val="16"/>
              </w:rPr>
              <w:t>54</w:t>
            </w:r>
          </w:p>
        </w:tc>
        <w:tc>
          <w:tcPr>
            <w:tcW w:w="998" w:type="dxa"/>
            <w:shd w:val="clear" w:color="auto" w:fill="92D050"/>
          </w:tcPr>
          <w:p w:rsidR="00F43396" w:rsidRDefault="00F43396" w:rsidP="00E401EC">
            <w:pPr>
              <w:pStyle w:val="TableParagraph"/>
              <w:ind w:left="29" w:right="15"/>
              <w:rPr>
                <w:sz w:val="16"/>
              </w:rPr>
            </w:pPr>
            <w:r>
              <w:rPr>
                <w:sz w:val="16"/>
              </w:rPr>
              <w:t>Karangpacar</w:t>
            </w:r>
          </w:p>
        </w:tc>
        <w:tc>
          <w:tcPr>
            <w:tcW w:w="278" w:type="dxa"/>
            <w:shd w:val="clear" w:color="auto" w:fill="92D050"/>
          </w:tcPr>
          <w:p w:rsidR="00F43396" w:rsidRDefault="00F43396" w:rsidP="00E401EC">
            <w:pPr>
              <w:pStyle w:val="TableParagraph"/>
              <w:ind w:left="22"/>
              <w:rPr>
                <w:sz w:val="16"/>
              </w:rPr>
            </w:pPr>
            <w:r>
              <w:rPr>
                <w:w w:val="99"/>
                <w:sz w:val="16"/>
              </w:rPr>
              <w:t>P</w:t>
            </w:r>
          </w:p>
        </w:tc>
        <w:tc>
          <w:tcPr>
            <w:tcW w:w="422" w:type="dxa"/>
            <w:shd w:val="clear" w:color="auto" w:fill="92D050"/>
          </w:tcPr>
          <w:p w:rsidR="00F43396" w:rsidRDefault="00F43396" w:rsidP="00E401EC">
            <w:pPr>
              <w:pStyle w:val="TableParagraph"/>
              <w:ind w:left="115" w:right="96"/>
              <w:rPr>
                <w:sz w:val="16"/>
              </w:rPr>
            </w:pPr>
            <w:r>
              <w:rPr>
                <w:sz w:val="16"/>
              </w:rPr>
              <w:t>27</w:t>
            </w:r>
          </w:p>
        </w:tc>
        <w:tc>
          <w:tcPr>
            <w:tcW w:w="1233" w:type="dxa"/>
            <w:shd w:val="clear" w:color="auto" w:fill="92D050"/>
          </w:tcPr>
          <w:p w:rsidR="00F43396" w:rsidRDefault="00F43396" w:rsidP="00E401EC">
            <w:pPr>
              <w:pStyle w:val="TableParagraph"/>
              <w:ind w:left="399"/>
              <w:jc w:val="left"/>
              <w:rPr>
                <w:sz w:val="16"/>
              </w:rPr>
            </w:pPr>
            <w:r>
              <w:rPr>
                <w:sz w:val="16"/>
              </w:rPr>
              <w:t>Swasta</w:t>
            </w:r>
          </w:p>
        </w:tc>
        <w:tc>
          <w:tcPr>
            <w:tcW w:w="1636" w:type="dxa"/>
            <w:shd w:val="clear" w:color="auto" w:fill="92D050"/>
          </w:tcPr>
          <w:p w:rsidR="00F43396" w:rsidRDefault="00F43396" w:rsidP="00E401EC">
            <w:pPr>
              <w:pStyle w:val="TableParagraph"/>
              <w:ind w:left="433"/>
              <w:jc w:val="left"/>
              <w:rPr>
                <w:sz w:val="16"/>
              </w:rPr>
            </w:pPr>
            <w:r>
              <w:rPr>
                <w:sz w:val="16"/>
              </w:rPr>
              <w:t>&gt; 3.000.000</w:t>
            </w:r>
          </w:p>
        </w:tc>
        <w:tc>
          <w:tcPr>
            <w:tcW w:w="657" w:type="dxa"/>
            <w:shd w:val="clear" w:color="auto" w:fill="92D050"/>
          </w:tcPr>
          <w:p w:rsidR="00F43396" w:rsidRDefault="00F43396" w:rsidP="00E401EC">
            <w:pPr>
              <w:pStyle w:val="TableParagraph"/>
              <w:ind w:left="252"/>
              <w:jc w:val="left"/>
              <w:rPr>
                <w:sz w:val="16"/>
              </w:rPr>
            </w:pPr>
            <w:r>
              <w:rPr>
                <w:sz w:val="16"/>
              </w:rPr>
              <w:t>54</w:t>
            </w:r>
          </w:p>
        </w:tc>
        <w:tc>
          <w:tcPr>
            <w:tcW w:w="1267" w:type="dxa"/>
            <w:shd w:val="clear" w:color="auto" w:fill="92D050"/>
          </w:tcPr>
          <w:p w:rsidR="00F43396" w:rsidRDefault="00F43396" w:rsidP="00E401EC">
            <w:pPr>
              <w:pStyle w:val="TableParagraph"/>
              <w:ind w:left="598"/>
              <w:jc w:val="left"/>
              <w:rPr>
                <w:sz w:val="16"/>
              </w:rPr>
            </w:pPr>
            <w:r>
              <w:rPr>
                <w:w w:val="99"/>
                <w:sz w:val="16"/>
              </w:rPr>
              <w:t>4</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3</w:t>
            </w:r>
          </w:p>
        </w:tc>
        <w:tc>
          <w:tcPr>
            <w:tcW w:w="1204" w:type="dxa"/>
            <w:shd w:val="clear" w:color="auto" w:fill="92D050"/>
          </w:tcPr>
          <w:p w:rsidR="00F43396" w:rsidRDefault="00F43396" w:rsidP="00E401EC">
            <w:pPr>
              <w:pStyle w:val="TableParagraph"/>
              <w:jc w:val="left"/>
              <w:rPr>
                <w:sz w:val="16"/>
              </w:rPr>
            </w:pPr>
            <w:r>
              <w:rPr>
                <w:sz w:val="16"/>
              </w:rPr>
              <w:t>Bensin (Pertalite)</w:t>
            </w:r>
          </w:p>
        </w:tc>
        <w:tc>
          <w:tcPr>
            <w:tcW w:w="935" w:type="dxa"/>
            <w:shd w:val="clear" w:color="auto" w:fill="92D050"/>
          </w:tcPr>
          <w:p w:rsidR="00F43396" w:rsidRDefault="00F43396" w:rsidP="00E401EC">
            <w:pPr>
              <w:pStyle w:val="TableParagraph"/>
              <w:ind w:left="393"/>
              <w:jc w:val="left"/>
              <w:rPr>
                <w:sz w:val="16"/>
              </w:rPr>
            </w:pPr>
            <w:r>
              <w:rPr>
                <w:sz w:val="16"/>
              </w:rPr>
              <w:t>75</w:t>
            </w:r>
          </w:p>
        </w:tc>
        <w:tc>
          <w:tcPr>
            <w:tcW w:w="1132" w:type="dxa"/>
            <w:shd w:val="clear" w:color="auto" w:fill="92D050"/>
          </w:tcPr>
          <w:p w:rsidR="00F43396" w:rsidRDefault="00F43396" w:rsidP="00E401EC">
            <w:pPr>
              <w:pStyle w:val="TableParagraph"/>
              <w:ind w:left="121" w:right="91"/>
              <w:rPr>
                <w:sz w:val="16"/>
              </w:rPr>
            </w:pPr>
            <w:r>
              <w:rPr>
                <w:sz w:val="16"/>
              </w:rPr>
              <w:t>LPG</w:t>
            </w:r>
          </w:p>
        </w:tc>
        <w:tc>
          <w:tcPr>
            <w:tcW w:w="998" w:type="dxa"/>
            <w:shd w:val="clear" w:color="auto" w:fill="92D050"/>
          </w:tcPr>
          <w:p w:rsidR="00F43396" w:rsidRDefault="00F43396" w:rsidP="00E401EC">
            <w:pPr>
              <w:pStyle w:val="TableParagraph"/>
              <w:ind w:left="37" w:right="7"/>
              <w:rPr>
                <w:sz w:val="16"/>
              </w:rPr>
            </w:pPr>
            <w:r>
              <w:rPr>
                <w:sz w:val="16"/>
              </w:rPr>
              <w:t>12</w:t>
            </w:r>
          </w:p>
        </w:tc>
        <w:tc>
          <w:tcPr>
            <w:tcW w:w="801" w:type="dxa"/>
            <w:shd w:val="clear" w:color="auto" w:fill="92D050"/>
          </w:tcPr>
          <w:p w:rsidR="00F43396" w:rsidRDefault="00F43396" w:rsidP="00E401EC">
            <w:pPr>
              <w:pStyle w:val="TableParagraph"/>
              <w:ind w:left="228" w:right="197"/>
              <w:rPr>
                <w:sz w:val="16"/>
              </w:rPr>
            </w:pPr>
            <w:r>
              <w:rPr>
                <w:sz w:val="16"/>
              </w:rPr>
              <w:t>900</w:t>
            </w:r>
          </w:p>
        </w:tc>
        <w:tc>
          <w:tcPr>
            <w:tcW w:w="844" w:type="dxa"/>
            <w:shd w:val="clear" w:color="auto" w:fill="92D050"/>
          </w:tcPr>
          <w:p w:rsidR="00F43396" w:rsidRDefault="00F43396" w:rsidP="00E401EC">
            <w:pPr>
              <w:pStyle w:val="TableParagraph"/>
              <w:ind w:left="190" w:right="163"/>
              <w:rPr>
                <w:sz w:val="16"/>
              </w:rPr>
            </w:pPr>
            <w:r>
              <w:rPr>
                <w:sz w:val="16"/>
              </w:rPr>
              <w:t>134.33</w:t>
            </w:r>
          </w:p>
        </w:tc>
        <w:tc>
          <w:tcPr>
            <w:tcW w:w="1070" w:type="dxa"/>
            <w:shd w:val="clear" w:color="auto" w:fill="92D050"/>
          </w:tcPr>
          <w:p w:rsidR="00F43396" w:rsidRDefault="00F43396" w:rsidP="00E401EC">
            <w:pPr>
              <w:pStyle w:val="TableParagraph"/>
              <w:ind w:left="406" w:right="373"/>
              <w:rPr>
                <w:sz w:val="16"/>
              </w:rPr>
            </w:pPr>
            <w:r>
              <w:rPr>
                <w:sz w:val="16"/>
              </w:rPr>
              <w:t>540</w:t>
            </w:r>
          </w:p>
        </w:tc>
        <w:tc>
          <w:tcPr>
            <w:tcW w:w="1123" w:type="dxa"/>
            <w:shd w:val="clear" w:color="auto" w:fill="92D050"/>
          </w:tcPr>
          <w:p w:rsidR="00F43396" w:rsidRDefault="00F43396" w:rsidP="00E401EC">
            <w:pPr>
              <w:pStyle w:val="TableParagraph"/>
              <w:ind w:left="41"/>
              <w:rPr>
                <w:sz w:val="16"/>
              </w:rPr>
            </w:pPr>
            <w:r>
              <w:rPr>
                <w:w w:val="99"/>
                <w:sz w:val="16"/>
              </w:rPr>
              <w:t>-</w:t>
            </w:r>
          </w:p>
        </w:tc>
        <w:tc>
          <w:tcPr>
            <w:tcW w:w="648" w:type="dxa"/>
            <w:shd w:val="clear" w:color="auto" w:fill="92D050"/>
          </w:tcPr>
          <w:p w:rsidR="00F43396" w:rsidRDefault="00F43396" w:rsidP="00E401EC">
            <w:pPr>
              <w:pStyle w:val="TableParagraph"/>
              <w:ind w:left="37"/>
              <w:rPr>
                <w:sz w:val="16"/>
              </w:rPr>
            </w:pPr>
            <w:r>
              <w:rPr>
                <w:w w:val="99"/>
                <w:sz w:val="16"/>
              </w:rPr>
              <w:t>-</w:t>
            </w:r>
          </w:p>
        </w:tc>
        <w:tc>
          <w:tcPr>
            <w:tcW w:w="1277" w:type="dxa"/>
            <w:shd w:val="clear" w:color="auto" w:fill="92D050"/>
          </w:tcPr>
          <w:p w:rsidR="00F43396" w:rsidRDefault="00F43396" w:rsidP="00E401EC">
            <w:pPr>
              <w:pStyle w:val="TableParagraph"/>
              <w:ind w:left="41"/>
              <w:rPr>
                <w:sz w:val="16"/>
              </w:rPr>
            </w:pPr>
            <w:r>
              <w:rPr>
                <w:w w:val="99"/>
                <w:sz w:val="16"/>
              </w:rPr>
              <w:t>-</w:t>
            </w:r>
          </w:p>
        </w:tc>
        <w:tc>
          <w:tcPr>
            <w:tcW w:w="917" w:type="dxa"/>
            <w:shd w:val="clear" w:color="auto" w:fill="92D050"/>
          </w:tcPr>
          <w:p w:rsidR="00F43396" w:rsidRDefault="00F43396" w:rsidP="00E401EC">
            <w:pPr>
              <w:pStyle w:val="TableParagraph"/>
              <w:ind w:left="36"/>
              <w:rPr>
                <w:sz w:val="16"/>
              </w:rPr>
            </w:pPr>
            <w:r>
              <w:rPr>
                <w:w w:val="99"/>
                <w:sz w:val="16"/>
              </w:rPr>
              <w:t>-</w:t>
            </w:r>
          </w:p>
        </w:tc>
      </w:tr>
      <w:tr w:rsidR="00F43396" w:rsidTr="00F43396">
        <w:trPr>
          <w:trHeight w:val="186"/>
          <w:jc w:val="center"/>
        </w:trPr>
        <w:tc>
          <w:tcPr>
            <w:tcW w:w="379" w:type="dxa"/>
            <w:shd w:val="clear" w:color="auto" w:fill="92D050"/>
          </w:tcPr>
          <w:p w:rsidR="00F43396" w:rsidRDefault="00F43396" w:rsidP="00E401EC">
            <w:pPr>
              <w:pStyle w:val="TableParagraph"/>
              <w:ind w:left="110"/>
              <w:jc w:val="left"/>
              <w:rPr>
                <w:sz w:val="16"/>
              </w:rPr>
            </w:pPr>
            <w:r>
              <w:rPr>
                <w:sz w:val="16"/>
              </w:rPr>
              <w:t>55</w:t>
            </w:r>
          </w:p>
        </w:tc>
        <w:tc>
          <w:tcPr>
            <w:tcW w:w="998" w:type="dxa"/>
            <w:shd w:val="clear" w:color="auto" w:fill="92D050"/>
          </w:tcPr>
          <w:p w:rsidR="00F43396" w:rsidRDefault="00F43396" w:rsidP="00E401EC">
            <w:pPr>
              <w:pStyle w:val="TableParagraph"/>
              <w:ind w:left="29" w:right="15"/>
              <w:rPr>
                <w:sz w:val="16"/>
              </w:rPr>
            </w:pPr>
            <w:r>
              <w:rPr>
                <w:sz w:val="16"/>
              </w:rPr>
              <w:t>Karangpacar</w:t>
            </w:r>
          </w:p>
        </w:tc>
        <w:tc>
          <w:tcPr>
            <w:tcW w:w="278" w:type="dxa"/>
            <w:shd w:val="clear" w:color="auto" w:fill="92D050"/>
          </w:tcPr>
          <w:p w:rsidR="00F43396" w:rsidRDefault="00F43396" w:rsidP="00E401EC">
            <w:pPr>
              <w:pStyle w:val="TableParagraph"/>
              <w:ind w:left="22"/>
              <w:rPr>
                <w:sz w:val="16"/>
              </w:rPr>
            </w:pPr>
            <w:r>
              <w:rPr>
                <w:w w:val="99"/>
                <w:sz w:val="16"/>
              </w:rPr>
              <w:t>P</w:t>
            </w:r>
          </w:p>
        </w:tc>
        <w:tc>
          <w:tcPr>
            <w:tcW w:w="422" w:type="dxa"/>
            <w:shd w:val="clear" w:color="auto" w:fill="92D050"/>
          </w:tcPr>
          <w:p w:rsidR="00F43396" w:rsidRDefault="00F43396" w:rsidP="00E401EC">
            <w:pPr>
              <w:pStyle w:val="TableParagraph"/>
              <w:ind w:left="115" w:right="96"/>
              <w:rPr>
                <w:sz w:val="16"/>
              </w:rPr>
            </w:pPr>
            <w:r>
              <w:rPr>
                <w:sz w:val="16"/>
              </w:rPr>
              <w:t>25</w:t>
            </w:r>
          </w:p>
        </w:tc>
        <w:tc>
          <w:tcPr>
            <w:tcW w:w="1233" w:type="dxa"/>
            <w:shd w:val="clear" w:color="auto" w:fill="92D050"/>
          </w:tcPr>
          <w:p w:rsidR="00F43396" w:rsidRDefault="00F43396" w:rsidP="00E401EC">
            <w:pPr>
              <w:pStyle w:val="TableParagraph"/>
              <w:ind w:left="0" w:right="276"/>
              <w:jc w:val="right"/>
              <w:rPr>
                <w:sz w:val="16"/>
              </w:rPr>
            </w:pPr>
            <w:r>
              <w:rPr>
                <w:w w:val="95"/>
                <w:sz w:val="16"/>
              </w:rPr>
              <w:t>Pensiunan</w:t>
            </w:r>
          </w:p>
        </w:tc>
        <w:tc>
          <w:tcPr>
            <w:tcW w:w="1636" w:type="dxa"/>
            <w:shd w:val="clear" w:color="auto" w:fill="92D050"/>
          </w:tcPr>
          <w:p w:rsidR="00F43396" w:rsidRDefault="00F43396" w:rsidP="00E401EC">
            <w:pPr>
              <w:pStyle w:val="TableParagraph"/>
              <w:ind w:left="433"/>
              <w:jc w:val="left"/>
              <w:rPr>
                <w:sz w:val="16"/>
              </w:rPr>
            </w:pPr>
            <w:r>
              <w:rPr>
                <w:sz w:val="16"/>
              </w:rPr>
              <w:t>&gt; 3.000.000</w:t>
            </w:r>
          </w:p>
        </w:tc>
        <w:tc>
          <w:tcPr>
            <w:tcW w:w="657" w:type="dxa"/>
            <w:shd w:val="clear" w:color="auto" w:fill="92D050"/>
          </w:tcPr>
          <w:p w:rsidR="00F43396" w:rsidRDefault="00F43396" w:rsidP="00E401EC">
            <w:pPr>
              <w:pStyle w:val="TableParagraph"/>
              <w:ind w:left="252"/>
              <w:jc w:val="left"/>
              <w:rPr>
                <w:sz w:val="16"/>
              </w:rPr>
            </w:pPr>
            <w:r>
              <w:rPr>
                <w:sz w:val="16"/>
              </w:rPr>
              <w:t>54</w:t>
            </w:r>
          </w:p>
        </w:tc>
        <w:tc>
          <w:tcPr>
            <w:tcW w:w="1267" w:type="dxa"/>
            <w:shd w:val="clear" w:color="auto" w:fill="92D050"/>
          </w:tcPr>
          <w:p w:rsidR="00F43396" w:rsidRDefault="00F43396" w:rsidP="00E401EC">
            <w:pPr>
              <w:pStyle w:val="TableParagraph"/>
              <w:ind w:left="598"/>
              <w:jc w:val="left"/>
              <w:rPr>
                <w:sz w:val="16"/>
              </w:rPr>
            </w:pPr>
            <w:r>
              <w:rPr>
                <w:w w:val="99"/>
                <w:sz w:val="16"/>
              </w:rPr>
              <w:t>4</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3</w:t>
            </w:r>
          </w:p>
        </w:tc>
        <w:tc>
          <w:tcPr>
            <w:tcW w:w="1204" w:type="dxa"/>
            <w:shd w:val="clear" w:color="auto" w:fill="92D050"/>
          </w:tcPr>
          <w:p w:rsidR="00F43396" w:rsidRDefault="00F43396" w:rsidP="00E401EC">
            <w:pPr>
              <w:pStyle w:val="TableParagraph"/>
              <w:jc w:val="left"/>
              <w:rPr>
                <w:sz w:val="16"/>
              </w:rPr>
            </w:pPr>
            <w:r>
              <w:rPr>
                <w:sz w:val="16"/>
              </w:rPr>
              <w:t>Bensin (Pertalite)</w:t>
            </w:r>
          </w:p>
        </w:tc>
        <w:tc>
          <w:tcPr>
            <w:tcW w:w="935" w:type="dxa"/>
            <w:shd w:val="clear" w:color="auto" w:fill="92D050"/>
          </w:tcPr>
          <w:p w:rsidR="00F43396" w:rsidRDefault="00F43396" w:rsidP="00E401EC">
            <w:pPr>
              <w:pStyle w:val="TableParagraph"/>
              <w:ind w:left="393"/>
              <w:jc w:val="left"/>
              <w:rPr>
                <w:sz w:val="16"/>
              </w:rPr>
            </w:pPr>
            <w:r>
              <w:rPr>
                <w:sz w:val="16"/>
              </w:rPr>
              <w:t>60</w:t>
            </w:r>
          </w:p>
        </w:tc>
        <w:tc>
          <w:tcPr>
            <w:tcW w:w="1132" w:type="dxa"/>
            <w:shd w:val="clear" w:color="auto" w:fill="92D050"/>
          </w:tcPr>
          <w:p w:rsidR="00F43396" w:rsidRDefault="00F43396" w:rsidP="00E401EC">
            <w:pPr>
              <w:pStyle w:val="TableParagraph"/>
              <w:ind w:left="121" w:right="91"/>
              <w:rPr>
                <w:sz w:val="16"/>
              </w:rPr>
            </w:pPr>
            <w:r>
              <w:rPr>
                <w:sz w:val="16"/>
              </w:rPr>
              <w:t>LPG</w:t>
            </w:r>
          </w:p>
        </w:tc>
        <w:tc>
          <w:tcPr>
            <w:tcW w:w="998" w:type="dxa"/>
            <w:shd w:val="clear" w:color="auto" w:fill="92D050"/>
          </w:tcPr>
          <w:p w:rsidR="00F43396" w:rsidRDefault="00F43396" w:rsidP="00E401EC">
            <w:pPr>
              <w:pStyle w:val="TableParagraph"/>
              <w:ind w:left="37" w:right="7"/>
              <w:rPr>
                <w:sz w:val="16"/>
              </w:rPr>
            </w:pPr>
            <w:r>
              <w:rPr>
                <w:sz w:val="16"/>
              </w:rPr>
              <w:t>12</w:t>
            </w:r>
          </w:p>
        </w:tc>
        <w:tc>
          <w:tcPr>
            <w:tcW w:w="801" w:type="dxa"/>
            <w:shd w:val="clear" w:color="auto" w:fill="92D050"/>
          </w:tcPr>
          <w:p w:rsidR="00F43396" w:rsidRDefault="00F43396" w:rsidP="00E401EC">
            <w:pPr>
              <w:pStyle w:val="TableParagraph"/>
              <w:ind w:left="228" w:right="197"/>
              <w:rPr>
                <w:sz w:val="16"/>
              </w:rPr>
            </w:pPr>
            <w:r>
              <w:rPr>
                <w:sz w:val="16"/>
              </w:rPr>
              <w:t>900</w:t>
            </w:r>
          </w:p>
        </w:tc>
        <w:tc>
          <w:tcPr>
            <w:tcW w:w="844" w:type="dxa"/>
            <w:shd w:val="clear" w:color="auto" w:fill="92D050"/>
          </w:tcPr>
          <w:p w:rsidR="00F43396" w:rsidRDefault="00F43396" w:rsidP="00E401EC">
            <w:pPr>
              <w:pStyle w:val="TableParagraph"/>
              <w:ind w:left="190" w:right="163"/>
              <w:rPr>
                <w:sz w:val="16"/>
              </w:rPr>
            </w:pPr>
            <w:r>
              <w:rPr>
                <w:sz w:val="16"/>
              </w:rPr>
              <w:t>134.33</w:t>
            </w:r>
          </w:p>
        </w:tc>
        <w:tc>
          <w:tcPr>
            <w:tcW w:w="1070" w:type="dxa"/>
            <w:shd w:val="clear" w:color="auto" w:fill="92D050"/>
          </w:tcPr>
          <w:p w:rsidR="00F43396" w:rsidRDefault="00F43396" w:rsidP="00E401EC">
            <w:pPr>
              <w:pStyle w:val="TableParagraph"/>
              <w:ind w:left="406" w:right="373"/>
              <w:rPr>
                <w:sz w:val="16"/>
              </w:rPr>
            </w:pPr>
            <w:r>
              <w:rPr>
                <w:sz w:val="16"/>
              </w:rPr>
              <w:t>540</w:t>
            </w:r>
          </w:p>
        </w:tc>
        <w:tc>
          <w:tcPr>
            <w:tcW w:w="1123" w:type="dxa"/>
            <w:shd w:val="clear" w:color="auto" w:fill="92D050"/>
          </w:tcPr>
          <w:p w:rsidR="00F43396" w:rsidRDefault="00F43396" w:rsidP="00E401EC">
            <w:pPr>
              <w:pStyle w:val="TableParagraph"/>
              <w:ind w:left="41"/>
              <w:rPr>
                <w:sz w:val="16"/>
              </w:rPr>
            </w:pPr>
            <w:r>
              <w:rPr>
                <w:w w:val="99"/>
                <w:sz w:val="16"/>
              </w:rPr>
              <w:t>-</w:t>
            </w:r>
          </w:p>
        </w:tc>
        <w:tc>
          <w:tcPr>
            <w:tcW w:w="648" w:type="dxa"/>
            <w:shd w:val="clear" w:color="auto" w:fill="92D050"/>
          </w:tcPr>
          <w:p w:rsidR="00F43396" w:rsidRDefault="00F43396" w:rsidP="00E401EC">
            <w:pPr>
              <w:pStyle w:val="TableParagraph"/>
              <w:ind w:left="37"/>
              <w:rPr>
                <w:sz w:val="16"/>
              </w:rPr>
            </w:pPr>
            <w:r>
              <w:rPr>
                <w:w w:val="99"/>
                <w:sz w:val="16"/>
              </w:rPr>
              <w:t>-</w:t>
            </w:r>
          </w:p>
        </w:tc>
        <w:tc>
          <w:tcPr>
            <w:tcW w:w="1277" w:type="dxa"/>
            <w:shd w:val="clear" w:color="auto" w:fill="92D050"/>
          </w:tcPr>
          <w:p w:rsidR="00F43396" w:rsidRDefault="00F43396" w:rsidP="00E401EC">
            <w:pPr>
              <w:pStyle w:val="TableParagraph"/>
              <w:ind w:left="41"/>
              <w:rPr>
                <w:sz w:val="16"/>
              </w:rPr>
            </w:pPr>
            <w:r>
              <w:rPr>
                <w:w w:val="99"/>
                <w:sz w:val="16"/>
              </w:rPr>
              <w:t>-</w:t>
            </w:r>
          </w:p>
        </w:tc>
        <w:tc>
          <w:tcPr>
            <w:tcW w:w="917" w:type="dxa"/>
            <w:shd w:val="clear" w:color="auto" w:fill="92D050"/>
          </w:tcPr>
          <w:p w:rsidR="00F43396" w:rsidRDefault="00F43396" w:rsidP="00E401EC">
            <w:pPr>
              <w:pStyle w:val="TableParagraph"/>
              <w:ind w:left="36"/>
              <w:rPr>
                <w:sz w:val="16"/>
              </w:rPr>
            </w:pPr>
            <w:r>
              <w:rPr>
                <w:w w:val="99"/>
                <w:sz w:val="16"/>
              </w:rPr>
              <w:t>-</w:t>
            </w:r>
          </w:p>
        </w:tc>
      </w:tr>
      <w:tr w:rsidR="00F43396" w:rsidTr="00F43396">
        <w:trPr>
          <w:trHeight w:val="186"/>
          <w:jc w:val="center"/>
        </w:trPr>
        <w:tc>
          <w:tcPr>
            <w:tcW w:w="379" w:type="dxa"/>
            <w:vMerge w:val="restart"/>
            <w:shd w:val="clear" w:color="auto" w:fill="FFFF00"/>
          </w:tcPr>
          <w:p w:rsidR="00F43396" w:rsidRDefault="00F43396" w:rsidP="00E401EC">
            <w:pPr>
              <w:pStyle w:val="TableParagraph"/>
              <w:spacing w:before="88" w:line="240" w:lineRule="auto"/>
              <w:ind w:left="110"/>
              <w:jc w:val="left"/>
              <w:rPr>
                <w:sz w:val="16"/>
              </w:rPr>
            </w:pPr>
            <w:r>
              <w:rPr>
                <w:sz w:val="16"/>
              </w:rPr>
              <w:t>56</w:t>
            </w:r>
          </w:p>
        </w:tc>
        <w:tc>
          <w:tcPr>
            <w:tcW w:w="998" w:type="dxa"/>
            <w:vMerge w:val="restart"/>
            <w:shd w:val="clear" w:color="auto" w:fill="FFFF00"/>
          </w:tcPr>
          <w:p w:rsidR="00F43396" w:rsidRDefault="00F43396" w:rsidP="00E401EC">
            <w:pPr>
              <w:pStyle w:val="TableParagraph"/>
              <w:spacing w:before="88" w:line="240" w:lineRule="auto"/>
              <w:ind w:left="153"/>
              <w:jc w:val="left"/>
              <w:rPr>
                <w:sz w:val="16"/>
              </w:rPr>
            </w:pPr>
            <w:r>
              <w:rPr>
                <w:sz w:val="16"/>
              </w:rPr>
              <w:t>Campurejo</w:t>
            </w:r>
          </w:p>
        </w:tc>
        <w:tc>
          <w:tcPr>
            <w:tcW w:w="278" w:type="dxa"/>
            <w:vMerge w:val="restart"/>
            <w:shd w:val="clear" w:color="auto" w:fill="FFFF00"/>
          </w:tcPr>
          <w:p w:rsidR="00F43396" w:rsidRDefault="00F43396" w:rsidP="00E401EC">
            <w:pPr>
              <w:pStyle w:val="TableParagraph"/>
              <w:spacing w:before="88" w:line="240" w:lineRule="auto"/>
              <w:ind w:left="101"/>
              <w:jc w:val="left"/>
              <w:rPr>
                <w:sz w:val="16"/>
              </w:rPr>
            </w:pPr>
            <w:r>
              <w:rPr>
                <w:w w:val="99"/>
                <w:sz w:val="16"/>
              </w:rPr>
              <w:t>P</w:t>
            </w:r>
          </w:p>
        </w:tc>
        <w:tc>
          <w:tcPr>
            <w:tcW w:w="422" w:type="dxa"/>
            <w:vMerge w:val="restart"/>
            <w:shd w:val="clear" w:color="auto" w:fill="FFFF00"/>
          </w:tcPr>
          <w:p w:rsidR="00F43396" w:rsidRDefault="00F43396" w:rsidP="00E401EC">
            <w:pPr>
              <w:pStyle w:val="TableParagraph"/>
              <w:spacing w:before="88" w:line="240" w:lineRule="auto"/>
              <w:ind w:left="135"/>
              <w:jc w:val="left"/>
              <w:rPr>
                <w:sz w:val="16"/>
              </w:rPr>
            </w:pPr>
            <w:r>
              <w:rPr>
                <w:sz w:val="16"/>
              </w:rPr>
              <w:t>21</w:t>
            </w:r>
          </w:p>
        </w:tc>
        <w:tc>
          <w:tcPr>
            <w:tcW w:w="1233" w:type="dxa"/>
            <w:vMerge w:val="restart"/>
            <w:shd w:val="clear" w:color="auto" w:fill="FFFF00"/>
          </w:tcPr>
          <w:p w:rsidR="00F43396" w:rsidRDefault="00F43396" w:rsidP="00E401EC">
            <w:pPr>
              <w:pStyle w:val="TableParagraph"/>
              <w:spacing w:before="88" w:line="240" w:lineRule="auto"/>
              <w:ind w:left="303"/>
              <w:jc w:val="left"/>
              <w:rPr>
                <w:sz w:val="16"/>
              </w:rPr>
            </w:pPr>
            <w:r>
              <w:rPr>
                <w:sz w:val="16"/>
              </w:rPr>
              <w:t>Pensiunan</w:t>
            </w:r>
          </w:p>
        </w:tc>
        <w:tc>
          <w:tcPr>
            <w:tcW w:w="1636" w:type="dxa"/>
            <w:vMerge w:val="restart"/>
            <w:shd w:val="clear" w:color="auto" w:fill="FFFF00"/>
          </w:tcPr>
          <w:p w:rsidR="00F43396" w:rsidRDefault="00F43396" w:rsidP="00E401EC">
            <w:pPr>
              <w:pStyle w:val="TableParagraph"/>
              <w:spacing w:before="88" w:line="240" w:lineRule="auto"/>
              <w:ind w:left="112"/>
              <w:jc w:val="left"/>
              <w:rPr>
                <w:sz w:val="16"/>
              </w:rPr>
            </w:pPr>
            <w:r>
              <w:rPr>
                <w:sz w:val="16"/>
              </w:rPr>
              <w:t>1.500.000 - 3.000.000</w:t>
            </w:r>
          </w:p>
        </w:tc>
        <w:tc>
          <w:tcPr>
            <w:tcW w:w="657" w:type="dxa"/>
            <w:vMerge w:val="restart"/>
            <w:shd w:val="clear" w:color="auto" w:fill="FFFF00"/>
          </w:tcPr>
          <w:p w:rsidR="00F43396" w:rsidRDefault="00F43396" w:rsidP="00E401EC">
            <w:pPr>
              <w:pStyle w:val="TableParagraph"/>
              <w:spacing w:before="88" w:line="240" w:lineRule="auto"/>
              <w:ind w:left="213"/>
              <w:jc w:val="left"/>
              <w:rPr>
                <w:sz w:val="16"/>
              </w:rPr>
            </w:pPr>
            <w:r>
              <w:rPr>
                <w:sz w:val="16"/>
              </w:rPr>
              <w:t>120</w:t>
            </w:r>
          </w:p>
        </w:tc>
        <w:tc>
          <w:tcPr>
            <w:tcW w:w="1267" w:type="dxa"/>
            <w:vMerge w:val="restart"/>
            <w:shd w:val="clear" w:color="auto" w:fill="FFFF00"/>
          </w:tcPr>
          <w:p w:rsidR="00F43396" w:rsidRDefault="00F43396" w:rsidP="00E401EC">
            <w:pPr>
              <w:pStyle w:val="TableParagraph"/>
              <w:spacing w:before="88" w:line="240" w:lineRule="auto"/>
              <w:ind w:left="19"/>
              <w:rPr>
                <w:sz w:val="16"/>
              </w:rPr>
            </w:pPr>
            <w:r>
              <w:rPr>
                <w:w w:val="99"/>
                <w:sz w:val="16"/>
              </w:rPr>
              <w:t>3</w:t>
            </w:r>
          </w:p>
        </w:tc>
        <w:tc>
          <w:tcPr>
            <w:tcW w:w="1152" w:type="dxa"/>
            <w:shd w:val="clear" w:color="auto" w:fill="FFFF00"/>
          </w:tcPr>
          <w:p w:rsidR="00F43396" w:rsidRDefault="00F43396" w:rsidP="00E401EC">
            <w:pPr>
              <w:pStyle w:val="TableParagraph"/>
              <w:jc w:val="left"/>
              <w:rPr>
                <w:sz w:val="16"/>
              </w:rPr>
            </w:pPr>
            <w:r>
              <w:rPr>
                <w:sz w:val="16"/>
              </w:rPr>
              <w:t>Motor</w:t>
            </w:r>
          </w:p>
        </w:tc>
        <w:tc>
          <w:tcPr>
            <w:tcW w:w="782" w:type="dxa"/>
            <w:shd w:val="clear" w:color="auto" w:fill="FFFF00"/>
          </w:tcPr>
          <w:p w:rsidR="00F43396" w:rsidRDefault="00F43396" w:rsidP="00E401EC">
            <w:pPr>
              <w:pStyle w:val="TableParagraph"/>
              <w:ind w:left="0" w:right="332"/>
              <w:jc w:val="right"/>
              <w:rPr>
                <w:sz w:val="16"/>
              </w:rPr>
            </w:pPr>
            <w:r>
              <w:rPr>
                <w:w w:val="99"/>
                <w:sz w:val="16"/>
              </w:rPr>
              <w:t>3</w:t>
            </w:r>
          </w:p>
        </w:tc>
        <w:tc>
          <w:tcPr>
            <w:tcW w:w="1204" w:type="dxa"/>
            <w:shd w:val="clear" w:color="auto" w:fill="FFFF00"/>
          </w:tcPr>
          <w:p w:rsidR="00F43396" w:rsidRDefault="00F43396" w:rsidP="00E401EC">
            <w:pPr>
              <w:pStyle w:val="TableParagraph"/>
              <w:jc w:val="left"/>
              <w:rPr>
                <w:sz w:val="16"/>
              </w:rPr>
            </w:pPr>
            <w:r>
              <w:rPr>
                <w:sz w:val="16"/>
              </w:rPr>
              <w:t>Bensin (Pertalite)</w:t>
            </w:r>
          </w:p>
        </w:tc>
        <w:tc>
          <w:tcPr>
            <w:tcW w:w="935" w:type="dxa"/>
            <w:vMerge w:val="restart"/>
            <w:shd w:val="clear" w:color="auto" w:fill="FFFF00"/>
          </w:tcPr>
          <w:p w:rsidR="00F43396" w:rsidRDefault="00F43396" w:rsidP="00E401EC">
            <w:pPr>
              <w:pStyle w:val="TableParagraph"/>
              <w:spacing w:before="88" w:line="240" w:lineRule="auto"/>
              <w:ind w:left="28" w:right="6"/>
              <w:rPr>
                <w:sz w:val="16"/>
              </w:rPr>
            </w:pPr>
            <w:r>
              <w:rPr>
                <w:sz w:val="16"/>
              </w:rPr>
              <w:t>17</w:t>
            </w:r>
          </w:p>
        </w:tc>
        <w:tc>
          <w:tcPr>
            <w:tcW w:w="1132" w:type="dxa"/>
            <w:vMerge w:val="restart"/>
            <w:shd w:val="clear" w:color="auto" w:fill="FFFF00"/>
          </w:tcPr>
          <w:p w:rsidR="00F43396" w:rsidRDefault="00F43396" w:rsidP="00E401EC">
            <w:pPr>
              <w:pStyle w:val="TableParagraph"/>
              <w:spacing w:before="88" w:line="240" w:lineRule="auto"/>
              <w:ind w:left="121" w:right="91"/>
              <w:rPr>
                <w:sz w:val="16"/>
              </w:rPr>
            </w:pPr>
            <w:r>
              <w:rPr>
                <w:sz w:val="16"/>
              </w:rPr>
              <w:t>LPG</w:t>
            </w:r>
          </w:p>
        </w:tc>
        <w:tc>
          <w:tcPr>
            <w:tcW w:w="998" w:type="dxa"/>
            <w:vMerge w:val="restart"/>
            <w:shd w:val="clear" w:color="auto" w:fill="FFFF00"/>
          </w:tcPr>
          <w:p w:rsidR="00F43396" w:rsidRDefault="00F43396" w:rsidP="00E401EC">
            <w:pPr>
              <w:pStyle w:val="TableParagraph"/>
              <w:spacing w:before="88" w:line="240" w:lineRule="auto"/>
              <w:ind w:left="37" w:right="7"/>
              <w:rPr>
                <w:sz w:val="16"/>
              </w:rPr>
            </w:pPr>
            <w:r>
              <w:rPr>
                <w:sz w:val="16"/>
              </w:rPr>
              <w:t>12</w:t>
            </w:r>
          </w:p>
        </w:tc>
        <w:tc>
          <w:tcPr>
            <w:tcW w:w="801" w:type="dxa"/>
            <w:vMerge w:val="restart"/>
            <w:shd w:val="clear" w:color="auto" w:fill="FFFF00"/>
          </w:tcPr>
          <w:p w:rsidR="00F43396" w:rsidRDefault="00F43396" w:rsidP="00E401EC">
            <w:pPr>
              <w:pStyle w:val="TableParagraph"/>
              <w:spacing w:before="88" w:line="240" w:lineRule="auto"/>
              <w:ind w:left="246"/>
              <w:jc w:val="left"/>
              <w:rPr>
                <w:sz w:val="16"/>
              </w:rPr>
            </w:pPr>
            <w:r>
              <w:rPr>
                <w:sz w:val="16"/>
              </w:rPr>
              <w:t>1300</w:t>
            </w:r>
          </w:p>
        </w:tc>
        <w:tc>
          <w:tcPr>
            <w:tcW w:w="844" w:type="dxa"/>
            <w:vMerge w:val="restart"/>
            <w:shd w:val="clear" w:color="auto" w:fill="FFFF00"/>
          </w:tcPr>
          <w:p w:rsidR="00F43396" w:rsidRDefault="00F43396" w:rsidP="00E401EC">
            <w:pPr>
              <w:pStyle w:val="TableParagraph"/>
              <w:spacing w:before="88" w:line="240" w:lineRule="auto"/>
              <w:ind w:left="209"/>
              <w:jc w:val="left"/>
              <w:rPr>
                <w:sz w:val="16"/>
              </w:rPr>
            </w:pPr>
            <w:r>
              <w:rPr>
                <w:sz w:val="16"/>
              </w:rPr>
              <w:t>155.12</w:t>
            </w:r>
          </w:p>
        </w:tc>
        <w:tc>
          <w:tcPr>
            <w:tcW w:w="1070" w:type="dxa"/>
            <w:vMerge w:val="restart"/>
            <w:shd w:val="clear" w:color="auto" w:fill="FFFF00"/>
          </w:tcPr>
          <w:p w:rsidR="00F43396" w:rsidRDefault="00F43396" w:rsidP="00E401EC">
            <w:pPr>
              <w:pStyle w:val="TableParagraph"/>
              <w:spacing w:before="88" w:line="240" w:lineRule="auto"/>
              <w:ind w:left="406" w:right="373"/>
              <w:rPr>
                <w:sz w:val="16"/>
              </w:rPr>
            </w:pPr>
            <w:r>
              <w:rPr>
                <w:sz w:val="16"/>
              </w:rPr>
              <w:t>405</w:t>
            </w:r>
          </w:p>
        </w:tc>
        <w:tc>
          <w:tcPr>
            <w:tcW w:w="1123" w:type="dxa"/>
            <w:vMerge w:val="restart"/>
            <w:shd w:val="clear" w:color="auto" w:fill="FFFF00"/>
          </w:tcPr>
          <w:p w:rsidR="00F43396" w:rsidRDefault="00F43396" w:rsidP="00E401EC">
            <w:pPr>
              <w:pStyle w:val="TableParagraph"/>
              <w:spacing w:before="88" w:line="240" w:lineRule="auto"/>
              <w:ind w:left="41"/>
              <w:rPr>
                <w:sz w:val="16"/>
              </w:rPr>
            </w:pPr>
            <w:r>
              <w:rPr>
                <w:w w:val="99"/>
                <w:sz w:val="16"/>
              </w:rPr>
              <w:t>-</w:t>
            </w:r>
          </w:p>
        </w:tc>
        <w:tc>
          <w:tcPr>
            <w:tcW w:w="648" w:type="dxa"/>
            <w:vMerge w:val="restart"/>
            <w:shd w:val="clear" w:color="auto" w:fill="FFFF00"/>
          </w:tcPr>
          <w:p w:rsidR="00F43396" w:rsidRDefault="00F43396" w:rsidP="00E401EC">
            <w:pPr>
              <w:pStyle w:val="TableParagraph"/>
              <w:spacing w:before="88" w:line="240" w:lineRule="auto"/>
              <w:ind w:left="37"/>
              <w:rPr>
                <w:sz w:val="16"/>
              </w:rPr>
            </w:pPr>
            <w:r>
              <w:rPr>
                <w:w w:val="99"/>
                <w:sz w:val="16"/>
              </w:rPr>
              <w:t>-</w:t>
            </w:r>
          </w:p>
        </w:tc>
        <w:tc>
          <w:tcPr>
            <w:tcW w:w="1277" w:type="dxa"/>
            <w:vMerge w:val="restart"/>
            <w:shd w:val="clear" w:color="auto" w:fill="FFFF00"/>
          </w:tcPr>
          <w:p w:rsidR="00F43396" w:rsidRDefault="00F43396" w:rsidP="00E401EC">
            <w:pPr>
              <w:pStyle w:val="TableParagraph"/>
              <w:spacing w:before="88" w:line="240" w:lineRule="auto"/>
              <w:ind w:left="41"/>
              <w:rPr>
                <w:sz w:val="16"/>
              </w:rPr>
            </w:pPr>
            <w:r>
              <w:rPr>
                <w:w w:val="99"/>
                <w:sz w:val="16"/>
              </w:rPr>
              <w:t>-</w:t>
            </w:r>
          </w:p>
        </w:tc>
        <w:tc>
          <w:tcPr>
            <w:tcW w:w="917" w:type="dxa"/>
            <w:vMerge w:val="restart"/>
            <w:shd w:val="clear" w:color="auto" w:fill="FFFF00"/>
          </w:tcPr>
          <w:p w:rsidR="00F43396" w:rsidRDefault="00F43396" w:rsidP="00E401EC">
            <w:pPr>
              <w:pStyle w:val="TableParagraph"/>
              <w:spacing w:before="88" w:line="240" w:lineRule="auto"/>
              <w:ind w:left="36"/>
              <w:rPr>
                <w:sz w:val="16"/>
              </w:rPr>
            </w:pPr>
            <w:r>
              <w:rPr>
                <w:w w:val="99"/>
                <w:sz w:val="16"/>
              </w:rPr>
              <w:t>-</w:t>
            </w:r>
          </w:p>
        </w:tc>
      </w:tr>
      <w:tr w:rsidR="00F43396" w:rsidTr="00F43396">
        <w:trPr>
          <w:trHeight w:val="186"/>
          <w:jc w:val="center"/>
        </w:trPr>
        <w:tc>
          <w:tcPr>
            <w:tcW w:w="379" w:type="dxa"/>
            <w:vMerge/>
            <w:tcBorders>
              <w:top w:val="nil"/>
            </w:tcBorders>
            <w:shd w:val="clear" w:color="auto" w:fill="FFFF00"/>
          </w:tcPr>
          <w:p w:rsidR="00F43396" w:rsidRDefault="00F43396" w:rsidP="00E401EC">
            <w:pPr>
              <w:rPr>
                <w:sz w:val="2"/>
                <w:szCs w:val="2"/>
              </w:rPr>
            </w:pPr>
          </w:p>
        </w:tc>
        <w:tc>
          <w:tcPr>
            <w:tcW w:w="998" w:type="dxa"/>
            <w:vMerge/>
            <w:tcBorders>
              <w:top w:val="nil"/>
            </w:tcBorders>
            <w:shd w:val="clear" w:color="auto" w:fill="FFFF00"/>
          </w:tcPr>
          <w:p w:rsidR="00F43396" w:rsidRDefault="00F43396" w:rsidP="00E401EC">
            <w:pPr>
              <w:rPr>
                <w:sz w:val="2"/>
                <w:szCs w:val="2"/>
              </w:rPr>
            </w:pPr>
          </w:p>
        </w:tc>
        <w:tc>
          <w:tcPr>
            <w:tcW w:w="278" w:type="dxa"/>
            <w:vMerge/>
            <w:tcBorders>
              <w:top w:val="nil"/>
            </w:tcBorders>
            <w:shd w:val="clear" w:color="auto" w:fill="FFFF00"/>
          </w:tcPr>
          <w:p w:rsidR="00F43396" w:rsidRDefault="00F43396" w:rsidP="00E401EC">
            <w:pPr>
              <w:rPr>
                <w:sz w:val="2"/>
                <w:szCs w:val="2"/>
              </w:rPr>
            </w:pPr>
          </w:p>
        </w:tc>
        <w:tc>
          <w:tcPr>
            <w:tcW w:w="422" w:type="dxa"/>
            <w:vMerge/>
            <w:tcBorders>
              <w:top w:val="nil"/>
            </w:tcBorders>
            <w:shd w:val="clear" w:color="auto" w:fill="FFFF00"/>
          </w:tcPr>
          <w:p w:rsidR="00F43396" w:rsidRDefault="00F43396" w:rsidP="00E401EC">
            <w:pPr>
              <w:rPr>
                <w:sz w:val="2"/>
                <w:szCs w:val="2"/>
              </w:rPr>
            </w:pPr>
          </w:p>
        </w:tc>
        <w:tc>
          <w:tcPr>
            <w:tcW w:w="1233" w:type="dxa"/>
            <w:vMerge/>
            <w:tcBorders>
              <w:top w:val="nil"/>
            </w:tcBorders>
            <w:shd w:val="clear" w:color="auto" w:fill="FFFF00"/>
          </w:tcPr>
          <w:p w:rsidR="00F43396" w:rsidRDefault="00F43396" w:rsidP="00E401EC">
            <w:pPr>
              <w:rPr>
                <w:sz w:val="2"/>
                <w:szCs w:val="2"/>
              </w:rPr>
            </w:pPr>
          </w:p>
        </w:tc>
        <w:tc>
          <w:tcPr>
            <w:tcW w:w="1636" w:type="dxa"/>
            <w:vMerge/>
            <w:tcBorders>
              <w:top w:val="nil"/>
            </w:tcBorders>
            <w:shd w:val="clear" w:color="auto" w:fill="FFFF00"/>
          </w:tcPr>
          <w:p w:rsidR="00F43396" w:rsidRDefault="00F43396" w:rsidP="00E401EC">
            <w:pPr>
              <w:rPr>
                <w:sz w:val="2"/>
                <w:szCs w:val="2"/>
              </w:rPr>
            </w:pPr>
          </w:p>
        </w:tc>
        <w:tc>
          <w:tcPr>
            <w:tcW w:w="657" w:type="dxa"/>
            <w:vMerge/>
            <w:tcBorders>
              <w:top w:val="nil"/>
            </w:tcBorders>
            <w:shd w:val="clear" w:color="auto" w:fill="FFFF00"/>
          </w:tcPr>
          <w:p w:rsidR="00F43396" w:rsidRDefault="00F43396" w:rsidP="00E401EC">
            <w:pPr>
              <w:rPr>
                <w:sz w:val="2"/>
                <w:szCs w:val="2"/>
              </w:rPr>
            </w:pPr>
          </w:p>
        </w:tc>
        <w:tc>
          <w:tcPr>
            <w:tcW w:w="1267" w:type="dxa"/>
            <w:vMerge/>
            <w:tcBorders>
              <w:top w:val="nil"/>
            </w:tcBorders>
            <w:shd w:val="clear" w:color="auto" w:fill="FFFF00"/>
          </w:tcPr>
          <w:p w:rsidR="00F43396" w:rsidRDefault="00F43396" w:rsidP="00E401EC">
            <w:pPr>
              <w:rPr>
                <w:sz w:val="2"/>
                <w:szCs w:val="2"/>
              </w:rPr>
            </w:pPr>
          </w:p>
        </w:tc>
        <w:tc>
          <w:tcPr>
            <w:tcW w:w="1152" w:type="dxa"/>
            <w:shd w:val="clear" w:color="auto" w:fill="FFFF00"/>
          </w:tcPr>
          <w:p w:rsidR="00F43396" w:rsidRDefault="00F43396" w:rsidP="00E401EC">
            <w:pPr>
              <w:pStyle w:val="TableParagraph"/>
              <w:jc w:val="left"/>
              <w:rPr>
                <w:sz w:val="16"/>
              </w:rPr>
            </w:pPr>
            <w:r>
              <w:rPr>
                <w:sz w:val="16"/>
              </w:rPr>
              <w:t>Mobil</w:t>
            </w:r>
          </w:p>
        </w:tc>
        <w:tc>
          <w:tcPr>
            <w:tcW w:w="782" w:type="dxa"/>
            <w:shd w:val="clear" w:color="auto" w:fill="FFFF00"/>
          </w:tcPr>
          <w:p w:rsidR="00F43396" w:rsidRDefault="00F43396" w:rsidP="00E401EC">
            <w:pPr>
              <w:pStyle w:val="TableParagraph"/>
              <w:ind w:left="0" w:right="332"/>
              <w:jc w:val="right"/>
              <w:rPr>
                <w:sz w:val="16"/>
              </w:rPr>
            </w:pPr>
            <w:r>
              <w:rPr>
                <w:w w:val="99"/>
                <w:sz w:val="16"/>
              </w:rPr>
              <w:t>1</w:t>
            </w:r>
          </w:p>
        </w:tc>
        <w:tc>
          <w:tcPr>
            <w:tcW w:w="1204" w:type="dxa"/>
            <w:shd w:val="clear" w:color="auto" w:fill="FFFF00"/>
          </w:tcPr>
          <w:p w:rsidR="00F43396" w:rsidRDefault="00F43396" w:rsidP="00E401EC">
            <w:pPr>
              <w:pStyle w:val="TableParagraph"/>
              <w:jc w:val="left"/>
              <w:rPr>
                <w:sz w:val="16"/>
              </w:rPr>
            </w:pPr>
            <w:r>
              <w:rPr>
                <w:sz w:val="16"/>
              </w:rPr>
              <w:t>Bensin</w:t>
            </w:r>
          </w:p>
        </w:tc>
        <w:tc>
          <w:tcPr>
            <w:tcW w:w="935" w:type="dxa"/>
            <w:vMerge/>
            <w:tcBorders>
              <w:top w:val="nil"/>
            </w:tcBorders>
            <w:shd w:val="clear" w:color="auto" w:fill="FFFF00"/>
          </w:tcPr>
          <w:p w:rsidR="00F43396" w:rsidRDefault="00F43396" w:rsidP="00E401EC">
            <w:pPr>
              <w:rPr>
                <w:sz w:val="2"/>
                <w:szCs w:val="2"/>
              </w:rPr>
            </w:pPr>
          </w:p>
        </w:tc>
        <w:tc>
          <w:tcPr>
            <w:tcW w:w="1132" w:type="dxa"/>
            <w:vMerge/>
            <w:tcBorders>
              <w:top w:val="nil"/>
            </w:tcBorders>
            <w:shd w:val="clear" w:color="auto" w:fill="FFFF00"/>
          </w:tcPr>
          <w:p w:rsidR="00F43396" w:rsidRDefault="00F43396" w:rsidP="00E401EC">
            <w:pPr>
              <w:rPr>
                <w:sz w:val="2"/>
                <w:szCs w:val="2"/>
              </w:rPr>
            </w:pPr>
          </w:p>
        </w:tc>
        <w:tc>
          <w:tcPr>
            <w:tcW w:w="998" w:type="dxa"/>
            <w:vMerge/>
            <w:tcBorders>
              <w:top w:val="nil"/>
            </w:tcBorders>
            <w:shd w:val="clear" w:color="auto" w:fill="FFFF00"/>
          </w:tcPr>
          <w:p w:rsidR="00F43396" w:rsidRDefault="00F43396" w:rsidP="00E401EC">
            <w:pPr>
              <w:rPr>
                <w:sz w:val="2"/>
                <w:szCs w:val="2"/>
              </w:rPr>
            </w:pPr>
          </w:p>
        </w:tc>
        <w:tc>
          <w:tcPr>
            <w:tcW w:w="801" w:type="dxa"/>
            <w:vMerge/>
            <w:tcBorders>
              <w:top w:val="nil"/>
            </w:tcBorders>
            <w:shd w:val="clear" w:color="auto" w:fill="FFFF00"/>
          </w:tcPr>
          <w:p w:rsidR="00F43396" w:rsidRDefault="00F43396" w:rsidP="00E401EC">
            <w:pPr>
              <w:rPr>
                <w:sz w:val="2"/>
                <w:szCs w:val="2"/>
              </w:rPr>
            </w:pPr>
          </w:p>
        </w:tc>
        <w:tc>
          <w:tcPr>
            <w:tcW w:w="844" w:type="dxa"/>
            <w:vMerge/>
            <w:tcBorders>
              <w:top w:val="nil"/>
            </w:tcBorders>
            <w:shd w:val="clear" w:color="auto" w:fill="FFFF00"/>
          </w:tcPr>
          <w:p w:rsidR="00F43396" w:rsidRDefault="00F43396" w:rsidP="00E401EC">
            <w:pPr>
              <w:rPr>
                <w:sz w:val="2"/>
                <w:szCs w:val="2"/>
              </w:rPr>
            </w:pPr>
          </w:p>
        </w:tc>
        <w:tc>
          <w:tcPr>
            <w:tcW w:w="1070" w:type="dxa"/>
            <w:vMerge/>
            <w:tcBorders>
              <w:top w:val="nil"/>
            </w:tcBorders>
            <w:shd w:val="clear" w:color="auto" w:fill="FFFF00"/>
          </w:tcPr>
          <w:p w:rsidR="00F43396" w:rsidRDefault="00F43396" w:rsidP="00E401EC">
            <w:pPr>
              <w:rPr>
                <w:sz w:val="2"/>
                <w:szCs w:val="2"/>
              </w:rPr>
            </w:pPr>
          </w:p>
        </w:tc>
        <w:tc>
          <w:tcPr>
            <w:tcW w:w="1123" w:type="dxa"/>
            <w:vMerge/>
            <w:tcBorders>
              <w:top w:val="nil"/>
            </w:tcBorders>
            <w:shd w:val="clear" w:color="auto" w:fill="FFFF00"/>
          </w:tcPr>
          <w:p w:rsidR="00F43396" w:rsidRDefault="00F43396" w:rsidP="00E401EC">
            <w:pPr>
              <w:rPr>
                <w:sz w:val="2"/>
                <w:szCs w:val="2"/>
              </w:rPr>
            </w:pPr>
          </w:p>
        </w:tc>
        <w:tc>
          <w:tcPr>
            <w:tcW w:w="648" w:type="dxa"/>
            <w:vMerge/>
            <w:tcBorders>
              <w:top w:val="nil"/>
            </w:tcBorders>
            <w:shd w:val="clear" w:color="auto" w:fill="FFFF00"/>
          </w:tcPr>
          <w:p w:rsidR="00F43396" w:rsidRDefault="00F43396" w:rsidP="00E401EC">
            <w:pPr>
              <w:rPr>
                <w:sz w:val="2"/>
                <w:szCs w:val="2"/>
              </w:rPr>
            </w:pPr>
          </w:p>
        </w:tc>
        <w:tc>
          <w:tcPr>
            <w:tcW w:w="1277" w:type="dxa"/>
            <w:vMerge/>
            <w:tcBorders>
              <w:top w:val="nil"/>
            </w:tcBorders>
            <w:shd w:val="clear" w:color="auto" w:fill="FFFF00"/>
          </w:tcPr>
          <w:p w:rsidR="00F43396" w:rsidRDefault="00F43396" w:rsidP="00E401EC">
            <w:pPr>
              <w:rPr>
                <w:sz w:val="2"/>
                <w:szCs w:val="2"/>
              </w:rPr>
            </w:pPr>
          </w:p>
        </w:tc>
        <w:tc>
          <w:tcPr>
            <w:tcW w:w="917" w:type="dxa"/>
            <w:vMerge/>
            <w:tcBorders>
              <w:top w:val="nil"/>
            </w:tcBorders>
            <w:shd w:val="clear" w:color="auto" w:fill="FFFF00"/>
          </w:tcPr>
          <w:p w:rsidR="00F43396" w:rsidRDefault="00F43396" w:rsidP="00E401EC">
            <w:pPr>
              <w:rPr>
                <w:sz w:val="2"/>
                <w:szCs w:val="2"/>
              </w:rPr>
            </w:pPr>
          </w:p>
        </w:tc>
      </w:tr>
      <w:tr w:rsidR="00F43396" w:rsidTr="00F43396">
        <w:trPr>
          <w:trHeight w:val="186"/>
          <w:jc w:val="center"/>
        </w:trPr>
        <w:tc>
          <w:tcPr>
            <w:tcW w:w="379" w:type="dxa"/>
            <w:vMerge w:val="restart"/>
            <w:shd w:val="clear" w:color="auto" w:fill="FFFF00"/>
          </w:tcPr>
          <w:p w:rsidR="00F43396" w:rsidRDefault="00F43396" w:rsidP="00E401EC">
            <w:pPr>
              <w:pStyle w:val="TableParagraph"/>
              <w:spacing w:before="88" w:line="240" w:lineRule="auto"/>
              <w:ind w:left="110"/>
              <w:jc w:val="left"/>
              <w:rPr>
                <w:sz w:val="16"/>
              </w:rPr>
            </w:pPr>
            <w:r>
              <w:rPr>
                <w:sz w:val="16"/>
              </w:rPr>
              <w:t>57</w:t>
            </w:r>
          </w:p>
        </w:tc>
        <w:tc>
          <w:tcPr>
            <w:tcW w:w="998" w:type="dxa"/>
            <w:vMerge w:val="restart"/>
            <w:shd w:val="clear" w:color="auto" w:fill="FFFF00"/>
          </w:tcPr>
          <w:p w:rsidR="00F43396" w:rsidRDefault="00F43396" w:rsidP="00E401EC">
            <w:pPr>
              <w:pStyle w:val="TableParagraph"/>
              <w:spacing w:before="88" w:line="240" w:lineRule="auto"/>
              <w:ind w:left="153"/>
              <w:jc w:val="left"/>
              <w:rPr>
                <w:sz w:val="16"/>
              </w:rPr>
            </w:pPr>
            <w:r>
              <w:rPr>
                <w:sz w:val="16"/>
              </w:rPr>
              <w:t>Campurejo</w:t>
            </w:r>
          </w:p>
        </w:tc>
        <w:tc>
          <w:tcPr>
            <w:tcW w:w="278" w:type="dxa"/>
            <w:vMerge w:val="restart"/>
            <w:shd w:val="clear" w:color="auto" w:fill="FFFF00"/>
          </w:tcPr>
          <w:p w:rsidR="00F43396" w:rsidRDefault="00F43396" w:rsidP="00E401EC">
            <w:pPr>
              <w:pStyle w:val="TableParagraph"/>
              <w:spacing w:before="88" w:line="240" w:lineRule="auto"/>
              <w:ind w:left="101"/>
              <w:jc w:val="left"/>
              <w:rPr>
                <w:sz w:val="16"/>
              </w:rPr>
            </w:pPr>
            <w:r>
              <w:rPr>
                <w:w w:val="99"/>
                <w:sz w:val="16"/>
              </w:rPr>
              <w:t>P</w:t>
            </w:r>
          </w:p>
        </w:tc>
        <w:tc>
          <w:tcPr>
            <w:tcW w:w="422" w:type="dxa"/>
            <w:vMerge w:val="restart"/>
            <w:shd w:val="clear" w:color="auto" w:fill="FFFF00"/>
          </w:tcPr>
          <w:p w:rsidR="00F43396" w:rsidRDefault="00F43396" w:rsidP="00E401EC">
            <w:pPr>
              <w:pStyle w:val="TableParagraph"/>
              <w:spacing w:before="88" w:line="240" w:lineRule="auto"/>
              <w:ind w:left="135"/>
              <w:jc w:val="left"/>
              <w:rPr>
                <w:sz w:val="16"/>
              </w:rPr>
            </w:pPr>
            <w:r>
              <w:rPr>
                <w:sz w:val="16"/>
              </w:rPr>
              <w:t>37</w:t>
            </w:r>
          </w:p>
        </w:tc>
        <w:tc>
          <w:tcPr>
            <w:tcW w:w="1233" w:type="dxa"/>
            <w:vMerge w:val="restart"/>
            <w:shd w:val="clear" w:color="auto" w:fill="FFFF00"/>
          </w:tcPr>
          <w:p w:rsidR="00F43396" w:rsidRDefault="00F43396" w:rsidP="00E401EC">
            <w:pPr>
              <w:pStyle w:val="TableParagraph"/>
              <w:spacing w:before="88" w:line="240" w:lineRule="auto"/>
              <w:ind w:left="318"/>
              <w:jc w:val="left"/>
              <w:rPr>
                <w:sz w:val="16"/>
              </w:rPr>
            </w:pPr>
            <w:r>
              <w:rPr>
                <w:sz w:val="16"/>
              </w:rPr>
              <w:t>Pedagang</w:t>
            </w:r>
          </w:p>
        </w:tc>
        <w:tc>
          <w:tcPr>
            <w:tcW w:w="1636" w:type="dxa"/>
            <w:vMerge w:val="restart"/>
            <w:shd w:val="clear" w:color="auto" w:fill="FFFF00"/>
          </w:tcPr>
          <w:p w:rsidR="00F43396" w:rsidRDefault="00F43396" w:rsidP="00E401EC">
            <w:pPr>
              <w:pStyle w:val="TableParagraph"/>
              <w:spacing w:before="88" w:line="240" w:lineRule="auto"/>
              <w:ind w:left="433"/>
              <w:jc w:val="left"/>
              <w:rPr>
                <w:sz w:val="16"/>
              </w:rPr>
            </w:pPr>
            <w:r>
              <w:rPr>
                <w:sz w:val="16"/>
              </w:rPr>
              <w:t>&gt; 3.000.000</w:t>
            </w:r>
          </w:p>
        </w:tc>
        <w:tc>
          <w:tcPr>
            <w:tcW w:w="657" w:type="dxa"/>
            <w:vMerge w:val="restart"/>
            <w:shd w:val="clear" w:color="auto" w:fill="FFFF00"/>
          </w:tcPr>
          <w:p w:rsidR="00F43396" w:rsidRDefault="00F43396" w:rsidP="00E401EC">
            <w:pPr>
              <w:pStyle w:val="TableParagraph"/>
              <w:spacing w:before="88" w:line="240" w:lineRule="auto"/>
              <w:ind w:left="232" w:right="214"/>
              <w:rPr>
                <w:sz w:val="16"/>
              </w:rPr>
            </w:pPr>
            <w:r>
              <w:rPr>
                <w:sz w:val="16"/>
              </w:rPr>
              <w:t>54</w:t>
            </w:r>
          </w:p>
        </w:tc>
        <w:tc>
          <w:tcPr>
            <w:tcW w:w="1267" w:type="dxa"/>
            <w:vMerge w:val="restart"/>
            <w:shd w:val="clear" w:color="auto" w:fill="FFFF00"/>
          </w:tcPr>
          <w:p w:rsidR="00F43396" w:rsidRDefault="00F43396" w:rsidP="00E401EC">
            <w:pPr>
              <w:pStyle w:val="TableParagraph"/>
              <w:spacing w:before="88" w:line="240" w:lineRule="auto"/>
              <w:ind w:left="19"/>
              <w:rPr>
                <w:sz w:val="16"/>
              </w:rPr>
            </w:pPr>
            <w:r>
              <w:rPr>
                <w:w w:val="99"/>
                <w:sz w:val="16"/>
              </w:rPr>
              <w:t>3</w:t>
            </w:r>
          </w:p>
        </w:tc>
        <w:tc>
          <w:tcPr>
            <w:tcW w:w="1152" w:type="dxa"/>
            <w:shd w:val="clear" w:color="auto" w:fill="FFFF00"/>
          </w:tcPr>
          <w:p w:rsidR="00F43396" w:rsidRDefault="00F43396" w:rsidP="00E401EC">
            <w:pPr>
              <w:pStyle w:val="TableParagraph"/>
              <w:jc w:val="left"/>
              <w:rPr>
                <w:sz w:val="16"/>
              </w:rPr>
            </w:pPr>
            <w:r>
              <w:rPr>
                <w:sz w:val="16"/>
              </w:rPr>
              <w:t>Motor</w:t>
            </w:r>
          </w:p>
        </w:tc>
        <w:tc>
          <w:tcPr>
            <w:tcW w:w="782" w:type="dxa"/>
            <w:shd w:val="clear" w:color="auto" w:fill="FFFF00"/>
          </w:tcPr>
          <w:p w:rsidR="00F43396" w:rsidRDefault="00F43396" w:rsidP="00E401EC">
            <w:pPr>
              <w:pStyle w:val="TableParagraph"/>
              <w:ind w:left="0" w:right="332"/>
              <w:jc w:val="right"/>
              <w:rPr>
                <w:sz w:val="16"/>
              </w:rPr>
            </w:pPr>
            <w:r>
              <w:rPr>
                <w:w w:val="99"/>
                <w:sz w:val="16"/>
              </w:rPr>
              <w:t>3</w:t>
            </w:r>
          </w:p>
        </w:tc>
        <w:tc>
          <w:tcPr>
            <w:tcW w:w="1204" w:type="dxa"/>
            <w:shd w:val="clear" w:color="auto" w:fill="FFFF00"/>
          </w:tcPr>
          <w:p w:rsidR="00F43396" w:rsidRDefault="00F43396" w:rsidP="00E401EC">
            <w:pPr>
              <w:pStyle w:val="TableParagraph"/>
              <w:jc w:val="left"/>
              <w:rPr>
                <w:sz w:val="16"/>
              </w:rPr>
            </w:pPr>
            <w:r>
              <w:rPr>
                <w:sz w:val="16"/>
              </w:rPr>
              <w:t>Bensin (Pertalite)</w:t>
            </w:r>
          </w:p>
        </w:tc>
        <w:tc>
          <w:tcPr>
            <w:tcW w:w="935" w:type="dxa"/>
            <w:vMerge w:val="restart"/>
            <w:shd w:val="clear" w:color="auto" w:fill="FFFF00"/>
          </w:tcPr>
          <w:p w:rsidR="00F43396" w:rsidRDefault="00F43396" w:rsidP="00E401EC">
            <w:pPr>
              <w:pStyle w:val="TableParagraph"/>
              <w:spacing w:before="88" w:line="240" w:lineRule="auto"/>
              <w:ind w:left="28" w:right="1"/>
              <w:rPr>
                <w:sz w:val="16"/>
              </w:rPr>
            </w:pPr>
            <w:r>
              <w:rPr>
                <w:sz w:val="16"/>
              </w:rPr>
              <w:t>110</w:t>
            </w:r>
          </w:p>
        </w:tc>
        <w:tc>
          <w:tcPr>
            <w:tcW w:w="1132" w:type="dxa"/>
            <w:vMerge w:val="restart"/>
            <w:shd w:val="clear" w:color="auto" w:fill="FFFF00"/>
          </w:tcPr>
          <w:p w:rsidR="00F43396" w:rsidRDefault="00F43396" w:rsidP="00E401EC">
            <w:pPr>
              <w:pStyle w:val="TableParagraph"/>
              <w:spacing w:before="88" w:line="240" w:lineRule="auto"/>
              <w:ind w:left="121" w:right="91"/>
              <w:rPr>
                <w:sz w:val="16"/>
              </w:rPr>
            </w:pPr>
            <w:r>
              <w:rPr>
                <w:sz w:val="16"/>
              </w:rPr>
              <w:t>LPG</w:t>
            </w:r>
          </w:p>
        </w:tc>
        <w:tc>
          <w:tcPr>
            <w:tcW w:w="998" w:type="dxa"/>
            <w:vMerge w:val="restart"/>
            <w:shd w:val="clear" w:color="auto" w:fill="FFFF00"/>
          </w:tcPr>
          <w:p w:rsidR="00F43396" w:rsidRDefault="00F43396" w:rsidP="00E401EC">
            <w:pPr>
              <w:pStyle w:val="TableParagraph"/>
              <w:spacing w:before="88" w:line="240" w:lineRule="auto"/>
              <w:ind w:left="37" w:right="7"/>
              <w:rPr>
                <w:sz w:val="16"/>
              </w:rPr>
            </w:pPr>
            <w:r>
              <w:rPr>
                <w:sz w:val="16"/>
              </w:rPr>
              <w:t>24</w:t>
            </w:r>
          </w:p>
        </w:tc>
        <w:tc>
          <w:tcPr>
            <w:tcW w:w="801" w:type="dxa"/>
            <w:vMerge w:val="restart"/>
            <w:shd w:val="clear" w:color="auto" w:fill="FFFF00"/>
          </w:tcPr>
          <w:p w:rsidR="00F43396" w:rsidRDefault="00F43396" w:rsidP="00E401EC">
            <w:pPr>
              <w:pStyle w:val="TableParagraph"/>
              <w:spacing w:before="88" w:line="240" w:lineRule="auto"/>
              <w:ind w:left="246"/>
              <w:jc w:val="left"/>
              <w:rPr>
                <w:sz w:val="16"/>
              </w:rPr>
            </w:pPr>
            <w:r>
              <w:rPr>
                <w:sz w:val="16"/>
              </w:rPr>
              <w:t>1300</w:t>
            </w:r>
          </w:p>
        </w:tc>
        <w:tc>
          <w:tcPr>
            <w:tcW w:w="844" w:type="dxa"/>
            <w:vMerge w:val="restart"/>
            <w:shd w:val="clear" w:color="auto" w:fill="FFFF00"/>
          </w:tcPr>
          <w:p w:rsidR="00F43396" w:rsidRDefault="00F43396" w:rsidP="00E401EC">
            <w:pPr>
              <w:pStyle w:val="TableParagraph"/>
              <w:spacing w:before="88" w:line="240" w:lineRule="auto"/>
              <w:ind w:left="209"/>
              <w:jc w:val="left"/>
              <w:rPr>
                <w:sz w:val="16"/>
              </w:rPr>
            </w:pPr>
            <w:r>
              <w:rPr>
                <w:sz w:val="16"/>
              </w:rPr>
              <w:t>311.88</w:t>
            </w:r>
          </w:p>
        </w:tc>
        <w:tc>
          <w:tcPr>
            <w:tcW w:w="1070" w:type="dxa"/>
            <w:vMerge w:val="restart"/>
            <w:shd w:val="clear" w:color="auto" w:fill="FFFF00"/>
          </w:tcPr>
          <w:p w:rsidR="00F43396" w:rsidRDefault="00F43396" w:rsidP="00E401EC">
            <w:pPr>
              <w:pStyle w:val="TableParagraph"/>
              <w:spacing w:before="88" w:line="240" w:lineRule="auto"/>
              <w:ind w:left="406" w:right="373"/>
              <w:rPr>
                <w:sz w:val="16"/>
              </w:rPr>
            </w:pPr>
            <w:r>
              <w:rPr>
                <w:sz w:val="16"/>
              </w:rPr>
              <w:t>405</w:t>
            </w:r>
          </w:p>
        </w:tc>
        <w:tc>
          <w:tcPr>
            <w:tcW w:w="1123" w:type="dxa"/>
            <w:vMerge w:val="restart"/>
            <w:shd w:val="clear" w:color="auto" w:fill="FFFF00"/>
          </w:tcPr>
          <w:p w:rsidR="00F43396" w:rsidRDefault="00F43396" w:rsidP="00E401EC">
            <w:pPr>
              <w:pStyle w:val="TableParagraph"/>
              <w:spacing w:before="88" w:line="240" w:lineRule="auto"/>
              <w:ind w:left="41"/>
              <w:rPr>
                <w:sz w:val="16"/>
              </w:rPr>
            </w:pPr>
            <w:r>
              <w:rPr>
                <w:w w:val="99"/>
                <w:sz w:val="16"/>
              </w:rPr>
              <w:t>-</w:t>
            </w:r>
          </w:p>
        </w:tc>
        <w:tc>
          <w:tcPr>
            <w:tcW w:w="648" w:type="dxa"/>
            <w:vMerge w:val="restart"/>
            <w:shd w:val="clear" w:color="auto" w:fill="FFFF00"/>
          </w:tcPr>
          <w:p w:rsidR="00F43396" w:rsidRDefault="00F43396" w:rsidP="00E401EC">
            <w:pPr>
              <w:pStyle w:val="TableParagraph"/>
              <w:spacing w:before="88" w:line="240" w:lineRule="auto"/>
              <w:ind w:left="37"/>
              <w:rPr>
                <w:sz w:val="16"/>
              </w:rPr>
            </w:pPr>
            <w:r>
              <w:rPr>
                <w:w w:val="99"/>
                <w:sz w:val="16"/>
              </w:rPr>
              <w:t>-</w:t>
            </w:r>
          </w:p>
        </w:tc>
        <w:tc>
          <w:tcPr>
            <w:tcW w:w="1277" w:type="dxa"/>
            <w:vMerge w:val="restart"/>
            <w:shd w:val="clear" w:color="auto" w:fill="FFFF00"/>
          </w:tcPr>
          <w:p w:rsidR="00F43396" w:rsidRDefault="00F43396" w:rsidP="00E401EC">
            <w:pPr>
              <w:pStyle w:val="TableParagraph"/>
              <w:spacing w:before="88" w:line="240" w:lineRule="auto"/>
              <w:ind w:left="41"/>
              <w:rPr>
                <w:sz w:val="16"/>
              </w:rPr>
            </w:pPr>
            <w:r>
              <w:rPr>
                <w:w w:val="99"/>
                <w:sz w:val="16"/>
              </w:rPr>
              <w:t>-</w:t>
            </w:r>
          </w:p>
        </w:tc>
        <w:tc>
          <w:tcPr>
            <w:tcW w:w="917" w:type="dxa"/>
            <w:vMerge w:val="restart"/>
            <w:shd w:val="clear" w:color="auto" w:fill="FFFF00"/>
          </w:tcPr>
          <w:p w:rsidR="00F43396" w:rsidRDefault="00F43396" w:rsidP="00E401EC">
            <w:pPr>
              <w:pStyle w:val="TableParagraph"/>
              <w:spacing w:before="88" w:line="240" w:lineRule="auto"/>
              <w:ind w:left="36"/>
              <w:rPr>
                <w:sz w:val="16"/>
              </w:rPr>
            </w:pPr>
            <w:r>
              <w:rPr>
                <w:w w:val="99"/>
                <w:sz w:val="16"/>
              </w:rPr>
              <w:t>-</w:t>
            </w:r>
          </w:p>
        </w:tc>
      </w:tr>
      <w:tr w:rsidR="00F43396" w:rsidTr="00F43396">
        <w:trPr>
          <w:trHeight w:val="186"/>
          <w:jc w:val="center"/>
        </w:trPr>
        <w:tc>
          <w:tcPr>
            <w:tcW w:w="379" w:type="dxa"/>
            <w:vMerge/>
            <w:tcBorders>
              <w:top w:val="nil"/>
            </w:tcBorders>
            <w:shd w:val="clear" w:color="auto" w:fill="FFFF00"/>
          </w:tcPr>
          <w:p w:rsidR="00F43396" w:rsidRDefault="00F43396" w:rsidP="00E401EC">
            <w:pPr>
              <w:rPr>
                <w:sz w:val="2"/>
                <w:szCs w:val="2"/>
              </w:rPr>
            </w:pPr>
          </w:p>
        </w:tc>
        <w:tc>
          <w:tcPr>
            <w:tcW w:w="998" w:type="dxa"/>
            <w:vMerge/>
            <w:tcBorders>
              <w:top w:val="nil"/>
            </w:tcBorders>
            <w:shd w:val="clear" w:color="auto" w:fill="FFFF00"/>
          </w:tcPr>
          <w:p w:rsidR="00F43396" w:rsidRDefault="00F43396" w:rsidP="00E401EC">
            <w:pPr>
              <w:rPr>
                <w:sz w:val="2"/>
                <w:szCs w:val="2"/>
              </w:rPr>
            </w:pPr>
          </w:p>
        </w:tc>
        <w:tc>
          <w:tcPr>
            <w:tcW w:w="278" w:type="dxa"/>
            <w:vMerge/>
            <w:tcBorders>
              <w:top w:val="nil"/>
            </w:tcBorders>
            <w:shd w:val="clear" w:color="auto" w:fill="FFFF00"/>
          </w:tcPr>
          <w:p w:rsidR="00F43396" w:rsidRDefault="00F43396" w:rsidP="00E401EC">
            <w:pPr>
              <w:rPr>
                <w:sz w:val="2"/>
                <w:szCs w:val="2"/>
              </w:rPr>
            </w:pPr>
          </w:p>
        </w:tc>
        <w:tc>
          <w:tcPr>
            <w:tcW w:w="422" w:type="dxa"/>
            <w:vMerge/>
            <w:tcBorders>
              <w:top w:val="nil"/>
            </w:tcBorders>
            <w:shd w:val="clear" w:color="auto" w:fill="FFFF00"/>
          </w:tcPr>
          <w:p w:rsidR="00F43396" w:rsidRDefault="00F43396" w:rsidP="00E401EC">
            <w:pPr>
              <w:rPr>
                <w:sz w:val="2"/>
                <w:szCs w:val="2"/>
              </w:rPr>
            </w:pPr>
          </w:p>
        </w:tc>
        <w:tc>
          <w:tcPr>
            <w:tcW w:w="1233" w:type="dxa"/>
            <w:vMerge/>
            <w:tcBorders>
              <w:top w:val="nil"/>
            </w:tcBorders>
            <w:shd w:val="clear" w:color="auto" w:fill="FFFF00"/>
          </w:tcPr>
          <w:p w:rsidR="00F43396" w:rsidRDefault="00F43396" w:rsidP="00E401EC">
            <w:pPr>
              <w:rPr>
                <w:sz w:val="2"/>
                <w:szCs w:val="2"/>
              </w:rPr>
            </w:pPr>
          </w:p>
        </w:tc>
        <w:tc>
          <w:tcPr>
            <w:tcW w:w="1636" w:type="dxa"/>
            <w:vMerge/>
            <w:tcBorders>
              <w:top w:val="nil"/>
            </w:tcBorders>
            <w:shd w:val="clear" w:color="auto" w:fill="FFFF00"/>
          </w:tcPr>
          <w:p w:rsidR="00F43396" w:rsidRDefault="00F43396" w:rsidP="00E401EC">
            <w:pPr>
              <w:rPr>
                <w:sz w:val="2"/>
                <w:szCs w:val="2"/>
              </w:rPr>
            </w:pPr>
          </w:p>
        </w:tc>
        <w:tc>
          <w:tcPr>
            <w:tcW w:w="657" w:type="dxa"/>
            <w:vMerge/>
            <w:tcBorders>
              <w:top w:val="nil"/>
            </w:tcBorders>
            <w:shd w:val="clear" w:color="auto" w:fill="FFFF00"/>
          </w:tcPr>
          <w:p w:rsidR="00F43396" w:rsidRDefault="00F43396" w:rsidP="00E401EC">
            <w:pPr>
              <w:rPr>
                <w:sz w:val="2"/>
                <w:szCs w:val="2"/>
              </w:rPr>
            </w:pPr>
          </w:p>
        </w:tc>
        <w:tc>
          <w:tcPr>
            <w:tcW w:w="1267" w:type="dxa"/>
            <w:vMerge/>
            <w:tcBorders>
              <w:top w:val="nil"/>
            </w:tcBorders>
            <w:shd w:val="clear" w:color="auto" w:fill="FFFF00"/>
          </w:tcPr>
          <w:p w:rsidR="00F43396" w:rsidRDefault="00F43396" w:rsidP="00E401EC">
            <w:pPr>
              <w:rPr>
                <w:sz w:val="2"/>
                <w:szCs w:val="2"/>
              </w:rPr>
            </w:pPr>
          </w:p>
        </w:tc>
        <w:tc>
          <w:tcPr>
            <w:tcW w:w="1152" w:type="dxa"/>
            <w:shd w:val="clear" w:color="auto" w:fill="FFFF00"/>
          </w:tcPr>
          <w:p w:rsidR="00F43396" w:rsidRDefault="00F43396" w:rsidP="00E401EC">
            <w:pPr>
              <w:pStyle w:val="TableParagraph"/>
              <w:jc w:val="left"/>
              <w:rPr>
                <w:sz w:val="16"/>
              </w:rPr>
            </w:pPr>
            <w:r>
              <w:rPr>
                <w:sz w:val="16"/>
              </w:rPr>
              <w:t>Mobil</w:t>
            </w:r>
          </w:p>
        </w:tc>
        <w:tc>
          <w:tcPr>
            <w:tcW w:w="782" w:type="dxa"/>
            <w:shd w:val="clear" w:color="auto" w:fill="FFFF00"/>
          </w:tcPr>
          <w:p w:rsidR="00F43396" w:rsidRDefault="00F43396" w:rsidP="00E401EC">
            <w:pPr>
              <w:pStyle w:val="TableParagraph"/>
              <w:ind w:left="0" w:right="332"/>
              <w:jc w:val="right"/>
              <w:rPr>
                <w:sz w:val="16"/>
              </w:rPr>
            </w:pPr>
            <w:r>
              <w:rPr>
                <w:w w:val="99"/>
                <w:sz w:val="16"/>
              </w:rPr>
              <w:t>2</w:t>
            </w:r>
          </w:p>
        </w:tc>
        <w:tc>
          <w:tcPr>
            <w:tcW w:w="1204" w:type="dxa"/>
            <w:shd w:val="clear" w:color="auto" w:fill="FFFF00"/>
          </w:tcPr>
          <w:p w:rsidR="00F43396" w:rsidRDefault="00F43396" w:rsidP="00E401EC">
            <w:pPr>
              <w:pStyle w:val="TableParagraph"/>
              <w:jc w:val="left"/>
              <w:rPr>
                <w:sz w:val="16"/>
              </w:rPr>
            </w:pPr>
            <w:r>
              <w:rPr>
                <w:sz w:val="16"/>
              </w:rPr>
              <w:t>Bensin</w:t>
            </w:r>
          </w:p>
        </w:tc>
        <w:tc>
          <w:tcPr>
            <w:tcW w:w="935" w:type="dxa"/>
            <w:vMerge/>
            <w:tcBorders>
              <w:top w:val="nil"/>
            </w:tcBorders>
            <w:shd w:val="clear" w:color="auto" w:fill="FFFF00"/>
          </w:tcPr>
          <w:p w:rsidR="00F43396" w:rsidRDefault="00F43396" w:rsidP="00E401EC">
            <w:pPr>
              <w:rPr>
                <w:sz w:val="2"/>
                <w:szCs w:val="2"/>
              </w:rPr>
            </w:pPr>
          </w:p>
        </w:tc>
        <w:tc>
          <w:tcPr>
            <w:tcW w:w="1132" w:type="dxa"/>
            <w:vMerge/>
            <w:tcBorders>
              <w:top w:val="nil"/>
            </w:tcBorders>
            <w:shd w:val="clear" w:color="auto" w:fill="FFFF00"/>
          </w:tcPr>
          <w:p w:rsidR="00F43396" w:rsidRDefault="00F43396" w:rsidP="00E401EC">
            <w:pPr>
              <w:rPr>
                <w:sz w:val="2"/>
                <w:szCs w:val="2"/>
              </w:rPr>
            </w:pPr>
          </w:p>
        </w:tc>
        <w:tc>
          <w:tcPr>
            <w:tcW w:w="998" w:type="dxa"/>
            <w:vMerge/>
            <w:tcBorders>
              <w:top w:val="nil"/>
            </w:tcBorders>
            <w:shd w:val="clear" w:color="auto" w:fill="FFFF00"/>
          </w:tcPr>
          <w:p w:rsidR="00F43396" w:rsidRDefault="00F43396" w:rsidP="00E401EC">
            <w:pPr>
              <w:rPr>
                <w:sz w:val="2"/>
                <w:szCs w:val="2"/>
              </w:rPr>
            </w:pPr>
          </w:p>
        </w:tc>
        <w:tc>
          <w:tcPr>
            <w:tcW w:w="801" w:type="dxa"/>
            <w:vMerge/>
            <w:tcBorders>
              <w:top w:val="nil"/>
            </w:tcBorders>
            <w:shd w:val="clear" w:color="auto" w:fill="FFFF00"/>
          </w:tcPr>
          <w:p w:rsidR="00F43396" w:rsidRDefault="00F43396" w:rsidP="00E401EC">
            <w:pPr>
              <w:rPr>
                <w:sz w:val="2"/>
                <w:szCs w:val="2"/>
              </w:rPr>
            </w:pPr>
          </w:p>
        </w:tc>
        <w:tc>
          <w:tcPr>
            <w:tcW w:w="844" w:type="dxa"/>
            <w:vMerge/>
            <w:tcBorders>
              <w:top w:val="nil"/>
            </w:tcBorders>
            <w:shd w:val="clear" w:color="auto" w:fill="FFFF00"/>
          </w:tcPr>
          <w:p w:rsidR="00F43396" w:rsidRDefault="00F43396" w:rsidP="00E401EC">
            <w:pPr>
              <w:rPr>
                <w:sz w:val="2"/>
                <w:szCs w:val="2"/>
              </w:rPr>
            </w:pPr>
          </w:p>
        </w:tc>
        <w:tc>
          <w:tcPr>
            <w:tcW w:w="1070" w:type="dxa"/>
            <w:vMerge/>
            <w:tcBorders>
              <w:top w:val="nil"/>
            </w:tcBorders>
            <w:shd w:val="clear" w:color="auto" w:fill="FFFF00"/>
          </w:tcPr>
          <w:p w:rsidR="00F43396" w:rsidRDefault="00F43396" w:rsidP="00E401EC">
            <w:pPr>
              <w:rPr>
                <w:sz w:val="2"/>
                <w:szCs w:val="2"/>
              </w:rPr>
            </w:pPr>
          </w:p>
        </w:tc>
        <w:tc>
          <w:tcPr>
            <w:tcW w:w="1123" w:type="dxa"/>
            <w:vMerge/>
            <w:tcBorders>
              <w:top w:val="nil"/>
            </w:tcBorders>
            <w:shd w:val="clear" w:color="auto" w:fill="FFFF00"/>
          </w:tcPr>
          <w:p w:rsidR="00F43396" w:rsidRDefault="00F43396" w:rsidP="00E401EC">
            <w:pPr>
              <w:rPr>
                <w:sz w:val="2"/>
                <w:szCs w:val="2"/>
              </w:rPr>
            </w:pPr>
          </w:p>
        </w:tc>
        <w:tc>
          <w:tcPr>
            <w:tcW w:w="648" w:type="dxa"/>
            <w:vMerge/>
            <w:tcBorders>
              <w:top w:val="nil"/>
            </w:tcBorders>
            <w:shd w:val="clear" w:color="auto" w:fill="FFFF00"/>
          </w:tcPr>
          <w:p w:rsidR="00F43396" w:rsidRDefault="00F43396" w:rsidP="00E401EC">
            <w:pPr>
              <w:rPr>
                <w:sz w:val="2"/>
                <w:szCs w:val="2"/>
              </w:rPr>
            </w:pPr>
          </w:p>
        </w:tc>
        <w:tc>
          <w:tcPr>
            <w:tcW w:w="1277" w:type="dxa"/>
            <w:vMerge/>
            <w:tcBorders>
              <w:top w:val="nil"/>
            </w:tcBorders>
            <w:shd w:val="clear" w:color="auto" w:fill="FFFF00"/>
          </w:tcPr>
          <w:p w:rsidR="00F43396" w:rsidRDefault="00F43396" w:rsidP="00E401EC">
            <w:pPr>
              <w:rPr>
                <w:sz w:val="2"/>
                <w:szCs w:val="2"/>
              </w:rPr>
            </w:pPr>
          </w:p>
        </w:tc>
        <w:tc>
          <w:tcPr>
            <w:tcW w:w="917" w:type="dxa"/>
            <w:vMerge/>
            <w:tcBorders>
              <w:top w:val="nil"/>
            </w:tcBorders>
            <w:shd w:val="clear" w:color="auto" w:fill="FFFF00"/>
          </w:tcPr>
          <w:p w:rsidR="00F43396" w:rsidRDefault="00F43396" w:rsidP="00E401EC">
            <w:pPr>
              <w:rPr>
                <w:sz w:val="2"/>
                <w:szCs w:val="2"/>
              </w:rPr>
            </w:pPr>
          </w:p>
        </w:tc>
      </w:tr>
      <w:tr w:rsidR="00F43396" w:rsidTr="00F43396">
        <w:trPr>
          <w:trHeight w:val="186"/>
          <w:jc w:val="center"/>
        </w:trPr>
        <w:tc>
          <w:tcPr>
            <w:tcW w:w="379" w:type="dxa"/>
            <w:vMerge w:val="restart"/>
            <w:shd w:val="clear" w:color="auto" w:fill="FFFF00"/>
          </w:tcPr>
          <w:p w:rsidR="00F43396" w:rsidRDefault="00F43396" w:rsidP="00E401EC">
            <w:pPr>
              <w:pStyle w:val="TableParagraph"/>
              <w:spacing w:before="88" w:line="240" w:lineRule="auto"/>
              <w:ind w:left="110"/>
              <w:jc w:val="left"/>
              <w:rPr>
                <w:sz w:val="16"/>
              </w:rPr>
            </w:pPr>
            <w:r>
              <w:rPr>
                <w:sz w:val="16"/>
              </w:rPr>
              <w:t>58</w:t>
            </w:r>
          </w:p>
        </w:tc>
        <w:tc>
          <w:tcPr>
            <w:tcW w:w="998" w:type="dxa"/>
            <w:vMerge w:val="restart"/>
            <w:shd w:val="clear" w:color="auto" w:fill="FFFF00"/>
          </w:tcPr>
          <w:p w:rsidR="00F43396" w:rsidRDefault="00F43396" w:rsidP="00E401EC">
            <w:pPr>
              <w:pStyle w:val="TableParagraph"/>
              <w:spacing w:before="88" w:line="240" w:lineRule="auto"/>
              <w:ind w:left="153"/>
              <w:jc w:val="left"/>
              <w:rPr>
                <w:sz w:val="16"/>
              </w:rPr>
            </w:pPr>
            <w:r>
              <w:rPr>
                <w:sz w:val="16"/>
              </w:rPr>
              <w:t>Campurejo</w:t>
            </w:r>
          </w:p>
        </w:tc>
        <w:tc>
          <w:tcPr>
            <w:tcW w:w="278" w:type="dxa"/>
            <w:vMerge w:val="restart"/>
            <w:shd w:val="clear" w:color="auto" w:fill="FFFF00"/>
          </w:tcPr>
          <w:p w:rsidR="00F43396" w:rsidRDefault="00F43396" w:rsidP="00E401EC">
            <w:pPr>
              <w:pStyle w:val="TableParagraph"/>
              <w:spacing w:before="88" w:line="240" w:lineRule="auto"/>
              <w:ind w:left="101"/>
              <w:jc w:val="left"/>
              <w:rPr>
                <w:sz w:val="16"/>
              </w:rPr>
            </w:pPr>
            <w:r>
              <w:rPr>
                <w:w w:val="99"/>
                <w:sz w:val="16"/>
              </w:rPr>
              <w:t>P</w:t>
            </w:r>
          </w:p>
        </w:tc>
        <w:tc>
          <w:tcPr>
            <w:tcW w:w="422" w:type="dxa"/>
            <w:vMerge w:val="restart"/>
            <w:shd w:val="clear" w:color="auto" w:fill="FFFF00"/>
          </w:tcPr>
          <w:p w:rsidR="00F43396" w:rsidRDefault="00F43396" w:rsidP="00E401EC">
            <w:pPr>
              <w:pStyle w:val="TableParagraph"/>
              <w:spacing w:before="88" w:line="240" w:lineRule="auto"/>
              <w:ind w:left="135"/>
              <w:jc w:val="left"/>
              <w:rPr>
                <w:sz w:val="16"/>
              </w:rPr>
            </w:pPr>
            <w:r>
              <w:rPr>
                <w:sz w:val="16"/>
              </w:rPr>
              <w:t>38</w:t>
            </w:r>
          </w:p>
        </w:tc>
        <w:tc>
          <w:tcPr>
            <w:tcW w:w="1233" w:type="dxa"/>
            <w:vMerge w:val="restart"/>
            <w:shd w:val="clear" w:color="auto" w:fill="FFFF00"/>
          </w:tcPr>
          <w:p w:rsidR="00F43396" w:rsidRDefault="00F43396" w:rsidP="00E401EC">
            <w:pPr>
              <w:pStyle w:val="TableParagraph"/>
              <w:spacing w:before="88" w:line="240" w:lineRule="auto"/>
              <w:ind w:left="269" w:right="250"/>
              <w:rPr>
                <w:sz w:val="16"/>
              </w:rPr>
            </w:pPr>
            <w:r>
              <w:rPr>
                <w:sz w:val="16"/>
              </w:rPr>
              <w:t>PNS</w:t>
            </w:r>
          </w:p>
        </w:tc>
        <w:tc>
          <w:tcPr>
            <w:tcW w:w="1636" w:type="dxa"/>
            <w:vMerge w:val="restart"/>
            <w:shd w:val="clear" w:color="auto" w:fill="FFFF00"/>
          </w:tcPr>
          <w:p w:rsidR="00F43396" w:rsidRDefault="00F43396" w:rsidP="00E401EC">
            <w:pPr>
              <w:pStyle w:val="TableParagraph"/>
              <w:spacing w:before="88" w:line="240" w:lineRule="auto"/>
              <w:ind w:left="433"/>
              <w:jc w:val="left"/>
              <w:rPr>
                <w:sz w:val="16"/>
              </w:rPr>
            </w:pPr>
            <w:r>
              <w:rPr>
                <w:sz w:val="16"/>
              </w:rPr>
              <w:t>&gt; 3.000.000</w:t>
            </w:r>
          </w:p>
        </w:tc>
        <w:tc>
          <w:tcPr>
            <w:tcW w:w="657" w:type="dxa"/>
            <w:vMerge w:val="restart"/>
            <w:shd w:val="clear" w:color="auto" w:fill="FFFF00"/>
          </w:tcPr>
          <w:p w:rsidR="00F43396" w:rsidRDefault="00F43396" w:rsidP="00E401EC">
            <w:pPr>
              <w:pStyle w:val="TableParagraph"/>
              <w:spacing w:before="88" w:line="240" w:lineRule="auto"/>
              <w:ind w:left="232" w:right="214"/>
              <w:rPr>
                <w:sz w:val="16"/>
              </w:rPr>
            </w:pPr>
            <w:r>
              <w:rPr>
                <w:sz w:val="16"/>
              </w:rPr>
              <w:t>54</w:t>
            </w:r>
          </w:p>
        </w:tc>
        <w:tc>
          <w:tcPr>
            <w:tcW w:w="1267" w:type="dxa"/>
            <w:vMerge w:val="restart"/>
            <w:shd w:val="clear" w:color="auto" w:fill="FFFF00"/>
          </w:tcPr>
          <w:p w:rsidR="00F43396" w:rsidRDefault="00F43396" w:rsidP="00E401EC">
            <w:pPr>
              <w:pStyle w:val="TableParagraph"/>
              <w:spacing w:before="88" w:line="240" w:lineRule="auto"/>
              <w:ind w:left="19"/>
              <w:rPr>
                <w:sz w:val="16"/>
              </w:rPr>
            </w:pPr>
            <w:r>
              <w:rPr>
                <w:w w:val="99"/>
                <w:sz w:val="16"/>
              </w:rPr>
              <w:t>4</w:t>
            </w:r>
          </w:p>
        </w:tc>
        <w:tc>
          <w:tcPr>
            <w:tcW w:w="1152" w:type="dxa"/>
            <w:shd w:val="clear" w:color="auto" w:fill="FFFF00"/>
          </w:tcPr>
          <w:p w:rsidR="00F43396" w:rsidRDefault="00F43396" w:rsidP="00E401EC">
            <w:pPr>
              <w:pStyle w:val="TableParagraph"/>
              <w:jc w:val="left"/>
              <w:rPr>
                <w:sz w:val="16"/>
              </w:rPr>
            </w:pPr>
            <w:r>
              <w:rPr>
                <w:sz w:val="16"/>
              </w:rPr>
              <w:t>Motor</w:t>
            </w:r>
          </w:p>
        </w:tc>
        <w:tc>
          <w:tcPr>
            <w:tcW w:w="782" w:type="dxa"/>
            <w:shd w:val="clear" w:color="auto" w:fill="FFFF00"/>
          </w:tcPr>
          <w:p w:rsidR="00F43396" w:rsidRDefault="00F43396" w:rsidP="00E401EC">
            <w:pPr>
              <w:pStyle w:val="TableParagraph"/>
              <w:ind w:left="0" w:right="332"/>
              <w:jc w:val="right"/>
              <w:rPr>
                <w:sz w:val="16"/>
              </w:rPr>
            </w:pPr>
            <w:r>
              <w:rPr>
                <w:w w:val="99"/>
                <w:sz w:val="16"/>
              </w:rPr>
              <w:t>1</w:t>
            </w:r>
          </w:p>
        </w:tc>
        <w:tc>
          <w:tcPr>
            <w:tcW w:w="1204" w:type="dxa"/>
            <w:shd w:val="clear" w:color="auto" w:fill="FFFF00"/>
          </w:tcPr>
          <w:p w:rsidR="00F43396" w:rsidRDefault="00F43396" w:rsidP="00E401EC">
            <w:pPr>
              <w:pStyle w:val="TableParagraph"/>
              <w:jc w:val="left"/>
              <w:rPr>
                <w:sz w:val="16"/>
              </w:rPr>
            </w:pPr>
            <w:r>
              <w:rPr>
                <w:sz w:val="16"/>
              </w:rPr>
              <w:t>Bensin (Pertalite)</w:t>
            </w:r>
          </w:p>
        </w:tc>
        <w:tc>
          <w:tcPr>
            <w:tcW w:w="935" w:type="dxa"/>
            <w:vMerge w:val="restart"/>
            <w:shd w:val="clear" w:color="auto" w:fill="FFFF00"/>
          </w:tcPr>
          <w:p w:rsidR="00F43396" w:rsidRDefault="00F43396" w:rsidP="00E401EC">
            <w:pPr>
              <w:pStyle w:val="TableParagraph"/>
              <w:spacing w:before="88" w:line="240" w:lineRule="auto"/>
              <w:ind w:left="28" w:right="6"/>
              <w:rPr>
                <w:sz w:val="16"/>
              </w:rPr>
            </w:pPr>
            <w:r>
              <w:rPr>
                <w:sz w:val="16"/>
              </w:rPr>
              <w:t>70</w:t>
            </w:r>
          </w:p>
        </w:tc>
        <w:tc>
          <w:tcPr>
            <w:tcW w:w="1132" w:type="dxa"/>
            <w:vMerge w:val="restart"/>
            <w:shd w:val="clear" w:color="auto" w:fill="FFFF00"/>
          </w:tcPr>
          <w:p w:rsidR="00F43396" w:rsidRDefault="00F43396" w:rsidP="00E401EC">
            <w:pPr>
              <w:pStyle w:val="TableParagraph"/>
              <w:spacing w:before="88" w:line="240" w:lineRule="auto"/>
              <w:ind w:left="121" w:right="91"/>
              <w:rPr>
                <w:sz w:val="16"/>
              </w:rPr>
            </w:pPr>
            <w:r>
              <w:rPr>
                <w:sz w:val="16"/>
              </w:rPr>
              <w:t>LPG</w:t>
            </w:r>
          </w:p>
        </w:tc>
        <w:tc>
          <w:tcPr>
            <w:tcW w:w="998" w:type="dxa"/>
            <w:vMerge w:val="restart"/>
            <w:shd w:val="clear" w:color="auto" w:fill="FFFF00"/>
          </w:tcPr>
          <w:p w:rsidR="00F43396" w:rsidRDefault="00F43396" w:rsidP="00E401EC">
            <w:pPr>
              <w:pStyle w:val="TableParagraph"/>
              <w:spacing w:before="88" w:line="240" w:lineRule="auto"/>
              <w:ind w:left="37" w:right="7"/>
              <w:rPr>
                <w:sz w:val="16"/>
              </w:rPr>
            </w:pPr>
            <w:r>
              <w:rPr>
                <w:sz w:val="16"/>
              </w:rPr>
              <w:t>12</w:t>
            </w:r>
          </w:p>
        </w:tc>
        <w:tc>
          <w:tcPr>
            <w:tcW w:w="801" w:type="dxa"/>
            <w:vMerge w:val="restart"/>
            <w:shd w:val="clear" w:color="auto" w:fill="FFFF00"/>
          </w:tcPr>
          <w:p w:rsidR="00F43396" w:rsidRDefault="00F43396" w:rsidP="00E401EC">
            <w:pPr>
              <w:pStyle w:val="TableParagraph"/>
              <w:spacing w:before="88" w:line="240" w:lineRule="auto"/>
              <w:ind w:left="290"/>
              <w:jc w:val="left"/>
              <w:rPr>
                <w:sz w:val="16"/>
              </w:rPr>
            </w:pPr>
            <w:r>
              <w:rPr>
                <w:sz w:val="16"/>
              </w:rPr>
              <w:t>900</w:t>
            </w:r>
          </w:p>
        </w:tc>
        <w:tc>
          <w:tcPr>
            <w:tcW w:w="844" w:type="dxa"/>
            <w:vMerge w:val="restart"/>
            <w:shd w:val="clear" w:color="auto" w:fill="FFFF00"/>
          </w:tcPr>
          <w:p w:rsidR="00F43396" w:rsidRDefault="00F43396" w:rsidP="00E401EC">
            <w:pPr>
              <w:pStyle w:val="TableParagraph"/>
              <w:spacing w:before="88" w:line="240" w:lineRule="auto"/>
              <w:ind w:left="209"/>
              <w:jc w:val="left"/>
              <w:rPr>
                <w:sz w:val="16"/>
              </w:rPr>
            </w:pPr>
            <w:r>
              <w:rPr>
                <w:sz w:val="16"/>
              </w:rPr>
              <w:t>202.37</w:t>
            </w:r>
          </w:p>
        </w:tc>
        <w:tc>
          <w:tcPr>
            <w:tcW w:w="1070" w:type="dxa"/>
            <w:vMerge w:val="restart"/>
            <w:shd w:val="clear" w:color="auto" w:fill="FFFF00"/>
          </w:tcPr>
          <w:p w:rsidR="00F43396" w:rsidRDefault="00F43396" w:rsidP="00E401EC">
            <w:pPr>
              <w:pStyle w:val="TableParagraph"/>
              <w:spacing w:before="88" w:line="240" w:lineRule="auto"/>
              <w:ind w:left="406" w:right="373"/>
              <w:rPr>
                <w:sz w:val="16"/>
              </w:rPr>
            </w:pPr>
            <w:r>
              <w:rPr>
                <w:sz w:val="16"/>
              </w:rPr>
              <w:t>504</w:t>
            </w:r>
          </w:p>
        </w:tc>
        <w:tc>
          <w:tcPr>
            <w:tcW w:w="1123" w:type="dxa"/>
            <w:vMerge w:val="restart"/>
            <w:shd w:val="clear" w:color="auto" w:fill="FFFF00"/>
          </w:tcPr>
          <w:p w:rsidR="00F43396" w:rsidRDefault="00F43396" w:rsidP="00E401EC">
            <w:pPr>
              <w:pStyle w:val="TableParagraph"/>
              <w:spacing w:before="88" w:line="240" w:lineRule="auto"/>
              <w:ind w:left="41"/>
              <w:rPr>
                <w:sz w:val="16"/>
              </w:rPr>
            </w:pPr>
            <w:r>
              <w:rPr>
                <w:w w:val="99"/>
                <w:sz w:val="16"/>
              </w:rPr>
              <w:t>-</w:t>
            </w:r>
          </w:p>
        </w:tc>
        <w:tc>
          <w:tcPr>
            <w:tcW w:w="648" w:type="dxa"/>
            <w:vMerge w:val="restart"/>
            <w:shd w:val="clear" w:color="auto" w:fill="FFFF00"/>
          </w:tcPr>
          <w:p w:rsidR="00F43396" w:rsidRDefault="00F43396" w:rsidP="00E401EC">
            <w:pPr>
              <w:pStyle w:val="TableParagraph"/>
              <w:spacing w:before="88" w:line="240" w:lineRule="auto"/>
              <w:ind w:left="37"/>
              <w:rPr>
                <w:sz w:val="16"/>
              </w:rPr>
            </w:pPr>
            <w:r>
              <w:rPr>
                <w:w w:val="99"/>
                <w:sz w:val="16"/>
              </w:rPr>
              <w:t>-</w:t>
            </w:r>
          </w:p>
        </w:tc>
        <w:tc>
          <w:tcPr>
            <w:tcW w:w="1277" w:type="dxa"/>
            <w:vMerge w:val="restart"/>
            <w:shd w:val="clear" w:color="auto" w:fill="FFFF00"/>
          </w:tcPr>
          <w:p w:rsidR="00F43396" w:rsidRDefault="00F43396" w:rsidP="00E401EC">
            <w:pPr>
              <w:pStyle w:val="TableParagraph"/>
              <w:spacing w:before="88" w:line="240" w:lineRule="auto"/>
              <w:ind w:left="41"/>
              <w:rPr>
                <w:sz w:val="16"/>
              </w:rPr>
            </w:pPr>
            <w:r>
              <w:rPr>
                <w:w w:val="99"/>
                <w:sz w:val="16"/>
              </w:rPr>
              <w:t>-</w:t>
            </w:r>
          </w:p>
        </w:tc>
        <w:tc>
          <w:tcPr>
            <w:tcW w:w="917" w:type="dxa"/>
            <w:vMerge w:val="restart"/>
            <w:shd w:val="clear" w:color="auto" w:fill="FFFF00"/>
          </w:tcPr>
          <w:p w:rsidR="00F43396" w:rsidRDefault="00F43396" w:rsidP="00E401EC">
            <w:pPr>
              <w:pStyle w:val="TableParagraph"/>
              <w:spacing w:before="88" w:line="240" w:lineRule="auto"/>
              <w:ind w:left="36"/>
              <w:rPr>
                <w:sz w:val="16"/>
              </w:rPr>
            </w:pPr>
            <w:r>
              <w:rPr>
                <w:w w:val="99"/>
                <w:sz w:val="16"/>
              </w:rPr>
              <w:t>-</w:t>
            </w:r>
          </w:p>
        </w:tc>
      </w:tr>
      <w:tr w:rsidR="00F43396" w:rsidTr="00F43396">
        <w:trPr>
          <w:trHeight w:val="186"/>
          <w:jc w:val="center"/>
        </w:trPr>
        <w:tc>
          <w:tcPr>
            <w:tcW w:w="379" w:type="dxa"/>
            <w:vMerge/>
            <w:tcBorders>
              <w:top w:val="nil"/>
            </w:tcBorders>
            <w:shd w:val="clear" w:color="auto" w:fill="FFFF00"/>
          </w:tcPr>
          <w:p w:rsidR="00F43396" w:rsidRDefault="00F43396" w:rsidP="00E401EC">
            <w:pPr>
              <w:rPr>
                <w:sz w:val="2"/>
                <w:szCs w:val="2"/>
              </w:rPr>
            </w:pPr>
          </w:p>
        </w:tc>
        <w:tc>
          <w:tcPr>
            <w:tcW w:w="998" w:type="dxa"/>
            <w:vMerge/>
            <w:tcBorders>
              <w:top w:val="nil"/>
            </w:tcBorders>
            <w:shd w:val="clear" w:color="auto" w:fill="FFFF00"/>
          </w:tcPr>
          <w:p w:rsidR="00F43396" w:rsidRDefault="00F43396" w:rsidP="00E401EC">
            <w:pPr>
              <w:rPr>
                <w:sz w:val="2"/>
                <w:szCs w:val="2"/>
              </w:rPr>
            </w:pPr>
          </w:p>
        </w:tc>
        <w:tc>
          <w:tcPr>
            <w:tcW w:w="278" w:type="dxa"/>
            <w:vMerge/>
            <w:tcBorders>
              <w:top w:val="nil"/>
            </w:tcBorders>
            <w:shd w:val="clear" w:color="auto" w:fill="FFFF00"/>
          </w:tcPr>
          <w:p w:rsidR="00F43396" w:rsidRDefault="00F43396" w:rsidP="00E401EC">
            <w:pPr>
              <w:rPr>
                <w:sz w:val="2"/>
                <w:szCs w:val="2"/>
              </w:rPr>
            </w:pPr>
          </w:p>
        </w:tc>
        <w:tc>
          <w:tcPr>
            <w:tcW w:w="422" w:type="dxa"/>
            <w:vMerge/>
            <w:tcBorders>
              <w:top w:val="nil"/>
            </w:tcBorders>
            <w:shd w:val="clear" w:color="auto" w:fill="FFFF00"/>
          </w:tcPr>
          <w:p w:rsidR="00F43396" w:rsidRDefault="00F43396" w:rsidP="00E401EC">
            <w:pPr>
              <w:rPr>
                <w:sz w:val="2"/>
                <w:szCs w:val="2"/>
              </w:rPr>
            </w:pPr>
          </w:p>
        </w:tc>
        <w:tc>
          <w:tcPr>
            <w:tcW w:w="1233" w:type="dxa"/>
            <w:vMerge/>
            <w:tcBorders>
              <w:top w:val="nil"/>
            </w:tcBorders>
            <w:shd w:val="clear" w:color="auto" w:fill="FFFF00"/>
          </w:tcPr>
          <w:p w:rsidR="00F43396" w:rsidRDefault="00F43396" w:rsidP="00E401EC">
            <w:pPr>
              <w:rPr>
                <w:sz w:val="2"/>
                <w:szCs w:val="2"/>
              </w:rPr>
            </w:pPr>
          </w:p>
        </w:tc>
        <w:tc>
          <w:tcPr>
            <w:tcW w:w="1636" w:type="dxa"/>
            <w:vMerge/>
            <w:tcBorders>
              <w:top w:val="nil"/>
            </w:tcBorders>
            <w:shd w:val="clear" w:color="auto" w:fill="FFFF00"/>
          </w:tcPr>
          <w:p w:rsidR="00F43396" w:rsidRDefault="00F43396" w:rsidP="00E401EC">
            <w:pPr>
              <w:rPr>
                <w:sz w:val="2"/>
                <w:szCs w:val="2"/>
              </w:rPr>
            </w:pPr>
          </w:p>
        </w:tc>
        <w:tc>
          <w:tcPr>
            <w:tcW w:w="657" w:type="dxa"/>
            <w:vMerge/>
            <w:tcBorders>
              <w:top w:val="nil"/>
            </w:tcBorders>
            <w:shd w:val="clear" w:color="auto" w:fill="FFFF00"/>
          </w:tcPr>
          <w:p w:rsidR="00F43396" w:rsidRDefault="00F43396" w:rsidP="00E401EC">
            <w:pPr>
              <w:rPr>
                <w:sz w:val="2"/>
                <w:szCs w:val="2"/>
              </w:rPr>
            </w:pPr>
          </w:p>
        </w:tc>
        <w:tc>
          <w:tcPr>
            <w:tcW w:w="1267" w:type="dxa"/>
            <w:vMerge/>
            <w:tcBorders>
              <w:top w:val="nil"/>
            </w:tcBorders>
            <w:shd w:val="clear" w:color="auto" w:fill="FFFF00"/>
          </w:tcPr>
          <w:p w:rsidR="00F43396" w:rsidRDefault="00F43396" w:rsidP="00E401EC">
            <w:pPr>
              <w:rPr>
                <w:sz w:val="2"/>
                <w:szCs w:val="2"/>
              </w:rPr>
            </w:pPr>
          </w:p>
        </w:tc>
        <w:tc>
          <w:tcPr>
            <w:tcW w:w="1152" w:type="dxa"/>
            <w:shd w:val="clear" w:color="auto" w:fill="FFFF00"/>
          </w:tcPr>
          <w:p w:rsidR="00F43396" w:rsidRDefault="00F43396" w:rsidP="00E401EC">
            <w:pPr>
              <w:pStyle w:val="TableParagraph"/>
              <w:jc w:val="left"/>
              <w:rPr>
                <w:sz w:val="16"/>
              </w:rPr>
            </w:pPr>
            <w:r>
              <w:rPr>
                <w:sz w:val="16"/>
              </w:rPr>
              <w:t>Mobil</w:t>
            </w:r>
          </w:p>
        </w:tc>
        <w:tc>
          <w:tcPr>
            <w:tcW w:w="782" w:type="dxa"/>
            <w:shd w:val="clear" w:color="auto" w:fill="FFFF00"/>
          </w:tcPr>
          <w:p w:rsidR="00F43396" w:rsidRDefault="00F43396" w:rsidP="00E401EC">
            <w:pPr>
              <w:pStyle w:val="TableParagraph"/>
              <w:ind w:left="0" w:right="332"/>
              <w:jc w:val="right"/>
              <w:rPr>
                <w:sz w:val="16"/>
              </w:rPr>
            </w:pPr>
            <w:r>
              <w:rPr>
                <w:w w:val="99"/>
                <w:sz w:val="16"/>
              </w:rPr>
              <w:t>1</w:t>
            </w:r>
          </w:p>
        </w:tc>
        <w:tc>
          <w:tcPr>
            <w:tcW w:w="1204" w:type="dxa"/>
            <w:shd w:val="clear" w:color="auto" w:fill="FFFF00"/>
          </w:tcPr>
          <w:p w:rsidR="00F43396" w:rsidRDefault="00F43396" w:rsidP="00E401EC">
            <w:pPr>
              <w:pStyle w:val="TableParagraph"/>
              <w:jc w:val="left"/>
              <w:rPr>
                <w:sz w:val="16"/>
              </w:rPr>
            </w:pPr>
            <w:r>
              <w:rPr>
                <w:sz w:val="16"/>
              </w:rPr>
              <w:t>Bensin</w:t>
            </w:r>
          </w:p>
        </w:tc>
        <w:tc>
          <w:tcPr>
            <w:tcW w:w="935" w:type="dxa"/>
            <w:vMerge/>
            <w:tcBorders>
              <w:top w:val="nil"/>
            </w:tcBorders>
            <w:shd w:val="clear" w:color="auto" w:fill="FFFF00"/>
          </w:tcPr>
          <w:p w:rsidR="00F43396" w:rsidRDefault="00F43396" w:rsidP="00E401EC">
            <w:pPr>
              <w:rPr>
                <w:sz w:val="2"/>
                <w:szCs w:val="2"/>
              </w:rPr>
            </w:pPr>
          </w:p>
        </w:tc>
        <w:tc>
          <w:tcPr>
            <w:tcW w:w="1132" w:type="dxa"/>
            <w:vMerge/>
            <w:tcBorders>
              <w:top w:val="nil"/>
            </w:tcBorders>
            <w:shd w:val="clear" w:color="auto" w:fill="FFFF00"/>
          </w:tcPr>
          <w:p w:rsidR="00F43396" w:rsidRDefault="00F43396" w:rsidP="00E401EC">
            <w:pPr>
              <w:rPr>
                <w:sz w:val="2"/>
                <w:szCs w:val="2"/>
              </w:rPr>
            </w:pPr>
          </w:p>
        </w:tc>
        <w:tc>
          <w:tcPr>
            <w:tcW w:w="998" w:type="dxa"/>
            <w:vMerge/>
            <w:tcBorders>
              <w:top w:val="nil"/>
            </w:tcBorders>
            <w:shd w:val="clear" w:color="auto" w:fill="FFFF00"/>
          </w:tcPr>
          <w:p w:rsidR="00F43396" w:rsidRDefault="00F43396" w:rsidP="00E401EC">
            <w:pPr>
              <w:rPr>
                <w:sz w:val="2"/>
                <w:szCs w:val="2"/>
              </w:rPr>
            </w:pPr>
          </w:p>
        </w:tc>
        <w:tc>
          <w:tcPr>
            <w:tcW w:w="801" w:type="dxa"/>
            <w:vMerge/>
            <w:tcBorders>
              <w:top w:val="nil"/>
            </w:tcBorders>
            <w:shd w:val="clear" w:color="auto" w:fill="FFFF00"/>
          </w:tcPr>
          <w:p w:rsidR="00F43396" w:rsidRDefault="00F43396" w:rsidP="00E401EC">
            <w:pPr>
              <w:rPr>
                <w:sz w:val="2"/>
                <w:szCs w:val="2"/>
              </w:rPr>
            </w:pPr>
          </w:p>
        </w:tc>
        <w:tc>
          <w:tcPr>
            <w:tcW w:w="844" w:type="dxa"/>
            <w:vMerge/>
            <w:tcBorders>
              <w:top w:val="nil"/>
            </w:tcBorders>
            <w:shd w:val="clear" w:color="auto" w:fill="FFFF00"/>
          </w:tcPr>
          <w:p w:rsidR="00F43396" w:rsidRDefault="00F43396" w:rsidP="00E401EC">
            <w:pPr>
              <w:rPr>
                <w:sz w:val="2"/>
                <w:szCs w:val="2"/>
              </w:rPr>
            </w:pPr>
          </w:p>
        </w:tc>
        <w:tc>
          <w:tcPr>
            <w:tcW w:w="1070" w:type="dxa"/>
            <w:vMerge/>
            <w:tcBorders>
              <w:top w:val="nil"/>
            </w:tcBorders>
            <w:shd w:val="clear" w:color="auto" w:fill="FFFF00"/>
          </w:tcPr>
          <w:p w:rsidR="00F43396" w:rsidRDefault="00F43396" w:rsidP="00E401EC">
            <w:pPr>
              <w:rPr>
                <w:sz w:val="2"/>
                <w:szCs w:val="2"/>
              </w:rPr>
            </w:pPr>
          </w:p>
        </w:tc>
        <w:tc>
          <w:tcPr>
            <w:tcW w:w="1123" w:type="dxa"/>
            <w:vMerge/>
            <w:tcBorders>
              <w:top w:val="nil"/>
            </w:tcBorders>
            <w:shd w:val="clear" w:color="auto" w:fill="FFFF00"/>
          </w:tcPr>
          <w:p w:rsidR="00F43396" w:rsidRDefault="00F43396" w:rsidP="00E401EC">
            <w:pPr>
              <w:rPr>
                <w:sz w:val="2"/>
                <w:szCs w:val="2"/>
              </w:rPr>
            </w:pPr>
          </w:p>
        </w:tc>
        <w:tc>
          <w:tcPr>
            <w:tcW w:w="648" w:type="dxa"/>
            <w:vMerge/>
            <w:tcBorders>
              <w:top w:val="nil"/>
            </w:tcBorders>
            <w:shd w:val="clear" w:color="auto" w:fill="FFFF00"/>
          </w:tcPr>
          <w:p w:rsidR="00F43396" w:rsidRDefault="00F43396" w:rsidP="00E401EC">
            <w:pPr>
              <w:rPr>
                <w:sz w:val="2"/>
                <w:szCs w:val="2"/>
              </w:rPr>
            </w:pPr>
          </w:p>
        </w:tc>
        <w:tc>
          <w:tcPr>
            <w:tcW w:w="1277" w:type="dxa"/>
            <w:vMerge/>
            <w:tcBorders>
              <w:top w:val="nil"/>
            </w:tcBorders>
            <w:shd w:val="clear" w:color="auto" w:fill="FFFF00"/>
          </w:tcPr>
          <w:p w:rsidR="00F43396" w:rsidRDefault="00F43396" w:rsidP="00E401EC">
            <w:pPr>
              <w:rPr>
                <w:sz w:val="2"/>
                <w:szCs w:val="2"/>
              </w:rPr>
            </w:pPr>
          </w:p>
        </w:tc>
        <w:tc>
          <w:tcPr>
            <w:tcW w:w="917" w:type="dxa"/>
            <w:vMerge/>
            <w:tcBorders>
              <w:top w:val="nil"/>
            </w:tcBorders>
            <w:shd w:val="clear" w:color="auto" w:fill="FFFF00"/>
          </w:tcPr>
          <w:p w:rsidR="00F43396" w:rsidRDefault="00F43396" w:rsidP="00E401EC">
            <w:pPr>
              <w:rPr>
                <w:sz w:val="2"/>
                <w:szCs w:val="2"/>
              </w:rPr>
            </w:pPr>
          </w:p>
        </w:tc>
      </w:tr>
      <w:tr w:rsidR="00F43396" w:rsidTr="00F43396">
        <w:trPr>
          <w:trHeight w:val="186"/>
          <w:jc w:val="center"/>
        </w:trPr>
        <w:tc>
          <w:tcPr>
            <w:tcW w:w="379" w:type="dxa"/>
            <w:shd w:val="clear" w:color="auto" w:fill="FFFF00"/>
          </w:tcPr>
          <w:p w:rsidR="00F43396" w:rsidRDefault="00F43396" w:rsidP="00E401EC">
            <w:pPr>
              <w:pStyle w:val="TableParagraph"/>
              <w:ind w:left="110"/>
              <w:jc w:val="left"/>
              <w:rPr>
                <w:sz w:val="16"/>
              </w:rPr>
            </w:pPr>
            <w:r>
              <w:rPr>
                <w:sz w:val="16"/>
              </w:rPr>
              <w:t>59</w:t>
            </w:r>
          </w:p>
        </w:tc>
        <w:tc>
          <w:tcPr>
            <w:tcW w:w="998" w:type="dxa"/>
            <w:shd w:val="clear" w:color="auto" w:fill="FFFF00"/>
          </w:tcPr>
          <w:p w:rsidR="00F43396" w:rsidRDefault="00F43396" w:rsidP="00E401EC">
            <w:pPr>
              <w:pStyle w:val="TableParagraph"/>
              <w:ind w:right="15"/>
              <w:rPr>
                <w:sz w:val="16"/>
              </w:rPr>
            </w:pPr>
            <w:r>
              <w:rPr>
                <w:sz w:val="16"/>
              </w:rPr>
              <w:t>Campurejo</w:t>
            </w:r>
          </w:p>
        </w:tc>
        <w:tc>
          <w:tcPr>
            <w:tcW w:w="278" w:type="dxa"/>
            <w:shd w:val="clear" w:color="auto" w:fill="FFFF00"/>
          </w:tcPr>
          <w:p w:rsidR="00F43396" w:rsidRDefault="00F43396" w:rsidP="00E401EC">
            <w:pPr>
              <w:pStyle w:val="TableParagraph"/>
              <w:ind w:left="21"/>
              <w:rPr>
                <w:sz w:val="16"/>
              </w:rPr>
            </w:pPr>
            <w:r>
              <w:rPr>
                <w:w w:val="99"/>
                <w:sz w:val="16"/>
              </w:rPr>
              <w:t>L</w:t>
            </w:r>
          </w:p>
        </w:tc>
        <w:tc>
          <w:tcPr>
            <w:tcW w:w="422" w:type="dxa"/>
            <w:shd w:val="clear" w:color="auto" w:fill="FFFF00"/>
          </w:tcPr>
          <w:p w:rsidR="00F43396" w:rsidRDefault="00F43396" w:rsidP="00E401EC">
            <w:pPr>
              <w:pStyle w:val="TableParagraph"/>
              <w:ind w:left="115" w:right="96"/>
              <w:rPr>
                <w:sz w:val="16"/>
              </w:rPr>
            </w:pPr>
            <w:r>
              <w:rPr>
                <w:sz w:val="16"/>
              </w:rPr>
              <w:t>35</w:t>
            </w:r>
          </w:p>
        </w:tc>
        <w:tc>
          <w:tcPr>
            <w:tcW w:w="1233" w:type="dxa"/>
            <w:shd w:val="clear" w:color="auto" w:fill="FFFF00"/>
          </w:tcPr>
          <w:p w:rsidR="00F43396" w:rsidRDefault="00F43396" w:rsidP="00E401EC">
            <w:pPr>
              <w:pStyle w:val="TableParagraph"/>
              <w:ind w:left="269" w:right="250"/>
              <w:rPr>
                <w:sz w:val="16"/>
              </w:rPr>
            </w:pPr>
            <w:r>
              <w:rPr>
                <w:sz w:val="16"/>
              </w:rPr>
              <w:t>PNS</w:t>
            </w:r>
          </w:p>
        </w:tc>
        <w:tc>
          <w:tcPr>
            <w:tcW w:w="1636" w:type="dxa"/>
            <w:shd w:val="clear" w:color="auto" w:fill="FFFF00"/>
          </w:tcPr>
          <w:p w:rsidR="00F43396" w:rsidRDefault="00F43396" w:rsidP="00E401EC">
            <w:pPr>
              <w:pStyle w:val="TableParagraph"/>
              <w:ind w:left="433"/>
              <w:jc w:val="left"/>
              <w:rPr>
                <w:sz w:val="16"/>
              </w:rPr>
            </w:pPr>
            <w:r>
              <w:rPr>
                <w:sz w:val="16"/>
              </w:rPr>
              <w:t>&gt; 3.000.000</w:t>
            </w:r>
          </w:p>
        </w:tc>
        <w:tc>
          <w:tcPr>
            <w:tcW w:w="657" w:type="dxa"/>
            <w:shd w:val="clear" w:color="auto" w:fill="FFFF00"/>
          </w:tcPr>
          <w:p w:rsidR="00F43396" w:rsidRDefault="00F43396" w:rsidP="00E401EC">
            <w:pPr>
              <w:pStyle w:val="TableParagraph"/>
              <w:ind w:left="252"/>
              <w:jc w:val="left"/>
              <w:rPr>
                <w:sz w:val="16"/>
              </w:rPr>
            </w:pPr>
            <w:r>
              <w:rPr>
                <w:sz w:val="16"/>
              </w:rPr>
              <w:t>36</w:t>
            </w:r>
          </w:p>
        </w:tc>
        <w:tc>
          <w:tcPr>
            <w:tcW w:w="1267" w:type="dxa"/>
            <w:shd w:val="clear" w:color="auto" w:fill="FFFF00"/>
          </w:tcPr>
          <w:p w:rsidR="00F43396" w:rsidRDefault="00F43396" w:rsidP="00E401EC">
            <w:pPr>
              <w:pStyle w:val="TableParagraph"/>
              <w:ind w:left="598"/>
              <w:jc w:val="left"/>
              <w:rPr>
                <w:sz w:val="16"/>
              </w:rPr>
            </w:pPr>
            <w:r>
              <w:rPr>
                <w:w w:val="99"/>
                <w:sz w:val="16"/>
              </w:rPr>
              <w:t>4</w:t>
            </w:r>
          </w:p>
        </w:tc>
        <w:tc>
          <w:tcPr>
            <w:tcW w:w="1152" w:type="dxa"/>
            <w:shd w:val="clear" w:color="auto" w:fill="FFFF00"/>
          </w:tcPr>
          <w:p w:rsidR="00F43396" w:rsidRDefault="00F43396" w:rsidP="00E401EC">
            <w:pPr>
              <w:pStyle w:val="TableParagraph"/>
              <w:jc w:val="left"/>
              <w:rPr>
                <w:sz w:val="16"/>
              </w:rPr>
            </w:pPr>
            <w:r>
              <w:rPr>
                <w:sz w:val="16"/>
              </w:rPr>
              <w:t>Motor</w:t>
            </w:r>
          </w:p>
        </w:tc>
        <w:tc>
          <w:tcPr>
            <w:tcW w:w="782" w:type="dxa"/>
            <w:shd w:val="clear" w:color="auto" w:fill="FFFF00"/>
          </w:tcPr>
          <w:p w:rsidR="00F43396" w:rsidRDefault="00F43396" w:rsidP="00E401EC">
            <w:pPr>
              <w:pStyle w:val="TableParagraph"/>
              <w:ind w:left="0" w:right="332"/>
              <w:jc w:val="right"/>
              <w:rPr>
                <w:sz w:val="16"/>
              </w:rPr>
            </w:pPr>
            <w:r>
              <w:rPr>
                <w:w w:val="99"/>
                <w:sz w:val="16"/>
              </w:rPr>
              <w:t>2</w:t>
            </w:r>
          </w:p>
        </w:tc>
        <w:tc>
          <w:tcPr>
            <w:tcW w:w="1204" w:type="dxa"/>
            <w:shd w:val="clear" w:color="auto" w:fill="FFFF00"/>
          </w:tcPr>
          <w:p w:rsidR="00F43396" w:rsidRDefault="00F43396" w:rsidP="00E401EC">
            <w:pPr>
              <w:pStyle w:val="TableParagraph"/>
              <w:jc w:val="left"/>
              <w:rPr>
                <w:sz w:val="16"/>
              </w:rPr>
            </w:pPr>
            <w:r>
              <w:rPr>
                <w:sz w:val="16"/>
              </w:rPr>
              <w:t>Bensin (Pertalite)</w:t>
            </w:r>
          </w:p>
        </w:tc>
        <w:tc>
          <w:tcPr>
            <w:tcW w:w="935" w:type="dxa"/>
            <w:shd w:val="clear" w:color="auto" w:fill="FFFF00"/>
          </w:tcPr>
          <w:p w:rsidR="00F43396" w:rsidRDefault="00F43396" w:rsidP="00E401EC">
            <w:pPr>
              <w:pStyle w:val="TableParagraph"/>
              <w:ind w:left="393"/>
              <w:jc w:val="left"/>
              <w:rPr>
                <w:sz w:val="16"/>
              </w:rPr>
            </w:pPr>
            <w:r>
              <w:rPr>
                <w:sz w:val="16"/>
              </w:rPr>
              <w:t>45</w:t>
            </w:r>
          </w:p>
        </w:tc>
        <w:tc>
          <w:tcPr>
            <w:tcW w:w="1132" w:type="dxa"/>
            <w:shd w:val="clear" w:color="auto" w:fill="FFFF00"/>
          </w:tcPr>
          <w:p w:rsidR="00F43396" w:rsidRDefault="00F43396" w:rsidP="00E401EC">
            <w:pPr>
              <w:pStyle w:val="TableParagraph"/>
              <w:ind w:left="121" w:right="91"/>
              <w:rPr>
                <w:sz w:val="16"/>
              </w:rPr>
            </w:pPr>
            <w:r>
              <w:rPr>
                <w:sz w:val="16"/>
              </w:rPr>
              <w:t>LPG</w:t>
            </w:r>
          </w:p>
        </w:tc>
        <w:tc>
          <w:tcPr>
            <w:tcW w:w="998" w:type="dxa"/>
            <w:shd w:val="clear" w:color="auto" w:fill="FFFF00"/>
          </w:tcPr>
          <w:p w:rsidR="00F43396" w:rsidRDefault="00F43396" w:rsidP="00E401EC">
            <w:pPr>
              <w:pStyle w:val="TableParagraph"/>
              <w:ind w:left="37" w:right="7"/>
              <w:rPr>
                <w:sz w:val="16"/>
              </w:rPr>
            </w:pPr>
            <w:r>
              <w:rPr>
                <w:sz w:val="16"/>
              </w:rPr>
              <w:t>12</w:t>
            </w:r>
          </w:p>
        </w:tc>
        <w:tc>
          <w:tcPr>
            <w:tcW w:w="801" w:type="dxa"/>
            <w:shd w:val="clear" w:color="auto" w:fill="FFFF00"/>
          </w:tcPr>
          <w:p w:rsidR="00F43396" w:rsidRDefault="00F43396" w:rsidP="00E401EC">
            <w:pPr>
              <w:pStyle w:val="TableParagraph"/>
              <w:ind w:left="228" w:right="197"/>
              <w:rPr>
                <w:sz w:val="16"/>
              </w:rPr>
            </w:pPr>
            <w:r>
              <w:rPr>
                <w:sz w:val="16"/>
              </w:rPr>
              <w:t>900</w:t>
            </w:r>
          </w:p>
        </w:tc>
        <w:tc>
          <w:tcPr>
            <w:tcW w:w="844" w:type="dxa"/>
            <w:shd w:val="clear" w:color="auto" w:fill="FFFF00"/>
          </w:tcPr>
          <w:p w:rsidR="00F43396" w:rsidRDefault="00F43396" w:rsidP="00E401EC">
            <w:pPr>
              <w:pStyle w:val="TableParagraph"/>
              <w:ind w:left="190" w:right="163"/>
              <w:rPr>
                <w:sz w:val="16"/>
              </w:rPr>
            </w:pPr>
            <w:r>
              <w:rPr>
                <w:sz w:val="16"/>
              </w:rPr>
              <w:t>168.35</w:t>
            </w:r>
          </w:p>
        </w:tc>
        <w:tc>
          <w:tcPr>
            <w:tcW w:w="1070" w:type="dxa"/>
            <w:shd w:val="clear" w:color="auto" w:fill="FFFF00"/>
          </w:tcPr>
          <w:p w:rsidR="00F43396" w:rsidRDefault="00F43396" w:rsidP="00E401EC">
            <w:pPr>
              <w:pStyle w:val="TableParagraph"/>
              <w:ind w:left="406" w:right="373"/>
              <w:rPr>
                <w:sz w:val="16"/>
              </w:rPr>
            </w:pPr>
            <w:r>
              <w:rPr>
                <w:sz w:val="16"/>
              </w:rPr>
              <w:t>504</w:t>
            </w:r>
          </w:p>
        </w:tc>
        <w:tc>
          <w:tcPr>
            <w:tcW w:w="1123" w:type="dxa"/>
            <w:shd w:val="clear" w:color="auto" w:fill="FFFF00"/>
          </w:tcPr>
          <w:p w:rsidR="00F43396" w:rsidRDefault="00F43396" w:rsidP="00E401EC">
            <w:pPr>
              <w:pStyle w:val="TableParagraph"/>
              <w:ind w:left="41"/>
              <w:rPr>
                <w:sz w:val="16"/>
              </w:rPr>
            </w:pPr>
            <w:r>
              <w:rPr>
                <w:w w:val="99"/>
                <w:sz w:val="16"/>
              </w:rPr>
              <w:t>-</w:t>
            </w:r>
          </w:p>
        </w:tc>
        <w:tc>
          <w:tcPr>
            <w:tcW w:w="648" w:type="dxa"/>
            <w:shd w:val="clear" w:color="auto" w:fill="FFFF00"/>
          </w:tcPr>
          <w:p w:rsidR="00F43396" w:rsidRDefault="00F43396" w:rsidP="00E401EC">
            <w:pPr>
              <w:pStyle w:val="TableParagraph"/>
              <w:ind w:left="37"/>
              <w:rPr>
                <w:sz w:val="16"/>
              </w:rPr>
            </w:pPr>
            <w:r>
              <w:rPr>
                <w:w w:val="99"/>
                <w:sz w:val="16"/>
              </w:rPr>
              <w:t>-</w:t>
            </w:r>
          </w:p>
        </w:tc>
        <w:tc>
          <w:tcPr>
            <w:tcW w:w="1277" w:type="dxa"/>
            <w:shd w:val="clear" w:color="auto" w:fill="FFFF00"/>
          </w:tcPr>
          <w:p w:rsidR="00F43396" w:rsidRDefault="00F43396" w:rsidP="00E401EC">
            <w:pPr>
              <w:pStyle w:val="TableParagraph"/>
              <w:ind w:left="41"/>
              <w:rPr>
                <w:sz w:val="16"/>
              </w:rPr>
            </w:pPr>
            <w:r>
              <w:rPr>
                <w:w w:val="99"/>
                <w:sz w:val="16"/>
              </w:rPr>
              <w:t>-</w:t>
            </w:r>
          </w:p>
        </w:tc>
        <w:tc>
          <w:tcPr>
            <w:tcW w:w="917" w:type="dxa"/>
            <w:shd w:val="clear" w:color="auto" w:fill="FFFF00"/>
          </w:tcPr>
          <w:p w:rsidR="00F43396" w:rsidRDefault="00F43396" w:rsidP="00E401EC">
            <w:pPr>
              <w:pStyle w:val="TableParagraph"/>
              <w:ind w:left="36"/>
              <w:rPr>
                <w:sz w:val="16"/>
              </w:rPr>
            </w:pPr>
            <w:r>
              <w:rPr>
                <w:w w:val="99"/>
                <w:sz w:val="16"/>
              </w:rPr>
              <w:t>-</w:t>
            </w:r>
          </w:p>
        </w:tc>
      </w:tr>
      <w:tr w:rsidR="00F43396" w:rsidTr="00F43396">
        <w:trPr>
          <w:trHeight w:val="186"/>
          <w:jc w:val="center"/>
        </w:trPr>
        <w:tc>
          <w:tcPr>
            <w:tcW w:w="379" w:type="dxa"/>
            <w:shd w:val="clear" w:color="auto" w:fill="FFFF00"/>
          </w:tcPr>
          <w:p w:rsidR="00F43396" w:rsidRDefault="00F43396" w:rsidP="00E401EC">
            <w:pPr>
              <w:pStyle w:val="TableParagraph"/>
              <w:ind w:left="110"/>
              <w:jc w:val="left"/>
              <w:rPr>
                <w:sz w:val="16"/>
              </w:rPr>
            </w:pPr>
            <w:r>
              <w:rPr>
                <w:sz w:val="16"/>
              </w:rPr>
              <w:t>60</w:t>
            </w:r>
          </w:p>
        </w:tc>
        <w:tc>
          <w:tcPr>
            <w:tcW w:w="998" w:type="dxa"/>
            <w:shd w:val="clear" w:color="auto" w:fill="FFFF00"/>
          </w:tcPr>
          <w:p w:rsidR="00F43396" w:rsidRDefault="00F43396" w:rsidP="00E401EC">
            <w:pPr>
              <w:pStyle w:val="TableParagraph"/>
              <w:ind w:right="15"/>
              <w:rPr>
                <w:sz w:val="16"/>
              </w:rPr>
            </w:pPr>
            <w:r>
              <w:rPr>
                <w:sz w:val="16"/>
              </w:rPr>
              <w:t>Campurejo</w:t>
            </w:r>
          </w:p>
        </w:tc>
        <w:tc>
          <w:tcPr>
            <w:tcW w:w="278" w:type="dxa"/>
            <w:shd w:val="clear" w:color="auto" w:fill="FFFF00"/>
          </w:tcPr>
          <w:p w:rsidR="00F43396" w:rsidRDefault="00F43396" w:rsidP="00E401EC">
            <w:pPr>
              <w:pStyle w:val="TableParagraph"/>
              <w:ind w:left="21"/>
              <w:rPr>
                <w:sz w:val="16"/>
              </w:rPr>
            </w:pPr>
            <w:r>
              <w:rPr>
                <w:w w:val="99"/>
                <w:sz w:val="16"/>
              </w:rPr>
              <w:t>L</w:t>
            </w:r>
          </w:p>
        </w:tc>
        <w:tc>
          <w:tcPr>
            <w:tcW w:w="422" w:type="dxa"/>
            <w:shd w:val="clear" w:color="auto" w:fill="FFFF00"/>
          </w:tcPr>
          <w:p w:rsidR="00F43396" w:rsidRDefault="00F43396" w:rsidP="00E401EC">
            <w:pPr>
              <w:pStyle w:val="TableParagraph"/>
              <w:ind w:left="115" w:right="96"/>
              <w:rPr>
                <w:sz w:val="16"/>
              </w:rPr>
            </w:pPr>
            <w:r>
              <w:rPr>
                <w:sz w:val="16"/>
              </w:rPr>
              <w:t>55</w:t>
            </w:r>
          </w:p>
        </w:tc>
        <w:tc>
          <w:tcPr>
            <w:tcW w:w="1233" w:type="dxa"/>
            <w:shd w:val="clear" w:color="auto" w:fill="FFFF00"/>
          </w:tcPr>
          <w:p w:rsidR="00F43396" w:rsidRDefault="00F43396" w:rsidP="00E401EC">
            <w:pPr>
              <w:pStyle w:val="TableParagraph"/>
              <w:ind w:left="423"/>
              <w:jc w:val="left"/>
              <w:rPr>
                <w:sz w:val="16"/>
              </w:rPr>
            </w:pPr>
            <w:r>
              <w:rPr>
                <w:sz w:val="16"/>
              </w:rPr>
              <w:t>Buruh</w:t>
            </w:r>
          </w:p>
        </w:tc>
        <w:tc>
          <w:tcPr>
            <w:tcW w:w="1636" w:type="dxa"/>
            <w:shd w:val="clear" w:color="auto" w:fill="FFFF00"/>
          </w:tcPr>
          <w:p w:rsidR="00F43396" w:rsidRDefault="00F43396" w:rsidP="00E401EC">
            <w:pPr>
              <w:pStyle w:val="TableParagraph"/>
              <w:ind w:left="0" w:right="153"/>
              <w:jc w:val="right"/>
              <w:rPr>
                <w:sz w:val="16"/>
              </w:rPr>
            </w:pPr>
            <w:r>
              <w:rPr>
                <w:sz w:val="16"/>
              </w:rPr>
              <w:t>750.000 - 1.500.000</w:t>
            </w:r>
          </w:p>
        </w:tc>
        <w:tc>
          <w:tcPr>
            <w:tcW w:w="657" w:type="dxa"/>
            <w:shd w:val="clear" w:color="auto" w:fill="FFFF00"/>
          </w:tcPr>
          <w:p w:rsidR="00F43396" w:rsidRDefault="00F43396" w:rsidP="00E401EC">
            <w:pPr>
              <w:pStyle w:val="TableParagraph"/>
              <w:ind w:left="252"/>
              <w:jc w:val="left"/>
              <w:rPr>
                <w:sz w:val="16"/>
              </w:rPr>
            </w:pPr>
            <w:r>
              <w:rPr>
                <w:sz w:val="16"/>
              </w:rPr>
              <w:t>36</w:t>
            </w:r>
          </w:p>
        </w:tc>
        <w:tc>
          <w:tcPr>
            <w:tcW w:w="1267" w:type="dxa"/>
            <w:shd w:val="clear" w:color="auto" w:fill="FFFF00"/>
          </w:tcPr>
          <w:p w:rsidR="00F43396" w:rsidRDefault="00F43396" w:rsidP="00E401EC">
            <w:pPr>
              <w:pStyle w:val="TableParagraph"/>
              <w:ind w:left="598"/>
              <w:jc w:val="left"/>
              <w:rPr>
                <w:sz w:val="16"/>
              </w:rPr>
            </w:pPr>
            <w:r>
              <w:rPr>
                <w:w w:val="99"/>
                <w:sz w:val="16"/>
              </w:rPr>
              <w:t>3</w:t>
            </w:r>
          </w:p>
        </w:tc>
        <w:tc>
          <w:tcPr>
            <w:tcW w:w="1152" w:type="dxa"/>
            <w:shd w:val="clear" w:color="auto" w:fill="FFFF00"/>
          </w:tcPr>
          <w:p w:rsidR="00F43396" w:rsidRDefault="00F43396" w:rsidP="00E401EC">
            <w:pPr>
              <w:pStyle w:val="TableParagraph"/>
              <w:jc w:val="left"/>
              <w:rPr>
                <w:sz w:val="16"/>
              </w:rPr>
            </w:pPr>
            <w:r>
              <w:rPr>
                <w:sz w:val="16"/>
              </w:rPr>
              <w:t>Motor</w:t>
            </w:r>
          </w:p>
        </w:tc>
        <w:tc>
          <w:tcPr>
            <w:tcW w:w="782" w:type="dxa"/>
            <w:shd w:val="clear" w:color="auto" w:fill="FFFF00"/>
          </w:tcPr>
          <w:p w:rsidR="00F43396" w:rsidRDefault="00F43396" w:rsidP="00E401EC">
            <w:pPr>
              <w:pStyle w:val="TableParagraph"/>
              <w:ind w:left="0" w:right="332"/>
              <w:jc w:val="right"/>
              <w:rPr>
                <w:sz w:val="16"/>
              </w:rPr>
            </w:pPr>
            <w:r>
              <w:rPr>
                <w:w w:val="99"/>
                <w:sz w:val="16"/>
              </w:rPr>
              <w:t>2</w:t>
            </w:r>
          </w:p>
        </w:tc>
        <w:tc>
          <w:tcPr>
            <w:tcW w:w="1204" w:type="dxa"/>
            <w:shd w:val="clear" w:color="auto" w:fill="FFFF00"/>
          </w:tcPr>
          <w:p w:rsidR="00F43396" w:rsidRDefault="00F43396" w:rsidP="00E401EC">
            <w:pPr>
              <w:pStyle w:val="TableParagraph"/>
              <w:jc w:val="left"/>
              <w:rPr>
                <w:sz w:val="16"/>
              </w:rPr>
            </w:pPr>
            <w:r>
              <w:rPr>
                <w:sz w:val="16"/>
              </w:rPr>
              <w:t>Bensin (Pertalite)</w:t>
            </w:r>
          </w:p>
        </w:tc>
        <w:tc>
          <w:tcPr>
            <w:tcW w:w="935" w:type="dxa"/>
            <w:shd w:val="clear" w:color="auto" w:fill="FFFF00"/>
          </w:tcPr>
          <w:p w:rsidR="00F43396" w:rsidRDefault="00F43396" w:rsidP="00E401EC">
            <w:pPr>
              <w:pStyle w:val="TableParagraph"/>
              <w:ind w:left="393"/>
              <w:jc w:val="left"/>
              <w:rPr>
                <w:sz w:val="16"/>
              </w:rPr>
            </w:pPr>
            <w:r>
              <w:rPr>
                <w:sz w:val="16"/>
              </w:rPr>
              <w:t>40</w:t>
            </w:r>
          </w:p>
        </w:tc>
        <w:tc>
          <w:tcPr>
            <w:tcW w:w="1132" w:type="dxa"/>
            <w:shd w:val="clear" w:color="auto" w:fill="FFFF00"/>
          </w:tcPr>
          <w:p w:rsidR="00F43396" w:rsidRDefault="00F43396" w:rsidP="00E401EC">
            <w:pPr>
              <w:pStyle w:val="TableParagraph"/>
              <w:ind w:left="121" w:right="91"/>
              <w:rPr>
                <w:sz w:val="16"/>
              </w:rPr>
            </w:pPr>
            <w:r>
              <w:rPr>
                <w:sz w:val="16"/>
              </w:rPr>
              <w:t>LPG</w:t>
            </w:r>
          </w:p>
        </w:tc>
        <w:tc>
          <w:tcPr>
            <w:tcW w:w="998" w:type="dxa"/>
            <w:shd w:val="clear" w:color="auto" w:fill="FFFF00"/>
          </w:tcPr>
          <w:p w:rsidR="00F43396" w:rsidRDefault="00F43396" w:rsidP="00E401EC">
            <w:pPr>
              <w:pStyle w:val="TableParagraph"/>
              <w:ind w:left="25"/>
              <w:rPr>
                <w:sz w:val="16"/>
              </w:rPr>
            </w:pPr>
            <w:r>
              <w:rPr>
                <w:w w:val="99"/>
                <w:sz w:val="16"/>
              </w:rPr>
              <w:t>9</w:t>
            </w:r>
          </w:p>
        </w:tc>
        <w:tc>
          <w:tcPr>
            <w:tcW w:w="801" w:type="dxa"/>
            <w:shd w:val="clear" w:color="auto" w:fill="FFFF00"/>
          </w:tcPr>
          <w:p w:rsidR="00F43396" w:rsidRDefault="00F43396" w:rsidP="00E401EC">
            <w:pPr>
              <w:pStyle w:val="TableParagraph"/>
              <w:ind w:left="228" w:right="197"/>
              <w:rPr>
                <w:sz w:val="16"/>
              </w:rPr>
            </w:pPr>
            <w:r>
              <w:rPr>
                <w:sz w:val="16"/>
              </w:rPr>
              <w:t>450</w:t>
            </w:r>
          </w:p>
        </w:tc>
        <w:tc>
          <w:tcPr>
            <w:tcW w:w="844" w:type="dxa"/>
            <w:shd w:val="clear" w:color="auto" w:fill="FFFF00"/>
          </w:tcPr>
          <w:p w:rsidR="00F43396" w:rsidRDefault="00F43396" w:rsidP="00E401EC">
            <w:pPr>
              <w:pStyle w:val="TableParagraph"/>
              <w:ind w:left="190" w:right="163"/>
              <w:rPr>
                <w:sz w:val="16"/>
              </w:rPr>
            </w:pPr>
            <w:r>
              <w:rPr>
                <w:sz w:val="16"/>
              </w:rPr>
              <w:t>326.77</w:t>
            </w:r>
          </w:p>
        </w:tc>
        <w:tc>
          <w:tcPr>
            <w:tcW w:w="1070" w:type="dxa"/>
            <w:shd w:val="clear" w:color="auto" w:fill="FFFF00"/>
          </w:tcPr>
          <w:p w:rsidR="00F43396" w:rsidRDefault="00F43396" w:rsidP="00E401EC">
            <w:pPr>
              <w:pStyle w:val="TableParagraph"/>
              <w:ind w:left="406" w:right="373"/>
              <w:rPr>
                <w:sz w:val="16"/>
              </w:rPr>
            </w:pPr>
            <w:r>
              <w:rPr>
                <w:sz w:val="16"/>
              </w:rPr>
              <w:t>324</w:t>
            </w:r>
          </w:p>
        </w:tc>
        <w:tc>
          <w:tcPr>
            <w:tcW w:w="1123" w:type="dxa"/>
            <w:shd w:val="clear" w:color="auto" w:fill="FFFF00"/>
          </w:tcPr>
          <w:p w:rsidR="00F43396" w:rsidRDefault="00F43396" w:rsidP="00E401EC">
            <w:pPr>
              <w:pStyle w:val="TableParagraph"/>
              <w:ind w:left="41"/>
              <w:rPr>
                <w:sz w:val="16"/>
              </w:rPr>
            </w:pPr>
            <w:r>
              <w:rPr>
                <w:w w:val="99"/>
                <w:sz w:val="16"/>
              </w:rPr>
              <w:t>-</w:t>
            </w:r>
          </w:p>
        </w:tc>
        <w:tc>
          <w:tcPr>
            <w:tcW w:w="648" w:type="dxa"/>
            <w:shd w:val="clear" w:color="auto" w:fill="FFFF00"/>
          </w:tcPr>
          <w:p w:rsidR="00F43396" w:rsidRDefault="00F43396" w:rsidP="00E401EC">
            <w:pPr>
              <w:pStyle w:val="TableParagraph"/>
              <w:ind w:left="37"/>
              <w:rPr>
                <w:sz w:val="16"/>
              </w:rPr>
            </w:pPr>
            <w:r>
              <w:rPr>
                <w:w w:val="99"/>
                <w:sz w:val="16"/>
              </w:rPr>
              <w:t>-</w:t>
            </w:r>
          </w:p>
        </w:tc>
        <w:tc>
          <w:tcPr>
            <w:tcW w:w="1277" w:type="dxa"/>
            <w:shd w:val="clear" w:color="auto" w:fill="FFFF00"/>
          </w:tcPr>
          <w:p w:rsidR="00F43396" w:rsidRDefault="00F43396" w:rsidP="00E401EC">
            <w:pPr>
              <w:pStyle w:val="TableParagraph"/>
              <w:ind w:left="41"/>
              <w:rPr>
                <w:sz w:val="16"/>
              </w:rPr>
            </w:pPr>
            <w:r>
              <w:rPr>
                <w:w w:val="99"/>
                <w:sz w:val="16"/>
              </w:rPr>
              <w:t>-</w:t>
            </w:r>
          </w:p>
        </w:tc>
        <w:tc>
          <w:tcPr>
            <w:tcW w:w="917" w:type="dxa"/>
            <w:shd w:val="clear" w:color="auto" w:fill="FFFF00"/>
          </w:tcPr>
          <w:p w:rsidR="00F43396" w:rsidRDefault="00F43396" w:rsidP="00E401EC">
            <w:pPr>
              <w:pStyle w:val="TableParagraph"/>
              <w:ind w:left="36"/>
              <w:rPr>
                <w:sz w:val="16"/>
              </w:rPr>
            </w:pPr>
            <w:r>
              <w:rPr>
                <w:w w:val="99"/>
                <w:sz w:val="16"/>
              </w:rPr>
              <w:t>-</w:t>
            </w:r>
          </w:p>
        </w:tc>
      </w:tr>
      <w:tr w:rsidR="00F43396" w:rsidTr="00F43396">
        <w:trPr>
          <w:trHeight w:val="186"/>
          <w:jc w:val="center"/>
        </w:trPr>
        <w:tc>
          <w:tcPr>
            <w:tcW w:w="379" w:type="dxa"/>
            <w:shd w:val="clear" w:color="auto" w:fill="FFFF00"/>
          </w:tcPr>
          <w:p w:rsidR="00F43396" w:rsidRDefault="00F43396" w:rsidP="00E401EC">
            <w:pPr>
              <w:pStyle w:val="TableParagraph"/>
              <w:ind w:left="110"/>
              <w:jc w:val="left"/>
              <w:rPr>
                <w:sz w:val="16"/>
              </w:rPr>
            </w:pPr>
            <w:r>
              <w:rPr>
                <w:sz w:val="16"/>
              </w:rPr>
              <w:t>61</w:t>
            </w:r>
          </w:p>
        </w:tc>
        <w:tc>
          <w:tcPr>
            <w:tcW w:w="998" w:type="dxa"/>
            <w:shd w:val="clear" w:color="auto" w:fill="FFFF00"/>
          </w:tcPr>
          <w:p w:rsidR="00F43396" w:rsidRDefault="00F43396" w:rsidP="00E401EC">
            <w:pPr>
              <w:pStyle w:val="TableParagraph"/>
              <w:ind w:right="15"/>
              <w:rPr>
                <w:sz w:val="16"/>
              </w:rPr>
            </w:pPr>
            <w:r>
              <w:rPr>
                <w:sz w:val="16"/>
              </w:rPr>
              <w:t>Campurejo</w:t>
            </w:r>
          </w:p>
        </w:tc>
        <w:tc>
          <w:tcPr>
            <w:tcW w:w="278" w:type="dxa"/>
            <w:shd w:val="clear" w:color="auto" w:fill="FFFF00"/>
          </w:tcPr>
          <w:p w:rsidR="00F43396" w:rsidRDefault="00F43396" w:rsidP="00E401EC">
            <w:pPr>
              <w:pStyle w:val="TableParagraph"/>
              <w:ind w:left="21"/>
              <w:rPr>
                <w:sz w:val="16"/>
              </w:rPr>
            </w:pPr>
            <w:r>
              <w:rPr>
                <w:w w:val="99"/>
                <w:sz w:val="16"/>
              </w:rPr>
              <w:t>L</w:t>
            </w:r>
          </w:p>
        </w:tc>
        <w:tc>
          <w:tcPr>
            <w:tcW w:w="422" w:type="dxa"/>
            <w:shd w:val="clear" w:color="auto" w:fill="FFFF00"/>
          </w:tcPr>
          <w:p w:rsidR="00F43396" w:rsidRDefault="00F43396" w:rsidP="00E401EC">
            <w:pPr>
              <w:pStyle w:val="TableParagraph"/>
              <w:ind w:left="115" w:right="96"/>
              <w:rPr>
                <w:sz w:val="16"/>
              </w:rPr>
            </w:pPr>
            <w:r>
              <w:rPr>
                <w:sz w:val="16"/>
              </w:rPr>
              <w:t>46</w:t>
            </w:r>
          </w:p>
        </w:tc>
        <w:tc>
          <w:tcPr>
            <w:tcW w:w="1233" w:type="dxa"/>
            <w:shd w:val="clear" w:color="auto" w:fill="FFFF00"/>
          </w:tcPr>
          <w:p w:rsidR="00F43396" w:rsidRDefault="00F43396" w:rsidP="00E401EC">
            <w:pPr>
              <w:pStyle w:val="TableParagraph"/>
              <w:ind w:left="423"/>
              <w:jc w:val="left"/>
              <w:rPr>
                <w:sz w:val="16"/>
              </w:rPr>
            </w:pPr>
            <w:r>
              <w:rPr>
                <w:sz w:val="16"/>
              </w:rPr>
              <w:t>Buruh</w:t>
            </w:r>
          </w:p>
        </w:tc>
        <w:tc>
          <w:tcPr>
            <w:tcW w:w="1636" w:type="dxa"/>
            <w:shd w:val="clear" w:color="auto" w:fill="FFFF00"/>
          </w:tcPr>
          <w:p w:rsidR="00F43396" w:rsidRDefault="00F43396" w:rsidP="00E401EC">
            <w:pPr>
              <w:pStyle w:val="TableParagraph"/>
              <w:ind w:left="0" w:right="153"/>
              <w:jc w:val="right"/>
              <w:rPr>
                <w:sz w:val="16"/>
              </w:rPr>
            </w:pPr>
            <w:r>
              <w:rPr>
                <w:sz w:val="16"/>
              </w:rPr>
              <w:t>750.000 - 1.500.000</w:t>
            </w:r>
          </w:p>
        </w:tc>
        <w:tc>
          <w:tcPr>
            <w:tcW w:w="657" w:type="dxa"/>
            <w:shd w:val="clear" w:color="auto" w:fill="FFFF00"/>
          </w:tcPr>
          <w:p w:rsidR="00F43396" w:rsidRDefault="00F43396" w:rsidP="00E401EC">
            <w:pPr>
              <w:pStyle w:val="TableParagraph"/>
              <w:ind w:left="252"/>
              <w:jc w:val="left"/>
              <w:rPr>
                <w:sz w:val="16"/>
              </w:rPr>
            </w:pPr>
            <w:r>
              <w:rPr>
                <w:sz w:val="16"/>
              </w:rPr>
              <w:t>54</w:t>
            </w:r>
          </w:p>
        </w:tc>
        <w:tc>
          <w:tcPr>
            <w:tcW w:w="1267" w:type="dxa"/>
            <w:shd w:val="clear" w:color="auto" w:fill="FFFF00"/>
          </w:tcPr>
          <w:p w:rsidR="00F43396" w:rsidRDefault="00F43396" w:rsidP="00E401EC">
            <w:pPr>
              <w:pStyle w:val="TableParagraph"/>
              <w:ind w:left="598"/>
              <w:jc w:val="left"/>
              <w:rPr>
                <w:sz w:val="16"/>
              </w:rPr>
            </w:pPr>
            <w:r>
              <w:rPr>
                <w:w w:val="99"/>
                <w:sz w:val="16"/>
              </w:rPr>
              <w:t>5</w:t>
            </w:r>
          </w:p>
        </w:tc>
        <w:tc>
          <w:tcPr>
            <w:tcW w:w="1152" w:type="dxa"/>
            <w:shd w:val="clear" w:color="auto" w:fill="FFFF00"/>
          </w:tcPr>
          <w:p w:rsidR="00F43396" w:rsidRDefault="00F43396" w:rsidP="00E401EC">
            <w:pPr>
              <w:pStyle w:val="TableParagraph"/>
              <w:jc w:val="left"/>
              <w:rPr>
                <w:sz w:val="16"/>
              </w:rPr>
            </w:pPr>
            <w:r>
              <w:rPr>
                <w:sz w:val="16"/>
              </w:rPr>
              <w:t>Motor</w:t>
            </w:r>
          </w:p>
        </w:tc>
        <w:tc>
          <w:tcPr>
            <w:tcW w:w="782" w:type="dxa"/>
            <w:shd w:val="clear" w:color="auto" w:fill="FFFF00"/>
          </w:tcPr>
          <w:p w:rsidR="00F43396" w:rsidRDefault="00F43396" w:rsidP="00E401EC">
            <w:pPr>
              <w:pStyle w:val="TableParagraph"/>
              <w:ind w:left="0" w:right="332"/>
              <w:jc w:val="right"/>
              <w:rPr>
                <w:sz w:val="16"/>
              </w:rPr>
            </w:pPr>
            <w:r>
              <w:rPr>
                <w:w w:val="99"/>
                <w:sz w:val="16"/>
              </w:rPr>
              <w:t>1</w:t>
            </w:r>
          </w:p>
        </w:tc>
        <w:tc>
          <w:tcPr>
            <w:tcW w:w="1204" w:type="dxa"/>
            <w:shd w:val="clear" w:color="auto" w:fill="FFFF00"/>
          </w:tcPr>
          <w:p w:rsidR="00F43396" w:rsidRDefault="00F43396" w:rsidP="00E401EC">
            <w:pPr>
              <w:pStyle w:val="TableParagraph"/>
              <w:jc w:val="left"/>
              <w:rPr>
                <w:sz w:val="16"/>
              </w:rPr>
            </w:pPr>
            <w:r>
              <w:rPr>
                <w:sz w:val="16"/>
              </w:rPr>
              <w:t>Bensin (Pertalite)</w:t>
            </w:r>
          </w:p>
        </w:tc>
        <w:tc>
          <w:tcPr>
            <w:tcW w:w="935" w:type="dxa"/>
            <w:shd w:val="clear" w:color="auto" w:fill="FFFF00"/>
          </w:tcPr>
          <w:p w:rsidR="00F43396" w:rsidRDefault="00F43396" w:rsidP="00E401EC">
            <w:pPr>
              <w:pStyle w:val="TableParagraph"/>
              <w:ind w:left="393"/>
              <w:jc w:val="left"/>
              <w:rPr>
                <w:sz w:val="16"/>
              </w:rPr>
            </w:pPr>
            <w:r>
              <w:rPr>
                <w:sz w:val="16"/>
              </w:rPr>
              <w:t>10</w:t>
            </w:r>
          </w:p>
        </w:tc>
        <w:tc>
          <w:tcPr>
            <w:tcW w:w="1132" w:type="dxa"/>
            <w:shd w:val="clear" w:color="auto" w:fill="FFFF00"/>
          </w:tcPr>
          <w:p w:rsidR="00F43396" w:rsidRDefault="00F43396" w:rsidP="00E401EC">
            <w:pPr>
              <w:pStyle w:val="TableParagraph"/>
              <w:ind w:left="121" w:right="91"/>
              <w:rPr>
                <w:sz w:val="16"/>
              </w:rPr>
            </w:pPr>
            <w:r>
              <w:rPr>
                <w:sz w:val="16"/>
              </w:rPr>
              <w:t>LPG</w:t>
            </w:r>
          </w:p>
        </w:tc>
        <w:tc>
          <w:tcPr>
            <w:tcW w:w="998" w:type="dxa"/>
            <w:shd w:val="clear" w:color="auto" w:fill="FFFF00"/>
          </w:tcPr>
          <w:p w:rsidR="00F43396" w:rsidRDefault="00F43396" w:rsidP="00E401EC">
            <w:pPr>
              <w:pStyle w:val="TableParagraph"/>
              <w:ind w:left="25"/>
              <w:rPr>
                <w:sz w:val="16"/>
              </w:rPr>
            </w:pPr>
            <w:r>
              <w:rPr>
                <w:w w:val="99"/>
                <w:sz w:val="16"/>
              </w:rPr>
              <w:t>6</w:t>
            </w:r>
          </w:p>
        </w:tc>
        <w:tc>
          <w:tcPr>
            <w:tcW w:w="801" w:type="dxa"/>
            <w:shd w:val="clear" w:color="auto" w:fill="FFFF00"/>
          </w:tcPr>
          <w:p w:rsidR="00F43396" w:rsidRDefault="00F43396" w:rsidP="00E401EC">
            <w:pPr>
              <w:pStyle w:val="TableParagraph"/>
              <w:ind w:left="228" w:right="202"/>
              <w:rPr>
                <w:sz w:val="16"/>
              </w:rPr>
            </w:pPr>
            <w:r>
              <w:rPr>
                <w:sz w:val="16"/>
              </w:rPr>
              <w:t>1300</w:t>
            </w:r>
          </w:p>
        </w:tc>
        <w:tc>
          <w:tcPr>
            <w:tcW w:w="844" w:type="dxa"/>
            <w:shd w:val="clear" w:color="auto" w:fill="FFFF00"/>
          </w:tcPr>
          <w:p w:rsidR="00F43396" w:rsidRDefault="00F43396" w:rsidP="00E401EC">
            <w:pPr>
              <w:pStyle w:val="TableParagraph"/>
              <w:ind w:left="190" w:right="163"/>
              <w:rPr>
                <w:sz w:val="16"/>
              </w:rPr>
            </w:pPr>
            <w:r>
              <w:rPr>
                <w:sz w:val="16"/>
              </w:rPr>
              <w:t>123.77</w:t>
            </w:r>
          </w:p>
        </w:tc>
        <w:tc>
          <w:tcPr>
            <w:tcW w:w="1070" w:type="dxa"/>
            <w:shd w:val="clear" w:color="auto" w:fill="FFFF00"/>
          </w:tcPr>
          <w:p w:rsidR="00F43396" w:rsidRDefault="00F43396" w:rsidP="00E401EC">
            <w:pPr>
              <w:pStyle w:val="TableParagraph"/>
              <w:ind w:left="406" w:right="373"/>
              <w:rPr>
                <w:sz w:val="16"/>
              </w:rPr>
            </w:pPr>
            <w:r>
              <w:rPr>
                <w:sz w:val="16"/>
              </w:rPr>
              <w:t>540</w:t>
            </w:r>
          </w:p>
        </w:tc>
        <w:tc>
          <w:tcPr>
            <w:tcW w:w="1123" w:type="dxa"/>
            <w:shd w:val="clear" w:color="auto" w:fill="FFFF00"/>
          </w:tcPr>
          <w:p w:rsidR="00F43396" w:rsidRDefault="00F43396" w:rsidP="00E401EC">
            <w:pPr>
              <w:pStyle w:val="TableParagraph"/>
              <w:ind w:left="41"/>
              <w:rPr>
                <w:sz w:val="16"/>
              </w:rPr>
            </w:pPr>
            <w:r>
              <w:rPr>
                <w:w w:val="99"/>
                <w:sz w:val="16"/>
              </w:rPr>
              <w:t>-</w:t>
            </w:r>
          </w:p>
        </w:tc>
        <w:tc>
          <w:tcPr>
            <w:tcW w:w="648" w:type="dxa"/>
            <w:shd w:val="clear" w:color="auto" w:fill="FFFF00"/>
          </w:tcPr>
          <w:p w:rsidR="00F43396" w:rsidRDefault="00F43396" w:rsidP="00E401EC">
            <w:pPr>
              <w:pStyle w:val="TableParagraph"/>
              <w:ind w:left="37"/>
              <w:rPr>
                <w:sz w:val="16"/>
              </w:rPr>
            </w:pPr>
            <w:r>
              <w:rPr>
                <w:w w:val="99"/>
                <w:sz w:val="16"/>
              </w:rPr>
              <w:t>-</w:t>
            </w:r>
          </w:p>
        </w:tc>
        <w:tc>
          <w:tcPr>
            <w:tcW w:w="1277" w:type="dxa"/>
            <w:shd w:val="clear" w:color="auto" w:fill="FFFF00"/>
          </w:tcPr>
          <w:p w:rsidR="00F43396" w:rsidRDefault="00F43396" w:rsidP="00E401EC">
            <w:pPr>
              <w:pStyle w:val="TableParagraph"/>
              <w:ind w:left="41"/>
              <w:rPr>
                <w:sz w:val="16"/>
              </w:rPr>
            </w:pPr>
            <w:r>
              <w:rPr>
                <w:w w:val="99"/>
                <w:sz w:val="16"/>
              </w:rPr>
              <w:t>-</w:t>
            </w:r>
          </w:p>
        </w:tc>
        <w:tc>
          <w:tcPr>
            <w:tcW w:w="917" w:type="dxa"/>
            <w:shd w:val="clear" w:color="auto" w:fill="FFFF00"/>
          </w:tcPr>
          <w:p w:rsidR="00F43396" w:rsidRDefault="00F43396" w:rsidP="00E401EC">
            <w:pPr>
              <w:pStyle w:val="TableParagraph"/>
              <w:ind w:left="36"/>
              <w:rPr>
                <w:sz w:val="16"/>
              </w:rPr>
            </w:pPr>
            <w:r>
              <w:rPr>
                <w:w w:val="99"/>
                <w:sz w:val="16"/>
              </w:rPr>
              <w:t>-</w:t>
            </w:r>
          </w:p>
        </w:tc>
      </w:tr>
      <w:tr w:rsidR="00F43396" w:rsidTr="00F43396">
        <w:trPr>
          <w:trHeight w:val="186"/>
          <w:jc w:val="center"/>
        </w:trPr>
        <w:tc>
          <w:tcPr>
            <w:tcW w:w="379" w:type="dxa"/>
            <w:shd w:val="clear" w:color="auto" w:fill="92D050"/>
          </w:tcPr>
          <w:p w:rsidR="00F43396" w:rsidRDefault="00F43396" w:rsidP="00E401EC">
            <w:pPr>
              <w:pStyle w:val="TableParagraph"/>
              <w:ind w:left="110"/>
              <w:jc w:val="left"/>
              <w:rPr>
                <w:sz w:val="16"/>
              </w:rPr>
            </w:pPr>
            <w:r>
              <w:rPr>
                <w:sz w:val="16"/>
              </w:rPr>
              <w:t>62</w:t>
            </w:r>
          </w:p>
        </w:tc>
        <w:tc>
          <w:tcPr>
            <w:tcW w:w="998" w:type="dxa"/>
            <w:shd w:val="clear" w:color="auto" w:fill="92D050"/>
          </w:tcPr>
          <w:p w:rsidR="00F43396" w:rsidRDefault="00F43396" w:rsidP="00E401EC">
            <w:pPr>
              <w:pStyle w:val="TableParagraph"/>
              <w:ind w:right="15"/>
              <w:rPr>
                <w:sz w:val="16"/>
              </w:rPr>
            </w:pPr>
            <w:r>
              <w:rPr>
                <w:sz w:val="16"/>
              </w:rPr>
              <w:t>Semanding</w:t>
            </w:r>
          </w:p>
        </w:tc>
        <w:tc>
          <w:tcPr>
            <w:tcW w:w="278" w:type="dxa"/>
            <w:shd w:val="clear" w:color="auto" w:fill="92D050"/>
          </w:tcPr>
          <w:p w:rsidR="00F43396" w:rsidRDefault="00F43396" w:rsidP="00E401EC">
            <w:pPr>
              <w:pStyle w:val="TableParagraph"/>
              <w:ind w:left="21"/>
              <w:rPr>
                <w:sz w:val="16"/>
              </w:rPr>
            </w:pPr>
            <w:r>
              <w:rPr>
                <w:w w:val="99"/>
                <w:sz w:val="16"/>
              </w:rPr>
              <w:t>L</w:t>
            </w:r>
          </w:p>
        </w:tc>
        <w:tc>
          <w:tcPr>
            <w:tcW w:w="422" w:type="dxa"/>
            <w:shd w:val="clear" w:color="auto" w:fill="92D050"/>
          </w:tcPr>
          <w:p w:rsidR="00F43396" w:rsidRDefault="00F43396" w:rsidP="00E401EC">
            <w:pPr>
              <w:pStyle w:val="TableParagraph"/>
              <w:ind w:left="115" w:right="96"/>
              <w:rPr>
                <w:sz w:val="16"/>
              </w:rPr>
            </w:pPr>
            <w:r>
              <w:rPr>
                <w:sz w:val="16"/>
              </w:rPr>
              <w:t>40</w:t>
            </w:r>
          </w:p>
        </w:tc>
        <w:tc>
          <w:tcPr>
            <w:tcW w:w="1233" w:type="dxa"/>
            <w:shd w:val="clear" w:color="auto" w:fill="92D050"/>
          </w:tcPr>
          <w:p w:rsidR="00F43396" w:rsidRDefault="00F43396" w:rsidP="00E401EC">
            <w:pPr>
              <w:pStyle w:val="TableParagraph"/>
              <w:ind w:left="399"/>
              <w:jc w:val="left"/>
              <w:rPr>
                <w:sz w:val="16"/>
              </w:rPr>
            </w:pPr>
            <w:r>
              <w:rPr>
                <w:sz w:val="16"/>
              </w:rPr>
              <w:t>Swasta</w:t>
            </w:r>
          </w:p>
        </w:tc>
        <w:tc>
          <w:tcPr>
            <w:tcW w:w="1636" w:type="dxa"/>
            <w:shd w:val="clear" w:color="auto" w:fill="92D050"/>
          </w:tcPr>
          <w:p w:rsidR="00F43396" w:rsidRDefault="00F43396" w:rsidP="00E401EC">
            <w:pPr>
              <w:pStyle w:val="TableParagraph"/>
              <w:ind w:left="433"/>
              <w:jc w:val="left"/>
              <w:rPr>
                <w:sz w:val="16"/>
              </w:rPr>
            </w:pPr>
            <w:r>
              <w:rPr>
                <w:sz w:val="16"/>
              </w:rPr>
              <w:t>&gt; 3.000.000</w:t>
            </w:r>
          </w:p>
        </w:tc>
        <w:tc>
          <w:tcPr>
            <w:tcW w:w="657" w:type="dxa"/>
            <w:shd w:val="clear" w:color="auto" w:fill="92D050"/>
          </w:tcPr>
          <w:p w:rsidR="00F43396" w:rsidRDefault="00F43396" w:rsidP="00E401EC">
            <w:pPr>
              <w:pStyle w:val="TableParagraph"/>
              <w:ind w:left="252"/>
              <w:jc w:val="left"/>
              <w:rPr>
                <w:sz w:val="16"/>
              </w:rPr>
            </w:pPr>
            <w:r>
              <w:rPr>
                <w:sz w:val="16"/>
              </w:rPr>
              <w:t>54</w:t>
            </w:r>
          </w:p>
        </w:tc>
        <w:tc>
          <w:tcPr>
            <w:tcW w:w="1267" w:type="dxa"/>
            <w:shd w:val="clear" w:color="auto" w:fill="92D050"/>
          </w:tcPr>
          <w:p w:rsidR="00F43396" w:rsidRDefault="00F43396" w:rsidP="00E401EC">
            <w:pPr>
              <w:pStyle w:val="TableParagraph"/>
              <w:ind w:left="598"/>
              <w:jc w:val="left"/>
              <w:rPr>
                <w:sz w:val="16"/>
              </w:rPr>
            </w:pPr>
            <w:r>
              <w:rPr>
                <w:w w:val="99"/>
                <w:sz w:val="16"/>
              </w:rPr>
              <w:t>4</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3</w:t>
            </w:r>
          </w:p>
        </w:tc>
        <w:tc>
          <w:tcPr>
            <w:tcW w:w="1204" w:type="dxa"/>
            <w:shd w:val="clear" w:color="auto" w:fill="92D050"/>
          </w:tcPr>
          <w:p w:rsidR="00F43396" w:rsidRDefault="00F43396" w:rsidP="00E401EC">
            <w:pPr>
              <w:pStyle w:val="TableParagraph"/>
              <w:jc w:val="left"/>
              <w:rPr>
                <w:sz w:val="16"/>
              </w:rPr>
            </w:pPr>
            <w:r>
              <w:rPr>
                <w:sz w:val="16"/>
              </w:rPr>
              <w:t>Bensin (Pertalite)</w:t>
            </w:r>
          </w:p>
        </w:tc>
        <w:tc>
          <w:tcPr>
            <w:tcW w:w="935" w:type="dxa"/>
            <w:shd w:val="clear" w:color="auto" w:fill="92D050"/>
          </w:tcPr>
          <w:p w:rsidR="00F43396" w:rsidRDefault="00F43396" w:rsidP="00E401EC">
            <w:pPr>
              <w:pStyle w:val="TableParagraph"/>
              <w:ind w:left="393"/>
              <w:jc w:val="left"/>
              <w:rPr>
                <w:sz w:val="16"/>
              </w:rPr>
            </w:pPr>
            <w:r>
              <w:rPr>
                <w:sz w:val="16"/>
              </w:rPr>
              <w:t>30</w:t>
            </w:r>
          </w:p>
        </w:tc>
        <w:tc>
          <w:tcPr>
            <w:tcW w:w="1132" w:type="dxa"/>
            <w:shd w:val="clear" w:color="auto" w:fill="92D050"/>
          </w:tcPr>
          <w:p w:rsidR="00F43396" w:rsidRDefault="00F43396" w:rsidP="00E401EC">
            <w:pPr>
              <w:pStyle w:val="TableParagraph"/>
              <w:ind w:left="121" w:right="91"/>
              <w:rPr>
                <w:sz w:val="16"/>
              </w:rPr>
            </w:pPr>
            <w:r>
              <w:rPr>
                <w:sz w:val="16"/>
              </w:rPr>
              <w:t>LPG</w:t>
            </w:r>
          </w:p>
        </w:tc>
        <w:tc>
          <w:tcPr>
            <w:tcW w:w="998" w:type="dxa"/>
            <w:shd w:val="clear" w:color="auto" w:fill="92D050"/>
          </w:tcPr>
          <w:p w:rsidR="00F43396" w:rsidRDefault="00F43396" w:rsidP="00E401EC">
            <w:pPr>
              <w:pStyle w:val="TableParagraph"/>
              <w:ind w:left="37" w:right="7"/>
              <w:rPr>
                <w:sz w:val="16"/>
              </w:rPr>
            </w:pPr>
            <w:r>
              <w:rPr>
                <w:sz w:val="16"/>
              </w:rPr>
              <w:t>12</w:t>
            </w:r>
          </w:p>
        </w:tc>
        <w:tc>
          <w:tcPr>
            <w:tcW w:w="801" w:type="dxa"/>
            <w:shd w:val="clear" w:color="auto" w:fill="92D050"/>
          </w:tcPr>
          <w:p w:rsidR="00F43396" w:rsidRDefault="00F43396" w:rsidP="00E401EC">
            <w:pPr>
              <w:pStyle w:val="TableParagraph"/>
              <w:ind w:left="228" w:right="197"/>
              <w:rPr>
                <w:sz w:val="16"/>
              </w:rPr>
            </w:pPr>
            <w:r>
              <w:rPr>
                <w:sz w:val="16"/>
              </w:rPr>
              <w:t>900</w:t>
            </w:r>
          </w:p>
        </w:tc>
        <w:tc>
          <w:tcPr>
            <w:tcW w:w="844" w:type="dxa"/>
            <w:shd w:val="clear" w:color="auto" w:fill="92D050"/>
          </w:tcPr>
          <w:p w:rsidR="00F43396" w:rsidRDefault="00F43396" w:rsidP="00E401EC">
            <w:pPr>
              <w:pStyle w:val="TableParagraph"/>
              <w:ind w:left="190" w:right="163"/>
              <w:rPr>
                <w:sz w:val="16"/>
              </w:rPr>
            </w:pPr>
            <w:r>
              <w:rPr>
                <w:sz w:val="16"/>
              </w:rPr>
              <w:t>168.35</w:t>
            </w:r>
          </w:p>
        </w:tc>
        <w:tc>
          <w:tcPr>
            <w:tcW w:w="1070" w:type="dxa"/>
            <w:shd w:val="clear" w:color="auto" w:fill="92D050"/>
          </w:tcPr>
          <w:p w:rsidR="00F43396" w:rsidRDefault="00F43396" w:rsidP="00E401EC">
            <w:pPr>
              <w:pStyle w:val="TableParagraph"/>
              <w:ind w:left="406" w:right="373"/>
              <w:rPr>
                <w:sz w:val="16"/>
              </w:rPr>
            </w:pPr>
            <w:r>
              <w:rPr>
                <w:sz w:val="16"/>
              </w:rPr>
              <w:t>540</w:t>
            </w:r>
          </w:p>
        </w:tc>
        <w:tc>
          <w:tcPr>
            <w:tcW w:w="1123" w:type="dxa"/>
            <w:shd w:val="clear" w:color="auto" w:fill="92D050"/>
          </w:tcPr>
          <w:p w:rsidR="00F43396" w:rsidRDefault="00F43396" w:rsidP="00E401EC">
            <w:pPr>
              <w:pStyle w:val="TableParagraph"/>
              <w:ind w:left="41"/>
              <w:rPr>
                <w:sz w:val="16"/>
              </w:rPr>
            </w:pPr>
            <w:r>
              <w:rPr>
                <w:w w:val="99"/>
                <w:sz w:val="16"/>
              </w:rPr>
              <w:t>-</w:t>
            </w:r>
          </w:p>
        </w:tc>
        <w:tc>
          <w:tcPr>
            <w:tcW w:w="648" w:type="dxa"/>
            <w:shd w:val="clear" w:color="auto" w:fill="92D050"/>
          </w:tcPr>
          <w:p w:rsidR="00F43396" w:rsidRDefault="00F43396" w:rsidP="00E401EC">
            <w:pPr>
              <w:pStyle w:val="TableParagraph"/>
              <w:ind w:left="37"/>
              <w:rPr>
                <w:sz w:val="16"/>
              </w:rPr>
            </w:pPr>
            <w:r>
              <w:rPr>
                <w:w w:val="99"/>
                <w:sz w:val="16"/>
              </w:rPr>
              <w:t>-</w:t>
            </w:r>
          </w:p>
        </w:tc>
        <w:tc>
          <w:tcPr>
            <w:tcW w:w="1277" w:type="dxa"/>
            <w:shd w:val="clear" w:color="auto" w:fill="92D050"/>
          </w:tcPr>
          <w:p w:rsidR="00F43396" w:rsidRDefault="00F43396" w:rsidP="00E401EC">
            <w:pPr>
              <w:pStyle w:val="TableParagraph"/>
              <w:ind w:left="41"/>
              <w:rPr>
                <w:sz w:val="16"/>
              </w:rPr>
            </w:pPr>
            <w:r>
              <w:rPr>
                <w:w w:val="99"/>
                <w:sz w:val="16"/>
              </w:rPr>
              <w:t>-</w:t>
            </w:r>
          </w:p>
        </w:tc>
        <w:tc>
          <w:tcPr>
            <w:tcW w:w="917" w:type="dxa"/>
            <w:shd w:val="clear" w:color="auto" w:fill="92D050"/>
          </w:tcPr>
          <w:p w:rsidR="00F43396" w:rsidRDefault="00F43396" w:rsidP="00E401EC">
            <w:pPr>
              <w:pStyle w:val="TableParagraph"/>
              <w:ind w:left="36"/>
              <w:rPr>
                <w:sz w:val="16"/>
              </w:rPr>
            </w:pPr>
            <w:r>
              <w:rPr>
                <w:w w:val="99"/>
                <w:sz w:val="16"/>
              </w:rPr>
              <w:t>-</w:t>
            </w:r>
          </w:p>
        </w:tc>
      </w:tr>
      <w:tr w:rsidR="00F43396" w:rsidTr="00F43396">
        <w:trPr>
          <w:trHeight w:val="186"/>
          <w:jc w:val="center"/>
        </w:trPr>
        <w:tc>
          <w:tcPr>
            <w:tcW w:w="379" w:type="dxa"/>
            <w:shd w:val="clear" w:color="auto" w:fill="92D050"/>
          </w:tcPr>
          <w:p w:rsidR="00F43396" w:rsidRDefault="00F43396" w:rsidP="00E401EC">
            <w:pPr>
              <w:pStyle w:val="TableParagraph"/>
              <w:ind w:left="110"/>
              <w:jc w:val="left"/>
              <w:rPr>
                <w:sz w:val="16"/>
              </w:rPr>
            </w:pPr>
            <w:r>
              <w:rPr>
                <w:sz w:val="16"/>
              </w:rPr>
              <w:t>63</w:t>
            </w:r>
          </w:p>
        </w:tc>
        <w:tc>
          <w:tcPr>
            <w:tcW w:w="998" w:type="dxa"/>
            <w:shd w:val="clear" w:color="auto" w:fill="92D050"/>
          </w:tcPr>
          <w:p w:rsidR="00F43396" w:rsidRDefault="00F43396" w:rsidP="00E401EC">
            <w:pPr>
              <w:pStyle w:val="TableParagraph"/>
              <w:ind w:right="15"/>
              <w:rPr>
                <w:sz w:val="16"/>
              </w:rPr>
            </w:pPr>
            <w:r>
              <w:rPr>
                <w:sz w:val="16"/>
              </w:rPr>
              <w:t>Semanding</w:t>
            </w:r>
          </w:p>
        </w:tc>
        <w:tc>
          <w:tcPr>
            <w:tcW w:w="278" w:type="dxa"/>
            <w:shd w:val="clear" w:color="auto" w:fill="92D050"/>
          </w:tcPr>
          <w:p w:rsidR="00F43396" w:rsidRDefault="00F43396" w:rsidP="00E401EC">
            <w:pPr>
              <w:pStyle w:val="TableParagraph"/>
              <w:ind w:left="22"/>
              <w:rPr>
                <w:sz w:val="16"/>
              </w:rPr>
            </w:pPr>
            <w:r>
              <w:rPr>
                <w:w w:val="99"/>
                <w:sz w:val="16"/>
              </w:rPr>
              <w:t>P</w:t>
            </w:r>
          </w:p>
        </w:tc>
        <w:tc>
          <w:tcPr>
            <w:tcW w:w="422" w:type="dxa"/>
            <w:shd w:val="clear" w:color="auto" w:fill="92D050"/>
          </w:tcPr>
          <w:p w:rsidR="00F43396" w:rsidRDefault="00F43396" w:rsidP="00E401EC">
            <w:pPr>
              <w:pStyle w:val="TableParagraph"/>
              <w:ind w:left="115" w:right="96"/>
              <w:rPr>
                <w:sz w:val="16"/>
              </w:rPr>
            </w:pPr>
            <w:r>
              <w:rPr>
                <w:sz w:val="16"/>
              </w:rPr>
              <w:t>49</w:t>
            </w:r>
          </w:p>
        </w:tc>
        <w:tc>
          <w:tcPr>
            <w:tcW w:w="1233" w:type="dxa"/>
            <w:shd w:val="clear" w:color="auto" w:fill="92D050"/>
          </w:tcPr>
          <w:p w:rsidR="00F43396" w:rsidRDefault="00F43396" w:rsidP="00E401EC">
            <w:pPr>
              <w:pStyle w:val="TableParagraph"/>
              <w:ind w:left="423"/>
              <w:jc w:val="left"/>
              <w:rPr>
                <w:sz w:val="16"/>
              </w:rPr>
            </w:pPr>
            <w:r>
              <w:rPr>
                <w:sz w:val="16"/>
              </w:rPr>
              <w:t>Buruh</w:t>
            </w:r>
          </w:p>
        </w:tc>
        <w:tc>
          <w:tcPr>
            <w:tcW w:w="1636" w:type="dxa"/>
            <w:shd w:val="clear" w:color="auto" w:fill="92D050"/>
          </w:tcPr>
          <w:p w:rsidR="00F43396" w:rsidRDefault="00F43396" w:rsidP="00E401EC">
            <w:pPr>
              <w:pStyle w:val="TableParagraph"/>
              <w:ind w:left="0" w:right="153"/>
              <w:jc w:val="right"/>
              <w:rPr>
                <w:sz w:val="16"/>
              </w:rPr>
            </w:pPr>
            <w:r>
              <w:rPr>
                <w:sz w:val="16"/>
              </w:rPr>
              <w:t>750.000 - 1.500.000</w:t>
            </w:r>
          </w:p>
        </w:tc>
        <w:tc>
          <w:tcPr>
            <w:tcW w:w="657" w:type="dxa"/>
            <w:shd w:val="clear" w:color="auto" w:fill="92D050"/>
          </w:tcPr>
          <w:p w:rsidR="00F43396" w:rsidRDefault="00F43396" w:rsidP="00E401EC">
            <w:pPr>
              <w:pStyle w:val="TableParagraph"/>
              <w:ind w:left="252"/>
              <w:jc w:val="left"/>
              <w:rPr>
                <w:sz w:val="16"/>
              </w:rPr>
            </w:pPr>
            <w:r>
              <w:rPr>
                <w:sz w:val="16"/>
              </w:rPr>
              <w:t>54</w:t>
            </w:r>
          </w:p>
        </w:tc>
        <w:tc>
          <w:tcPr>
            <w:tcW w:w="1267" w:type="dxa"/>
            <w:shd w:val="clear" w:color="auto" w:fill="92D050"/>
          </w:tcPr>
          <w:p w:rsidR="00F43396" w:rsidRDefault="00F43396" w:rsidP="00E401EC">
            <w:pPr>
              <w:pStyle w:val="TableParagraph"/>
              <w:ind w:left="598"/>
              <w:jc w:val="left"/>
              <w:rPr>
                <w:sz w:val="16"/>
              </w:rPr>
            </w:pPr>
            <w:r>
              <w:rPr>
                <w:w w:val="99"/>
                <w:sz w:val="16"/>
              </w:rPr>
              <w:t>4</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1</w:t>
            </w:r>
          </w:p>
        </w:tc>
        <w:tc>
          <w:tcPr>
            <w:tcW w:w="1204" w:type="dxa"/>
            <w:shd w:val="clear" w:color="auto" w:fill="92D050"/>
          </w:tcPr>
          <w:p w:rsidR="00F43396" w:rsidRDefault="00F43396" w:rsidP="00E401EC">
            <w:pPr>
              <w:pStyle w:val="TableParagraph"/>
              <w:jc w:val="left"/>
              <w:rPr>
                <w:sz w:val="16"/>
              </w:rPr>
            </w:pPr>
            <w:r>
              <w:rPr>
                <w:sz w:val="16"/>
              </w:rPr>
              <w:t>Bensin (Pertalite)</w:t>
            </w:r>
          </w:p>
        </w:tc>
        <w:tc>
          <w:tcPr>
            <w:tcW w:w="935" w:type="dxa"/>
            <w:shd w:val="clear" w:color="auto" w:fill="92D050"/>
          </w:tcPr>
          <w:p w:rsidR="00F43396" w:rsidRDefault="00F43396" w:rsidP="00E401EC">
            <w:pPr>
              <w:pStyle w:val="TableParagraph"/>
              <w:ind w:left="393"/>
              <w:jc w:val="left"/>
              <w:rPr>
                <w:sz w:val="16"/>
              </w:rPr>
            </w:pPr>
            <w:r>
              <w:rPr>
                <w:sz w:val="16"/>
              </w:rPr>
              <w:t>10</w:t>
            </w:r>
          </w:p>
        </w:tc>
        <w:tc>
          <w:tcPr>
            <w:tcW w:w="1132" w:type="dxa"/>
            <w:shd w:val="clear" w:color="auto" w:fill="92D050"/>
          </w:tcPr>
          <w:p w:rsidR="00F43396" w:rsidRDefault="00F43396" w:rsidP="00E401EC">
            <w:pPr>
              <w:pStyle w:val="TableParagraph"/>
              <w:ind w:left="121" w:right="91"/>
              <w:rPr>
                <w:sz w:val="16"/>
              </w:rPr>
            </w:pPr>
            <w:r>
              <w:rPr>
                <w:sz w:val="16"/>
              </w:rPr>
              <w:t>LPG</w:t>
            </w:r>
          </w:p>
        </w:tc>
        <w:tc>
          <w:tcPr>
            <w:tcW w:w="998" w:type="dxa"/>
            <w:shd w:val="clear" w:color="auto" w:fill="92D050"/>
          </w:tcPr>
          <w:p w:rsidR="00F43396" w:rsidRDefault="00F43396" w:rsidP="00E401EC">
            <w:pPr>
              <w:pStyle w:val="TableParagraph"/>
              <w:ind w:left="25"/>
              <w:rPr>
                <w:sz w:val="16"/>
              </w:rPr>
            </w:pPr>
            <w:r>
              <w:rPr>
                <w:w w:val="99"/>
                <w:sz w:val="16"/>
              </w:rPr>
              <w:t>6</w:t>
            </w:r>
          </w:p>
        </w:tc>
        <w:tc>
          <w:tcPr>
            <w:tcW w:w="801" w:type="dxa"/>
            <w:shd w:val="clear" w:color="auto" w:fill="92D050"/>
          </w:tcPr>
          <w:p w:rsidR="00F43396" w:rsidRDefault="00F43396" w:rsidP="00E401EC">
            <w:pPr>
              <w:pStyle w:val="TableParagraph"/>
              <w:ind w:left="228" w:right="197"/>
              <w:rPr>
                <w:sz w:val="16"/>
              </w:rPr>
            </w:pPr>
            <w:r>
              <w:rPr>
                <w:sz w:val="16"/>
              </w:rPr>
              <w:t>450</w:t>
            </w:r>
          </w:p>
        </w:tc>
        <w:tc>
          <w:tcPr>
            <w:tcW w:w="844" w:type="dxa"/>
            <w:shd w:val="clear" w:color="auto" w:fill="92D050"/>
          </w:tcPr>
          <w:p w:rsidR="00F43396" w:rsidRDefault="00F43396" w:rsidP="00E401EC">
            <w:pPr>
              <w:pStyle w:val="TableParagraph"/>
              <w:ind w:left="190" w:right="163"/>
              <w:rPr>
                <w:sz w:val="16"/>
              </w:rPr>
            </w:pPr>
            <w:r>
              <w:rPr>
                <w:sz w:val="16"/>
              </w:rPr>
              <w:t>215.92</w:t>
            </w:r>
          </w:p>
        </w:tc>
        <w:tc>
          <w:tcPr>
            <w:tcW w:w="1070" w:type="dxa"/>
            <w:shd w:val="clear" w:color="auto" w:fill="92D050"/>
          </w:tcPr>
          <w:p w:rsidR="00F43396" w:rsidRDefault="00F43396" w:rsidP="00E401EC">
            <w:pPr>
              <w:pStyle w:val="TableParagraph"/>
              <w:ind w:left="406" w:right="373"/>
              <w:rPr>
                <w:sz w:val="16"/>
              </w:rPr>
            </w:pPr>
            <w:r>
              <w:rPr>
                <w:sz w:val="16"/>
              </w:rPr>
              <w:t>432</w:t>
            </w:r>
          </w:p>
        </w:tc>
        <w:tc>
          <w:tcPr>
            <w:tcW w:w="1123" w:type="dxa"/>
            <w:shd w:val="clear" w:color="auto" w:fill="92D050"/>
          </w:tcPr>
          <w:p w:rsidR="00F43396" w:rsidRDefault="00F43396" w:rsidP="00E401EC">
            <w:pPr>
              <w:pStyle w:val="TableParagraph"/>
              <w:ind w:left="388" w:right="359"/>
              <w:rPr>
                <w:sz w:val="16"/>
              </w:rPr>
            </w:pPr>
            <w:r>
              <w:rPr>
                <w:sz w:val="16"/>
              </w:rPr>
              <w:t>400</w:t>
            </w:r>
          </w:p>
        </w:tc>
        <w:tc>
          <w:tcPr>
            <w:tcW w:w="648" w:type="dxa"/>
            <w:shd w:val="clear" w:color="auto" w:fill="92D050"/>
          </w:tcPr>
          <w:p w:rsidR="00F43396" w:rsidRDefault="00F43396" w:rsidP="00E401EC">
            <w:pPr>
              <w:pStyle w:val="TableParagraph"/>
              <w:ind w:left="173" w:right="140"/>
              <w:rPr>
                <w:sz w:val="16"/>
              </w:rPr>
            </w:pPr>
            <w:r>
              <w:rPr>
                <w:sz w:val="16"/>
              </w:rPr>
              <w:t>Padi</w:t>
            </w:r>
          </w:p>
        </w:tc>
        <w:tc>
          <w:tcPr>
            <w:tcW w:w="1277" w:type="dxa"/>
            <w:shd w:val="clear" w:color="auto" w:fill="92D050"/>
          </w:tcPr>
          <w:p w:rsidR="00F43396" w:rsidRDefault="00F43396" w:rsidP="00E401EC">
            <w:pPr>
              <w:pStyle w:val="TableParagraph"/>
              <w:ind w:left="508" w:right="474"/>
              <w:rPr>
                <w:sz w:val="16"/>
              </w:rPr>
            </w:pPr>
            <w:r>
              <w:rPr>
                <w:sz w:val="16"/>
              </w:rPr>
              <w:t>60</w:t>
            </w:r>
          </w:p>
        </w:tc>
        <w:tc>
          <w:tcPr>
            <w:tcW w:w="917" w:type="dxa"/>
            <w:shd w:val="clear" w:color="auto" w:fill="92D050"/>
          </w:tcPr>
          <w:p w:rsidR="00F43396" w:rsidRDefault="00F43396" w:rsidP="00E401EC">
            <w:pPr>
              <w:pStyle w:val="TableParagraph"/>
              <w:ind w:left="37"/>
              <w:jc w:val="left"/>
              <w:rPr>
                <w:sz w:val="16"/>
              </w:rPr>
            </w:pPr>
            <w:r>
              <w:rPr>
                <w:sz w:val="16"/>
              </w:rPr>
              <w:t>Kambing</w:t>
            </w:r>
          </w:p>
        </w:tc>
      </w:tr>
      <w:tr w:rsidR="00F43396" w:rsidTr="00F43396">
        <w:trPr>
          <w:trHeight w:val="186"/>
          <w:jc w:val="center"/>
        </w:trPr>
        <w:tc>
          <w:tcPr>
            <w:tcW w:w="379" w:type="dxa"/>
            <w:shd w:val="clear" w:color="auto" w:fill="92D050"/>
          </w:tcPr>
          <w:p w:rsidR="00F43396" w:rsidRDefault="00F43396" w:rsidP="00E401EC">
            <w:pPr>
              <w:pStyle w:val="TableParagraph"/>
              <w:ind w:left="110"/>
              <w:jc w:val="left"/>
              <w:rPr>
                <w:sz w:val="16"/>
              </w:rPr>
            </w:pPr>
            <w:r>
              <w:rPr>
                <w:sz w:val="16"/>
              </w:rPr>
              <w:t>64</w:t>
            </w:r>
          </w:p>
        </w:tc>
        <w:tc>
          <w:tcPr>
            <w:tcW w:w="998" w:type="dxa"/>
            <w:shd w:val="clear" w:color="auto" w:fill="92D050"/>
          </w:tcPr>
          <w:p w:rsidR="00F43396" w:rsidRDefault="00F43396" w:rsidP="00E401EC">
            <w:pPr>
              <w:pStyle w:val="TableParagraph"/>
              <w:ind w:right="15"/>
              <w:rPr>
                <w:sz w:val="16"/>
              </w:rPr>
            </w:pPr>
            <w:r>
              <w:rPr>
                <w:sz w:val="16"/>
              </w:rPr>
              <w:t>Semanding</w:t>
            </w:r>
          </w:p>
        </w:tc>
        <w:tc>
          <w:tcPr>
            <w:tcW w:w="278" w:type="dxa"/>
            <w:shd w:val="clear" w:color="auto" w:fill="92D050"/>
          </w:tcPr>
          <w:p w:rsidR="00F43396" w:rsidRDefault="00F43396" w:rsidP="00E401EC">
            <w:pPr>
              <w:pStyle w:val="TableParagraph"/>
              <w:ind w:left="21"/>
              <w:rPr>
                <w:sz w:val="16"/>
              </w:rPr>
            </w:pPr>
            <w:r>
              <w:rPr>
                <w:w w:val="99"/>
                <w:sz w:val="16"/>
              </w:rPr>
              <w:t>L</w:t>
            </w:r>
          </w:p>
        </w:tc>
        <w:tc>
          <w:tcPr>
            <w:tcW w:w="422" w:type="dxa"/>
            <w:shd w:val="clear" w:color="auto" w:fill="92D050"/>
          </w:tcPr>
          <w:p w:rsidR="00F43396" w:rsidRDefault="00F43396" w:rsidP="00E401EC">
            <w:pPr>
              <w:pStyle w:val="TableParagraph"/>
              <w:ind w:left="115" w:right="96"/>
              <w:rPr>
                <w:sz w:val="16"/>
              </w:rPr>
            </w:pPr>
            <w:r>
              <w:rPr>
                <w:sz w:val="16"/>
              </w:rPr>
              <w:t>50</w:t>
            </w:r>
          </w:p>
        </w:tc>
        <w:tc>
          <w:tcPr>
            <w:tcW w:w="1233" w:type="dxa"/>
            <w:shd w:val="clear" w:color="auto" w:fill="92D050"/>
          </w:tcPr>
          <w:p w:rsidR="00F43396" w:rsidRDefault="00F43396" w:rsidP="00E401EC">
            <w:pPr>
              <w:pStyle w:val="TableParagraph"/>
              <w:ind w:left="423"/>
              <w:jc w:val="left"/>
              <w:rPr>
                <w:sz w:val="16"/>
              </w:rPr>
            </w:pPr>
            <w:r>
              <w:rPr>
                <w:sz w:val="16"/>
              </w:rPr>
              <w:t>Buruh</w:t>
            </w:r>
          </w:p>
        </w:tc>
        <w:tc>
          <w:tcPr>
            <w:tcW w:w="1636" w:type="dxa"/>
            <w:shd w:val="clear" w:color="auto" w:fill="92D050"/>
          </w:tcPr>
          <w:p w:rsidR="00F43396" w:rsidRDefault="00F43396" w:rsidP="00E401EC">
            <w:pPr>
              <w:pStyle w:val="TableParagraph"/>
              <w:ind w:left="0" w:right="153"/>
              <w:jc w:val="right"/>
              <w:rPr>
                <w:sz w:val="16"/>
              </w:rPr>
            </w:pPr>
            <w:r>
              <w:rPr>
                <w:sz w:val="16"/>
              </w:rPr>
              <w:t>750.000 - 1.500.000</w:t>
            </w:r>
          </w:p>
        </w:tc>
        <w:tc>
          <w:tcPr>
            <w:tcW w:w="657" w:type="dxa"/>
            <w:shd w:val="clear" w:color="auto" w:fill="92D050"/>
          </w:tcPr>
          <w:p w:rsidR="00F43396" w:rsidRDefault="00F43396" w:rsidP="00E401EC">
            <w:pPr>
              <w:pStyle w:val="TableParagraph"/>
              <w:ind w:left="252"/>
              <w:jc w:val="left"/>
              <w:rPr>
                <w:sz w:val="16"/>
              </w:rPr>
            </w:pPr>
            <w:r>
              <w:rPr>
                <w:sz w:val="16"/>
              </w:rPr>
              <w:t>54</w:t>
            </w:r>
          </w:p>
        </w:tc>
        <w:tc>
          <w:tcPr>
            <w:tcW w:w="1267" w:type="dxa"/>
            <w:shd w:val="clear" w:color="auto" w:fill="92D050"/>
          </w:tcPr>
          <w:p w:rsidR="00F43396" w:rsidRDefault="00F43396" w:rsidP="00E401EC">
            <w:pPr>
              <w:pStyle w:val="TableParagraph"/>
              <w:ind w:left="598"/>
              <w:jc w:val="left"/>
              <w:rPr>
                <w:sz w:val="16"/>
              </w:rPr>
            </w:pPr>
            <w:r>
              <w:rPr>
                <w:w w:val="99"/>
                <w:sz w:val="16"/>
              </w:rPr>
              <w:t>4</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1</w:t>
            </w:r>
          </w:p>
        </w:tc>
        <w:tc>
          <w:tcPr>
            <w:tcW w:w="1204" w:type="dxa"/>
            <w:shd w:val="clear" w:color="auto" w:fill="92D050"/>
          </w:tcPr>
          <w:p w:rsidR="00F43396" w:rsidRDefault="00F43396" w:rsidP="00E401EC">
            <w:pPr>
              <w:pStyle w:val="TableParagraph"/>
              <w:jc w:val="left"/>
              <w:rPr>
                <w:sz w:val="16"/>
              </w:rPr>
            </w:pPr>
            <w:r>
              <w:rPr>
                <w:sz w:val="16"/>
              </w:rPr>
              <w:t>Bensin (Pertalite)</w:t>
            </w:r>
          </w:p>
        </w:tc>
        <w:tc>
          <w:tcPr>
            <w:tcW w:w="935" w:type="dxa"/>
            <w:shd w:val="clear" w:color="auto" w:fill="92D050"/>
          </w:tcPr>
          <w:p w:rsidR="00F43396" w:rsidRDefault="00F43396" w:rsidP="00E401EC">
            <w:pPr>
              <w:pStyle w:val="TableParagraph"/>
              <w:ind w:left="393"/>
              <w:jc w:val="left"/>
              <w:rPr>
                <w:sz w:val="16"/>
              </w:rPr>
            </w:pPr>
            <w:r>
              <w:rPr>
                <w:sz w:val="16"/>
              </w:rPr>
              <w:t>10</w:t>
            </w:r>
          </w:p>
        </w:tc>
        <w:tc>
          <w:tcPr>
            <w:tcW w:w="1132" w:type="dxa"/>
            <w:shd w:val="clear" w:color="auto" w:fill="92D050"/>
          </w:tcPr>
          <w:p w:rsidR="00F43396" w:rsidRDefault="00F43396" w:rsidP="00E401EC">
            <w:pPr>
              <w:pStyle w:val="TableParagraph"/>
              <w:ind w:left="121" w:right="91"/>
              <w:rPr>
                <w:sz w:val="16"/>
              </w:rPr>
            </w:pPr>
            <w:r>
              <w:rPr>
                <w:sz w:val="16"/>
              </w:rPr>
              <w:t>LPG</w:t>
            </w:r>
          </w:p>
        </w:tc>
        <w:tc>
          <w:tcPr>
            <w:tcW w:w="998" w:type="dxa"/>
            <w:shd w:val="clear" w:color="auto" w:fill="92D050"/>
          </w:tcPr>
          <w:p w:rsidR="00F43396" w:rsidRDefault="00F43396" w:rsidP="00E401EC">
            <w:pPr>
              <w:pStyle w:val="TableParagraph"/>
              <w:ind w:left="25"/>
              <w:rPr>
                <w:sz w:val="16"/>
              </w:rPr>
            </w:pPr>
            <w:r>
              <w:rPr>
                <w:w w:val="99"/>
                <w:sz w:val="16"/>
              </w:rPr>
              <w:t>6</w:t>
            </w:r>
          </w:p>
        </w:tc>
        <w:tc>
          <w:tcPr>
            <w:tcW w:w="801" w:type="dxa"/>
            <w:shd w:val="clear" w:color="auto" w:fill="92D050"/>
          </w:tcPr>
          <w:p w:rsidR="00F43396" w:rsidRDefault="00F43396" w:rsidP="00E401EC">
            <w:pPr>
              <w:pStyle w:val="TableParagraph"/>
              <w:ind w:left="228" w:right="197"/>
              <w:rPr>
                <w:sz w:val="16"/>
              </w:rPr>
            </w:pPr>
            <w:r>
              <w:rPr>
                <w:sz w:val="16"/>
              </w:rPr>
              <w:t>450</w:t>
            </w:r>
          </w:p>
        </w:tc>
        <w:tc>
          <w:tcPr>
            <w:tcW w:w="844" w:type="dxa"/>
            <w:shd w:val="clear" w:color="auto" w:fill="92D050"/>
          </w:tcPr>
          <w:p w:rsidR="00F43396" w:rsidRDefault="00F43396" w:rsidP="00E401EC">
            <w:pPr>
              <w:pStyle w:val="TableParagraph"/>
              <w:ind w:left="190" w:right="163"/>
              <w:rPr>
                <w:sz w:val="16"/>
              </w:rPr>
            </w:pPr>
            <w:r>
              <w:rPr>
                <w:sz w:val="16"/>
              </w:rPr>
              <w:t>215.92</w:t>
            </w:r>
          </w:p>
        </w:tc>
        <w:tc>
          <w:tcPr>
            <w:tcW w:w="1070" w:type="dxa"/>
            <w:shd w:val="clear" w:color="auto" w:fill="92D050"/>
          </w:tcPr>
          <w:p w:rsidR="00F43396" w:rsidRDefault="00F43396" w:rsidP="00E401EC">
            <w:pPr>
              <w:pStyle w:val="TableParagraph"/>
              <w:ind w:left="406" w:right="373"/>
              <w:rPr>
                <w:sz w:val="16"/>
              </w:rPr>
            </w:pPr>
            <w:r>
              <w:rPr>
                <w:sz w:val="16"/>
              </w:rPr>
              <w:t>432</w:t>
            </w:r>
          </w:p>
        </w:tc>
        <w:tc>
          <w:tcPr>
            <w:tcW w:w="1123" w:type="dxa"/>
            <w:shd w:val="clear" w:color="auto" w:fill="92D050"/>
          </w:tcPr>
          <w:p w:rsidR="00F43396" w:rsidRDefault="00F43396" w:rsidP="00E401EC">
            <w:pPr>
              <w:pStyle w:val="TableParagraph"/>
              <w:ind w:left="388" w:right="359"/>
              <w:rPr>
                <w:sz w:val="16"/>
              </w:rPr>
            </w:pPr>
            <w:r>
              <w:rPr>
                <w:sz w:val="16"/>
              </w:rPr>
              <w:t>400</w:t>
            </w:r>
          </w:p>
        </w:tc>
        <w:tc>
          <w:tcPr>
            <w:tcW w:w="648" w:type="dxa"/>
            <w:shd w:val="clear" w:color="auto" w:fill="92D050"/>
          </w:tcPr>
          <w:p w:rsidR="00F43396" w:rsidRDefault="00F43396" w:rsidP="00E401EC">
            <w:pPr>
              <w:pStyle w:val="TableParagraph"/>
              <w:ind w:left="173" w:right="140"/>
              <w:rPr>
                <w:sz w:val="16"/>
              </w:rPr>
            </w:pPr>
            <w:r>
              <w:rPr>
                <w:sz w:val="16"/>
              </w:rPr>
              <w:t>Padi</w:t>
            </w:r>
          </w:p>
        </w:tc>
        <w:tc>
          <w:tcPr>
            <w:tcW w:w="1277" w:type="dxa"/>
            <w:shd w:val="clear" w:color="auto" w:fill="92D050"/>
          </w:tcPr>
          <w:p w:rsidR="00F43396" w:rsidRDefault="00F43396" w:rsidP="00E401EC">
            <w:pPr>
              <w:pStyle w:val="TableParagraph"/>
              <w:ind w:left="508" w:right="474"/>
              <w:rPr>
                <w:sz w:val="16"/>
              </w:rPr>
            </w:pPr>
            <w:r>
              <w:rPr>
                <w:sz w:val="16"/>
              </w:rPr>
              <w:t>60</w:t>
            </w:r>
          </w:p>
        </w:tc>
        <w:tc>
          <w:tcPr>
            <w:tcW w:w="917" w:type="dxa"/>
            <w:shd w:val="clear" w:color="auto" w:fill="92D050"/>
          </w:tcPr>
          <w:p w:rsidR="00F43396" w:rsidRDefault="00F43396" w:rsidP="00E401EC">
            <w:pPr>
              <w:pStyle w:val="TableParagraph"/>
              <w:ind w:left="37"/>
              <w:jc w:val="left"/>
              <w:rPr>
                <w:sz w:val="16"/>
              </w:rPr>
            </w:pPr>
            <w:r>
              <w:rPr>
                <w:sz w:val="16"/>
              </w:rPr>
              <w:t>Kambing</w:t>
            </w:r>
          </w:p>
        </w:tc>
      </w:tr>
      <w:tr w:rsidR="00F43396" w:rsidTr="00F43396">
        <w:trPr>
          <w:trHeight w:val="186"/>
          <w:jc w:val="center"/>
        </w:trPr>
        <w:tc>
          <w:tcPr>
            <w:tcW w:w="379" w:type="dxa"/>
            <w:shd w:val="clear" w:color="auto" w:fill="92D050"/>
          </w:tcPr>
          <w:p w:rsidR="00F43396" w:rsidRDefault="00F43396" w:rsidP="00E401EC">
            <w:pPr>
              <w:pStyle w:val="TableParagraph"/>
              <w:ind w:left="110"/>
              <w:jc w:val="left"/>
              <w:rPr>
                <w:sz w:val="16"/>
              </w:rPr>
            </w:pPr>
            <w:r>
              <w:rPr>
                <w:sz w:val="16"/>
              </w:rPr>
              <w:t>65</w:t>
            </w:r>
          </w:p>
        </w:tc>
        <w:tc>
          <w:tcPr>
            <w:tcW w:w="998" w:type="dxa"/>
            <w:shd w:val="clear" w:color="auto" w:fill="92D050"/>
          </w:tcPr>
          <w:p w:rsidR="00F43396" w:rsidRDefault="00F43396" w:rsidP="00E401EC">
            <w:pPr>
              <w:pStyle w:val="TableParagraph"/>
              <w:ind w:right="15"/>
              <w:rPr>
                <w:sz w:val="16"/>
              </w:rPr>
            </w:pPr>
            <w:r>
              <w:rPr>
                <w:sz w:val="16"/>
              </w:rPr>
              <w:t>Semanding</w:t>
            </w:r>
          </w:p>
        </w:tc>
        <w:tc>
          <w:tcPr>
            <w:tcW w:w="278" w:type="dxa"/>
            <w:shd w:val="clear" w:color="auto" w:fill="92D050"/>
          </w:tcPr>
          <w:p w:rsidR="00F43396" w:rsidRDefault="00F43396" w:rsidP="00E401EC">
            <w:pPr>
              <w:pStyle w:val="TableParagraph"/>
              <w:ind w:left="21"/>
              <w:rPr>
                <w:sz w:val="16"/>
              </w:rPr>
            </w:pPr>
            <w:r>
              <w:rPr>
                <w:w w:val="99"/>
                <w:sz w:val="16"/>
              </w:rPr>
              <w:t>L</w:t>
            </w:r>
          </w:p>
        </w:tc>
        <w:tc>
          <w:tcPr>
            <w:tcW w:w="422" w:type="dxa"/>
            <w:shd w:val="clear" w:color="auto" w:fill="92D050"/>
          </w:tcPr>
          <w:p w:rsidR="00F43396" w:rsidRDefault="00F43396" w:rsidP="00E401EC">
            <w:pPr>
              <w:pStyle w:val="TableParagraph"/>
              <w:ind w:left="115" w:right="96"/>
              <w:rPr>
                <w:sz w:val="16"/>
              </w:rPr>
            </w:pPr>
            <w:r>
              <w:rPr>
                <w:sz w:val="16"/>
              </w:rPr>
              <w:t>37</w:t>
            </w:r>
          </w:p>
        </w:tc>
        <w:tc>
          <w:tcPr>
            <w:tcW w:w="1233" w:type="dxa"/>
            <w:shd w:val="clear" w:color="auto" w:fill="92D050"/>
          </w:tcPr>
          <w:p w:rsidR="00F43396" w:rsidRDefault="00F43396" w:rsidP="00E401EC">
            <w:pPr>
              <w:pStyle w:val="TableParagraph"/>
              <w:ind w:left="269" w:right="250"/>
              <w:rPr>
                <w:sz w:val="16"/>
              </w:rPr>
            </w:pPr>
            <w:r>
              <w:rPr>
                <w:sz w:val="16"/>
              </w:rPr>
              <w:t>PNS</w:t>
            </w:r>
          </w:p>
        </w:tc>
        <w:tc>
          <w:tcPr>
            <w:tcW w:w="1636" w:type="dxa"/>
            <w:shd w:val="clear" w:color="auto" w:fill="92D050"/>
          </w:tcPr>
          <w:p w:rsidR="00F43396" w:rsidRDefault="00F43396" w:rsidP="00E401EC">
            <w:pPr>
              <w:pStyle w:val="TableParagraph"/>
              <w:ind w:left="433"/>
              <w:jc w:val="left"/>
              <w:rPr>
                <w:sz w:val="16"/>
              </w:rPr>
            </w:pPr>
            <w:r>
              <w:rPr>
                <w:sz w:val="16"/>
              </w:rPr>
              <w:t>&gt; 3.000.000</w:t>
            </w:r>
          </w:p>
        </w:tc>
        <w:tc>
          <w:tcPr>
            <w:tcW w:w="657" w:type="dxa"/>
            <w:shd w:val="clear" w:color="auto" w:fill="92D050"/>
          </w:tcPr>
          <w:p w:rsidR="00F43396" w:rsidRDefault="00F43396" w:rsidP="00E401EC">
            <w:pPr>
              <w:pStyle w:val="TableParagraph"/>
              <w:ind w:left="252"/>
              <w:jc w:val="left"/>
              <w:rPr>
                <w:sz w:val="16"/>
              </w:rPr>
            </w:pPr>
            <w:r>
              <w:rPr>
                <w:sz w:val="16"/>
              </w:rPr>
              <w:t>54</w:t>
            </w:r>
          </w:p>
        </w:tc>
        <w:tc>
          <w:tcPr>
            <w:tcW w:w="1267" w:type="dxa"/>
            <w:shd w:val="clear" w:color="auto" w:fill="92D050"/>
          </w:tcPr>
          <w:p w:rsidR="00F43396" w:rsidRDefault="00F43396" w:rsidP="00E401EC">
            <w:pPr>
              <w:pStyle w:val="TableParagraph"/>
              <w:ind w:left="598"/>
              <w:jc w:val="left"/>
              <w:rPr>
                <w:sz w:val="16"/>
              </w:rPr>
            </w:pPr>
            <w:r>
              <w:rPr>
                <w:w w:val="99"/>
                <w:sz w:val="16"/>
              </w:rPr>
              <w:t>4</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2</w:t>
            </w:r>
          </w:p>
        </w:tc>
        <w:tc>
          <w:tcPr>
            <w:tcW w:w="1204" w:type="dxa"/>
            <w:shd w:val="clear" w:color="auto" w:fill="92D050"/>
          </w:tcPr>
          <w:p w:rsidR="00F43396" w:rsidRDefault="00F43396" w:rsidP="00E401EC">
            <w:pPr>
              <w:pStyle w:val="TableParagraph"/>
              <w:jc w:val="left"/>
              <w:rPr>
                <w:sz w:val="16"/>
              </w:rPr>
            </w:pPr>
            <w:r>
              <w:rPr>
                <w:sz w:val="16"/>
              </w:rPr>
              <w:t>Bensin (Pertalite)</w:t>
            </w:r>
          </w:p>
        </w:tc>
        <w:tc>
          <w:tcPr>
            <w:tcW w:w="935" w:type="dxa"/>
            <w:shd w:val="clear" w:color="auto" w:fill="92D050"/>
          </w:tcPr>
          <w:p w:rsidR="00F43396" w:rsidRDefault="00F43396" w:rsidP="00E401EC">
            <w:pPr>
              <w:pStyle w:val="TableParagraph"/>
              <w:ind w:left="393"/>
              <w:jc w:val="left"/>
              <w:rPr>
                <w:sz w:val="16"/>
              </w:rPr>
            </w:pPr>
            <w:r>
              <w:rPr>
                <w:sz w:val="16"/>
              </w:rPr>
              <w:t>30</w:t>
            </w:r>
          </w:p>
        </w:tc>
        <w:tc>
          <w:tcPr>
            <w:tcW w:w="1132" w:type="dxa"/>
            <w:shd w:val="clear" w:color="auto" w:fill="92D050"/>
          </w:tcPr>
          <w:p w:rsidR="00F43396" w:rsidRDefault="00F43396" w:rsidP="00E401EC">
            <w:pPr>
              <w:pStyle w:val="TableParagraph"/>
              <w:ind w:left="121" w:right="91"/>
              <w:rPr>
                <w:sz w:val="16"/>
              </w:rPr>
            </w:pPr>
            <w:r>
              <w:rPr>
                <w:sz w:val="16"/>
              </w:rPr>
              <w:t>LPG</w:t>
            </w:r>
          </w:p>
        </w:tc>
        <w:tc>
          <w:tcPr>
            <w:tcW w:w="998" w:type="dxa"/>
            <w:shd w:val="clear" w:color="auto" w:fill="92D050"/>
          </w:tcPr>
          <w:p w:rsidR="00F43396" w:rsidRDefault="00F43396" w:rsidP="00E401EC">
            <w:pPr>
              <w:pStyle w:val="TableParagraph"/>
              <w:ind w:left="37" w:right="7"/>
              <w:rPr>
                <w:sz w:val="16"/>
              </w:rPr>
            </w:pPr>
            <w:r>
              <w:rPr>
                <w:sz w:val="16"/>
              </w:rPr>
              <w:t>12</w:t>
            </w:r>
          </w:p>
        </w:tc>
        <w:tc>
          <w:tcPr>
            <w:tcW w:w="801" w:type="dxa"/>
            <w:shd w:val="clear" w:color="auto" w:fill="92D050"/>
          </w:tcPr>
          <w:p w:rsidR="00F43396" w:rsidRDefault="00F43396" w:rsidP="00E401EC">
            <w:pPr>
              <w:pStyle w:val="TableParagraph"/>
              <w:ind w:left="228" w:right="197"/>
              <w:rPr>
                <w:sz w:val="16"/>
              </w:rPr>
            </w:pPr>
            <w:r>
              <w:rPr>
                <w:sz w:val="16"/>
              </w:rPr>
              <w:t>900</w:t>
            </w:r>
          </w:p>
        </w:tc>
        <w:tc>
          <w:tcPr>
            <w:tcW w:w="844" w:type="dxa"/>
            <w:shd w:val="clear" w:color="auto" w:fill="92D050"/>
          </w:tcPr>
          <w:p w:rsidR="00F43396" w:rsidRDefault="00F43396" w:rsidP="00E401EC">
            <w:pPr>
              <w:pStyle w:val="TableParagraph"/>
              <w:ind w:left="190" w:right="163"/>
              <w:rPr>
                <w:sz w:val="16"/>
              </w:rPr>
            </w:pPr>
            <w:r>
              <w:rPr>
                <w:sz w:val="16"/>
              </w:rPr>
              <w:t>168.35</w:t>
            </w:r>
          </w:p>
        </w:tc>
        <w:tc>
          <w:tcPr>
            <w:tcW w:w="1070" w:type="dxa"/>
            <w:shd w:val="clear" w:color="auto" w:fill="92D050"/>
          </w:tcPr>
          <w:p w:rsidR="00F43396" w:rsidRDefault="00F43396" w:rsidP="00E401EC">
            <w:pPr>
              <w:pStyle w:val="TableParagraph"/>
              <w:ind w:left="406" w:right="373"/>
              <w:rPr>
                <w:sz w:val="16"/>
              </w:rPr>
            </w:pPr>
            <w:r>
              <w:rPr>
                <w:sz w:val="16"/>
              </w:rPr>
              <w:t>504</w:t>
            </w:r>
          </w:p>
        </w:tc>
        <w:tc>
          <w:tcPr>
            <w:tcW w:w="1123" w:type="dxa"/>
            <w:shd w:val="clear" w:color="auto" w:fill="92D050"/>
          </w:tcPr>
          <w:p w:rsidR="00F43396" w:rsidRDefault="00F43396" w:rsidP="00E401EC">
            <w:pPr>
              <w:pStyle w:val="TableParagraph"/>
              <w:ind w:left="41"/>
              <w:rPr>
                <w:sz w:val="16"/>
              </w:rPr>
            </w:pPr>
            <w:r>
              <w:rPr>
                <w:w w:val="99"/>
                <w:sz w:val="16"/>
              </w:rPr>
              <w:t>-</w:t>
            </w:r>
          </w:p>
        </w:tc>
        <w:tc>
          <w:tcPr>
            <w:tcW w:w="648" w:type="dxa"/>
            <w:shd w:val="clear" w:color="auto" w:fill="92D050"/>
          </w:tcPr>
          <w:p w:rsidR="00F43396" w:rsidRDefault="00F43396" w:rsidP="00E401EC">
            <w:pPr>
              <w:pStyle w:val="TableParagraph"/>
              <w:ind w:left="37"/>
              <w:rPr>
                <w:sz w:val="16"/>
              </w:rPr>
            </w:pPr>
            <w:r>
              <w:rPr>
                <w:w w:val="99"/>
                <w:sz w:val="16"/>
              </w:rPr>
              <w:t>-</w:t>
            </w:r>
          </w:p>
        </w:tc>
        <w:tc>
          <w:tcPr>
            <w:tcW w:w="1277" w:type="dxa"/>
            <w:shd w:val="clear" w:color="auto" w:fill="92D050"/>
          </w:tcPr>
          <w:p w:rsidR="00F43396" w:rsidRDefault="00F43396" w:rsidP="00E401EC">
            <w:pPr>
              <w:pStyle w:val="TableParagraph"/>
              <w:ind w:left="41"/>
              <w:rPr>
                <w:sz w:val="16"/>
              </w:rPr>
            </w:pPr>
            <w:r>
              <w:rPr>
                <w:w w:val="99"/>
                <w:sz w:val="16"/>
              </w:rPr>
              <w:t>-</w:t>
            </w:r>
          </w:p>
        </w:tc>
        <w:tc>
          <w:tcPr>
            <w:tcW w:w="917" w:type="dxa"/>
            <w:shd w:val="clear" w:color="auto" w:fill="92D050"/>
          </w:tcPr>
          <w:p w:rsidR="00F43396" w:rsidRDefault="00F43396" w:rsidP="00E401EC">
            <w:pPr>
              <w:pStyle w:val="TableParagraph"/>
              <w:ind w:left="36"/>
              <w:rPr>
                <w:sz w:val="16"/>
              </w:rPr>
            </w:pPr>
            <w:r>
              <w:rPr>
                <w:w w:val="99"/>
                <w:sz w:val="16"/>
              </w:rPr>
              <w:t>-</w:t>
            </w:r>
          </w:p>
        </w:tc>
      </w:tr>
      <w:tr w:rsidR="00F43396" w:rsidTr="00F43396">
        <w:trPr>
          <w:trHeight w:val="186"/>
          <w:jc w:val="center"/>
        </w:trPr>
        <w:tc>
          <w:tcPr>
            <w:tcW w:w="379" w:type="dxa"/>
            <w:shd w:val="clear" w:color="auto" w:fill="92D050"/>
          </w:tcPr>
          <w:p w:rsidR="00F43396" w:rsidRDefault="00F43396" w:rsidP="00E401EC">
            <w:pPr>
              <w:pStyle w:val="TableParagraph"/>
              <w:ind w:left="110"/>
              <w:jc w:val="left"/>
              <w:rPr>
                <w:sz w:val="16"/>
              </w:rPr>
            </w:pPr>
            <w:r>
              <w:rPr>
                <w:sz w:val="16"/>
              </w:rPr>
              <w:t>66</w:t>
            </w:r>
          </w:p>
        </w:tc>
        <w:tc>
          <w:tcPr>
            <w:tcW w:w="998" w:type="dxa"/>
            <w:shd w:val="clear" w:color="auto" w:fill="92D050"/>
          </w:tcPr>
          <w:p w:rsidR="00F43396" w:rsidRDefault="00F43396" w:rsidP="00E401EC">
            <w:pPr>
              <w:pStyle w:val="TableParagraph"/>
              <w:ind w:right="15"/>
              <w:rPr>
                <w:sz w:val="16"/>
              </w:rPr>
            </w:pPr>
            <w:r>
              <w:rPr>
                <w:sz w:val="16"/>
              </w:rPr>
              <w:t>Semanding</w:t>
            </w:r>
          </w:p>
        </w:tc>
        <w:tc>
          <w:tcPr>
            <w:tcW w:w="278" w:type="dxa"/>
            <w:shd w:val="clear" w:color="auto" w:fill="92D050"/>
          </w:tcPr>
          <w:p w:rsidR="00F43396" w:rsidRDefault="00F43396" w:rsidP="00E401EC">
            <w:pPr>
              <w:pStyle w:val="TableParagraph"/>
              <w:ind w:left="21"/>
              <w:rPr>
                <w:sz w:val="16"/>
              </w:rPr>
            </w:pPr>
            <w:r>
              <w:rPr>
                <w:w w:val="99"/>
                <w:sz w:val="16"/>
              </w:rPr>
              <w:t>L</w:t>
            </w:r>
          </w:p>
        </w:tc>
        <w:tc>
          <w:tcPr>
            <w:tcW w:w="422" w:type="dxa"/>
            <w:shd w:val="clear" w:color="auto" w:fill="92D050"/>
          </w:tcPr>
          <w:p w:rsidR="00F43396" w:rsidRDefault="00F43396" w:rsidP="00E401EC">
            <w:pPr>
              <w:pStyle w:val="TableParagraph"/>
              <w:ind w:left="115" w:right="96"/>
              <w:rPr>
                <w:sz w:val="16"/>
              </w:rPr>
            </w:pPr>
            <w:r>
              <w:rPr>
                <w:sz w:val="16"/>
              </w:rPr>
              <w:t>27</w:t>
            </w:r>
          </w:p>
        </w:tc>
        <w:tc>
          <w:tcPr>
            <w:tcW w:w="1233" w:type="dxa"/>
            <w:shd w:val="clear" w:color="auto" w:fill="92D050"/>
          </w:tcPr>
          <w:p w:rsidR="00F43396" w:rsidRDefault="00F43396" w:rsidP="00E401EC">
            <w:pPr>
              <w:pStyle w:val="TableParagraph"/>
              <w:ind w:left="423"/>
              <w:jc w:val="left"/>
              <w:rPr>
                <w:sz w:val="16"/>
              </w:rPr>
            </w:pPr>
            <w:r>
              <w:rPr>
                <w:sz w:val="16"/>
              </w:rPr>
              <w:t>Buruh</w:t>
            </w:r>
          </w:p>
        </w:tc>
        <w:tc>
          <w:tcPr>
            <w:tcW w:w="1636" w:type="dxa"/>
            <w:shd w:val="clear" w:color="auto" w:fill="92D050"/>
          </w:tcPr>
          <w:p w:rsidR="00F43396" w:rsidRDefault="00F43396" w:rsidP="00E401EC">
            <w:pPr>
              <w:pStyle w:val="TableParagraph"/>
              <w:ind w:left="0" w:right="95"/>
              <w:jc w:val="right"/>
              <w:rPr>
                <w:sz w:val="16"/>
              </w:rPr>
            </w:pPr>
            <w:r>
              <w:rPr>
                <w:sz w:val="16"/>
              </w:rPr>
              <w:t>1.500.000 - 3.000.000</w:t>
            </w:r>
          </w:p>
        </w:tc>
        <w:tc>
          <w:tcPr>
            <w:tcW w:w="657" w:type="dxa"/>
            <w:shd w:val="clear" w:color="auto" w:fill="92D050"/>
          </w:tcPr>
          <w:p w:rsidR="00F43396" w:rsidRDefault="00F43396" w:rsidP="00E401EC">
            <w:pPr>
              <w:pStyle w:val="TableParagraph"/>
              <w:ind w:left="252"/>
              <w:jc w:val="left"/>
              <w:rPr>
                <w:sz w:val="16"/>
              </w:rPr>
            </w:pPr>
            <w:r>
              <w:rPr>
                <w:sz w:val="16"/>
              </w:rPr>
              <w:t>36</w:t>
            </w:r>
          </w:p>
        </w:tc>
        <w:tc>
          <w:tcPr>
            <w:tcW w:w="1267" w:type="dxa"/>
            <w:shd w:val="clear" w:color="auto" w:fill="92D050"/>
          </w:tcPr>
          <w:p w:rsidR="00F43396" w:rsidRDefault="00F43396" w:rsidP="00E401EC">
            <w:pPr>
              <w:pStyle w:val="TableParagraph"/>
              <w:ind w:left="598"/>
              <w:jc w:val="left"/>
              <w:rPr>
                <w:sz w:val="16"/>
              </w:rPr>
            </w:pPr>
            <w:r>
              <w:rPr>
                <w:w w:val="99"/>
                <w:sz w:val="16"/>
              </w:rPr>
              <w:t>4</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2</w:t>
            </w:r>
          </w:p>
        </w:tc>
        <w:tc>
          <w:tcPr>
            <w:tcW w:w="1204" w:type="dxa"/>
            <w:shd w:val="clear" w:color="auto" w:fill="92D050"/>
          </w:tcPr>
          <w:p w:rsidR="00F43396" w:rsidRDefault="00F43396" w:rsidP="00E401EC">
            <w:pPr>
              <w:pStyle w:val="TableParagraph"/>
              <w:jc w:val="left"/>
              <w:rPr>
                <w:sz w:val="16"/>
              </w:rPr>
            </w:pPr>
            <w:r>
              <w:rPr>
                <w:sz w:val="16"/>
              </w:rPr>
              <w:t>Bensin (Pertalite)</w:t>
            </w:r>
          </w:p>
        </w:tc>
        <w:tc>
          <w:tcPr>
            <w:tcW w:w="935" w:type="dxa"/>
            <w:shd w:val="clear" w:color="auto" w:fill="92D050"/>
          </w:tcPr>
          <w:p w:rsidR="00F43396" w:rsidRDefault="00F43396" w:rsidP="00E401EC">
            <w:pPr>
              <w:pStyle w:val="TableParagraph"/>
              <w:ind w:left="393"/>
              <w:jc w:val="left"/>
              <w:rPr>
                <w:sz w:val="16"/>
              </w:rPr>
            </w:pPr>
            <w:r>
              <w:rPr>
                <w:sz w:val="16"/>
              </w:rPr>
              <w:t>25</w:t>
            </w:r>
          </w:p>
        </w:tc>
        <w:tc>
          <w:tcPr>
            <w:tcW w:w="1132" w:type="dxa"/>
            <w:shd w:val="clear" w:color="auto" w:fill="92D050"/>
          </w:tcPr>
          <w:p w:rsidR="00F43396" w:rsidRDefault="00F43396" w:rsidP="00E401EC">
            <w:pPr>
              <w:pStyle w:val="TableParagraph"/>
              <w:ind w:left="121" w:right="91"/>
              <w:rPr>
                <w:sz w:val="16"/>
              </w:rPr>
            </w:pPr>
            <w:r>
              <w:rPr>
                <w:sz w:val="16"/>
              </w:rPr>
              <w:t>LPG</w:t>
            </w:r>
          </w:p>
        </w:tc>
        <w:tc>
          <w:tcPr>
            <w:tcW w:w="998" w:type="dxa"/>
            <w:shd w:val="clear" w:color="auto" w:fill="92D050"/>
          </w:tcPr>
          <w:p w:rsidR="00F43396" w:rsidRDefault="00F43396" w:rsidP="00E401EC">
            <w:pPr>
              <w:pStyle w:val="TableParagraph"/>
              <w:ind w:left="37" w:right="7"/>
              <w:rPr>
                <w:sz w:val="16"/>
              </w:rPr>
            </w:pPr>
            <w:r>
              <w:rPr>
                <w:sz w:val="16"/>
              </w:rPr>
              <w:t>12</w:t>
            </w:r>
          </w:p>
        </w:tc>
        <w:tc>
          <w:tcPr>
            <w:tcW w:w="801" w:type="dxa"/>
            <w:shd w:val="clear" w:color="auto" w:fill="92D050"/>
          </w:tcPr>
          <w:p w:rsidR="00F43396" w:rsidRDefault="00F43396" w:rsidP="00E401EC">
            <w:pPr>
              <w:pStyle w:val="TableParagraph"/>
              <w:ind w:left="228" w:right="197"/>
              <w:rPr>
                <w:sz w:val="16"/>
              </w:rPr>
            </w:pPr>
            <w:r>
              <w:rPr>
                <w:sz w:val="16"/>
              </w:rPr>
              <w:t>900</w:t>
            </w:r>
          </w:p>
        </w:tc>
        <w:tc>
          <w:tcPr>
            <w:tcW w:w="844" w:type="dxa"/>
            <w:shd w:val="clear" w:color="auto" w:fill="92D050"/>
          </w:tcPr>
          <w:p w:rsidR="00F43396" w:rsidRDefault="00F43396" w:rsidP="00E401EC">
            <w:pPr>
              <w:pStyle w:val="TableParagraph"/>
              <w:ind w:left="190" w:right="163"/>
              <w:rPr>
                <w:sz w:val="16"/>
              </w:rPr>
            </w:pPr>
            <w:r>
              <w:rPr>
                <w:sz w:val="16"/>
              </w:rPr>
              <w:t>134.33</w:t>
            </w:r>
          </w:p>
        </w:tc>
        <w:tc>
          <w:tcPr>
            <w:tcW w:w="1070" w:type="dxa"/>
            <w:shd w:val="clear" w:color="auto" w:fill="92D050"/>
          </w:tcPr>
          <w:p w:rsidR="00F43396" w:rsidRDefault="00F43396" w:rsidP="00E401EC">
            <w:pPr>
              <w:pStyle w:val="TableParagraph"/>
              <w:ind w:left="406" w:right="373"/>
              <w:rPr>
                <w:sz w:val="16"/>
              </w:rPr>
            </w:pPr>
            <w:r>
              <w:rPr>
                <w:sz w:val="16"/>
              </w:rPr>
              <w:t>540</w:t>
            </w:r>
          </w:p>
        </w:tc>
        <w:tc>
          <w:tcPr>
            <w:tcW w:w="1123" w:type="dxa"/>
            <w:shd w:val="clear" w:color="auto" w:fill="92D050"/>
          </w:tcPr>
          <w:p w:rsidR="00F43396" w:rsidRDefault="00F43396" w:rsidP="00E401EC">
            <w:pPr>
              <w:pStyle w:val="TableParagraph"/>
              <w:ind w:left="41"/>
              <w:rPr>
                <w:sz w:val="16"/>
              </w:rPr>
            </w:pPr>
            <w:r>
              <w:rPr>
                <w:w w:val="99"/>
                <w:sz w:val="16"/>
              </w:rPr>
              <w:t>-</w:t>
            </w:r>
          </w:p>
        </w:tc>
        <w:tc>
          <w:tcPr>
            <w:tcW w:w="648" w:type="dxa"/>
            <w:shd w:val="clear" w:color="auto" w:fill="92D050"/>
          </w:tcPr>
          <w:p w:rsidR="00F43396" w:rsidRDefault="00F43396" w:rsidP="00E401EC">
            <w:pPr>
              <w:pStyle w:val="TableParagraph"/>
              <w:ind w:left="37"/>
              <w:rPr>
                <w:sz w:val="16"/>
              </w:rPr>
            </w:pPr>
            <w:r>
              <w:rPr>
                <w:w w:val="99"/>
                <w:sz w:val="16"/>
              </w:rPr>
              <w:t>-</w:t>
            </w:r>
          </w:p>
        </w:tc>
        <w:tc>
          <w:tcPr>
            <w:tcW w:w="1277" w:type="dxa"/>
            <w:shd w:val="clear" w:color="auto" w:fill="92D050"/>
          </w:tcPr>
          <w:p w:rsidR="00F43396" w:rsidRDefault="00F43396" w:rsidP="00E401EC">
            <w:pPr>
              <w:pStyle w:val="TableParagraph"/>
              <w:ind w:left="41"/>
              <w:rPr>
                <w:sz w:val="16"/>
              </w:rPr>
            </w:pPr>
            <w:r>
              <w:rPr>
                <w:w w:val="99"/>
                <w:sz w:val="16"/>
              </w:rPr>
              <w:t>-</w:t>
            </w:r>
          </w:p>
        </w:tc>
        <w:tc>
          <w:tcPr>
            <w:tcW w:w="917" w:type="dxa"/>
            <w:shd w:val="clear" w:color="auto" w:fill="92D050"/>
          </w:tcPr>
          <w:p w:rsidR="00F43396" w:rsidRDefault="00F43396" w:rsidP="00E401EC">
            <w:pPr>
              <w:pStyle w:val="TableParagraph"/>
              <w:ind w:left="36"/>
              <w:rPr>
                <w:sz w:val="16"/>
              </w:rPr>
            </w:pPr>
            <w:r>
              <w:rPr>
                <w:w w:val="99"/>
                <w:sz w:val="16"/>
              </w:rPr>
              <w:t>-</w:t>
            </w:r>
          </w:p>
        </w:tc>
      </w:tr>
      <w:tr w:rsidR="00F43396" w:rsidTr="00F43396">
        <w:trPr>
          <w:trHeight w:val="186"/>
          <w:jc w:val="center"/>
        </w:trPr>
        <w:tc>
          <w:tcPr>
            <w:tcW w:w="379" w:type="dxa"/>
            <w:shd w:val="clear" w:color="auto" w:fill="92D050"/>
          </w:tcPr>
          <w:p w:rsidR="00F43396" w:rsidRDefault="00F43396" w:rsidP="00E401EC">
            <w:pPr>
              <w:pStyle w:val="TableParagraph"/>
              <w:ind w:left="110"/>
              <w:jc w:val="left"/>
              <w:rPr>
                <w:sz w:val="16"/>
              </w:rPr>
            </w:pPr>
            <w:r>
              <w:rPr>
                <w:sz w:val="16"/>
              </w:rPr>
              <w:t>67</w:t>
            </w:r>
          </w:p>
        </w:tc>
        <w:tc>
          <w:tcPr>
            <w:tcW w:w="998" w:type="dxa"/>
            <w:shd w:val="clear" w:color="auto" w:fill="92D050"/>
          </w:tcPr>
          <w:p w:rsidR="00F43396" w:rsidRDefault="00F43396" w:rsidP="00E401EC">
            <w:pPr>
              <w:pStyle w:val="TableParagraph"/>
              <w:ind w:right="15"/>
              <w:rPr>
                <w:sz w:val="16"/>
              </w:rPr>
            </w:pPr>
            <w:r>
              <w:rPr>
                <w:sz w:val="16"/>
              </w:rPr>
              <w:t>Semanding</w:t>
            </w:r>
          </w:p>
        </w:tc>
        <w:tc>
          <w:tcPr>
            <w:tcW w:w="278" w:type="dxa"/>
            <w:shd w:val="clear" w:color="auto" w:fill="92D050"/>
          </w:tcPr>
          <w:p w:rsidR="00F43396" w:rsidRDefault="00F43396" w:rsidP="00E401EC">
            <w:pPr>
              <w:pStyle w:val="TableParagraph"/>
              <w:ind w:left="21"/>
              <w:rPr>
                <w:sz w:val="16"/>
              </w:rPr>
            </w:pPr>
            <w:r>
              <w:rPr>
                <w:w w:val="99"/>
                <w:sz w:val="16"/>
              </w:rPr>
              <w:t>L</w:t>
            </w:r>
          </w:p>
        </w:tc>
        <w:tc>
          <w:tcPr>
            <w:tcW w:w="422" w:type="dxa"/>
            <w:shd w:val="clear" w:color="auto" w:fill="92D050"/>
          </w:tcPr>
          <w:p w:rsidR="00F43396" w:rsidRDefault="00F43396" w:rsidP="00E401EC">
            <w:pPr>
              <w:pStyle w:val="TableParagraph"/>
              <w:ind w:left="115" w:right="96"/>
              <w:rPr>
                <w:sz w:val="16"/>
              </w:rPr>
            </w:pPr>
            <w:r>
              <w:rPr>
                <w:sz w:val="16"/>
              </w:rPr>
              <w:t>38</w:t>
            </w:r>
          </w:p>
        </w:tc>
        <w:tc>
          <w:tcPr>
            <w:tcW w:w="1233" w:type="dxa"/>
            <w:shd w:val="clear" w:color="auto" w:fill="92D050"/>
          </w:tcPr>
          <w:p w:rsidR="00F43396" w:rsidRDefault="00F43396" w:rsidP="00E401EC">
            <w:pPr>
              <w:pStyle w:val="TableParagraph"/>
              <w:ind w:left="269" w:right="250"/>
              <w:rPr>
                <w:sz w:val="16"/>
              </w:rPr>
            </w:pPr>
            <w:r>
              <w:rPr>
                <w:sz w:val="16"/>
              </w:rPr>
              <w:t>PNS</w:t>
            </w:r>
          </w:p>
        </w:tc>
        <w:tc>
          <w:tcPr>
            <w:tcW w:w="1636" w:type="dxa"/>
            <w:shd w:val="clear" w:color="auto" w:fill="92D050"/>
          </w:tcPr>
          <w:p w:rsidR="00F43396" w:rsidRDefault="00F43396" w:rsidP="00E401EC">
            <w:pPr>
              <w:pStyle w:val="TableParagraph"/>
              <w:ind w:left="0" w:right="95"/>
              <w:jc w:val="right"/>
              <w:rPr>
                <w:sz w:val="16"/>
              </w:rPr>
            </w:pPr>
            <w:r>
              <w:rPr>
                <w:sz w:val="16"/>
              </w:rPr>
              <w:t>1.500.000 - 3.000.000</w:t>
            </w:r>
          </w:p>
        </w:tc>
        <w:tc>
          <w:tcPr>
            <w:tcW w:w="657" w:type="dxa"/>
            <w:shd w:val="clear" w:color="auto" w:fill="92D050"/>
          </w:tcPr>
          <w:p w:rsidR="00F43396" w:rsidRDefault="00F43396" w:rsidP="00E401EC">
            <w:pPr>
              <w:pStyle w:val="TableParagraph"/>
              <w:ind w:left="213"/>
              <w:jc w:val="left"/>
              <w:rPr>
                <w:sz w:val="16"/>
              </w:rPr>
            </w:pPr>
            <w:r>
              <w:rPr>
                <w:sz w:val="16"/>
              </w:rPr>
              <w:t>120</w:t>
            </w:r>
          </w:p>
        </w:tc>
        <w:tc>
          <w:tcPr>
            <w:tcW w:w="1267" w:type="dxa"/>
            <w:shd w:val="clear" w:color="auto" w:fill="92D050"/>
          </w:tcPr>
          <w:p w:rsidR="00F43396" w:rsidRDefault="00F43396" w:rsidP="00E401EC">
            <w:pPr>
              <w:pStyle w:val="TableParagraph"/>
              <w:ind w:left="598"/>
              <w:jc w:val="left"/>
              <w:rPr>
                <w:sz w:val="16"/>
              </w:rPr>
            </w:pPr>
            <w:r>
              <w:rPr>
                <w:w w:val="99"/>
                <w:sz w:val="16"/>
              </w:rPr>
              <w:t>3</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2</w:t>
            </w:r>
          </w:p>
        </w:tc>
        <w:tc>
          <w:tcPr>
            <w:tcW w:w="1204" w:type="dxa"/>
            <w:shd w:val="clear" w:color="auto" w:fill="92D050"/>
          </w:tcPr>
          <w:p w:rsidR="00F43396" w:rsidRDefault="00F43396" w:rsidP="00E401EC">
            <w:pPr>
              <w:pStyle w:val="TableParagraph"/>
              <w:jc w:val="left"/>
              <w:rPr>
                <w:sz w:val="16"/>
              </w:rPr>
            </w:pPr>
            <w:r>
              <w:rPr>
                <w:sz w:val="16"/>
              </w:rPr>
              <w:t>Bensin (Pertalite)</w:t>
            </w:r>
          </w:p>
        </w:tc>
        <w:tc>
          <w:tcPr>
            <w:tcW w:w="935" w:type="dxa"/>
            <w:shd w:val="clear" w:color="auto" w:fill="92D050"/>
          </w:tcPr>
          <w:p w:rsidR="00F43396" w:rsidRDefault="00F43396" w:rsidP="00E401EC">
            <w:pPr>
              <w:pStyle w:val="TableParagraph"/>
              <w:ind w:left="393"/>
              <w:jc w:val="left"/>
              <w:rPr>
                <w:sz w:val="16"/>
              </w:rPr>
            </w:pPr>
            <w:r>
              <w:rPr>
                <w:sz w:val="16"/>
              </w:rPr>
              <w:t>10</w:t>
            </w:r>
          </w:p>
        </w:tc>
        <w:tc>
          <w:tcPr>
            <w:tcW w:w="1132" w:type="dxa"/>
            <w:shd w:val="clear" w:color="auto" w:fill="92D050"/>
          </w:tcPr>
          <w:p w:rsidR="00F43396" w:rsidRDefault="00F43396" w:rsidP="00E401EC">
            <w:pPr>
              <w:pStyle w:val="TableParagraph"/>
              <w:ind w:left="121" w:right="91"/>
              <w:rPr>
                <w:sz w:val="16"/>
              </w:rPr>
            </w:pPr>
            <w:r>
              <w:rPr>
                <w:sz w:val="16"/>
              </w:rPr>
              <w:t>LPG</w:t>
            </w:r>
          </w:p>
        </w:tc>
        <w:tc>
          <w:tcPr>
            <w:tcW w:w="998" w:type="dxa"/>
            <w:shd w:val="clear" w:color="auto" w:fill="92D050"/>
          </w:tcPr>
          <w:p w:rsidR="00F43396" w:rsidRDefault="00F43396" w:rsidP="00E401EC">
            <w:pPr>
              <w:pStyle w:val="TableParagraph"/>
              <w:ind w:left="25"/>
              <w:rPr>
                <w:sz w:val="16"/>
              </w:rPr>
            </w:pPr>
            <w:r>
              <w:rPr>
                <w:w w:val="99"/>
                <w:sz w:val="16"/>
              </w:rPr>
              <w:t>9</w:t>
            </w:r>
          </w:p>
        </w:tc>
        <w:tc>
          <w:tcPr>
            <w:tcW w:w="801" w:type="dxa"/>
            <w:shd w:val="clear" w:color="auto" w:fill="92D050"/>
          </w:tcPr>
          <w:p w:rsidR="00F43396" w:rsidRDefault="00F43396" w:rsidP="00E401EC">
            <w:pPr>
              <w:pStyle w:val="TableParagraph"/>
              <w:ind w:left="228" w:right="197"/>
              <w:rPr>
                <w:sz w:val="16"/>
              </w:rPr>
            </w:pPr>
            <w:r>
              <w:rPr>
                <w:sz w:val="16"/>
              </w:rPr>
              <w:t>450</w:t>
            </w:r>
          </w:p>
        </w:tc>
        <w:tc>
          <w:tcPr>
            <w:tcW w:w="844" w:type="dxa"/>
            <w:shd w:val="clear" w:color="auto" w:fill="92D050"/>
          </w:tcPr>
          <w:p w:rsidR="00F43396" w:rsidRDefault="00F43396" w:rsidP="00E401EC">
            <w:pPr>
              <w:pStyle w:val="TableParagraph"/>
              <w:ind w:left="190" w:right="163"/>
              <w:rPr>
                <w:sz w:val="16"/>
              </w:rPr>
            </w:pPr>
            <w:r>
              <w:rPr>
                <w:sz w:val="16"/>
              </w:rPr>
              <w:t>337.85</w:t>
            </w:r>
          </w:p>
        </w:tc>
        <w:tc>
          <w:tcPr>
            <w:tcW w:w="1070" w:type="dxa"/>
            <w:shd w:val="clear" w:color="auto" w:fill="92D050"/>
          </w:tcPr>
          <w:p w:rsidR="00F43396" w:rsidRDefault="00F43396" w:rsidP="00E401EC">
            <w:pPr>
              <w:pStyle w:val="TableParagraph"/>
              <w:ind w:left="406" w:right="373"/>
              <w:rPr>
                <w:sz w:val="16"/>
              </w:rPr>
            </w:pPr>
            <w:r>
              <w:rPr>
                <w:sz w:val="16"/>
              </w:rPr>
              <w:t>405</w:t>
            </w:r>
          </w:p>
        </w:tc>
        <w:tc>
          <w:tcPr>
            <w:tcW w:w="1123" w:type="dxa"/>
            <w:shd w:val="clear" w:color="auto" w:fill="92D050"/>
          </w:tcPr>
          <w:p w:rsidR="00F43396" w:rsidRDefault="00F43396" w:rsidP="00E401EC">
            <w:pPr>
              <w:pStyle w:val="TableParagraph"/>
              <w:ind w:left="41"/>
              <w:rPr>
                <w:sz w:val="16"/>
              </w:rPr>
            </w:pPr>
            <w:r>
              <w:rPr>
                <w:w w:val="99"/>
                <w:sz w:val="16"/>
              </w:rPr>
              <w:t>-</w:t>
            </w:r>
          </w:p>
        </w:tc>
        <w:tc>
          <w:tcPr>
            <w:tcW w:w="648" w:type="dxa"/>
            <w:shd w:val="clear" w:color="auto" w:fill="92D050"/>
          </w:tcPr>
          <w:p w:rsidR="00F43396" w:rsidRDefault="00F43396" w:rsidP="00E401EC">
            <w:pPr>
              <w:pStyle w:val="TableParagraph"/>
              <w:ind w:left="37"/>
              <w:rPr>
                <w:sz w:val="16"/>
              </w:rPr>
            </w:pPr>
            <w:r>
              <w:rPr>
                <w:w w:val="99"/>
                <w:sz w:val="16"/>
              </w:rPr>
              <w:t>-</w:t>
            </w:r>
          </w:p>
        </w:tc>
        <w:tc>
          <w:tcPr>
            <w:tcW w:w="1277" w:type="dxa"/>
            <w:shd w:val="clear" w:color="auto" w:fill="92D050"/>
          </w:tcPr>
          <w:p w:rsidR="00F43396" w:rsidRDefault="00F43396" w:rsidP="00E401EC">
            <w:pPr>
              <w:pStyle w:val="TableParagraph"/>
              <w:ind w:left="41"/>
              <w:rPr>
                <w:sz w:val="16"/>
              </w:rPr>
            </w:pPr>
            <w:r>
              <w:rPr>
                <w:w w:val="99"/>
                <w:sz w:val="16"/>
              </w:rPr>
              <w:t>-</w:t>
            </w:r>
          </w:p>
        </w:tc>
        <w:tc>
          <w:tcPr>
            <w:tcW w:w="917" w:type="dxa"/>
            <w:shd w:val="clear" w:color="auto" w:fill="92D050"/>
          </w:tcPr>
          <w:p w:rsidR="00F43396" w:rsidRDefault="00F43396" w:rsidP="00E401EC">
            <w:pPr>
              <w:pStyle w:val="TableParagraph"/>
              <w:ind w:left="37"/>
              <w:jc w:val="left"/>
              <w:rPr>
                <w:sz w:val="16"/>
              </w:rPr>
            </w:pPr>
            <w:r>
              <w:rPr>
                <w:sz w:val="16"/>
              </w:rPr>
              <w:t>Sapi Potong</w:t>
            </w:r>
          </w:p>
        </w:tc>
      </w:tr>
      <w:tr w:rsidR="00F43396" w:rsidTr="00F43396">
        <w:trPr>
          <w:trHeight w:val="186"/>
          <w:jc w:val="center"/>
        </w:trPr>
        <w:tc>
          <w:tcPr>
            <w:tcW w:w="379" w:type="dxa"/>
            <w:shd w:val="clear" w:color="auto" w:fill="FFFF00"/>
          </w:tcPr>
          <w:p w:rsidR="00F43396" w:rsidRDefault="00F43396" w:rsidP="00E401EC">
            <w:pPr>
              <w:pStyle w:val="TableParagraph"/>
              <w:ind w:left="110"/>
              <w:jc w:val="left"/>
              <w:rPr>
                <w:sz w:val="16"/>
              </w:rPr>
            </w:pPr>
            <w:r>
              <w:rPr>
                <w:sz w:val="16"/>
              </w:rPr>
              <w:t>68</w:t>
            </w:r>
          </w:p>
        </w:tc>
        <w:tc>
          <w:tcPr>
            <w:tcW w:w="998" w:type="dxa"/>
            <w:shd w:val="clear" w:color="auto" w:fill="FFFF00"/>
          </w:tcPr>
          <w:p w:rsidR="00F43396" w:rsidRDefault="00F43396" w:rsidP="00E401EC">
            <w:pPr>
              <w:pStyle w:val="TableParagraph"/>
              <w:ind w:left="37" w:right="15"/>
              <w:rPr>
                <w:sz w:val="16"/>
              </w:rPr>
            </w:pPr>
            <w:r>
              <w:rPr>
                <w:sz w:val="16"/>
              </w:rPr>
              <w:t>Kalirejo</w:t>
            </w:r>
          </w:p>
        </w:tc>
        <w:tc>
          <w:tcPr>
            <w:tcW w:w="278" w:type="dxa"/>
            <w:shd w:val="clear" w:color="auto" w:fill="FFFF00"/>
          </w:tcPr>
          <w:p w:rsidR="00F43396" w:rsidRDefault="00F43396" w:rsidP="00E401EC">
            <w:pPr>
              <w:pStyle w:val="TableParagraph"/>
              <w:ind w:left="22"/>
              <w:rPr>
                <w:sz w:val="16"/>
              </w:rPr>
            </w:pPr>
            <w:r>
              <w:rPr>
                <w:w w:val="99"/>
                <w:sz w:val="16"/>
              </w:rPr>
              <w:t>P</w:t>
            </w:r>
          </w:p>
        </w:tc>
        <w:tc>
          <w:tcPr>
            <w:tcW w:w="422" w:type="dxa"/>
            <w:shd w:val="clear" w:color="auto" w:fill="FFFF00"/>
          </w:tcPr>
          <w:p w:rsidR="00F43396" w:rsidRDefault="00F43396" w:rsidP="00E401EC">
            <w:pPr>
              <w:pStyle w:val="TableParagraph"/>
              <w:ind w:left="115" w:right="96"/>
              <w:rPr>
                <w:sz w:val="16"/>
              </w:rPr>
            </w:pPr>
            <w:r>
              <w:rPr>
                <w:sz w:val="16"/>
              </w:rPr>
              <w:t>46</w:t>
            </w:r>
          </w:p>
        </w:tc>
        <w:tc>
          <w:tcPr>
            <w:tcW w:w="1233" w:type="dxa"/>
            <w:shd w:val="clear" w:color="auto" w:fill="FFFF00"/>
          </w:tcPr>
          <w:p w:rsidR="00F43396" w:rsidRDefault="00F43396" w:rsidP="00E401EC">
            <w:pPr>
              <w:pStyle w:val="TableParagraph"/>
              <w:ind w:left="399"/>
              <w:jc w:val="left"/>
              <w:rPr>
                <w:sz w:val="16"/>
              </w:rPr>
            </w:pPr>
            <w:r>
              <w:rPr>
                <w:sz w:val="16"/>
              </w:rPr>
              <w:t>Swasta</w:t>
            </w:r>
          </w:p>
        </w:tc>
        <w:tc>
          <w:tcPr>
            <w:tcW w:w="1636" w:type="dxa"/>
            <w:shd w:val="clear" w:color="auto" w:fill="FFFF00"/>
          </w:tcPr>
          <w:p w:rsidR="00F43396" w:rsidRDefault="00F43396" w:rsidP="00E401EC">
            <w:pPr>
              <w:pStyle w:val="TableParagraph"/>
              <w:ind w:left="0" w:right="95"/>
              <w:jc w:val="right"/>
              <w:rPr>
                <w:sz w:val="16"/>
              </w:rPr>
            </w:pPr>
            <w:r>
              <w:rPr>
                <w:sz w:val="16"/>
              </w:rPr>
              <w:t>1.500.000 - 3.000.000</w:t>
            </w:r>
          </w:p>
        </w:tc>
        <w:tc>
          <w:tcPr>
            <w:tcW w:w="657" w:type="dxa"/>
            <w:shd w:val="clear" w:color="auto" w:fill="FFFF00"/>
          </w:tcPr>
          <w:p w:rsidR="00F43396" w:rsidRDefault="00F43396" w:rsidP="00E401EC">
            <w:pPr>
              <w:pStyle w:val="TableParagraph"/>
              <w:ind w:left="252"/>
              <w:jc w:val="left"/>
              <w:rPr>
                <w:sz w:val="16"/>
              </w:rPr>
            </w:pPr>
            <w:r>
              <w:rPr>
                <w:sz w:val="16"/>
              </w:rPr>
              <w:t>36</w:t>
            </w:r>
          </w:p>
        </w:tc>
        <w:tc>
          <w:tcPr>
            <w:tcW w:w="1267" w:type="dxa"/>
            <w:shd w:val="clear" w:color="auto" w:fill="FFFF00"/>
          </w:tcPr>
          <w:p w:rsidR="00F43396" w:rsidRDefault="00F43396" w:rsidP="00E401EC">
            <w:pPr>
              <w:pStyle w:val="TableParagraph"/>
              <w:ind w:left="598"/>
              <w:jc w:val="left"/>
              <w:rPr>
                <w:sz w:val="16"/>
              </w:rPr>
            </w:pPr>
            <w:r>
              <w:rPr>
                <w:w w:val="99"/>
                <w:sz w:val="16"/>
              </w:rPr>
              <w:t>2</w:t>
            </w:r>
          </w:p>
        </w:tc>
        <w:tc>
          <w:tcPr>
            <w:tcW w:w="1152" w:type="dxa"/>
            <w:shd w:val="clear" w:color="auto" w:fill="FFFF00"/>
          </w:tcPr>
          <w:p w:rsidR="00F43396" w:rsidRDefault="00F43396" w:rsidP="00E401EC">
            <w:pPr>
              <w:pStyle w:val="TableParagraph"/>
              <w:jc w:val="left"/>
              <w:rPr>
                <w:sz w:val="16"/>
              </w:rPr>
            </w:pPr>
            <w:r>
              <w:rPr>
                <w:sz w:val="16"/>
              </w:rPr>
              <w:t>Motor</w:t>
            </w:r>
          </w:p>
        </w:tc>
        <w:tc>
          <w:tcPr>
            <w:tcW w:w="782" w:type="dxa"/>
            <w:shd w:val="clear" w:color="auto" w:fill="FFFF00"/>
          </w:tcPr>
          <w:p w:rsidR="00F43396" w:rsidRDefault="00F43396" w:rsidP="00E401EC">
            <w:pPr>
              <w:pStyle w:val="TableParagraph"/>
              <w:ind w:left="0" w:right="332"/>
              <w:jc w:val="right"/>
              <w:rPr>
                <w:sz w:val="16"/>
              </w:rPr>
            </w:pPr>
            <w:r>
              <w:rPr>
                <w:w w:val="99"/>
                <w:sz w:val="16"/>
              </w:rPr>
              <w:t>2</w:t>
            </w:r>
          </w:p>
        </w:tc>
        <w:tc>
          <w:tcPr>
            <w:tcW w:w="1204" w:type="dxa"/>
            <w:shd w:val="clear" w:color="auto" w:fill="FFFF00"/>
          </w:tcPr>
          <w:p w:rsidR="00F43396" w:rsidRDefault="00F43396" w:rsidP="00E401EC">
            <w:pPr>
              <w:pStyle w:val="TableParagraph"/>
              <w:jc w:val="left"/>
              <w:rPr>
                <w:sz w:val="16"/>
              </w:rPr>
            </w:pPr>
            <w:r>
              <w:rPr>
                <w:sz w:val="16"/>
              </w:rPr>
              <w:t>Bensin (Pertalite)</w:t>
            </w:r>
          </w:p>
        </w:tc>
        <w:tc>
          <w:tcPr>
            <w:tcW w:w="935" w:type="dxa"/>
            <w:shd w:val="clear" w:color="auto" w:fill="FFFF00"/>
          </w:tcPr>
          <w:p w:rsidR="00F43396" w:rsidRDefault="00F43396" w:rsidP="00E401EC">
            <w:pPr>
              <w:pStyle w:val="TableParagraph"/>
              <w:ind w:left="393"/>
              <w:jc w:val="left"/>
              <w:rPr>
                <w:sz w:val="16"/>
              </w:rPr>
            </w:pPr>
            <w:r>
              <w:rPr>
                <w:sz w:val="16"/>
              </w:rPr>
              <w:t>10</w:t>
            </w:r>
          </w:p>
        </w:tc>
        <w:tc>
          <w:tcPr>
            <w:tcW w:w="1132" w:type="dxa"/>
            <w:shd w:val="clear" w:color="auto" w:fill="FFFF00"/>
          </w:tcPr>
          <w:p w:rsidR="00F43396" w:rsidRDefault="00F43396" w:rsidP="00E401EC">
            <w:pPr>
              <w:pStyle w:val="TableParagraph"/>
              <w:ind w:left="121" w:right="91"/>
              <w:rPr>
                <w:sz w:val="16"/>
              </w:rPr>
            </w:pPr>
            <w:r>
              <w:rPr>
                <w:sz w:val="16"/>
              </w:rPr>
              <w:t>LPG</w:t>
            </w:r>
          </w:p>
        </w:tc>
        <w:tc>
          <w:tcPr>
            <w:tcW w:w="998" w:type="dxa"/>
            <w:shd w:val="clear" w:color="auto" w:fill="FFFF00"/>
          </w:tcPr>
          <w:p w:rsidR="00F43396" w:rsidRDefault="00F43396" w:rsidP="00E401EC">
            <w:pPr>
              <w:pStyle w:val="TableParagraph"/>
              <w:ind w:left="25"/>
              <w:rPr>
                <w:sz w:val="16"/>
              </w:rPr>
            </w:pPr>
            <w:r>
              <w:rPr>
                <w:w w:val="99"/>
                <w:sz w:val="16"/>
              </w:rPr>
              <w:t>6</w:t>
            </w:r>
          </w:p>
        </w:tc>
        <w:tc>
          <w:tcPr>
            <w:tcW w:w="801" w:type="dxa"/>
            <w:shd w:val="clear" w:color="auto" w:fill="FFFF00"/>
          </w:tcPr>
          <w:p w:rsidR="00F43396" w:rsidRDefault="00F43396" w:rsidP="00E401EC">
            <w:pPr>
              <w:pStyle w:val="TableParagraph"/>
              <w:ind w:left="228" w:right="197"/>
              <w:rPr>
                <w:sz w:val="16"/>
              </w:rPr>
            </w:pPr>
            <w:r>
              <w:rPr>
                <w:sz w:val="16"/>
              </w:rPr>
              <w:t>900</w:t>
            </w:r>
          </w:p>
        </w:tc>
        <w:tc>
          <w:tcPr>
            <w:tcW w:w="844" w:type="dxa"/>
            <w:shd w:val="clear" w:color="auto" w:fill="FFFF00"/>
          </w:tcPr>
          <w:p w:rsidR="00F43396" w:rsidRDefault="00F43396" w:rsidP="00E401EC">
            <w:pPr>
              <w:pStyle w:val="TableParagraph"/>
              <w:ind w:left="190" w:right="163"/>
              <w:rPr>
                <w:sz w:val="16"/>
              </w:rPr>
            </w:pPr>
            <w:r>
              <w:rPr>
                <w:sz w:val="16"/>
              </w:rPr>
              <w:t>134.33</w:t>
            </w:r>
          </w:p>
        </w:tc>
        <w:tc>
          <w:tcPr>
            <w:tcW w:w="1070" w:type="dxa"/>
            <w:shd w:val="clear" w:color="auto" w:fill="FFFF00"/>
          </w:tcPr>
          <w:p w:rsidR="00F43396" w:rsidRDefault="00F43396" w:rsidP="00E401EC">
            <w:pPr>
              <w:pStyle w:val="TableParagraph"/>
              <w:ind w:left="406" w:right="373"/>
              <w:rPr>
                <w:sz w:val="16"/>
              </w:rPr>
            </w:pPr>
            <w:r>
              <w:rPr>
                <w:sz w:val="16"/>
              </w:rPr>
              <w:t>288</w:t>
            </w:r>
          </w:p>
        </w:tc>
        <w:tc>
          <w:tcPr>
            <w:tcW w:w="1123" w:type="dxa"/>
            <w:shd w:val="clear" w:color="auto" w:fill="FFFF00"/>
          </w:tcPr>
          <w:p w:rsidR="00F43396" w:rsidRDefault="00F43396" w:rsidP="00E401EC">
            <w:pPr>
              <w:pStyle w:val="TableParagraph"/>
              <w:ind w:left="41"/>
              <w:rPr>
                <w:sz w:val="16"/>
              </w:rPr>
            </w:pPr>
            <w:r>
              <w:rPr>
                <w:w w:val="99"/>
                <w:sz w:val="16"/>
              </w:rPr>
              <w:t>-</w:t>
            </w:r>
          </w:p>
        </w:tc>
        <w:tc>
          <w:tcPr>
            <w:tcW w:w="648" w:type="dxa"/>
            <w:shd w:val="clear" w:color="auto" w:fill="FFFF00"/>
          </w:tcPr>
          <w:p w:rsidR="00F43396" w:rsidRDefault="00F43396" w:rsidP="00E401EC">
            <w:pPr>
              <w:pStyle w:val="TableParagraph"/>
              <w:ind w:left="37"/>
              <w:rPr>
                <w:sz w:val="16"/>
              </w:rPr>
            </w:pPr>
            <w:r>
              <w:rPr>
                <w:w w:val="99"/>
                <w:sz w:val="16"/>
              </w:rPr>
              <w:t>-</w:t>
            </w:r>
          </w:p>
        </w:tc>
        <w:tc>
          <w:tcPr>
            <w:tcW w:w="1277" w:type="dxa"/>
            <w:shd w:val="clear" w:color="auto" w:fill="FFFF00"/>
          </w:tcPr>
          <w:p w:rsidR="00F43396" w:rsidRDefault="00F43396" w:rsidP="00E401EC">
            <w:pPr>
              <w:pStyle w:val="TableParagraph"/>
              <w:ind w:left="41"/>
              <w:rPr>
                <w:sz w:val="16"/>
              </w:rPr>
            </w:pPr>
            <w:r>
              <w:rPr>
                <w:w w:val="99"/>
                <w:sz w:val="16"/>
              </w:rPr>
              <w:t>-</w:t>
            </w:r>
          </w:p>
        </w:tc>
        <w:tc>
          <w:tcPr>
            <w:tcW w:w="917" w:type="dxa"/>
            <w:shd w:val="clear" w:color="auto" w:fill="FFFF00"/>
          </w:tcPr>
          <w:p w:rsidR="00F43396" w:rsidRDefault="00F43396" w:rsidP="00E401EC">
            <w:pPr>
              <w:pStyle w:val="TableParagraph"/>
              <w:ind w:left="36"/>
              <w:rPr>
                <w:sz w:val="16"/>
              </w:rPr>
            </w:pPr>
            <w:r>
              <w:rPr>
                <w:w w:val="99"/>
                <w:sz w:val="16"/>
              </w:rPr>
              <w:t>-</w:t>
            </w:r>
          </w:p>
        </w:tc>
      </w:tr>
      <w:tr w:rsidR="00F43396" w:rsidTr="00F43396">
        <w:trPr>
          <w:trHeight w:val="186"/>
          <w:jc w:val="center"/>
        </w:trPr>
        <w:tc>
          <w:tcPr>
            <w:tcW w:w="379" w:type="dxa"/>
            <w:shd w:val="clear" w:color="auto" w:fill="FFFF00"/>
          </w:tcPr>
          <w:p w:rsidR="00F43396" w:rsidRDefault="00F43396" w:rsidP="00E401EC">
            <w:pPr>
              <w:pStyle w:val="TableParagraph"/>
              <w:ind w:left="110"/>
              <w:jc w:val="left"/>
              <w:rPr>
                <w:sz w:val="16"/>
              </w:rPr>
            </w:pPr>
            <w:r>
              <w:rPr>
                <w:sz w:val="16"/>
              </w:rPr>
              <w:t>69</w:t>
            </w:r>
          </w:p>
        </w:tc>
        <w:tc>
          <w:tcPr>
            <w:tcW w:w="998" w:type="dxa"/>
            <w:shd w:val="clear" w:color="auto" w:fill="FFFF00"/>
          </w:tcPr>
          <w:p w:rsidR="00F43396" w:rsidRDefault="00F43396" w:rsidP="00E401EC">
            <w:pPr>
              <w:pStyle w:val="TableParagraph"/>
              <w:ind w:left="37" w:right="15"/>
              <w:rPr>
                <w:sz w:val="16"/>
              </w:rPr>
            </w:pPr>
            <w:r>
              <w:rPr>
                <w:sz w:val="16"/>
              </w:rPr>
              <w:t>Kalirejo</w:t>
            </w:r>
          </w:p>
        </w:tc>
        <w:tc>
          <w:tcPr>
            <w:tcW w:w="278" w:type="dxa"/>
            <w:shd w:val="clear" w:color="auto" w:fill="FFFF00"/>
          </w:tcPr>
          <w:p w:rsidR="00F43396" w:rsidRDefault="00F43396" w:rsidP="00E401EC">
            <w:pPr>
              <w:pStyle w:val="TableParagraph"/>
              <w:ind w:left="22"/>
              <w:rPr>
                <w:sz w:val="16"/>
              </w:rPr>
            </w:pPr>
            <w:r>
              <w:rPr>
                <w:w w:val="99"/>
                <w:sz w:val="16"/>
              </w:rPr>
              <w:t>P</w:t>
            </w:r>
          </w:p>
        </w:tc>
        <w:tc>
          <w:tcPr>
            <w:tcW w:w="422" w:type="dxa"/>
            <w:shd w:val="clear" w:color="auto" w:fill="FFFF00"/>
          </w:tcPr>
          <w:p w:rsidR="00F43396" w:rsidRDefault="00F43396" w:rsidP="00E401EC">
            <w:pPr>
              <w:pStyle w:val="TableParagraph"/>
              <w:ind w:left="115" w:right="96"/>
              <w:rPr>
                <w:sz w:val="16"/>
              </w:rPr>
            </w:pPr>
            <w:r>
              <w:rPr>
                <w:sz w:val="16"/>
              </w:rPr>
              <w:t>44</w:t>
            </w:r>
          </w:p>
        </w:tc>
        <w:tc>
          <w:tcPr>
            <w:tcW w:w="1233" w:type="dxa"/>
            <w:shd w:val="clear" w:color="auto" w:fill="FFFF00"/>
          </w:tcPr>
          <w:p w:rsidR="00F43396" w:rsidRDefault="00F43396" w:rsidP="00E401EC">
            <w:pPr>
              <w:pStyle w:val="TableParagraph"/>
              <w:ind w:left="399"/>
              <w:jc w:val="left"/>
              <w:rPr>
                <w:sz w:val="16"/>
              </w:rPr>
            </w:pPr>
            <w:r>
              <w:rPr>
                <w:sz w:val="16"/>
              </w:rPr>
              <w:t>Swasta</w:t>
            </w:r>
          </w:p>
        </w:tc>
        <w:tc>
          <w:tcPr>
            <w:tcW w:w="1636" w:type="dxa"/>
            <w:shd w:val="clear" w:color="auto" w:fill="FFFF00"/>
          </w:tcPr>
          <w:p w:rsidR="00F43396" w:rsidRDefault="00F43396" w:rsidP="00E401EC">
            <w:pPr>
              <w:pStyle w:val="TableParagraph"/>
              <w:ind w:left="0" w:right="95"/>
              <w:jc w:val="right"/>
              <w:rPr>
                <w:sz w:val="16"/>
              </w:rPr>
            </w:pPr>
            <w:r>
              <w:rPr>
                <w:sz w:val="16"/>
              </w:rPr>
              <w:t>1.500.000 - 3.000.000</w:t>
            </w:r>
          </w:p>
        </w:tc>
        <w:tc>
          <w:tcPr>
            <w:tcW w:w="657" w:type="dxa"/>
            <w:shd w:val="clear" w:color="auto" w:fill="FFFF00"/>
          </w:tcPr>
          <w:p w:rsidR="00F43396" w:rsidRDefault="00F43396" w:rsidP="00E401EC">
            <w:pPr>
              <w:pStyle w:val="TableParagraph"/>
              <w:ind w:left="252"/>
              <w:jc w:val="left"/>
              <w:rPr>
                <w:sz w:val="16"/>
              </w:rPr>
            </w:pPr>
            <w:r>
              <w:rPr>
                <w:sz w:val="16"/>
              </w:rPr>
              <w:t>54</w:t>
            </w:r>
          </w:p>
        </w:tc>
        <w:tc>
          <w:tcPr>
            <w:tcW w:w="1267" w:type="dxa"/>
            <w:shd w:val="clear" w:color="auto" w:fill="FFFF00"/>
          </w:tcPr>
          <w:p w:rsidR="00F43396" w:rsidRDefault="00F43396" w:rsidP="00E401EC">
            <w:pPr>
              <w:pStyle w:val="TableParagraph"/>
              <w:ind w:left="598"/>
              <w:jc w:val="left"/>
              <w:rPr>
                <w:sz w:val="16"/>
              </w:rPr>
            </w:pPr>
            <w:r>
              <w:rPr>
                <w:w w:val="99"/>
                <w:sz w:val="16"/>
              </w:rPr>
              <w:t>3</w:t>
            </w:r>
          </w:p>
        </w:tc>
        <w:tc>
          <w:tcPr>
            <w:tcW w:w="1152" w:type="dxa"/>
            <w:shd w:val="clear" w:color="auto" w:fill="FFFF00"/>
          </w:tcPr>
          <w:p w:rsidR="00F43396" w:rsidRDefault="00F43396" w:rsidP="00E401EC">
            <w:pPr>
              <w:pStyle w:val="TableParagraph"/>
              <w:jc w:val="left"/>
              <w:rPr>
                <w:sz w:val="16"/>
              </w:rPr>
            </w:pPr>
            <w:r>
              <w:rPr>
                <w:sz w:val="16"/>
              </w:rPr>
              <w:t>Motor</w:t>
            </w:r>
          </w:p>
        </w:tc>
        <w:tc>
          <w:tcPr>
            <w:tcW w:w="782" w:type="dxa"/>
            <w:shd w:val="clear" w:color="auto" w:fill="FFFF00"/>
          </w:tcPr>
          <w:p w:rsidR="00F43396" w:rsidRDefault="00F43396" w:rsidP="00E401EC">
            <w:pPr>
              <w:pStyle w:val="TableParagraph"/>
              <w:ind w:left="0" w:right="332"/>
              <w:jc w:val="right"/>
              <w:rPr>
                <w:sz w:val="16"/>
              </w:rPr>
            </w:pPr>
            <w:r>
              <w:rPr>
                <w:w w:val="99"/>
                <w:sz w:val="16"/>
              </w:rPr>
              <w:t>2</w:t>
            </w:r>
          </w:p>
        </w:tc>
        <w:tc>
          <w:tcPr>
            <w:tcW w:w="1204" w:type="dxa"/>
            <w:shd w:val="clear" w:color="auto" w:fill="FFFF00"/>
          </w:tcPr>
          <w:p w:rsidR="00F43396" w:rsidRDefault="00F43396" w:rsidP="00E401EC">
            <w:pPr>
              <w:pStyle w:val="TableParagraph"/>
              <w:jc w:val="left"/>
              <w:rPr>
                <w:sz w:val="16"/>
              </w:rPr>
            </w:pPr>
            <w:r>
              <w:rPr>
                <w:sz w:val="16"/>
              </w:rPr>
              <w:t>Bensin (Pertalite)</w:t>
            </w:r>
          </w:p>
        </w:tc>
        <w:tc>
          <w:tcPr>
            <w:tcW w:w="935" w:type="dxa"/>
            <w:shd w:val="clear" w:color="auto" w:fill="FFFF00"/>
          </w:tcPr>
          <w:p w:rsidR="00F43396" w:rsidRDefault="00F43396" w:rsidP="00E401EC">
            <w:pPr>
              <w:pStyle w:val="TableParagraph"/>
              <w:ind w:left="393"/>
              <w:jc w:val="left"/>
              <w:rPr>
                <w:sz w:val="16"/>
              </w:rPr>
            </w:pPr>
            <w:r>
              <w:rPr>
                <w:sz w:val="16"/>
              </w:rPr>
              <w:t>10</w:t>
            </w:r>
          </w:p>
        </w:tc>
        <w:tc>
          <w:tcPr>
            <w:tcW w:w="1132" w:type="dxa"/>
            <w:shd w:val="clear" w:color="auto" w:fill="FFFF00"/>
          </w:tcPr>
          <w:p w:rsidR="00F43396" w:rsidRDefault="00F43396" w:rsidP="00E401EC">
            <w:pPr>
              <w:pStyle w:val="TableParagraph"/>
              <w:ind w:left="121" w:right="91"/>
              <w:rPr>
                <w:sz w:val="16"/>
              </w:rPr>
            </w:pPr>
            <w:r>
              <w:rPr>
                <w:sz w:val="16"/>
              </w:rPr>
              <w:t>LPG</w:t>
            </w:r>
          </w:p>
        </w:tc>
        <w:tc>
          <w:tcPr>
            <w:tcW w:w="998" w:type="dxa"/>
            <w:shd w:val="clear" w:color="auto" w:fill="FFFF00"/>
          </w:tcPr>
          <w:p w:rsidR="00F43396" w:rsidRDefault="00F43396" w:rsidP="00E401EC">
            <w:pPr>
              <w:pStyle w:val="TableParagraph"/>
              <w:ind w:left="25"/>
              <w:rPr>
                <w:sz w:val="16"/>
              </w:rPr>
            </w:pPr>
            <w:r>
              <w:rPr>
                <w:w w:val="99"/>
                <w:sz w:val="16"/>
              </w:rPr>
              <w:t>9</w:t>
            </w:r>
          </w:p>
        </w:tc>
        <w:tc>
          <w:tcPr>
            <w:tcW w:w="801" w:type="dxa"/>
            <w:shd w:val="clear" w:color="auto" w:fill="FFFF00"/>
          </w:tcPr>
          <w:p w:rsidR="00F43396" w:rsidRDefault="00F43396" w:rsidP="00E401EC">
            <w:pPr>
              <w:pStyle w:val="TableParagraph"/>
              <w:ind w:left="228" w:right="197"/>
              <w:rPr>
                <w:sz w:val="16"/>
              </w:rPr>
            </w:pPr>
            <w:r>
              <w:rPr>
                <w:sz w:val="16"/>
              </w:rPr>
              <w:t>900</w:t>
            </w:r>
          </w:p>
        </w:tc>
        <w:tc>
          <w:tcPr>
            <w:tcW w:w="844" w:type="dxa"/>
            <w:shd w:val="clear" w:color="auto" w:fill="FFFF00"/>
          </w:tcPr>
          <w:p w:rsidR="00F43396" w:rsidRDefault="00F43396" w:rsidP="00E401EC">
            <w:pPr>
              <w:pStyle w:val="TableParagraph"/>
              <w:ind w:left="190" w:right="163"/>
              <w:rPr>
                <w:sz w:val="16"/>
              </w:rPr>
            </w:pPr>
            <w:r>
              <w:rPr>
                <w:sz w:val="16"/>
              </w:rPr>
              <w:t>134.33</w:t>
            </w:r>
          </w:p>
        </w:tc>
        <w:tc>
          <w:tcPr>
            <w:tcW w:w="1070" w:type="dxa"/>
            <w:shd w:val="clear" w:color="auto" w:fill="FFFF00"/>
          </w:tcPr>
          <w:p w:rsidR="00F43396" w:rsidRDefault="00F43396" w:rsidP="00E401EC">
            <w:pPr>
              <w:pStyle w:val="TableParagraph"/>
              <w:ind w:left="406" w:right="373"/>
              <w:rPr>
                <w:sz w:val="16"/>
              </w:rPr>
            </w:pPr>
            <w:r>
              <w:rPr>
                <w:sz w:val="16"/>
              </w:rPr>
              <w:t>432</w:t>
            </w:r>
          </w:p>
        </w:tc>
        <w:tc>
          <w:tcPr>
            <w:tcW w:w="1123" w:type="dxa"/>
            <w:shd w:val="clear" w:color="auto" w:fill="FFFF00"/>
          </w:tcPr>
          <w:p w:rsidR="00F43396" w:rsidRDefault="00F43396" w:rsidP="00E401EC">
            <w:pPr>
              <w:pStyle w:val="TableParagraph"/>
              <w:ind w:left="41"/>
              <w:rPr>
                <w:sz w:val="16"/>
              </w:rPr>
            </w:pPr>
            <w:r>
              <w:rPr>
                <w:w w:val="99"/>
                <w:sz w:val="16"/>
              </w:rPr>
              <w:t>-</w:t>
            </w:r>
          </w:p>
        </w:tc>
        <w:tc>
          <w:tcPr>
            <w:tcW w:w="648" w:type="dxa"/>
            <w:shd w:val="clear" w:color="auto" w:fill="FFFF00"/>
          </w:tcPr>
          <w:p w:rsidR="00F43396" w:rsidRDefault="00F43396" w:rsidP="00E401EC">
            <w:pPr>
              <w:pStyle w:val="TableParagraph"/>
              <w:ind w:left="37"/>
              <w:rPr>
                <w:sz w:val="16"/>
              </w:rPr>
            </w:pPr>
            <w:r>
              <w:rPr>
                <w:w w:val="99"/>
                <w:sz w:val="16"/>
              </w:rPr>
              <w:t>-</w:t>
            </w:r>
          </w:p>
        </w:tc>
        <w:tc>
          <w:tcPr>
            <w:tcW w:w="1277" w:type="dxa"/>
            <w:shd w:val="clear" w:color="auto" w:fill="FFFF00"/>
          </w:tcPr>
          <w:p w:rsidR="00F43396" w:rsidRDefault="00F43396" w:rsidP="00E401EC">
            <w:pPr>
              <w:pStyle w:val="TableParagraph"/>
              <w:ind w:left="41"/>
              <w:rPr>
                <w:sz w:val="16"/>
              </w:rPr>
            </w:pPr>
            <w:r>
              <w:rPr>
                <w:w w:val="99"/>
                <w:sz w:val="16"/>
              </w:rPr>
              <w:t>-</w:t>
            </w:r>
          </w:p>
        </w:tc>
        <w:tc>
          <w:tcPr>
            <w:tcW w:w="917" w:type="dxa"/>
            <w:shd w:val="clear" w:color="auto" w:fill="FFFF00"/>
          </w:tcPr>
          <w:p w:rsidR="00F43396" w:rsidRDefault="00F43396" w:rsidP="00E401EC">
            <w:pPr>
              <w:pStyle w:val="TableParagraph"/>
              <w:ind w:left="36"/>
              <w:rPr>
                <w:sz w:val="16"/>
              </w:rPr>
            </w:pPr>
            <w:r>
              <w:rPr>
                <w:w w:val="99"/>
                <w:sz w:val="16"/>
              </w:rPr>
              <w:t>-</w:t>
            </w:r>
          </w:p>
        </w:tc>
      </w:tr>
      <w:tr w:rsidR="00F43396" w:rsidTr="00F43396">
        <w:trPr>
          <w:trHeight w:val="186"/>
          <w:jc w:val="center"/>
        </w:trPr>
        <w:tc>
          <w:tcPr>
            <w:tcW w:w="379" w:type="dxa"/>
            <w:shd w:val="clear" w:color="auto" w:fill="FFFF00"/>
          </w:tcPr>
          <w:p w:rsidR="00F43396" w:rsidRDefault="00F43396" w:rsidP="00E401EC">
            <w:pPr>
              <w:pStyle w:val="TableParagraph"/>
              <w:ind w:left="110"/>
              <w:jc w:val="left"/>
              <w:rPr>
                <w:sz w:val="16"/>
              </w:rPr>
            </w:pPr>
            <w:r>
              <w:rPr>
                <w:sz w:val="16"/>
              </w:rPr>
              <w:t>70</w:t>
            </w:r>
          </w:p>
        </w:tc>
        <w:tc>
          <w:tcPr>
            <w:tcW w:w="998" w:type="dxa"/>
            <w:shd w:val="clear" w:color="auto" w:fill="FFFF00"/>
          </w:tcPr>
          <w:p w:rsidR="00F43396" w:rsidRDefault="00F43396" w:rsidP="00E401EC">
            <w:pPr>
              <w:pStyle w:val="TableParagraph"/>
              <w:ind w:left="37" w:right="15"/>
              <w:rPr>
                <w:sz w:val="16"/>
              </w:rPr>
            </w:pPr>
            <w:r>
              <w:rPr>
                <w:sz w:val="16"/>
              </w:rPr>
              <w:t>Kalirejo</w:t>
            </w:r>
          </w:p>
        </w:tc>
        <w:tc>
          <w:tcPr>
            <w:tcW w:w="278" w:type="dxa"/>
            <w:shd w:val="clear" w:color="auto" w:fill="FFFF00"/>
          </w:tcPr>
          <w:p w:rsidR="00F43396" w:rsidRDefault="00F43396" w:rsidP="00E401EC">
            <w:pPr>
              <w:pStyle w:val="TableParagraph"/>
              <w:ind w:left="22"/>
              <w:rPr>
                <w:sz w:val="16"/>
              </w:rPr>
            </w:pPr>
            <w:r>
              <w:rPr>
                <w:w w:val="99"/>
                <w:sz w:val="16"/>
              </w:rPr>
              <w:t>P</w:t>
            </w:r>
          </w:p>
        </w:tc>
        <w:tc>
          <w:tcPr>
            <w:tcW w:w="422" w:type="dxa"/>
            <w:shd w:val="clear" w:color="auto" w:fill="FFFF00"/>
          </w:tcPr>
          <w:p w:rsidR="00F43396" w:rsidRDefault="00F43396" w:rsidP="00E401EC">
            <w:pPr>
              <w:pStyle w:val="TableParagraph"/>
              <w:ind w:left="115" w:right="96"/>
              <w:rPr>
                <w:sz w:val="16"/>
              </w:rPr>
            </w:pPr>
            <w:r>
              <w:rPr>
                <w:sz w:val="16"/>
              </w:rPr>
              <w:t>56</w:t>
            </w:r>
          </w:p>
        </w:tc>
        <w:tc>
          <w:tcPr>
            <w:tcW w:w="1233" w:type="dxa"/>
            <w:shd w:val="clear" w:color="auto" w:fill="FFFF00"/>
          </w:tcPr>
          <w:p w:rsidR="00F43396" w:rsidRDefault="00F43396" w:rsidP="00E401EC">
            <w:pPr>
              <w:pStyle w:val="TableParagraph"/>
              <w:ind w:left="423"/>
              <w:jc w:val="left"/>
              <w:rPr>
                <w:sz w:val="16"/>
              </w:rPr>
            </w:pPr>
            <w:r>
              <w:rPr>
                <w:sz w:val="16"/>
              </w:rPr>
              <w:t>Buruh</w:t>
            </w:r>
          </w:p>
        </w:tc>
        <w:tc>
          <w:tcPr>
            <w:tcW w:w="1636" w:type="dxa"/>
            <w:shd w:val="clear" w:color="auto" w:fill="FFFF00"/>
          </w:tcPr>
          <w:p w:rsidR="00F43396" w:rsidRDefault="00F43396" w:rsidP="00E401EC">
            <w:pPr>
              <w:pStyle w:val="TableParagraph"/>
              <w:ind w:left="0" w:right="95"/>
              <w:jc w:val="right"/>
              <w:rPr>
                <w:sz w:val="16"/>
              </w:rPr>
            </w:pPr>
            <w:r>
              <w:rPr>
                <w:sz w:val="16"/>
              </w:rPr>
              <w:t>1.500.000 - 3.000.000</w:t>
            </w:r>
          </w:p>
        </w:tc>
        <w:tc>
          <w:tcPr>
            <w:tcW w:w="657" w:type="dxa"/>
            <w:shd w:val="clear" w:color="auto" w:fill="FFFF00"/>
          </w:tcPr>
          <w:p w:rsidR="00F43396" w:rsidRDefault="00F43396" w:rsidP="00E401EC">
            <w:pPr>
              <w:pStyle w:val="TableParagraph"/>
              <w:ind w:left="252"/>
              <w:jc w:val="left"/>
              <w:rPr>
                <w:sz w:val="16"/>
              </w:rPr>
            </w:pPr>
            <w:r>
              <w:rPr>
                <w:sz w:val="16"/>
              </w:rPr>
              <w:t>36</w:t>
            </w:r>
          </w:p>
        </w:tc>
        <w:tc>
          <w:tcPr>
            <w:tcW w:w="1267" w:type="dxa"/>
            <w:shd w:val="clear" w:color="auto" w:fill="FFFF00"/>
          </w:tcPr>
          <w:p w:rsidR="00F43396" w:rsidRDefault="00F43396" w:rsidP="00E401EC">
            <w:pPr>
              <w:pStyle w:val="TableParagraph"/>
              <w:ind w:left="598"/>
              <w:jc w:val="left"/>
              <w:rPr>
                <w:sz w:val="16"/>
              </w:rPr>
            </w:pPr>
            <w:r>
              <w:rPr>
                <w:w w:val="99"/>
                <w:sz w:val="16"/>
              </w:rPr>
              <w:t>2</w:t>
            </w:r>
          </w:p>
        </w:tc>
        <w:tc>
          <w:tcPr>
            <w:tcW w:w="1152" w:type="dxa"/>
            <w:shd w:val="clear" w:color="auto" w:fill="FFFF00"/>
          </w:tcPr>
          <w:p w:rsidR="00F43396" w:rsidRDefault="00F43396" w:rsidP="00E401EC">
            <w:pPr>
              <w:pStyle w:val="TableParagraph"/>
              <w:jc w:val="left"/>
              <w:rPr>
                <w:sz w:val="16"/>
              </w:rPr>
            </w:pPr>
            <w:r>
              <w:rPr>
                <w:sz w:val="16"/>
              </w:rPr>
              <w:t>Motor</w:t>
            </w:r>
          </w:p>
        </w:tc>
        <w:tc>
          <w:tcPr>
            <w:tcW w:w="782" w:type="dxa"/>
            <w:shd w:val="clear" w:color="auto" w:fill="FFFF00"/>
          </w:tcPr>
          <w:p w:rsidR="00F43396" w:rsidRDefault="00F43396" w:rsidP="00E401EC">
            <w:pPr>
              <w:pStyle w:val="TableParagraph"/>
              <w:ind w:left="0" w:right="332"/>
              <w:jc w:val="right"/>
              <w:rPr>
                <w:sz w:val="16"/>
              </w:rPr>
            </w:pPr>
            <w:r>
              <w:rPr>
                <w:w w:val="99"/>
                <w:sz w:val="16"/>
              </w:rPr>
              <w:t>1</w:t>
            </w:r>
          </w:p>
        </w:tc>
        <w:tc>
          <w:tcPr>
            <w:tcW w:w="1204" w:type="dxa"/>
            <w:shd w:val="clear" w:color="auto" w:fill="FFFF00"/>
          </w:tcPr>
          <w:p w:rsidR="00F43396" w:rsidRDefault="00F43396" w:rsidP="00E401EC">
            <w:pPr>
              <w:pStyle w:val="TableParagraph"/>
              <w:jc w:val="left"/>
              <w:rPr>
                <w:sz w:val="16"/>
              </w:rPr>
            </w:pPr>
            <w:r>
              <w:rPr>
                <w:sz w:val="16"/>
              </w:rPr>
              <w:t>Bensin (Pertalite)</w:t>
            </w:r>
          </w:p>
        </w:tc>
        <w:tc>
          <w:tcPr>
            <w:tcW w:w="935" w:type="dxa"/>
            <w:shd w:val="clear" w:color="auto" w:fill="FFFF00"/>
          </w:tcPr>
          <w:p w:rsidR="00F43396" w:rsidRDefault="00F43396" w:rsidP="00E401EC">
            <w:pPr>
              <w:pStyle w:val="TableParagraph"/>
              <w:ind w:left="436"/>
              <w:jc w:val="left"/>
              <w:rPr>
                <w:sz w:val="16"/>
              </w:rPr>
            </w:pPr>
            <w:r>
              <w:rPr>
                <w:w w:val="99"/>
                <w:sz w:val="16"/>
              </w:rPr>
              <w:t>7</w:t>
            </w:r>
          </w:p>
        </w:tc>
        <w:tc>
          <w:tcPr>
            <w:tcW w:w="1132" w:type="dxa"/>
            <w:shd w:val="clear" w:color="auto" w:fill="FFFF00"/>
          </w:tcPr>
          <w:p w:rsidR="00F43396" w:rsidRDefault="00F43396" w:rsidP="00E401EC">
            <w:pPr>
              <w:pStyle w:val="TableParagraph"/>
              <w:ind w:left="121" w:right="91"/>
              <w:rPr>
                <w:sz w:val="16"/>
              </w:rPr>
            </w:pPr>
            <w:r>
              <w:rPr>
                <w:sz w:val="16"/>
              </w:rPr>
              <w:t>LPG</w:t>
            </w:r>
          </w:p>
        </w:tc>
        <w:tc>
          <w:tcPr>
            <w:tcW w:w="998" w:type="dxa"/>
            <w:shd w:val="clear" w:color="auto" w:fill="FFFF00"/>
          </w:tcPr>
          <w:p w:rsidR="00F43396" w:rsidRDefault="00F43396" w:rsidP="00E401EC">
            <w:pPr>
              <w:pStyle w:val="TableParagraph"/>
              <w:ind w:left="25"/>
              <w:rPr>
                <w:sz w:val="16"/>
              </w:rPr>
            </w:pPr>
            <w:r>
              <w:rPr>
                <w:w w:val="99"/>
                <w:sz w:val="16"/>
              </w:rPr>
              <w:t>6</w:t>
            </w:r>
          </w:p>
        </w:tc>
        <w:tc>
          <w:tcPr>
            <w:tcW w:w="801" w:type="dxa"/>
            <w:shd w:val="clear" w:color="auto" w:fill="FFFF00"/>
          </w:tcPr>
          <w:p w:rsidR="00F43396" w:rsidRDefault="00F43396" w:rsidP="00E401EC">
            <w:pPr>
              <w:pStyle w:val="TableParagraph"/>
              <w:ind w:left="228" w:right="197"/>
              <w:rPr>
                <w:sz w:val="16"/>
              </w:rPr>
            </w:pPr>
            <w:r>
              <w:rPr>
                <w:sz w:val="16"/>
              </w:rPr>
              <w:t>900</w:t>
            </w:r>
          </w:p>
        </w:tc>
        <w:tc>
          <w:tcPr>
            <w:tcW w:w="844" w:type="dxa"/>
            <w:shd w:val="clear" w:color="auto" w:fill="FFFF00"/>
          </w:tcPr>
          <w:p w:rsidR="00F43396" w:rsidRDefault="00F43396" w:rsidP="00E401EC">
            <w:pPr>
              <w:pStyle w:val="TableParagraph"/>
              <w:ind w:left="190" w:right="163"/>
              <w:rPr>
                <w:sz w:val="16"/>
              </w:rPr>
            </w:pPr>
            <w:r>
              <w:rPr>
                <w:sz w:val="16"/>
              </w:rPr>
              <w:t>100.30</w:t>
            </w:r>
          </w:p>
        </w:tc>
        <w:tc>
          <w:tcPr>
            <w:tcW w:w="1070" w:type="dxa"/>
            <w:shd w:val="clear" w:color="auto" w:fill="FFFF00"/>
          </w:tcPr>
          <w:p w:rsidR="00F43396" w:rsidRDefault="00F43396" w:rsidP="00E401EC">
            <w:pPr>
              <w:pStyle w:val="TableParagraph"/>
              <w:ind w:left="406" w:right="373"/>
              <w:rPr>
                <w:sz w:val="16"/>
              </w:rPr>
            </w:pPr>
            <w:r>
              <w:rPr>
                <w:sz w:val="16"/>
              </w:rPr>
              <w:t>288</w:t>
            </w:r>
          </w:p>
        </w:tc>
        <w:tc>
          <w:tcPr>
            <w:tcW w:w="1123" w:type="dxa"/>
            <w:shd w:val="clear" w:color="auto" w:fill="FFFF00"/>
          </w:tcPr>
          <w:p w:rsidR="00F43396" w:rsidRDefault="00F43396" w:rsidP="00E401EC">
            <w:pPr>
              <w:pStyle w:val="TableParagraph"/>
              <w:ind w:left="41"/>
              <w:rPr>
                <w:sz w:val="16"/>
              </w:rPr>
            </w:pPr>
            <w:r>
              <w:rPr>
                <w:w w:val="99"/>
                <w:sz w:val="16"/>
              </w:rPr>
              <w:t>-</w:t>
            </w:r>
          </w:p>
        </w:tc>
        <w:tc>
          <w:tcPr>
            <w:tcW w:w="648" w:type="dxa"/>
            <w:shd w:val="clear" w:color="auto" w:fill="FFFF00"/>
          </w:tcPr>
          <w:p w:rsidR="00F43396" w:rsidRDefault="00F43396" w:rsidP="00E401EC">
            <w:pPr>
              <w:pStyle w:val="TableParagraph"/>
              <w:ind w:left="37"/>
              <w:rPr>
                <w:sz w:val="16"/>
              </w:rPr>
            </w:pPr>
            <w:r>
              <w:rPr>
                <w:w w:val="99"/>
                <w:sz w:val="16"/>
              </w:rPr>
              <w:t>-</w:t>
            </w:r>
          </w:p>
        </w:tc>
        <w:tc>
          <w:tcPr>
            <w:tcW w:w="1277" w:type="dxa"/>
            <w:shd w:val="clear" w:color="auto" w:fill="FFFF00"/>
          </w:tcPr>
          <w:p w:rsidR="00F43396" w:rsidRDefault="00F43396" w:rsidP="00E401EC">
            <w:pPr>
              <w:pStyle w:val="TableParagraph"/>
              <w:ind w:left="41"/>
              <w:rPr>
                <w:sz w:val="16"/>
              </w:rPr>
            </w:pPr>
            <w:r>
              <w:rPr>
                <w:w w:val="99"/>
                <w:sz w:val="16"/>
              </w:rPr>
              <w:t>-</w:t>
            </w:r>
          </w:p>
        </w:tc>
        <w:tc>
          <w:tcPr>
            <w:tcW w:w="917" w:type="dxa"/>
            <w:shd w:val="clear" w:color="auto" w:fill="FFFF00"/>
          </w:tcPr>
          <w:p w:rsidR="00F43396" w:rsidRDefault="00F43396" w:rsidP="00E401EC">
            <w:pPr>
              <w:pStyle w:val="TableParagraph"/>
              <w:ind w:left="36"/>
              <w:rPr>
                <w:sz w:val="16"/>
              </w:rPr>
            </w:pPr>
            <w:r>
              <w:rPr>
                <w:w w:val="99"/>
                <w:sz w:val="16"/>
              </w:rPr>
              <w:t>-</w:t>
            </w:r>
          </w:p>
        </w:tc>
      </w:tr>
      <w:tr w:rsidR="00F43396" w:rsidTr="00F43396">
        <w:trPr>
          <w:trHeight w:val="186"/>
          <w:jc w:val="center"/>
        </w:trPr>
        <w:tc>
          <w:tcPr>
            <w:tcW w:w="379" w:type="dxa"/>
            <w:shd w:val="clear" w:color="auto" w:fill="FFFF00"/>
          </w:tcPr>
          <w:p w:rsidR="00F43396" w:rsidRDefault="00F43396" w:rsidP="00E401EC">
            <w:pPr>
              <w:pStyle w:val="TableParagraph"/>
              <w:ind w:left="110"/>
              <w:jc w:val="left"/>
              <w:rPr>
                <w:sz w:val="16"/>
              </w:rPr>
            </w:pPr>
            <w:r>
              <w:rPr>
                <w:sz w:val="16"/>
              </w:rPr>
              <w:t>71</w:t>
            </w:r>
          </w:p>
        </w:tc>
        <w:tc>
          <w:tcPr>
            <w:tcW w:w="998" w:type="dxa"/>
            <w:shd w:val="clear" w:color="auto" w:fill="FFFF00"/>
          </w:tcPr>
          <w:p w:rsidR="00F43396" w:rsidRDefault="00F43396" w:rsidP="00E401EC">
            <w:pPr>
              <w:pStyle w:val="TableParagraph"/>
              <w:ind w:left="37" w:right="15"/>
              <w:rPr>
                <w:sz w:val="16"/>
              </w:rPr>
            </w:pPr>
            <w:r>
              <w:rPr>
                <w:sz w:val="16"/>
              </w:rPr>
              <w:t>Kalirejo</w:t>
            </w:r>
          </w:p>
        </w:tc>
        <w:tc>
          <w:tcPr>
            <w:tcW w:w="278" w:type="dxa"/>
            <w:shd w:val="clear" w:color="auto" w:fill="FFFF00"/>
          </w:tcPr>
          <w:p w:rsidR="00F43396" w:rsidRDefault="00F43396" w:rsidP="00E401EC">
            <w:pPr>
              <w:pStyle w:val="TableParagraph"/>
              <w:ind w:left="22"/>
              <w:rPr>
                <w:sz w:val="16"/>
              </w:rPr>
            </w:pPr>
            <w:r>
              <w:rPr>
                <w:w w:val="99"/>
                <w:sz w:val="16"/>
              </w:rPr>
              <w:t>P</w:t>
            </w:r>
          </w:p>
        </w:tc>
        <w:tc>
          <w:tcPr>
            <w:tcW w:w="422" w:type="dxa"/>
            <w:shd w:val="clear" w:color="auto" w:fill="FFFF00"/>
          </w:tcPr>
          <w:p w:rsidR="00F43396" w:rsidRDefault="00F43396" w:rsidP="00E401EC">
            <w:pPr>
              <w:pStyle w:val="TableParagraph"/>
              <w:ind w:left="115" w:right="96"/>
              <w:rPr>
                <w:sz w:val="16"/>
              </w:rPr>
            </w:pPr>
            <w:r>
              <w:rPr>
                <w:sz w:val="16"/>
              </w:rPr>
              <w:t>35</w:t>
            </w:r>
          </w:p>
        </w:tc>
        <w:tc>
          <w:tcPr>
            <w:tcW w:w="1233" w:type="dxa"/>
            <w:shd w:val="clear" w:color="auto" w:fill="FFFF00"/>
          </w:tcPr>
          <w:p w:rsidR="00F43396" w:rsidRDefault="00F43396" w:rsidP="00E401EC">
            <w:pPr>
              <w:pStyle w:val="TableParagraph"/>
              <w:ind w:left="428"/>
              <w:jc w:val="left"/>
              <w:rPr>
                <w:sz w:val="16"/>
              </w:rPr>
            </w:pPr>
            <w:r>
              <w:rPr>
                <w:sz w:val="16"/>
              </w:rPr>
              <w:t>Petani</w:t>
            </w:r>
          </w:p>
        </w:tc>
        <w:tc>
          <w:tcPr>
            <w:tcW w:w="1636" w:type="dxa"/>
            <w:shd w:val="clear" w:color="auto" w:fill="FFFF00"/>
          </w:tcPr>
          <w:p w:rsidR="00F43396" w:rsidRDefault="00F43396" w:rsidP="00E401EC">
            <w:pPr>
              <w:pStyle w:val="TableParagraph"/>
              <w:ind w:left="0" w:right="153"/>
              <w:jc w:val="right"/>
              <w:rPr>
                <w:sz w:val="16"/>
              </w:rPr>
            </w:pPr>
            <w:r>
              <w:rPr>
                <w:sz w:val="16"/>
              </w:rPr>
              <w:t>750.000 - 1.500.000</w:t>
            </w:r>
          </w:p>
        </w:tc>
        <w:tc>
          <w:tcPr>
            <w:tcW w:w="657" w:type="dxa"/>
            <w:shd w:val="clear" w:color="auto" w:fill="FFFF00"/>
          </w:tcPr>
          <w:p w:rsidR="00F43396" w:rsidRDefault="00F43396" w:rsidP="00E401EC">
            <w:pPr>
              <w:pStyle w:val="TableParagraph"/>
              <w:ind w:left="252"/>
              <w:jc w:val="left"/>
              <w:rPr>
                <w:sz w:val="16"/>
              </w:rPr>
            </w:pPr>
            <w:r>
              <w:rPr>
                <w:sz w:val="16"/>
              </w:rPr>
              <w:t>54</w:t>
            </w:r>
          </w:p>
        </w:tc>
        <w:tc>
          <w:tcPr>
            <w:tcW w:w="1267" w:type="dxa"/>
            <w:shd w:val="clear" w:color="auto" w:fill="FFFF00"/>
          </w:tcPr>
          <w:p w:rsidR="00F43396" w:rsidRDefault="00F43396" w:rsidP="00E401EC">
            <w:pPr>
              <w:pStyle w:val="TableParagraph"/>
              <w:ind w:left="598"/>
              <w:jc w:val="left"/>
              <w:rPr>
                <w:sz w:val="16"/>
              </w:rPr>
            </w:pPr>
            <w:r>
              <w:rPr>
                <w:w w:val="99"/>
                <w:sz w:val="16"/>
              </w:rPr>
              <w:t>4</w:t>
            </w:r>
          </w:p>
        </w:tc>
        <w:tc>
          <w:tcPr>
            <w:tcW w:w="1152" w:type="dxa"/>
            <w:shd w:val="clear" w:color="auto" w:fill="FFFF00"/>
          </w:tcPr>
          <w:p w:rsidR="00F43396" w:rsidRDefault="00F43396" w:rsidP="00E401EC">
            <w:pPr>
              <w:pStyle w:val="TableParagraph"/>
              <w:jc w:val="left"/>
              <w:rPr>
                <w:sz w:val="16"/>
              </w:rPr>
            </w:pPr>
            <w:r>
              <w:rPr>
                <w:sz w:val="16"/>
              </w:rPr>
              <w:t>Motor</w:t>
            </w:r>
          </w:p>
        </w:tc>
        <w:tc>
          <w:tcPr>
            <w:tcW w:w="782" w:type="dxa"/>
            <w:shd w:val="clear" w:color="auto" w:fill="FFFF00"/>
          </w:tcPr>
          <w:p w:rsidR="00F43396" w:rsidRDefault="00F43396" w:rsidP="00E401EC">
            <w:pPr>
              <w:pStyle w:val="TableParagraph"/>
              <w:ind w:left="0" w:right="332"/>
              <w:jc w:val="right"/>
              <w:rPr>
                <w:sz w:val="16"/>
              </w:rPr>
            </w:pPr>
            <w:r>
              <w:rPr>
                <w:w w:val="99"/>
                <w:sz w:val="16"/>
              </w:rPr>
              <w:t>2</w:t>
            </w:r>
          </w:p>
        </w:tc>
        <w:tc>
          <w:tcPr>
            <w:tcW w:w="1204" w:type="dxa"/>
            <w:shd w:val="clear" w:color="auto" w:fill="FFFF00"/>
          </w:tcPr>
          <w:p w:rsidR="00F43396" w:rsidRDefault="00F43396" w:rsidP="00E401EC">
            <w:pPr>
              <w:pStyle w:val="TableParagraph"/>
              <w:jc w:val="left"/>
              <w:rPr>
                <w:sz w:val="16"/>
              </w:rPr>
            </w:pPr>
            <w:r>
              <w:rPr>
                <w:sz w:val="16"/>
              </w:rPr>
              <w:t>Bensin (Pertalite)</w:t>
            </w:r>
          </w:p>
        </w:tc>
        <w:tc>
          <w:tcPr>
            <w:tcW w:w="935" w:type="dxa"/>
            <w:shd w:val="clear" w:color="auto" w:fill="FFFF00"/>
          </w:tcPr>
          <w:p w:rsidR="00F43396" w:rsidRDefault="00F43396" w:rsidP="00E401EC">
            <w:pPr>
              <w:pStyle w:val="TableParagraph"/>
              <w:ind w:left="393"/>
              <w:jc w:val="left"/>
              <w:rPr>
                <w:sz w:val="16"/>
              </w:rPr>
            </w:pPr>
            <w:r>
              <w:rPr>
                <w:sz w:val="16"/>
              </w:rPr>
              <w:t>15</w:t>
            </w:r>
          </w:p>
        </w:tc>
        <w:tc>
          <w:tcPr>
            <w:tcW w:w="1132" w:type="dxa"/>
            <w:shd w:val="clear" w:color="auto" w:fill="FFFF00"/>
          </w:tcPr>
          <w:p w:rsidR="00F43396" w:rsidRDefault="00F43396" w:rsidP="00E401EC">
            <w:pPr>
              <w:pStyle w:val="TableParagraph"/>
              <w:ind w:left="121" w:right="91"/>
              <w:rPr>
                <w:sz w:val="16"/>
              </w:rPr>
            </w:pPr>
            <w:r>
              <w:rPr>
                <w:sz w:val="16"/>
              </w:rPr>
              <w:t>LPG</w:t>
            </w:r>
          </w:p>
        </w:tc>
        <w:tc>
          <w:tcPr>
            <w:tcW w:w="998" w:type="dxa"/>
            <w:shd w:val="clear" w:color="auto" w:fill="FFFF00"/>
          </w:tcPr>
          <w:p w:rsidR="00F43396" w:rsidRDefault="00F43396" w:rsidP="00E401EC">
            <w:pPr>
              <w:pStyle w:val="TableParagraph"/>
              <w:ind w:left="25"/>
              <w:rPr>
                <w:sz w:val="16"/>
              </w:rPr>
            </w:pPr>
            <w:r>
              <w:rPr>
                <w:w w:val="99"/>
                <w:sz w:val="16"/>
              </w:rPr>
              <w:t>9</w:t>
            </w:r>
          </w:p>
        </w:tc>
        <w:tc>
          <w:tcPr>
            <w:tcW w:w="801" w:type="dxa"/>
            <w:shd w:val="clear" w:color="auto" w:fill="FFFF00"/>
          </w:tcPr>
          <w:p w:rsidR="00F43396" w:rsidRDefault="00F43396" w:rsidP="00E401EC">
            <w:pPr>
              <w:pStyle w:val="TableParagraph"/>
              <w:ind w:left="228" w:right="197"/>
              <w:rPr>
                <w:sz w:val="16"/>
              </w:rPr>
            </w:pPr>
            <w:r>
              <w:rPr>
                <w:sz w:val="16"/>
              </w:rPr>
              <w:t>900</w:t>
            </w:r>
          </w:p>
        </w:tc>
        <w:tc>
          <w:tcPr>
            <w:tcW w:w="844" w:type="dxa"/>
            <w:shd w:val="clear" w:color="auto" w:fill="FFFF00"/>
          </w:tcPr>
          <w:p w:rsidR="00F43396" w:rsidRDefault="00F43396" w:rsidP="00E401EC">
            <w:pPr>
              <w:pStyle w:val="TableParagraph"/>
              <w:ind w:left="190" w:right="163"/>
              <w:rPr>
                <w:sz w:val="16"/>
              </w:rPr>
            </w:pPr>
            <w:r>
              <w:rPr>
                <w:sz w:val="16"/>
              </w:rPr>
              <w:t>134.33</w:t>
            </w:r>
          </w:p>
        </w:tc>
        <w:tc>
          <w:tcPr>
            <w:tcW w:w="1070" w:type="dxa"/>
            <w:shd w:val="clear" w:color="auto" w:fill="FFFF00"/>
          </w:tcPr>
          <w:p w:rsidR="00F43396" w:rsidRDefault="00F43396" w:rsidP="00E401EC">
            <w:pPr>
              <w:pStyle w:val="TableParagraph"/>
              <w:ind w:left="406" w:right="373"/>
              <w:rPr>
                <w:sz w:val="16"/>
              </w:rPr>
            </w:pPr>
            <w:r>
              <w:rPr>
                <w:sz w:val="16"/>
              </w:rPr>
              <w:t>468</w:t>
            </w:r>
          </w:p>
        </w:tc>
        <w:tc>
          <w:tcPr>
            <w:tcW w:w="1123" w:type="dxa"/>
            <w:shd w:val="clear" w:color="auto" w:fill="FFFF00"/>
          </w:tcPr>
          <w:p w:rsidR="00F43396" w:rsidRDefault="00F43396" w:rsidP="00E401EC">
            <w:pPr>
              <w:pStyle w:val="TableParagraph"/>
              <w:ind w:left="388" w:right="359"/>
              <w:rPr>
                <w:sz w:val="16"/>
              </w:rPr>
            </w:pPr>
            <w:r>
              <w:rPr>
                <w:sz w:val="16"/>
              </w:rPr>
              <w:t>500</w:t>
            </w:r>
          </w:p>
        </w:tc>
        <w:tc>
          <w:tcPr>
            <w:tcW w:w="648" w:type="dxa"/>
            <w:shd w:val="clear" w:color="auto" w:fill="FFFF00"/>
          </w:tcPr>
          <w:p w:rsidR="00F43396" w:rsidRDefault="00F43396" w:rsidP="00E401EC">
            <w:pPr>
              <w:pStyle w:val="TableParagraph"/>
              <w:ind w:left="173" w:right="140"/>
              <w:rPr>
                <w:sz w:val="16"/>
              </w:rPr>
            </w:pPr>
            <w:r>
              <w:rPr>
                <w:sz w:val="16"/>
              </w:rPr>
              <w:t>Padi</w:t>
            </w:r>
          </w:p>
        </w:tc>
        <w:tc>
          <w:tcPr>
            <w:tcW w:w="1277" w:type="dxa"/>
            <w:shd w:val="clear" w:color="auto" w:fill="FFFF00"/>
          </w:tcPr>
          <w:p w:rsidR="00F43396" w:rsidRDefault="00F43396" w:rsidP="00E401EC">
            <w:pPr>
              <w:pStyle w:val="TableParagraph"/>
              <w:ind w:left="508" w:right="474"/>
              <w:rPr>
                <w:sz w:val="16"/>
              </w:rPr>
            </w:pPr>
            <w:r>
              <w:rPr>
                <w:sz w:val="16"/>
              </w:rPr>
              <w:t>70</w:t>
            </w:r>
          </w:p>
        </w:tc>
        <w:tc>
          <w:tcPr>
            <w:tcW w:w="917" w:type="dxa"/>
            <w:shd w:val="clear" w:color="auto" w:fill="FFFF00"/>
          </w:tcPr>
          <w:p w:rsidR="00F43396" w:rsidRDefault="00F43396" w:rsidP="00E401EC">
            <w:pPr>
              <w:pStyle w:val="TableParagraph"/>
              <w:ind w:left="36"/>
              <w:rPr>
                <w:sz w:val="16"/>
              </w:rPr>
            </w:pPr>
            <w:r>
              <w:rPr>
                <w:w w:val="99"/>
                <w:sz w:val="16"/>
              </w:rPr>
              <w:t>-</w:t>
            </w:r>
          </w:p>
        </w:tc>
      </w:tr>
      <w:tr w:rsidR="00F43396" w:rsidTr="00F43396">
        <w:trPr>
          <w:trHeight w:val="186"/>
          <w:jc w:val="center"/>
        </w:trPr>
        <w:tc>
          <w:tcPr>
            <w:tcW w:w="379" w:type="dxa"/>
            <w:shd w:val="clear" w:color="auto" w:fill="FFFF00"/>
          </w:tcPr>
          <w:p w:rsidR="00F43396" w:rsidRDefault="00F43396" w:rsidP="00E401EC">
            <w:pPr>
              <w:pStyle w:val="TableParagraph"/>
              <w:ind w:left="110"/>
              <w:jc w:val="left"/>
              <w:rPr>
                <w:sz w:val="16"/>
              </w:rPr>
            </w:pPr>
            <w:r>
              <w:rPr>
                <w:sz w:val="16"/>
              </w:rPr>
              <w:t>72</w:t>
            </w:r>
          </w:p>
        </w:tc>
        <w:tc>
          <w:tcPr>
            <w:tcW w:w="998" w:type="dxa"/>
            <w:shd w:val="clear" w:color="auto" w:fill="FFFF00"/>
          </w:tcPr>
          <w:p w:rsidR="00F43396" w:rsidRDefault="00F43396" w:rsidP="00E401EC">
            <w:pPr>
              <w:pStyle w:val="TableParagraph"/>
              <w:ind w:left="37" w:right="15"/>
              <w:rPr>
                <w:sz w:val="16"/>
              </w:rPr>
            </w:pPr>
            <w:r>
              <w:rPr>
                <w:sz w:val="16"/>
              </w:rPr>
              <w:t>Kalirejo</w:t>
            </w:r>
          </w:p>
        </w:tc>
        <w:tc>
          <w:tcPr>
            <w:tcW w:w="278" w:type="dxa"/>
            <w:shd w:val="clear" w:color="auto" w:fill="FFFF00"/>
          </w:tcPr>
          <w:p w:rsidR="00F43396" w:rsidRDefault="00F43396" w:rsidP="00E401EC">
            <w:pPr>
              <w:pStyle w:val="TableParagraph"/>
              <w:ind w:left="21"/>
              <w:rPr>
                <w:sz w:val="16"/>
              </w:rPr>
            </w:pPr>
            <w:r>
              <w:rPr>
                <w:w w:val="99"/>
                <w:sz w:val="16"/>
              </w:rPr>
              <w:t>L</w:t>
            </w:r>
          </w:p>
        </w:tc>
        <w:tc>
          <w:tcPr>
            <w:tcW w:w="422" w:type="dxa"/>
            <w:shd w:val="clear" w:color="auto" w:fill="FFFF00"/>
          </w:tcPr>
          <w:p w:rsidR="00F43396" w:rsidRDefault="00F43396" w:rsidP="00E401EC">
            <w:pPr>
              <w:pStyle w:val="TableParagraph"/>
              <w:ind w:left="115" w:right="96"/>
              <w:rPr>
                <w:sz w:val="16"/>
              </w:rPr>
            </w:pPr>
            <w:r>
              <w:rPr>
                <w:sz w:val="16"/>
              </w:rPr>
              <w:t>25</w:t>
            </w:r>
          </w:p>
        </w:tc>
        <w:tc>
          <w:tcPr>
            <w:tcW w:w="1233" w:type="dxa"/>
            <w:shd w:val="clear" w:color="auto" w:fill="FFFF00"/>
          </w:tcPr>
          <w:p w:rsidR="00F43396" w:rsidRDefault="00F43396" w:rsidP="00E401EC">
            <w:pPr>
              <w:pStyle w:val="TableParagraph"/>
              <w:ind w:left="423"/>
              <w:jc w:val="left"/>
              <w:rPr>
                <w:sz w:val="16"/>
              </w:rPr>
            </w:pPr>
            <w:r>
              <w:rPr>
                <w:sz w:val="16"/>
              </w:rPr>
              <w:t>Buruh</w:t>
            </w:r>
          </w:p>
        </w:tc>
        <w:tc>
          <w:tcPr>
            <w:tcW w:w="1636" w:type="dxa"/>
            <w:shd w:val="clear" w:color="auto" w:fill="FFFF00"/>
          </w:tcPr>
          <w:p w:rsidR="00F43396" w:rsidRDefault="00F43396" w:rsidP="00E401EC">
            <w:pPr>
              <w:pStyle w:val="TableParagraph"/>
              <w:ind w:left="0" w:right="153"/>
              <w:jc w:val="right"/>
              <w:rPr>
                <w:sz w:val="16"/>
              </w:rPr>
            </w:pPr>
            <w:r>
              <w:rPr>
                <w:sz w:val="16"/>
              </w:rPr>
              <w:t>750.000 - 1.500.000</w:t>
            </w:r>
          </w:p>
        </w:tc>
        <w:tc>
          <w:tcPr>
            <w:tcW w:w="657" w:type="dxa"/>
            <w:shd w:val="clear" w:color="auto" w:fill="FFFF00"/>
          </w:tcPr>
          <w:p w:rsidR="00F43396" w:rsidRDefault="00F43396" w:rsidP="00E401EC">
            <w:pPr>
              <w:pStyle w:val="TableParagraph"/>
              <w:ind w:left="252"/>
              <w:jc w:val="left"/>
              <w:rPr>
                <w:sz w:val="16"/>
              </w:rPr>
            </w:pPr>
            <w:r>
              <w:rPr>
                <w:sz w:val="16"/>
              </w:rPr>
              <w:t>36</w:t>
            </w:r>
          </w:p>
        </w:tc>
        <w:tc>
          <w:tcPr>
            <w:tcW w:w="1267" w:type="dxa"/>
            <w:shd w:val="clear" w:color="auto" w:fill="FFFF00"/>
          </w:tcPr>
          <w:p w:rsidR="00F43396" w:rsidRDefault="00F43396" w:rsidP="00E401EC">
            <w:pPr>
              <w:pStyle w:val="TableParagraph"/>
              <w:ind w:left="598"/>
              <w:jc w:val="left"/>
              <w:rPr>
                <w:sz w:val="16"/>
              </w:rPr>
            </w:pPr>
            <w:r>
              <w:rPr>
                <w:w w:val="99"/>
                <w:sz w:val="16"/>
              </w:rPr>
              <w:t>3</w:t>
            </w:r>
          </w:p>
        </w:tc>
        <w:tc>
          <w:tcPr>
            <w:tcW w:w="1152" w:type="dxa"/>
            <w:shd w:val="clear" w:color="auto" w:fill="FFFF00"/>
          </w:tcPr>
          <w:p w:rsidR="00F43396" w:rsidRDefault="00F43396" w:rsidP="00E401EC">
            <w:pPr>
              <w:pStyle w:val="TableParagraph"/>
              <w:jc w:val="left"/>
              <w:rPr>
                <w:sz w:val="16"/>
              </w:rPr>
            </w:pPr>
            <w:r>
              <w:rPr>
                <w:sz w:val="16"/>
              </w:rPr>
              <w:t>Motor</w:t>
            </w:r>
          </w:p>
        </w:tc>
        <w:tc>
          <w:tcPr>
            <w:tcW w:w="782" w:type="dxa"/>
            <w:shd w:val="clear" w:color="auto" w:fill="FFFF00"/>
          </w:tcPr>
          <w:p w:rsidR="00F43396" w:rsidRDefault="00F43396" w:rsidP="00E401EC">
            <w:pPr>
              <w:pStyle w:val="TableParagraph"/>
              <w:ind w:left="0" w:right="332"/>
              <w:jc w:val="right"/>
              <w:rPr>
                <w:sz w:val="16"/>
              </w:rPr>
            </w:pPr>
            <w:r>
              <w:rPr>
                <w:w w:val="99"/>
                <w:sz w:val="16"/>
              </w:rPr>
              <w:t>2</w:t>
            </w:r>
          </w:p>
        </w:tc>
        <w:tc>
          <w:tcPr>
            <w:tcW w:w="1204" w:type="dxa"/>
            <w:shd w:val="clear" w:color="auto" w:fill="FFFF00"/>
          </w:tcPr>
          <w:p w:rsidR="00F43396" w:rsidRDefault="00F43396" w:rsidP="00E401EC">
            <w:pPr>
              <w:pStyle w:val="TableParagraph"/>
              <w:jc w:val="left"/>
              <w:rPr>
                <w:sz w:val="16"/>
              </w:rPr>
            </w:pPr>
            <w:r>
              <w:rPr>
                <w:sz w:val="16"/>
              </w:rPr>
              <w:t>Bensin (Pertalite)</w:t>
            </w:r>
          </w:p>
        </w:tc>
        <w:tc>
          <w:tcPr>
            <w:tcW w:w="935" w:type="dxa"/>
            <w:shd w:val="clear" w:color="auto" w:fill="FFFF00"/>
          </w:tcPr>
          <w:p w:rsidR="00F43396" w:rsidRDefault="00F43396" w:rsidP="00E401EC">
            <w:pPr>
              <w:pStyle w:val="TableParagraph"/>
              <w:ind w:left="393"/>
              <w:jc w:val="left"/>
              <w:rPr>
                <w:sz w:val="16"/>
              </w:rPr>
            </w:pPr>
            <w:r>
              <w:rPr>
                <w:sz w:val="16"/>
              </w:rPr>
              <w:t>20</w:t>
            </w:r>
          </w:p>
        </w:tc>
        <w:tc>
          <w:tcPr>
            <w:tcW w:w="1132" w:type="dxa"/>
            <w:shd w:val="clear" w:color="auto" w:fill="FFFF00"/>
          </w:tcPr>
          <w:p w:rsidR="00F43396" w:rsidRDefault="00F43396" w:rsidP="00E401EC">
            <w:pPr>
              <w:pStyle w:val="TableParagraph"/>
              <w:ind w:left="121" w:right="91"/>
              <w:rPr>
                <w:sz w:val="16"/>
              </w:rPr>
            </w:pPr>
            <w:r>
              <w:rPr>
                <w:sz w:val="16"/>
              </w:rPr>
              <w:t>LPG</w:t>
            </w:r>
          </w:p>
        </w:tc>
        <w:tc>
          <w:tcPr>
            <w:tcW w:w="998" w:type="dxa"/>
            <w:shd w:val="clear" w:color="auto" w:fill="FFFF00"/>
          </w:tcPr>
          <w:p w:rsidR="00F43396" w:rsidRDefault="00F43396" w:rsidP="00E401EC">
            <w:pPr>
              <w:pStyle w:val="TableParagraph"/>
              <w:ind w:left="37" w:right="7"/>
              <w:rPr>
                <w:sz w:val="16"/>
              </w:rPr>
            </w:pPr>
            <w:r>
              <w:rPr>
                <w:sz w:val="16"/>
              </w:rPr>
              <w:t>12</w:t>
            </w:r>
          </w:p>
        </w:tc>
        <w:tc>
          <w:tcPr>
            <w:tcW w:w="801" w:type="dxa"/>
            <w:shd w:val="clear" w:color="auto" w:fill="FFFF00"/>
          </w:tcPr>
          <w:p w:rsidR="00F43396" w:rsidRDefault="00F43396" w:rsidP="00E401EC">
            <w:pPr>
              <w:pStyle w:val="TableParagraph"/>
              <w:ind w:left="228" w:right="197"/>
              <w:rPr>
                <w:sz w:val="16"/>
              </w:rPr>
            </w:pPr>
            <w:r>
              <w:rPr>
                <w:sz w:val="16"/>
              </w:rPr>
              <w:t>450</w:t>
            </w:r>
          </w:p>
        </w:tc>
        <w:tc>
          <w:tcPr>
            <w:tcW w:w="844" w:type="dxa"/>
            <w:shd w:val="clear" w:color="auto" w:fill="FFFF00"/>
          </w:tcPr>
          <w:p w:rsidR="00F43396" w:rsidRDefault="00F43396" w:rsidP="00E401EC">
            <w:pPr>
              <w:pStyle w:val="TableParagraph"/>
              <w:ind w:left="190" w:right="163"/>
              <w:rPr>
                <w:sz w:val="16"/>
              </w:rPr>
            </w:pPr>
            <w:r>
              <w:rPr>
                <w:sz w:val="16"/>
              </w:rPr>
              <w:t>215.92</w:t>
            </w:r>
          </w:p>
        </w:tc>
        <w:tc>
          <w:tcPr>
            <w:tcW w:w="1070" w:type="dxa"/>
            <w:shd w:val="clear" w:color="auto" w:fill="FFFF00"/>
          </w:tcPr>
          <w:p w:rsidR="00F43396" w:rsidRDefault="00F43396" w:rsidP="00E401EC">
            <w:pPr>
              <w:pStyle w:val="TableParagraph"/>
              <w:ind w:left="406" w:right="373"/>
              <w:rPr>
                <w:sz w:val="16"/>
              </w:rPr>
            </w:pPr>
            <w:r>
              <w:rPr>
                <w:sz w:val="16"/>
              </w:rPr>
              <w:t>351</w:t>
            </w:r>
          </w:p>
        </w:tc>
        <w:tc>
          <w:tcPr>
            <w:tcW w:w="1123" w:type="dxa"/>
            <w:shd w:val="clear" w:color="auto" w:fill="FFFF00"/>
          </w:tcPr>
          <w:p w:rsidR="00F43396" w:rsidRDefault="00F43396" w:rsidP="00E401EC">
            <w:pPr>
              <w:pStyle w:val="TableParagraph"/>
              <w:ind w:left="41"/>
              <w:rPr>
                <w:sz w:val="16"/>
              </w:rPr>
            </w:pPr>
            <w:r>
              <w:rPr>
                <w:w w:val="99"/>
                <w:sz w:val="16"/>
              </w:rPr>
              <w:t>-</w:t>
            </w:r>
          </w:p>
        </w:tc>
        <w:tc>
          <w:tcPr>
            <w:tcW w:w="648" w:type="dxa"/>
            <w:shd w:val="clear" w:color="auto" w:fill="FFFF00"/>
          </w:tcPr>
          <w:p w:rsidR="00F43396" w:rsidRDefault="00F43396" w:rsidP="00E401EC">
            <w:pPr>
              <w:pStyle w:val="TableParagraph"/>
              <w:ind w:left="37"/>
              <w:rPr>
                <w:sz w:val="16"/>
              </w:rPr>
            </w:pPr>
            <w:r>
              <w:rPr>
                <w:w w:val="99"/>
                <w:sz w:val="16"/>
              </w:rPr>
              <w:t>-</w:t>
            </w:r>
          </w:p>
        </w:tc>
        <w:tc>
          <w:tcPr>
            <w:tcW w:w="1277" w:type="dxa"/>
            <w:shd w:val="clear" w:color="auto" w:fill="FFFF00"/>
          </w:tcPr>
          <w:p w:rsidR="00F43396" w:rsidRDefault="00F43396" w:rsidP="00E401EC">
            <w:pPr>
              <w:pStyle w:val="TableParagraph"/>
              <w:ind w:left="41"/>
              <w:rPr>
                <w:sz w:val="16"/>
              </w:rPr>
            </w:pPr>
            <w:r>
              <w:rPr>
                <w:w w:val="99"/>
                <w:sz w:val="16"/>
              </w:rPr>
              <w:t>-</w:t>
            </w:r>
          </w:p>
        </w:tc>
        <w:tc>
          <w:tcPr>
            <w:tcW w:w="917" w:type="dxa"/>
            <w:shd w:val="clear" w:color="auto" w:fill="FFFF00"/>
          </w:tcPr>
          <w:p w:rsidR="00F43396" w:rsidRDefault="00F43396" w:rsidP="00E401EC">
            <w:pPr>
              <w:pStyle w:val="TableParagraph"/>
              <w:ind w:left="36"/>
              <w:rPr>
                <w:sz w:val="16"/>
              </w:rPr>
            </w:pPr>
            <w:r>
              <w:rPr>
                <w:w w:val="99"/>
                <w:sz w:val="16"/>
              </w:rPr>
              <w:t>-</w:t>
            </w:r>
          </w:p>
        </w:tc>
      </w:tr>
      <w:tr w:rsidR="00F43396" w:rsidTr="00F43396">
        <w:trPr>
          <w:trHeight w:val="186"/>
          <w:jc w:val="center"/>
        </w:trPr>
        <w:tc>
          <w:tcPr>
            <w:tcW w:w="379" w:type="dxa"/>
            <w:shd w:val="clear" w:color="auto" w:fill="92D050"/>
          </w:tcPr>
          <w:p w:rsidR="00F43396" w:rsidRDefault="00F43396" w:rsidP="00E401EC">
            <w:pPr>
              <w:pStyle w:val="TableParagraph"/>
              <w:ind w:left="110"/>
              <w:jc w:val="left"/>
              <w:rPr>
                <w:sz w:val="16"/>
              </w:rPr>
            </w:pPr>
            <w:r>
              <w:rPr>
                <w:sz w:val="16"/>
              </w:rPr>
              <w:t>73</w:t>
            </w:r>
          </w:p>
        </w:tc>
        <w:tc>
          <w:tcPr>
            <w:tcW w:w="998" w:type="dxa"/>
            <w:shd w:val="clear" w:color="auto" w:fill="92D050"/>
          </w:tcPr>
          <w:p w:rsidR="00F43396" w:rsidRDefault="00F43396" w:rsidP="00E401EC">
            <w:pPr>
              <w:pStyle w:val="TableParagraph"/>
              <w:ind w:right="15"/>
              <w:rPr>
                <w:sz w:val="16"/>
              </w:rPr>
            </w:pPr>
            <w:r>
              <w:rPr>
                <w:sz w:val="16"/>
              </w:rPr>
              <w:t>Mulyoagung</w:t>
            </w:r>
          </w:p>
        </w:tc>
        <w:tc>
          <w:tcPr>
            <w:tcW w:w="278" w:type="dxa"/>
            <w:shd w:val="clear" w:color="auto" w:fill="92D050"/>
          </w:tcPr>
          <w:p w:rsidR="00F43396" w:rsidRDefault="00F43396" w:rsidP="00E401EC">
            <w:pPr>
              <w:pStyle w:val="TableParagraph"/>
              <w:ind w:left="21"/>
              <w:rPr>
                <w:sz w:val="16"/>
              </w:rPr>
            </w:pPr>
            <w:r>
              <w:rPr>
                <w:w w:val="99"/>
                <w:sz w:val="16"/>
              </w:rPr>
              <w:t>L</w:t>
            </w:r>
          </w:p>
        </w:tc>
        <w:tc>
          <w:tcPr>
            <w:tcW w:w="422" w:type="dxa"/>
            <w:shd w:val="clear" w:color="auto" w:fill="92D050"/>
          </w:tcPr>
          <w:p w:rsidR="00F43396" w:rsidRDefault="00F43396" w:rsidP="00E401EC">
            <w:pPr>
              <w:pStyle w:val="TableParagraph"/>
              <w:ind w:left="115" w:right="96"/>
              <w:rPr>
                <w:sz w:val="16"/>
              </w:rPr>
            </w:pPr>
            <w:r>
              <w:rPr>
                <w:sz w:val="16"/>
              </w:rPr>
              <w:t>53</w:t>
            </w:r>
          </w:p>
        </w:tc>
        <w:tc>
          <w:tcPr>
            <w:tcW w:w="1233" w:type="dxa"/>
            <w:shd w:val="clear" w:color="auto" w:fill="92D050"/>
          </w:tcPr>
          <w:p w:rsidR="00F43396" w:rsidRDefault="00F43396" w:rsidP="00E401EC">
            <w:pPr>
              <w:pStyle w:val="TableParagraph"/>
              <w:ind w:left="399"/>
              <w:jc w:val="left"/>
              <w:rPr>
                <w:sz w:val="16"/>
              </w:rPr>
            </w:pPr>
            <w:r>
              <w:rPr>
                <w:sz w:val="16"/>
              </w:rPr>
              <w:t>Swasta</w:t>
            </w:r>
          </w:p>
        </w:tc>
        <w:tc>
          <w:tcPr>
            <w:tcW w:w="1636" w:type="dxa"/>
            <w:shd w:val="clear" w:color="auto" w:fill="92D050"/>
          </w:tcPr>
          <w:p w:rsidR="00F43396" w:rsidRDefault="00F43396" w:rsidP="00E401EC">
            <w:pPr>
              <w:pStyle w:val="TableParagraph"/>
              <w:ind w:left="0" w:right="95"/>
              <w:jc w:val="right"/>
              <w:rPr>
                <w:sz w:val="16"/>
              </w:rPr>
            </w:pPr>
            <w:r>
              <w:rPr>
                <w:sz w:val="16"/>
              </w:rPr>
              <w:t>1.500.000 - 3.000.000</w:t>
            </w:r>
          </w:p>
        </w:tc>
        <w:tc>
          <w:tcPr>
            <w:tcW w:w="657" w:type="dxa"/>
            <w:shd w:val="clear" w:color="auto" w:fill="92D050"/>
          </w:tcPr>
          <w:p w:rsidR="00F43396" w:rsidRDefault="00F43396" w:rsidP="00E401EC">
            <w:pPr>
              <w:pStyle w:val="TableParagraph"/>
              <w:ind w:left="252"/>
              <w:jc w:val="left"/>
              <w:rPr>
                <w:sz w:val="16"/>
              </w:rPr>
            </w:pPr>
            <w:r>
              <w:rPr>
                <w:sz w:val="16"/>
              </w:rPr>
              <w:t>54</w:t>
            </w:r>
          </w:p>
        </w:tc>
        <w:tc>
          <w:tcPr>
            <w:tcW w:w="1267" w:type="dxa"/>
            <w:shd w:val="clear" w:color="auto" w:fill="92D050"/>
          </w:tcPr>
          <w:p w:rsidR="00F43396" w:rsidRDefault="00F43396" w:rsidP="00E401EC">
            <w:pPr>
              <w:pStyle w:val="TableParagraph"/>
              <w:ind w:left="598"/>
              <w:jc w:val="left"/>
              <w:rPr>
                <w:sz w:val="16"/>
              </w:rPr>
            </w:pPr>
            <w:r>
              <w:rPr>
                <w:w w:val="99"/>
                <w:sz w:val="16"/>
              </w:rPr>
              <w:t>4</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2</w:t>
            </w:r>
          </w:p>
        </w:tc>
        <w:tc>
          <w:tcPr>
            <w:tcW w:w="1204" w:type="dxa"/>
            <w:shd w:val="clear" w:color="auto" w:fill="92D050"/>
          </w:tcPr>
          <w:p w:rsidR="00F43396" w:rsidRDefault="00F43396" w:rsidP="00E401EC">
            <w:pPr>
              <w:pStyle w:val="TableParagraph"/>
              <w:jc w:val="left"/>
              <w:rPr>
                <w:sz w:val="16"/>
              </w:rPr>
            </w:pPr>
            <w:r>
              <w:rPr>
                <w:sz w:val="16"/>
              </w:rPr>
              <w:t>Bensin (Pertalite)</w:t>
            </w:r>
          </w:p>
        </w:tc>
        <w:tc>
          <w:tcPr>
            <w:tcW w:w="935" w:type="dxa"/>
            <w:shd w:val="clear" w:color="auto" w:fill="92D050"/>
          </w:tcPr>
          <w:p w:rsidR="00F43396" w:rsidRDefault="00F43396" w:rsidP="00E401EC">
            <w:pPr>
              <w:pStyle w:val="TableParagraph"/>
              <w:ind w:left="393"/>
              <w:jc w:val="left"/>
              <w:rPr>
                <w:sz w:val="16"/>
              </w:rPr>
            </w:pPr>
            <w:r>
              <w:rPr>
                <w:sz w:val="16"/>
              </w:rPr>
              <w:t>20</w:t>
            </w:r>
          </w:p>
        </w:tc>
        <w:tc>
          <w:tcPr>
            <w:tcW w:w="1132" w:type="dxa"/>
            <w:shd w:val="clear" w:color="auto" w:fill="92D050"/>
          </w:tcPr>
          <w:p w:rsidR="00F43396" w:rsidRDefault="00F43396" w:rsidP="00E401EC">
            <w:pPr>
              <w:pStyle w:val="TableParagraph"/>
              <w:ind w:left="121" w:right="91"/>
              <w:rPr>
                <w:sz w:val="16"/>
              </w:rPr>
            </w:pPr>
            <w:r>
              <w:rPr>
                <w:sz w:val="16"/>
              </w:rPr>
              <w:t>LPG</w:t>
            </w:r>
          </w:p>
        </w:tc>
        <w:tc>
          <w:tcPr>
            <w:tcW w:w="998" w:type="dxa"/>
            <w:shd w:val="clear" w:color="auto" w:fill="92D050"/>
          </w:tcPr>
          <w:p w:rsidR="00F43396" w:rsidRDefault="00F43396" w:rsidP="00E401EC">
            <w:pPr>
              <w:pStyle w:val="TableParagraph"/>
              <w:ind w:left="37" w:right="7"/>
              <w:rPr>
                <w:sz w:val="16"/>
              </w:rPr>
            </w:pPr>
            <w:r>
              <w:rPr>
                <w:sz w:val="16"/>
              </w:rPr>
              <w:t>15</w:t>
            </w:r>
          </w:p>
        </w:tc>
        <w:tc>
          <w:tcPr>
            <w:tcW w:w="801" w:type="dxa"/>
            <w:shd w:val="clear" w:color="auto" w:fill="92D050"/>
          </w:tcPr>
          <w:p w:rsidR="00F43396" w:rsidRDefault="00F43396" w:rsidP="00E401EC">
            <w:pPr>
              <w:pStyle w:val="TableParagraph"/>
              <w:ind w:left="228" w:right="197"/>
              <w:rPr>
                <w:sz w:val="16"/>
              </w:rPr>
            </w:pPr>
            <w:r>
              <w:rPr>
                <w:sz w:val="16"/>
              </w:rPr>
              <w:t>900</w:t>
            </w:r>
          </w:p>
        </w:tc>
        <w:tc>
          <w:tcPr>
            <w:tcW w:w="844" w:type="dxa"/>
            <w:shd w:val="clear" w:color="auto" w:fill="92D050"/>
          </w:tcPr>
          <w:p w:rsidR="00F43396" w:rsidRDefault="00F43396" w:rsidP="00E401EC">
            <w:pPr>
              <w:pStyle w:val="TableParagraph"/>
              <w:ind w:left="190" w:right="163"/>
              <w:rPr>
                <w:sz w:val="16"/>
              </w:rPr>
            </w:pPr>
            <w:r>
              <w:rPr>
                <w:sz w:val="16"/>
              </w:rPr>
              <w:t>202.37</w:t>
            </w:r>
          </w:p>
        </w:tc>
        <w:tc>
          <w:tcPr>
            <w:tcW w:w="1070" w:type="dxa"/>
            <w:shd w:val="clear" w:color="auto" w:fill="92D050"/>
          </w:tcPr>
          <w:p w:rsidR="00F43396" w:rsidRDefault="00F43396" w:rsidP="00E401EC">
            <w:pPr>
              <w:pStyle w:val="TableParagraph"/>
              <w:ind w:left="406" w:right="373"/>
              <w:rPr>
                <w:sz w:val="16"/>
              </w:rPr>
            </w:pPr>
            <w:r>
              <w:rPr>
                <w:sz w:val="16"/>
              </w:rPr>
              <w:t>576</w:t>
            </w:r>
          </w:p>
        </w:tc>
        <w:tc>
          <w:tcPr>
            <w:tcW w:w="1123" w:type="dxa"/>
            <w:shd w:val="clear" w:color="auto" w:fill="92D050"/>
          </w:tcPr>
          <w:p w:rsidR="00F43396" w:rsidRDefault="00F43396" w:rsidP="00E401EC">
            <w:pPr>
              <w:pStyle w:val="TableParagraph"/>
              <w:ind w:left="41"/>
              <w:rPr>
                <w:sz w:val="16"/>
              </w:rPr>
            </w:pPr>
            <w:r>
              <w:rPr>
                <w:w w:val="99"/>
                <w:sz w:val="16"/>
              </w:rPr>
              <w:t>-</w:t>
            </w:r>
          </w:p>
        </w:tc>
        <w:tc>
          <w:tcPr>
            <w:tcW w:w="648" w:type="dxa"/>
            <w:shd w:val="clear" w:color="auto" w:fill="92D050"/>
          </w:tcPr>
          <w:p w:rsidR="00F43396" w:rsidRDefault="00F43396" w:rsidP="00E401EC">
            <w:pPr>
              <w:pStyle w:val="TableParagraph"/>
              <w:ind w:left="37"/>
              <w:rPr>
                <w:sz w:val="16"/>
              </w:rPr>
            </w:pPr>
            <w:r>
              <w:rPr>
                <w:w w:val="99"/>
                <w:sz w:val="16"/>
              </w:rPr>
              <w:t>-</w:t>
            </w:r>
          </w:p>
        </w:tc>
        <w:tc>
          <w:tcPr>
            <w:tcW w:w="1277" w:type="dxa"/>
            <w:shd w:val="clear" w:color="auto" w:fill="92D050"/>
          </w:tcPr>
          <w:p w:rsidR="00F43396" w:rsidRDefault="00F43396" w:rsidP="00E401EC">
            <w:pPr>
              <w:pStyle w:val="TableParagraph"/>
              <w:ind w:left="41"/>
              <w:rPr>
                <w:sz w:val="16"/>
              </w:rPr>
            </w:pPr>
            <w:r>
              <w:rPr>
                <w:w w:val="99"/>
                <w:sz w:val="16"/>
              </w:rPr>
              <w:t>-</w:t>
            </w:r>
          </w:p>
        </w:tc>
        <w:tc>
          <w:tcPr>
            <w:tcW w:w="917" w:type="dxa"/>
            <w:shd w:val="clear" w:color="auto" w:fill="92D050"/>
          </w:tcPr>
          <w:p w:rsidR="00F43396" w:rsidRDefault="00F43396" w:rsidP="00E401EC">
            <w:pPr>
              <w:pStyle w:val="TableParagraph"/>
              <w:ind w:left="36"/>
              <w:rPr>
                <w:sz w:val="16"/>
              </w:rPr>
            </w:pPr>
            <w:r>
              <w:rPr>
                <w:w w:val="99"/>
                <w:sz w:val="16"/>
              </w:rPr>
              <w:t>-</w:t>
            </w:r>
          </w:p>
        </w:tc>
      </w:tr>
      <w:tr w:rsidR="00F43396" w:rsidTr="00F43396">
        <w:trPr>
          <w:trHeight w:val="186"/>
          <w:jc w:val="center"/>
        </w:trPr>
        <w:tc>
          <w:tcPr>
            <w:tcW w:w="379" w:type="dxa"/>
            <w:shd w:val="clear" w:color="auto" w:fill="92D050"/>
          </w:tcPr>
          <w:p w:rsidR="00F43396" w:rsidRDefault="00F43396" w:rsidP="00E401EC">
            <w:pPr>
              <w:pStyle w:val="TableParagraph"/>
              <w:ind w:left="110"/>
              <w:jc w:val="left"/>
              <w:rPr>
                <w:sz w:val="16"/>
              </w:rPr>
            </w:pPr>
            <w:r>
              <w:rPr>
                <w:sz w:val="16"/>
              </w:rPr>
              <w:t>74</w:t>
            </w:r>
          </w:p>
        </w:tc>
        <w:tc>
          <w:tcPr>
            <w:tcW w:w="998" w:type="dxa"/>
            <w:shd w:val="clear" w:color="auto" w:fill="92D050"/>
          </w:tcPr>
          <w:p w:rsidR="00F43396" w:rsidRDefault="00F43396" w:rsidP="00E401EC">
            <w:pPr>
              <w:pStyle w:val="TableParagraph"/>
              <w:ind w:right="15"/>
              <w:rPr>
                <w:sz w:val="16"/>
              </w:rPr>
            </w:pPr>
            <w:r>
              <w:rPr>
                <w:sz w:val="16"/>
              </w:rPr>
              <w:t>Mulyoagung</w:t>
            </w:r>
          </w:p>
        </w:tc>
        <w:tc>
          <w:tcPr>
            <w:tcW w:w="278" w:type="dxa"/>
            <w:shd w:val="clear" w:color="auto" w:fill="92D050"/>
          </w:tcPr>
          <w:p w:rsidR="00F43396" w:rsidRDefault="00F43396" w:rsidP="00E401EC">
            <w:pPr>
              <w:pStyle w:val="TableParagraph"/>
              <w:ind w:left="21"/>
              <w:rPr>
                <w:sz w:val="16"/>
              </w:rPr>
            </w:pPr>
            <w:r>
              <w:rPr>
                <w:w w:val="99"/>
                <w:sz w:val="16"/>
              </w:rPr>
              <w:t>L</w:t>
            </w:r>
          </w:p>
        </w:tc>
        <w:tc>
          <w:tcPr>
            <w:tcW w:w="422" w:type="dxa"/>
            <w:shd w:val="clear" w:color="auto" w:fill="92D050"/>
          </w:tcPr>
          <w:p w:rsidR="00F43396" w:rsidRDefault="00F43396" w:rsidP="00E401EC">
            <w:pPr>
              <w:pStyle w:val="TableParagraph"/>
              <w:ind w:left="115" w:right="96"/>
              <w:rPr>
                <w:sz w:val="16"/>
              </w:rPr>
            </w:pPr>
            <w:r>
              <w:rPr>
                <w:sz w:val="16"/>
              </w:rPr>
              <w:t>55</w:t>
            </w:r>
          </w:p>
        </w:tc>
        <w:tc>
          <w:tcPr>
            <w:tcW w:w="1233" w:type="dxa"/>
            <w:shd w:val="clear" w:color="auto" w:fill="92D050"/>
          </w:tcPr>
          <w:p w:rsidR="00F43396" w:rsidRDefault="00F43396" w:rsidP="00E401EC">
            <w:pPr>
              <w:pStyle w:val="TableParagraph"/>
              <w:ind w:left="423"/>
              <w:jc w:val="left"/>
              <w:rPr>
                <w:sz w:val="16"/>
              </w:rPr>
            </w:pPr>
            <w:r>
              <w:rPr>
                <w:sz w:val="16"/>
              </w:rPr>
              <w:t>Buruh</w:t>
            </w:r>
          </w:p>
        </w:tc>
        <w:tc>
          <w:tcPr>
            <w:tcW w:w="1636" w:type="dxa"/>
            <w:shd w:val="clear" w:color="auto" w:fill="92D050"/>
          </w:tcPr>
          <w:p w:rsidR="00F43396" w:rsidRDefault="00F43396" w:rsidP="00E401EC">
            <w:pPr>
              <w:pStyle w:val="TableParagraph"/>
              <w:ind w:left="0" w:right="153"/>
              <w:jc w:val="right"/>
              <w:rPr>
                <w:sz w:val="16"/>
              </w:rPr>
            </w:pPr>
            <w:r>
              <w:rPr>
                <w:sz w:val="16"/>
              </w:rPr>
              <w:t>750.000 - 1.500.000</w:t>
            </w:r>
          </w:p>
        </w:tc>
        <w:tc>
          <w:tcPr>
            <w:tcW w:w="657" w:type="dxa"/>
            <w:shd w:val="clear" w:color="auto" w:fill="92D050"/>
          </w:tcPr>
          <w:p w:rsidR="00F43396" w:rsidRDefault="00F43396" w:rsidP="00E401EC">
            <w:pPr>
              <w:pStyle w:val="TableParagraph"/>
              <w:ind w:left="252"/>
              <w:jc w:val="left"/>
              <w:rPr>
                <w:sz w:val="16"/>
              </w:rPr>
            </w:pPr>
            <w:r>
              <w:rPr>
                <w:sz w:val="16"/>
              </w:rPr>
              <w:t>36</w:t>
            </w:r>
          </w:p>
        </w:tc>
        <w:tc>
          <w:tcPr>
            <w:tcW w:w="1267" w:type="dxa"/>
            <w:shd w:val="clear" w:color="auto" w:fill="92D050"/>
          </w:tcPr>
          <w:p w:rsidR="00F43396" w:rsidRDefault="00F43396" w:rsidP="00E401EC">
            <w:pPr>
              <w:pStyle w:val="TableParagraph"/>
              <w:ind w:left="598"/>
              <w:jc w:val="left"/>
              <w:rPr>
                <w:sz w:val="16"/>
              </w:rPr>
            </w:pPr>
            <w:r>
              <w:rPr>
                <w:w w:val="99"/>
                <w:sz w:val="16"/>
              </w:rPr>
              <w:t>2</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1</w:t>
            </w:r>
          </w:p>
        </w:tc>
        <w:tc>
          <w:tcPr>
            <w:tcW w:w="1204" w:type="dxa"/>
            <w:shd w:val="clear" w:color="auto" w:fill="92D050"/>
          </w:tcPr>
          <w:p w:rsidR="00F43396" w:rsidRDefault="00F43396" w:rsidP="00E401EC">
            <w:pPr>
              <w:pStyle w:val="TableParagraph"/>
              <w:jc w:val="left"/>
              <w:rPr>
                <w:sz w:val="16"/>
              </w:rPr>
            </w:pPr>
            <w:r>
              <w:rPr>
                <w:sz w:val="16"/>
              </w:rPr>
              <w:t>Bensin (Pertalite)</w:t>
            </w:r>
          </w:p>
        </w:tc>
        <w:tc>
          <w:tcPr>
            <w:tcW w:w="935" w:type="dxa"/>
            <w:shd w:val="clear" w:color="auto" w:fill="92D050"/>
          </w:tcPr>
          <w:p w:rsidR="00F43396" w:rsidRDefault="00F43396" w:rsidP="00E401EC">
            <w:pPr>
              <w:pStyle w:val="TableParagraph"/>
              <w:ind w:left="393"/>
              <w:jc w:val="left"/>
              <w:rPr>
                <w:sz w:val="16"/>
              </w:rPr>
            </w:pPr>
            <w:r>
              <w:rPr>
                <w:sz w:val="16"/>
              </w:rPr>
              <w:t>10</w:t>
            </w:r>
          </w:p>
        </w:tc>
        <w:tc>
          <w:tcPr>
            <w:tcW w:w="1132" w:type="dxa"/>
            <w:shd w:val="clear" w:color="auto" w:fill="92D050"/>
          </w:tcPr>
          <w:p w:rsidR="00F43396" w:rsidRDefault="00F43396" w:rsidP="00E401EC">
            <w:pPr>
              <w:pStyle w:val="TableParagraph"/>
              <w:ind w:left="121" w:right="91"/>
              <w:rPr>
                <w:sz w:val="16"/>
              </w:rPr>
            </w:pPr>
            <w:r>
              <w:rPr>
                <w:sz w:val="16"/>
              </w:rPr>
              <w:t>LPG</w:t>
            </w:r>
          </w:p>
        </w:tc>
        <w:tc>
          <w:tcPr>
            <w:tcW w:w="998" w:type="dxa"/>
            <w:shd w:val="clear" w:color="auto" w:fill="92D050"/>
          </w:tcPr>
          <w:p w:rsidR="00F43396" w:rsidRDefault="00F43396" w:rsidP="00E401EC">
            <w:pPr>
              <w:pStyle w:val="TableParagraph"/>
              <w:ind w:left="25"/>
              <w:rPr>
                <w:sz w:val="16"/>
              </w:rPr>
            </w:pPr>
            <w:r>
              <w:rPr>
                <w:w w:val="99"/>
                <w:sz w:val="16"/>
              </w:rPr>
              <w:t>6</w:t>
            </w:r>
          </w:p>
        </w:tc>
        <w:tc>
          <w:tcPr>
            <w:tcW w:w="801" w:type="dxa"/>
            <w:shd w:val="clear" w:color="auto" w:fill="92D050"/>
          </w:tcPr>
          <w:p w:rsidR="00F43396" w:rsidRDefault="00F43396" w:rsidP="00E401EC">
            <w:pPr>
              <w:pStyle w:val="TableParagraph"/>
              <w:ind w:left="228" w:right="197"/>
              <w:rPr>
                <w:sz w:val="16"/>
              </w:rPr>
            </w:pPr>
            <w:r>
              <w:rPr>
                <w:sz w:val="16"/>
              </w:rPr>
              <w:t>450</w:t>
            </w:r>
          </w:p>
        </w:tc>
        <w:tc>
          <w:tcPr>
            <w:tcW w:w="844" w:type="dxa"/>
            <w:shd w:val="clear" w:color="auto" w:fill="92D050"/>
          </w:tcPr>
          <w:p w:rsidR="00F43396" w:rsidRDefault="00F43396" w:rsidP="00E401EC">
            <w:pPr>
              <w:pStyle w:val="TableParagraph"/>
              <w:ind w:left="190" w:right="163"/>
              <w:rPr>
                <w:sz w:val="16"/>
              </w:rPr>
            </w:pPr>
            <w:r>
              <w:rPr>
                <w:sz w:val="16"/>
              </w:rPr>
              <w:t>215.92</w:t>
            </w:r>
          </w:p>
        </w:tc>
        <w:tc>
          <w:tcPr>
            <w:tcW w:w="1070" w:type="dxa"/>
            <w:shd w:val="clear" w:color="auto" w:fill="92D050"/>
          </w:tcPr>
          <w:p w:rsidR="00F43396" w:rsidRDefault="00F43396" w:rsidP="00E401EC">
            <w:pPr>
              <w:pStyle w:val="TableParagraph"/>
              <w:ind w:left="406" w:right="373"/>
              <w:rPr>
                <w:sz w:val="16"/>
              </w:rPr>
            </w:pPr>
            <w:r>
              <w:rPr>
                <w:sz w:val="16"/>
              </w:rPr>
              <w:t>234</w:t>
            </w:r>
          </w:p>
        </w:tc>
        <w:tc>
          <w:tcPr>
            <w:tcW w:w="1123" w:type="dxa"/>
            <w:shd w:val="clear" w:color="auto" w:fill="92D050"/>
          </w:tcPr>
          <w:p w:rsidR="00F43396" w:rsidRDefault="00F43396" w:rsidP="00E401EC">
            <w:pPr>
              <w:pStyle w:val="TableParagraph"/>
              <w:ind w:left="41"/>
              <w:rPr>
                <w:sz w:val="16"/>
              </w:rPr>
            </w:pPr>
            <w:r>
              <w:rPr>
                <w:w w:val="99"/>
                <w:sz w:val="16"/>
              </w:rPr>
              <w:t>-</w:t>
            </w:r>
          </w:p>
        </w:tc>
        <w:tc>
          <w:tcPr>
            <w:tcW w:w="648" w:type="dxa"/>
            <w:shd w:val="clear" w:color="auto" w:fill="92D050"/>
          </w:tcPr>
          <w:p w:rsidR="00F43396" w:rsidRDefault="00F43396" w:rsidP="00E401EC">
            <w:pPr>
              <w:pStyle w:val="TableParagraph"/>
              <w:ind w:left="37"/>
              <w:rPr>
                <w:sz w:val="16"/>
              </w:rPr>
            </w:pPr>
            <w:r>
              <w:rPr>
                <w:w w:val="99"/>
                <w:sz w:val="16"/>
              </w:rPr>
              <w:t>-</w:t>
            </w:r>
          </w:p>
        </w:tc>
        <w:tc>
          <w:tcPr>
            <w:tcW w:w="1277" w:type="dxa"/>
            <w:shd w:val="clear" w:color="auto" w:fill="92D050"/>
          </w:tcPr>
          <w:p w:rsidR="00F43396" w:rsidRDefault="00F43396" w:rsidP="00E401EC">
            <w:pPr>
              <w:pStyle w:val="TableParagraph"/>
              <w:ind w:left="41"/>
              <w:rPr>
                <w:sz w:val="16"/>
              </w:rPr>
            </w:pPr>
            <w:r>
              <w:rPr>
                <w:w w:val="99"/>
                <w:sz w:val="16"/>
              </w:rPr>
              <w:t>-</w:t>
            </w:r>
          </w:p>
        </w:tc>
        <w:tc>
          <w:tcPr>
            <w:tcW w:w="917" w:type="dxa"/>
            <w:shd w:val="clear" w:color="auto" w:fill="92D050"/>
          </w:tcPr>
          <w:p w:rsidR="00F43396" w:rsidRDefault="00F43396" w:rsidP="00E401EC">
            <w:pPr>
              <w:pStyle w:val="TableParagraph"/>
              <w:ind w:left="36"/>
              <w:rPr>
                <w:sz w:val="16"/>
              </w:rPr>
            </w:pPr>
            <w:r>
              <w:rPr>
                <w:w w:val="99"/>
                <w:sz w:val="16"/>
              </w:rPr>
              <w:t>-</w:t>
            </w:r>
          </w:p>
        </w:tc>
      </w:tr>
      <w:tr w:rsidR="00F43396" w:rsidTr="00F43396">
        <w:trPr>
          <w:trHeight w:val="186"/>
          <w:jc w:val="center"/>
        </w:trPr>
        <w:tc>
          <w:tcPr>
            <w:tcW w:w="379" w:type="dxa"/>
            <w:shd w:val="clear" w:color="auto" w:fill="92D050"/>
          </w:tcPr>
          <w:p w:rsidR="00F43396" w:rsidRDefault="00F43396" w:rsidP="00E401EC">
            <w:pPr>
              <w:pStyle w:val="TableParagraph"/>
              <w:ind w:left="110"/>
              <w:jc w:val="left"/>
              <w:rPr>
                <w:sz w:val="16"/>
              </w:rPr>
            </w:pPr>
            <w:r>
              <w:rPr>
                <w:sz w:val="16"/>
              </w:rPr>
              <w:t>75</w:t>
            </w:r>
          </w:p>
        </w:tc>
        <w:tc>
          <w:tcPr>
            <w:tcW w:w="998" w:type="dxa"/>
            <w:shd w:val="clear" w:color="auto" w:fill="92D050"/>
          </w:tcPr>
          <w:p w:rsidR="00F43396" w:rsidRDefault="00F43396" w:rsidP="00E401EC">
            <w:pPr>
              <w:pStyle w:val="TableParagraph"/>
              <w:ind w:right="15"/>
              <w:rPr>
                <w:sz w:val="16"/>
              </w:rPr>
            </w:pPr>
            <w:r>
              <w:rPr>
                <w:sz w:val="16"/>
              </w:rPr>
              <w:t>Mulyoagung</w:t>
            </w:r>
          </w:p>
        </w:tc>
        <w:tc>
          <w:tcPr>
            <w:tcW w:w="278" w:type="dxa"/>
            <w:shd w:val="clear" w:color="auto" w:fill="92D050"/>
          </w:tcPr>
          <w:p w:rsidR="00F43396" w:rsidRDefault="00F43396" w:rsidP="00E401EC">
            <w:pPr>
              <w:pStyle w:val="TableParagraph"/>
              <w:ind w:left="22"/>
              <w:rPr>
                <w:sz w:val="16"/>
              </w:rPr>
            </w:pPr>
            <w:r>
              <w:rPr>
                <w:w w:val="99"/>
                <w:sz w:val="16"/>
              </w:rPr>
              <w:t>P</w:t>
            </w:r>
          </w:p>
        </w:tc>
        <w:tc>
          <w:tcPr>
            <w:tcW w:w="422" w:type="dxa"/>
            <w:shd w:val="clear" w:color="auto" w:fill="92D050"/>
          </w:tcPr>
          <w:p w:rsidR="00F43396" w:rsidRDefault="00F43396" w:rsidP="00E401EC">
            <w:pPr>
              <w:pStyle w:val="TableParagraph"/>
              <w:ind w:left="115" w:right="96"/>
              <w:rPr>
                <w:sz w:val="16"/>
              </w:rPr>
            </w:pPr>
            <w:r>
              <w:rPr>
                <w:sz w:val="16"/>
              </w:rPr>
              <w:t>33</w:t>
            </w:r>
          </w:p>
        </w:tc>
        <w:tc>
          <w:tcPr>
            <w:tcW w:w="1233" w:type="dxa"/>
            <w:shd w:val="clear" w:color="auto" w:fill="92D050"/>
          </w:tcPr>
          <w:p w:rsidR="00F43396" w:rsidRDefault="00F43396" w:rsidP="00E401EC">
            <w:pPr>
              <w:pStyle w:val="TableParagraph"/>
              <w:ind w:left="399"/>
              <w:jc w:val="left"/>
              <w:rPr>
                <w:sz w:val="16"/>
              </w:rPr>
            </w:pPr>
            <w:r>
              <w:rPr>
                <w:sz w:val="16"/>
              </w:rPr>
              <w:t>Swasta</w:t>
            </w:r>
          </w:p>
        </w:tc>
        <w:tc>
          <w:tcPr>
            <w:tcW w:w="1636" w:type="dxa"/>
            <w:shd w:val="clear" w:color="auto" w:fill="92D050"/>
          </w:tcPr>
          <w:p w:rsidR="00F43396" w:rsidRDefault="00F43396" w:rsidP="00E401EC">
            <w:pPr>
              <w:pStyle w:val="TableParagraph"/>
              <w:ind w:left="0" w:right="95"/>
              <w:jc w:val="right"/>
              <w:rPr>
                <w:sz w:val="16"/>
              </w:rPr>
            </w:pPr>
            <w:r>
              <w:rPr>
                <w:sz w:val="16"/>
              </w:rPr>
              <w:t>1.500.000 - 3.000.000</w:t>
            </w:r>
          </w:p>
        </w:tc>
        <w:tc>
          <w:tcPr>
            <w:tcW w:w="657" w:type="dxa"/>
            <w:shd w:val="clear" w:color="auto" w:fill="92D050"/>
          </w:tcPr>
          <w:p w:rsidR="00F43396" w:rsidRDefault="00F43396" w:rsidP="00E401EC">
            <w:pPr>
              <w:pStyle w:val="TableParagraph"/>
              <w:ind w:left="252"/>
              <w:jc w:val="left"/>
              <w:rPr>
                <w:sz w:val="16"/>
              </w:rPr>
            </w:pPr>
            <w:r>
              <w:rPr>
                <w:sz w:val="16"/>
              </w:rPr>
              <w:t>54</w:t>
            </w:r>
          </w:p>
        </w:tc>
        <w:tc>
          <w:tcPr>
            <w:tcW w:w="1267" w:type="dxa"/>
            <w:shd w:val="clear" w:color="auto" w:fill="92D050"/>
          </w:tcPr>
          <w:p w:rsidR="00F43396" w:rsidRDefault="00F43396" w:rsidP="00E401EC">
            <w:pPr>
              <w:pStyle w:val="TableParagraph"/>
              <w:ind w:left="598"/>
              <w:jc w:val="left"/>
              <w:rPr>
                <w:sz w:val="16"/>
              </w:rPr>
            </w:pPr>
            <w:r>
              <w:rPr>
                <w:w w:val="99"/>
                <w:sz w:val="16"/>
              </w:rPr>
              <w:t>4</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1</w:t>
            </w:r>
          </w:p>
        </w:tc>
        <w:tc>
          <w:tcPr>
            <w:tcW w:w="1204" w:type="dxa"/>
            <w:shd w:val="clear" w:color="auto" w:fill="92D050"/>
          </w:tcPr>
          <w:p w:rsidR="00F43396" w:rsidRDefault="00F43396" w:rsidP="00E401EC">
            <w:pPr>
              <w:pStyle w:val="TableParagraph"/>
              <w:jc w:val="left"/>
              <w:rPr>
                <w:sz w:val="16"/>
              </w:rPr>
            </w:pPr>
            <w:r>
              <w:rPr>
                <w:sz w:val="16"/>
              </w:rPr>
              <w:t>Bensin (Pertalite)</w:t>
            </w:r>
          </w:p>
        </w:tc>
        <w:tc>
          <w:tcPr>
            <w:tcW w:w="935" w:type="dxa"/>
            <w:shd w:val="clear" w:color="auto" w:fill="92D050"/>
          </w:tcPr>
          <w:p w:rsidR="00F43396" w:rsidRDefault="00F43396" w:rsidP="00E401EC">
            <w:pPr>
              <w:pStyle w:val="TableParagraph"/>
              <w:ind w:left="393"/>
              <w:jc w:val="left"/>
              <w:rPr>
                <w:sz w:val="16"/>
              </w:rPr>
            </w:pPr>
            <w:r>
              <w:rPr>
                <w:sz w:val="16"/>
              </w:rPr>
              <w:t>20</w:t>
            </w:r>
          </w:p>
        </w:tc>
        <w:tc>
          <w:tcPr>
            <w:tcW w:w="1132" w:type="dxa"/>
            <w:shd w:val="clear" w:color="auto" w:fill="92D050"/>
          </w:tcPr>
          <w:p w:rsidR="00F43396" w:rsidRDefault="00F43396" w:rsidP="00E401EC">
            <w:pPr>
              <w:pStyle w:val="TableParagraph"/>
              <w:ind w:left="121" w:right="91"/>
              <w:rPr>
                <w:sz w:val="16"/>
              </w:rPr>
            </w:pPr>
            <w:r>
              <w:rPr>
                <w:sz w:val="16"/>
              </w:rPr>
              <w:t>LPG</w:t>
            </w:r>
          </w:p>
        </w:tc>
        <w:tc>
          <w:tcPr>
            <w:tcW w:w="998" w:type="dxa"/>
            <w:shd w:val="clear" w:color="auto" w:fill="92D050"/>
          </w:tcPr>
          <w:p w:rsidR="00F43396" w:rsidRDefault="00F43396" w:rsidP="00E401EC">
            <w:pPr>
              <w:pStyle w:val="TableParagraph"/>
              <w:ind w:left="25"/>
              <w:rPr>
                <w:sz w:val="16"/>
              </w:rPr>
            </w:pPr>
            <w:r>
              <w:rPr>
                <w:w w:val="99"/>
                <w:sz w:val="16"/>
              </w:rPr>
              <w:t>9</w:t>
            </w:r>
          </w:p>
        </w:tc>
        <w:tc>
          <w:tcPr>
            <w:tcW w:w="801" w:type="dxa"/>
            <w:shd w:val="clear" w:color="auto" w:fill="92D050"/>
          </w:tcPr>
          <w:p w:rsidR="00F43396" w:rsidRDefault="00F43396" w:rsidP="00E401EC">
            <w:pPr>
              <w:pStyle w:val="TableParagraph"/>
              <w:ind w:left="228" w:right="197"/>
              <w:rPr>
                <w:sz w:val="16"/>
              </w:rPr>
            </w:pPr>
            <w:r>
              <w:rPr>
                <w:sz w:val="16"/>
              </w:rPr>
              <w:t>900</w:t>
            </w:r>
          </w:p>
        </w:tc>
        <w:tc>
          <w:tcPr>
            <w:tcW w:w="844" w:type="dxa"/>
            <w:shd w:val="clear" w:color="auto" w:fill="92D050"/>
          </w:tcPr>
          <w:p w:rsidR="00F43396" w:rsidRDefault="00F43396" w:rsidP="00E401EC">
            <w:pPr>
              <w:pStyle w:val="TableParagraph"/>
              <w:ind w:left="190" w:right="163"/>
              <w:rPr>
                <w:sz w:val="16"/>
              </w:rPr>
            </w:pPr>
            <w:r>
              <w:rPr>
                <w:sz w:val="16"/>
              </w:rPr>
              <w:t>134.33</w:t>
            </w:r>
          </w:p>
        </w:tc>
        <w:tc>
          <w:tcPr>
            <w:tcW w:w="1070" w:type="dxa"/>
            <w:shd w:val="clear" w:color="auto" w:fill="92D050"/>
          </w:tcPr>
          <w:p w:rsidR="00F43396" w:rsidRDefault="00F43396" w:rsidP="00E401EC">
            <w:pPr>
              <w:pStyle w:val="TableParagraph"/>
              <w:ind w:left="406" w:right="373"/>
              <w:rPr>
                <w:sz w:val="16"/>
              </w:rPr>
            </w:pPr>
            <w:r>
              <w:rPr>
                <w:sz w:val="16"/>
              </w:rPr>
              <w:t>576</w:t>
            </w:r>
          </w:p>
        </w:tc>
        <w:tc>
          <w:tcPr>
            <w:tcW w:w="1123" w:type="dxa"/>
            <w:shd w:val="clear" w:color="auto" w:fill="92D050"/>
          </w:tcPr>
          <w:p w:rsidR="00F43396" w:rsidRDefault="00F43396" w:rsidP="00E401EC">
            <w:pPr>
              <w:pStyle w:val="TableParagraph"/>
              <w:ind w:left="41"/>
              <w:rPr>
                <w:sz w:val="16"/>
              </w:rPr>
            </w:pPr>
            <w:r>
              <w:rPr>
                <w:w w:val="99"/>
                <w:sz w:val="16"/>
              </w:rPr>
              <w:t>-</w:t>
            </w:r>
          </w:p>
        </w:tc>
        <w:tc>
          <w:tcPr>
            <w:tcW w:w="648" w:type="dxa"/>
            <w:shd w:val="clear" w:color="auto" w:fill="92D050"/>
          </w:tcPr>
          <w:p w:rsidR="00F43396" w:rsidRDefault="00F43396" w:rsidP="00E401EC">
            <w:pPr>
              <w:pStyle w:val="TableParagraph"/>
              <w:ind w:left="37"/>
              <w:rPr>
                <w:sz w:val="16"/>
              </w:rPr>
            </w:pPr>
            <w:r>
              <w:rPr>
                <w:w w:val="99"/>
                <w:sz w:val="16"/>
              </w:rPr>
              <w:t>-</w:t>
            </w:r>
          </w:p>
        </w:tc>
        <w:tc>
          <w:tcPr>
            <w:tcW w:w="1277" w:type="dxa"/>
            <w:shd w:val="clear" w:color="auto" w:fill="92D050"/>
          </w:tcPr>
          <w:p w:rsidR="00F43396" w:rsidRDefault="00F43396" w:rsidP="00E401EC">
            <w:pPr>
              <w:pStyle w:val="TableParagraph"/>
              <w:ind w:left="41"/>
              <w:rPr>
                <w:sz w:val="16"/>
              </w:rPr>
            </w:pPr>
            <w:r>
              <w:rPr>
                <w:w w:val="99"/>
                <w:sz w:val="16"/>
              </w:rPr>
              <w:t>-</w:t>
            </w:r>
          </w:p>
        </w:tc>
        <w:tc>
          <w:tcPr>
            <w:tcW w:w="917" w:type="dxa"/>
            <w:shd w:val="clear" w:color="auto" w:fill="92D050"/>
          </w:tcPr>
          <w:p w:rsidR="00F43396" w:rsidRDefault="00F43396" w:rsidP="00E401EC">
            <w:pPr>
              <w:pStyle w:val="TableParagraph"/>
              <w:ind w:left="36"/>
              <w:rPr>
                <w:sz w:val="16"/>
              </w:rPr>
            </w:pPr>
            <w:r>
              <w:rPr>
                <w:w w:val="99"/>
                <w:sz w:val="16"/>
              </w:rPr>
              <w:t>-</w:t>
            </w:r>
          </w:p>
        </w:tc>
      </w:tr>
      <w:tr w:rsidR="00F43396" w:rsidTr="00F43396">
        <w:trPr>
          <w:trHeight w:val="186"/>
          <w:jc w:val="center"/>
        </w:trPr>
        <w:tc>
          <w:tcPr>
            <w:tcW w:w="379" w:type="dxa"/>
            <w:shd w:val="clear" w:color="auto" w:fill="92D050"/>
          </w:tcPr>
          <w:p w:rsidR="00F43396" w:rsidRDefault="00F43396" w:rsidP="00E401EC">
            <w:pPr>
              <w:pStyle w:val="TableParagraph"/>
              <w:ind w:left="110"/>
              <w:jc w:val="left"/>
              <w:rPr>
                <w:sz w:val="16"/>
              </w:rPr>
            </w:pPr>
            <w:r>
              <w:rPr>
                <w:sz w:val="16"/>
              </w:rPr>
              <w:t>76</w:t>
            </w:r>
          </w:p>
        </w:tc>
        <w:tc>
          <w:tcPr>
            <w:tcW w:w="998" w:type="dxa"/>
            <w:shd w:val="clear" w:color="auto" w:fill="92D050"/>
          </w:tcPr>
          <w:p w:rsidR="00F43396" w:rsidRDefault="00F43396" w:rsidP="00E401EC">
            <w:pPr>
              <w:pStyle w:val="TableParagraph"/>
              <w:ind w:right="15"/>
              <w:rPr>
                <w:sz w:val="16"/>
              </w:rPr>
            </w:pPr>
            <w:r>
              <w:rPr>
                <w:sz w:val="16"/>
              </w:rPr>
              <w:t>Mulyoagung</w:t>
            </w:r>
          </w:p>
        </w:tc>
        <w:tc>
          <w:tcPr>
            <w:tcW w:w="278" w:type="dxa"/>
            <w:shd w:val="clear" w:color="auto" w:fill="92D050"/>
          </w:tcPr>
          <w:p w:rsidR="00F43396" w:rsidRDefault="00F43396" w:rsidP="00E401EC">
            <w:pPr>
              <w:pStyle w:val="TableParagraph"/>
              <w:ind w:left="21"/>
              <w:rPr>
                <w:sz w:val="16"/>
              </w:rPr>
            </w:pPr>
            <w:r>
              <w:rPr>
                <w:w w:val="99"/>
                <w:sz w:val="16"/>
              </w:rPr>
              <w:t>L</w:t>
            </w:r>
          </w:p>
        </w:tc>
        <w:tc>
          <w:tcPr>
            <w:tcW w:w="422" w:type="dxa"/>
            <w:shd w:val="clear" w:color="auto" w:fill="92D050"/>
          </w:tcPr>
          <w:p w:rsidR="00F43396" w:rsidRDefault="00F43396" w:rsidP="00E401EC">
            <w:pPr>
              <w:pStyle w:val="TableParagraph"/>
              <w:ind w:left="115" w:right="96"/>
              <w:rPr>
                <w:sz w:val="16"/>
              </w:rPr>
            </w:pPr>
            <w:r>
              <w:rPr>
                <w:sz w:val="16"/>
              </w:rPr>
              <w:t>45</w:t>
            </w:r>
          </w:p>
        </w:tc>
        <w:tc>
          <w:tcPr>
            <w:tcW w:w="1233" w:type="dxa"/>
            <w:shd w:val="clear" w:color="auto" w:fill="92D050"/>
          </w:tcPr>
          <w:p w:rsidR="00F43396" w:rsidRDefault="00F43396" w:rsidP="00E401EC">
            <w:pPr>
              <w:pStyle w:val="TableParagraph"/>
              <w:ind w:left="423"/>
              <w:jc w:val="left"/>
              <w:rPr>
                <w:sz w:val="16"/>
              </w:rPr>
            </w:pPr>
            <w:r>
              <w:rPr>
                <w:sz w:val="16"/>
              </w:rPr>
              <w:t>Buruh</w:t>
            </w:r>
          </w:p>
        </w:tc>
        <w:tc>
          <w:tcPr>
            <w:tcW w:w="1636" w:type="dxa"/>
            <w:shd w:val="clear" w:color="auto" w:fill="92D050"/>
          </w:tcPr>
          <w:p w:rsidR="00F43396" w:rsidRDefault="00F43396" w:rsidP="00E401EC">
            <w:pPr>
              <w:pStyle w:val="TableParagraph"/>
              <w:ind w:left="0" w:right="153"/>
              <w:jc w:val="right"/>
              <w:rPr>
                <w:sz w:val="16"/>
              </w:rPr>
            </w:pPr>
            <w:r>
              <w:rPr>
                <w:sz w:val="16"/>
              </w:rPr>
              <w:t>750.000 - 1.500.000</w:t>
            </w:r>
          </w:p>
        </w:tc>
        <w:tc>
          <w:tcPr>
            <w:tcW w:w="657" w:type="dxa"/>
            <w:shd w:val="clear" w:color="auto" w:fill="92D050"/>
          </w:tcPr>
          <w:p w:rsidR="00F43396" w:rsidRDefault="00F43396" w:rsidP="00E401EC">
            <w:pPr>
              <w:pStyle w:val="TableParagraph"/>
              <w:ind w:left="252"/>
              <w:jc w:val="left"/>
              <w:rPr>
                <w:sz w:val="16"/>
              </w:rPr>
            </w:pPr>
            <w:r>
              <w:rPr>
                <w:sz w:val="16"/>
              </w:rPr>
              <w:t>36</w:t>
            </w:r>
          </w:p>
        </w:tc>
        <w:tc>
          <w:tcPr>
            <w:tcW w:w="1267" w:type="dxa"/>
            <w:shd w:val="clear" w:color="auto" w:fill="92D050"/>
          </w:tcPr>
          <w:p w:rsidR="00F43396" w:rsidRDefault="00F43396" w:rsidP="00E401EC">
            <w:pPr>
              <w:pStyle w:val="TableParagraph"/>
              <w:ind w:left="598"/>
              <w:jc w:val="left"/>
              <w:rPr>
                <w:sz w:val="16"/>
              </w:rPr>
            </w:pPr>
            <w:r>
              <w:rPr>
                <w:w w:val="99"/>
                <w:sz w:val="16"/>
              </w:rPr>
              <w:t>3</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1</w:t>
            </w:r>
          </w:p>
        </w:tc>
        <w:tc>
          <w:tcPr>
            <w:tcW w:w="1204" w:type="dxa"/>
            <w:shd w:val="clear" w:color="auto" w:fill="92D050"/>
          </w:tcPr>
          <w:p w:rsidR="00F43396" w:rsidRDefault="00F43396" w:rsidP="00E401EC">
            <w:pPr>
              <w:pStyle w:val="TableParagraph"/>
              <w:jc w:val="left"/>
              <w:rPr>
                <w:sz w:val="16"/>
              </w:rPr>
            </w:pPr>
            <w:r>
              <w:rPr>
                <w:sz w:val="16"/>
              </w:rPr>
              <w:t>Bensin (Pertalite)</w:t>
            </w:r>
          </w:p>
        </w:tc>
        <w:tc>
          <w:tcPr>
            <w:tcW w:w="935" w:type="dxa"/>
            <w:shd w:val="clear" w:color="auto" w:fill="92D050"/>
          </w:tcPr>
          <w:p w:rsidR="00F43396" w:rsidRDefault="00F43396" w:rsidP="00E401EC">
            <w:pPr>
              <w:pStyle w:val="TableParagraph"/>
              <w:ind w:left="393"/>
              <w:jc w:val="left"/>
              <w:rPr>
                <w:sz w:val="16"/>
              </w:rPr>
            </w:pPr>
            <w:r>
              <w:rPr>
                <w:sz w:val="16"/>
              </w:rPr>
              <w:t>30</w:t>
            </w:r>
          </w:p>
        </w:tc>
        <w:tc>
          <w:tcPr>
            <w:tcW w:w="1132" w:type="dxa"/>
            <w:shd w:val="clear" w:color="auto" w:fill="92D050"/>
          </w:tcPr>
          <w:p w:rsidR="00F43396" w:rsidRDefault="00F43396" w:rsidP="00E401EC">
            <w:pPr>
              <w:pStyle w:val="TableParagraph"/>
              <w:ind w:left="121" w:right="91"/>
              <w:rPr>
                <w:sz w:val="16"/>
              </w:rPr>
            </w:pPr>
            <w:r>
              <w:rPr>
                <w:sz w:val="16"/>
              </w:rPr>
              <w:t>LPG</w:t>
            </w:r>
          </w:p>
        </w:tc>
        <w:tc>
          <w:tcPr>
            <w:tcW w:w="998" w:type="dxa"/>
            <w:shd w:val="clear" w:color="auto" w:fill="92D050"/>
          </w:tcPr>
          <w:p w:rsidR="00F43396" w:rsidRDefault="00F43396" w:rsidP="00E401EC">
            <w:pPr>
              <w:pStyle w:val="TableParagraph"/>
              <w:ind w:left="25"/>
              <w:rPr>
                <w:sz w:val="16"/>
              </w:rPr>
            </w:pPr>
            <w:r>
              <w:rPr>
                <w:w w:val="99"/>
                <w:sz w:val="16"/>
              </w:rPr>
              <w:t>9</w:t>
            </w:r>
          </w:p>
        </w:tc>
        <w:tc>
          <w:tcPr>
            <w:tcW w:w="801" w:type="dxa"/>
            <w:shd w:val="clear" w:color="auto" w:fill="92D050"/>
          </w:tcPr>
          <w:p w:rsidR="00F43396" w:rsidRDefault="00F43396" w:rsidP="00E401EC">
            <w:pPr>
              <w:pStyle w:val="TableParagraph"/>
              <w:ind w:left="228" w:right="197"/>
              <w:rPr>
                <w:sz w:val="16"/>
              </w:rPr>
            </w:pPr>
            <w:r>
              <w:rPr>
                <w:sz w:val="16"/>
              </w:rPr>
              <w:t>450</w:t>
            </w:r>
          </w:p>
        </w:tc>
        <w:tc>
          <w:tcPr>
            <w:tcW w:w="844" w:type="dxa"/>
            <w:shd w:val="clear" w:color="auto" w:fill="92D050"/>
          </w:tcPr>
          <w:p w:rsidR="00F43396" w:rsidRDefault="00F43396" w:rsidP="00E401EC">
            <w:pPr>
              <w:pStyle w:val="TableParagraph"/>
              <w:ind w:left="190" w:right="163"/>
              <w:rPr>
                <w:sz w:val="16"/>
              </w:rPr>
            </w:pPr>
            <w:r>
              <w:rPr>
                <w:sz w:val="16"/>
              </w:rPr>
              <w:t>215.92</w:t>
            </w:r>
          </w:p>
        </w:tc>
        <w:tc>
          <w:tcPr>
            <w:tcW w:w="1070" w:type="dxa"/>
            <w:shd w:val="clear" w:color="auto" w:fill="92D050"/>
          </w:tcPr>
          <w:p w:rsidR="00F43396" w:rsidRDefault="00F43396" w:rsidP="00E401EC">
            <w:pPr>
              <w:pStyle w:val="TableParagraph"/>
              <w:ind w:left="406" w:right="373"/>
              <w:rPr>
                <w:sz w:val="16"/>
              </w:rPr>
            </w:pPr>
            <w:r>
              <w:rPr>
                <w:sz w:val="16"/>
              </w:rPr>
              <w:t>351</w:t>
            </w:r>
          </w:p>
        </w:tc>
        <w:tc>
          <w:tcPr>
            <w:tcW w:w="1123" w:type="dxa"/>
            <w:shd w:val="clear" w:color="auto" w:fill="92D050"/>
          </w:tcPr>
          <w:p w:rsidR="00F43396" w:rsidRDefault="00F43396" w:rsidP="00E401EC">
            <w:pPr>
              <w:pStyle w:val="TableParagraph"/>
              <w:ind w:left="388" w:right="359"/>
              <w:rPr>
                <w:sz w:val="16"/>
              </w:rPr>
            </w:pPr>
            <w:r>
              <w:rPr>
                <w:sz w:val="16"/>
              </w:rPr>
              <w:t>300</w:t>
            </w:r>
          </w:p>
        </w:tc>
        <w:tc>
          <w:tcPr>
            <w:tcW w:w="648" w:type="dxa"/>
            <w:shd w:val="clear" w:color="auto" w:fill="92D050"/>
          </w:tcPr>
          <w:p w:rsidR="00F43396" w:rsidRDefault="00F43396" w:rsidP="00E401EC">
            <w:pPr>
              <w:pStyle w:val="TableParagraph"/>
              <w:ind w:left="173" w:right="140"/>
              <w:rPr>
                <w:sz w:val="16"/>
              </w:rPr>
            </w:pPr>
            <w:r>
              <w:rPr>
                <w:sz w:val="16"/>
              </w:rPr>
              <w:t>Padi</w:t>
            </w:r>
          </w:p>
        </w:tc>
        <w:tc>
          <w:tcPr>
            <w:tcW w:w="1277" w:type="dxa"/>
            <w:shd w:val="clear" w:color="auto" w:fill="92D050"/>
          </w:tcPr>
          <w:p w:rsidR="00F43396" w:rsidRDefault="00F43396" w:rsidP="00E401EC">
            <w:pPr>
              <w:pStyle w:val="TableParagraph"/>
              <w:ind w:left="508" w:right="474"/>
              <w:rPr>
                <w:sz w:val="16"/>
              </w:rPr>
            </w:pPr>
            <w:r>
              <w:rPr>
                <w:sz w:val="16"/>
              </w:rPr>
              <w:t>30</w:t>
            </w:r>
          </w:p>
        </w:tc>
        <w:tc>
          <w:tcPr>
            <w:tcW w:w="917" w:type="dxa"/>
            <w:shd w:val="clear" w:color="auto" w:fill="92D050"/>
          </w:tcPr>
          <w:p w:rsidR="00F43396" w:rsidRDefault="00F43396" w:rsidP="00E401EC">
            <w:pPr>
              <w:pStyle w:val="TableParagraph"/>
              <w:ind w:left="37"/>
              <w:jc w:val="left"/>
              <w:rPr>
                <w:sz w:val="16"/>
              </w:rPr>
            </w:pPr>
            <w:r>
              <w:rPr>
                <w:sz w:val="16"/>
              </w:rPr>
              <w:t>Kambing</w:t>
            </w:r>
          </w:p>
        </w:tc>
      </w:tr>
      <w:tr w:rsidR="00F43396" w:rsidTr="00F43396">
        <w:trPr>
          <w:trHeight w:val="186"/>
          <w:jc w:val="center"/>
        </w:trPr>
        <w:tc>
          <w:tcPr>
            <w:tcW w:w="379" w:type="dxa"/>
            <w:shd w:val="clear" w:color="auto" w:fill="92D050"/>
          </w:tcPr>
          <w:p w:rsidR="00F43396" w:rsidRDefault="00F43396" w:rsidP="00E401EC">
            <w:pPr>
              <w:pStyle w:val="TableParagraph"/>
              <w:ind w:left="110"/>
              <w:jc w:val="left"/>
              <w:rPr>
                <w:sz w:val="16"/>
              </w:rPr>
            </w:pPr>
            <w:r>
              <w:rPr>
                <w:sz w:val="16"/>
              </w:rPr>
              <w:t>77</w:t>
            </w:r>
          </w:p>
        </w:tc>
        <w:tc>
          <w:tcPr>
            <w:tcW w:w="998" w:type="dxa"/>
            <w:shd w:val="clear" w:color="auto" w:fill="92D050"/>
          </w:tcPr>
          <w:p w:rsidR="00F43396" w:rsidRDefault="00F43396" w:rsidP="00E401EC">
            <w:pPr>
              <w:pStyle w:val="TableParagraph"/>
              <w:ind w:right="15"/>
              <w:rPr>
                <w:sz w:val="16"/>
              </w:rPr>
            </w:pPr>
            <w:r>
              <w:rPr>
                <w:sz w:val="16"/>
              </w:rPr>
              <w:t>Mulyoagung</w:t>
            </w:r>
          </w:p>
        </w:tc>
        <w:tc>
          <w:tcPr>
            <w:tcW w:w="278" w:type="dxa"/>
            <w:shd w:val="clear" w:color="auto" w:fill="92D050"/>
          </w:tcPr>
          <w:p w:rsidR="00F43396" w:rsidRDefault="00F43396" w:rsidP="00E401EC">
            <w:pPr>
              <w:pStyle w:val="TableParagraph"/>
              <w:ind w:left="21"/>
              <w:rPr>
                <w:sz w:val="16"/>
              </w:rPr>
            </w:pPr>
            <w:r>
              <w:rPr>
                <w:w w:val="99"/>
                <w:sz w:val="16"/>
              </w:rPr>
              <w:t>L</w:t>
            </w:r>
          </w:p>
        </w:tc>
        <w:tc>
          <w:tcPr>
            <w:tcW w:w="422" w:type="dxa"/>
            <w:shd w:val="clear" w:color="auto" w:fill="92D050"/>
          </w:tcPr>
          <w:p w:rsidR="00F43396" w:rsidRDefault="00F43396" w:rsidP="00E401EC">
            <w:pPr>
              <w:pStyle w:val="TableParagraph"/>
              <w:ind w:left="115" w:right="96"/>
              <w:rPr>
                <w:sz w:val="16"/>
              </w:rPr>
            </w:pPr>
            <w:r>
              <w:rPr>
                <w:sz w:val="16"/>
              </w:rPr>
              <w:t>40</w:t>
            </w:r>
          </w:p>
        </w:tc>
        <w:tc>
          <w:tcPr>
            <w:tcW w:w="1233" w:type="dxa"/>
            <w:shd w:val="clear" w:color="auto" w:fill="92D050"/>
          </w:tcPr>
          <w:p w:rsidR="00F43396" w:rsidRDefault="00F43396" w:rsidP="00E401EC">
            <w:pPr>
              <w:pStyle w:val="TableParagraph"/>
              <w:ind w:left="423"/>
              <w:jc w:val="left"/>
              <w:rPr>
                <w:sz w:val="16"/>
              </w:rPr>
            </w:pPr>
            <w:r>
              <w:rPr>
                <w:sz w:val="16"/>
              </w:rPr>
              <w:t>Buruh</w:t>
            </w:r>
          </w:p>
        </w:tc>
        <w:tc>
          <w:tcPr>
            <w:tcW w:w="1636" w:type="dxa"/>
            <w:shd w:val="clear" w:color="auto" w:fill="92D050"/>
          </w:tcPr>
          <w:p w:rsidR="00F43396" w:rsidRDefault="00F43396" w:rsidP="00E401EC">
            <w:pPr>
              <w:pStyle w:val="TableParagraph"/>
              <w:ind w:left="0" w:right="95"/>
              <w:jc w:val="right"/>
              <w:rPr>
                <w:sz w:val="16"/>
              </w:rPr>
            </w:pPr>
            <w:r>
              <w:rPr>
                <w:sz w:val="16"/>
              </w:rPr>
              <w:t>1.500.000 - 3.000.000</w:t>
            </w:r>
          </w:p>
        </w:tc>
        <w:tc>
          <w:tcPr>
            <w:tcW w:w="657" w:type="dxa"/>
            <w:shd w:val="clear" w:color="auto" w:fill="92D050"/>
          </w:tcPr>
          <w:p w:rsidR="00F43396" w:rsidRDefault="00F43396" w:rsidP="00E401EC">
            <w:pPr>
              <w:pStyle w:val="TableParagraph"/>
              <w:ind w:left="252"/>
              <w:jc w:val="left"/>
              <w:rPr>
                <w:sz w:val="16"/>
              </w:rPr>
            </w:pPr>
            <w:r>
              <w:rPr>
                <w:sz w:val="16"/>
              </w:rPr>
              <w:t>54</w:t>
            </w:r>
          </w:p>
        </w:tc>
        <w:tc>
          <w:tcPr>
            <w:tcW w:w="1267" w:type="dxa"/>
            <w:shd w:val="clear" w:color="auto" w:fill="92D050"/>
          </w:tcPr>
          <w:p w:rsidR="00F43396" w:rsidRDefault="00F43396" w:rsidP="00E401EC">
            <w:pPr>
              <w:pStyle w:val="TableParagraph"/>
              <w:ind w:left="598"/>
              <w:jc w:val="left"/>
              <w:rPr>
                <w:sz w:val="16"/>
              </w:rPr>
            </w:pPr>
            <w:r>
              <w:rPr>
                <w:w w:val="99"/>
                <w:sz w:val="16"/>
              </w:rPr>
              <w:t>3</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2</w:t>
            </w:r>
          </w:p>
        </w:tc>
        <w:tc>
          <w:tcPr>
            <w:tcW w:w="1204" w:type="dxa"/>
            <w:shd w:val="clear" w:color="auto" w:fill="92D050"/>
          </w:tcPr>
          <w:p w:rsidR="00F43396" w:rsidRDefault="00F43396" w:rsidP="00E401EC">
            <w:pPr>
              <w:pStyle w:val="TableParagraph"/>
              <w:jc w:val="left"/>
              <w:rPr>
                <w:sz w:val="16"/>
              </w:rPr>
            </w:pPr>
            <w:r>
              <w:rPr>
                <w:spacing w:val="-3"/>
                <w:sz w:val="16"/>
              </w:rPr>
              <w:t xml:space="preserve">Bensin </w:t>
            </w:r>
            <w:r>
              <w:rPr>
                <w:sz w:val="16"/>
              </w:rPr>
              <w:t>(Premium)</w:t>
            </w:r>
          </w:p>
        </w:tc>
        <w:tc>
          <w:tcPr>
            <w:tcW w:w="935" w:type="dxa"/>
            <w:shd w:val="clear" w:color="auto" w:fill="92D050"/>
          </w:tcPr>
          <w:p w:rsidR="00F43396" w:rsidRDefault="00F43396" w:rsidP="00E401EC">
            <w:pPr>
              <w:pStyle w:val="TableParagraph"/>
              <w:ind w:left="393"/>
              <w:jc w:val="left"/>
              <w:rPr>
                <w:sz w:val="16"/>
              </w:rPr>
            </w:pPr>
            <w:r>
              <w:rPr>
                <w:sz w:val="16"/>
              </w:rPr>
              <w:t>20</w:t>
            </w:r>
          </w:p>
        </w:tc>
        <w:tc>
          <w:tcPr>
            <w:tcW w:w="1132" w:type="dxa"/>
            <w:shd w:val="clear" w:color="auto" w:fill="92D050"/>
          </w:tcPr>
          <w:p w:rsidR="00F43396" w:rsidRDefault="00F43396" w:rsidP="00E401EC">
            <w:pPr>
              <w:pStyle w:val="TableParagraph"/>
              <w:ind w:left="121" w:right="91"/>
              <w:rPr>
                <w:sz w:val="16"/>
              </w:rPr>
            </w:pPr>
            <w:r>
              <w:rPr>
                <w:sz w:val="16"/>
              </w:rPr>
              <w:t>LPG</w:t>
            </w:r>
          </w:p>
        </w:tc>
        <w:tc>
          <w:tcPr>
            <w:tcW w:w="998" w:type="dxa"/>
            <w:shd w:val="clear" w:color="auto" w:fill="92D050"/>
          </w:tcPr>
          <w:p w:rsidR="00F43396" w:rsidRDefault="00F43396" w:rsidP="00E401EC">
            <w:pPr>
              <w:pStyle w:val="TableParagraph"/>
              <w:ind w:left="37" w:right="7"/>
              <w:rPr>
                <w:sz w:val="16"/>
              </w:rPr>
            </w:pPr>
            <w:r>
              <w:rPr>
                <w:sz w:val="16"/>
              </w:rPr>
              <w:t>12</w:t>
            </w:r>
          </w:p>
        </w:tc>
        <w:tc>
          <w:tcPr>
            <w:tcW w:w="801" w:type="dxa"/>
            <w:shd w:val="clear" w:color="auto" w:fill="92D050"/>
          </w:tcPr>
          <w:p w:rsidR="00F43396" w:rsidRDefault="00F43396" w:rsidP="00E401EC">
            <w:pPr>
              <w:pStyle w:val="TableParagraph"/>
              <w:ind w:left="228" w:right="197"/>
              <w:rPr>
                <w:sz w:val="16"/>
              </w:rPr>
            </w:pPr>
            <w:r>
              <w:rPr>
                <w:sz w:val="16"/>
              </w:rPr>
              <w:t>900</w:t>
            </w:r>
          </w:p>
        </w:tc>
        <w:tc>
          <w:tcPr>
            <w:tcW w:w="844" w:type="dxa"/>
            <w:shd w:val="clear" w:color="auto" w:fill="92D050"/>
          </w:tcPr>
          <w:p w:rsidR="00F43396" w:rsidRDefault="00F43396" w:rsidP="00E401EC">
            <w:pPr>
              <w:pStyle w:val="TableParagraph"/>
              <w:ind w:left="190" w:right="163"/>
              <w:rPr>
                <w:sz w:val="16"/>
              </w:rPr>
            </w:pPr>
            <w:r>
              <w:rPr>
                <w:sz w:val="16"/>
              </w:rPr>
              <w:t>168.35</w:t>
            </w:r>
          </w:p>
        </w:tc>
        <w:tc>
          <w:tcPr>
            <w:tcW w:w="1070" w:type="dxa"/>
            <w:shd w:val="clear" w:color="auto" w:fill="92D050"/>
          </w:tcPr>
          <w:p w:rsidR="00F43396" w:rsidRDefault="00F43396" w:rsidP="00E401EC">
            <w:pPr>
              <w:pStyle w:val="TableParagraph"/>
              <w:ind w:left="406" w:right="373"/>
              <w:rPr>
                <w:sz w:val="16"/>
              </w:rPr>
            </w:pPr>
            <w:r>
              <w:rPr>
                <w:sz w:val="16"/>
              </w:rPr>
              <w:t>432</w:t>
            </w:r>
          </w:p>
        </w:tc>
        <w:tc>
          <w:tcPr>
            <w:tcW w:w="1123" w:type="dxa"/>
            <w:shd w:val="clear" w:color="auto" w:fill="92D050"/>
          </w:tcPr>
          <w:p w:rsidR="00F43396" w:rsidRDefault="00F43396" w:rsidP="00E401EC">
            <w:pPr>
              <w:pStyle w:val="TableParagraph"/>
              <w:ind w:left="41"/>
              <w:rPr>
                <w:sz w:val="16"/>
              </w:rPr>
            </w:pPr>
            <w:r>
              <w:rPr>
                <w:w w:val="99"/>
                <w:sz w:val="16"/>
              </w:rPr>
              <w:t>-</w:t>
            </w:r>
          </w:p>
        </w:tc>
        <w:tc>
          <w:tcPr>
            <w:tcW w:w="648" w:type="dxa"/>
            <w:shd w:val="clear" w:color="auto" w:fill="92D050"/>
          </w:tcPr>
          <w:p w:rsidR="00F43396" w:rsidRDefault="00F43396" w:rsidP="00E401EC">
            <w:pPr>
              <w:pStyle w:val="TableParagraph"/>
              <w:ind w:left="37"/>
              <w:rPr>
                <w:sz w:val="16"/>
              </w:rPr>
            </w:pPr>
            <w:r>
              <w:rPr>
                <w:w w:val="99"/>
                <w:sz w:val="16"/>
              </w:rPr>
              <w:t>-</w:t>
            </w:r>
          </w:p>
        </w:tc>
        <w:tc>
          <w:tcPr>
            <w:tcW w:w="1277" w:type="dxa"/>
            <w:shd w:val="clear" w:color="auto" w:fill="92D050"/>
          </w:tcPr>
          <w:p w:rsidR="00F43396" w:rsidRDefault="00F43396" w:rsidP="00E401EC">
            <w:pPr>
              <w:pStyle w:val="TableParagraph"/>
              <w:ind w:left="41"/>
              <w:rPr>
                <w:sz w:val="16"/>
              </w:rPr>
            </w:pPr>
            <w:r>
              <w:rPr>
                <w:w w:val="99"/>
                <w:sz w:val="16"/>
              </w:rPr>
              <w:t>-</w:t>
            </w:r>
          </w:p>
        </w:tc>
        <w:tc>
          <w:tcPr>
            <w:tcW w:w="917" w:type="dxa"/>
            <w:shd w:val="clear" w:color="auto" w:fill="92D050"/>
          </w:tcPr>
          <w:p w:rsidR="00F43396" w:rsidRDefault="00F43396" w:rsidP="00E401EC">
            <w:pPr>
              <w:pStyle w:val="TableParagraph"/>
              <w:ind w:left="37"/>
              <w:jc w:val="left"/>
              <w:rPr>
                <w:sz w:val="16"/>
              </w:rPr>
            </w:pPr>
            <w:r>
              <w:rPr>
                <w:sz w:val="16"/>
              </w:rPr>
              <w:t>Kambing</w:t>
            </w:r>
          </w:p>
        </w:tc>
      </w:tr>
      <w:tr w:rsidR="00F43396" w:rsidTr="00F43396">
        <w:trPr>
          <w:trHeight w:val="186"/>
          <w:jc w:val="center"/>
        </w:trPr>
        <w:tc>
          <w:tcPr>
            <w:tcW w:w="379" w:type="dxa"/>
            <w:vMerge w:val="restart"/>
            <w:shd w:val="clear" w:color="auto" w:fill="FFFF00"/>
          </w:tcPr>
          <w:p w:rsidR="00F43396" w:rsidRDefault="00F43396" w:rsidP="00E401EC">
            <w:pPr>
              <w:pStyle w:val="TableParagraph"/>
              <w:spacing w:before="88" w:line="240" w:lineRule="auto"/>
              <w:ind w:left="110"/>
              <w:jc w:val="left"/>
              <w:rPr>
                <w:sz w:val="16"/>
              </w:rPr>
            </w:pPr>
            <w:r>
              <w:rPr>
                <w:sz w:val="16"/>
              </w:rPr>
              <w:t>78</w:t>
            </w:r>
          </w:p>
        </w:tc>
        <w:tc>
          <w:tcPr>
            <w:tcW w:w="998" w:type="dxa"/>
            <w:vMerge w:val="restart"/>
            <w:shd w:val="clear" w:color="auto" w:fill="FFFF00"/>
          </w:tcPr>
          <w:p w:rsidR="00F43396" w:rsidRDefault="00F43396" w:rsidP="00E401EC">
            <w:pPr>
              <w:pStyle w:val="TableParagraph"/>
              <w:spacing w:before="88" w:line="240" w:lineRule="auto"/>
              <w:ind w:left="230"/>
              <w:jc w:val="left"/>
              <w:rPr>
                <w:sz w:val="16"/>
              </w:rPr>
            </w:pPr>
            <w:r>
              <w:rPr>
                <w:sz w:val="16"/>
              </w:rPr>
              <w:t>Banjarjo</w:t>
            </w:r>
          </w:p>
        </w:tc>
        <w:tc>
          <w:tcPr>
            <w:tcW w:w="278" w:type="dxa"/>
            <w:vMerge w:val="restart"/>
            <w:shd w:val="clear" w:color="auto" w:fill="FFFF00"/>
          </w:tcPr>
          <w:p w:rsidR="00F43396" w:rsidRDefault="00F43396" w:rsidP="00E401EC">
            <w:pPr>
              <w:pStyle w:val="TableParagraph"/>
              <w:spacing w:before="88" w:line="240" w:lineRule="auto"/>
              <w:ind w:left="96"/>
              <w:jc w:val="left"/>
              <w:rPr>
                <w:sz w:val="16"/>
              </w:rPr>
            </w:pPr>
            <w:r>
              <w:rPr>
                <w:w w:val="99"/>
                <w:sz w:val="16"/>
              </w:rPr>
              <w:t>L</w:t>
            </w:r>
          </w:p>
        </w:tc>
        <w:tc>
          <w:tcPr>
            <w:tcW w:w="422" w:type="dxa"/>
            <w:vMerge w:val="restart"/>
            <w:shd w:val="clear" w:color="auto" w:fill="FFFF00"/>
          </w:tcPr>
          <w:p w:rsidR="00F43396" w:rsidRDefault="00F43396" w:rsidP="00E401EC">
            <w:pPr>
              <w:pStyle w:val="TableParagraph"/>
              <w:spacing w:before="88" w:line="240" w:lineRule="auto"/>
              <w:ind w:left="135"/>
              <w:jc w:val="left"/>
              <w:rPr>
                <w:sz w:val="16"/>
              </w:rPr>
            </w:pPr>
            <w:r>
              <w:rPr>
                <w:sz w:val="16"/>
              </w:rPr>
              <w:t>36</w:t>
            </w:r>
          </w:p>
        </w:tc>
        <w:tc>
          <w:tcPr>
            <w:tcW w:w="1233" w:type="dxa"/>
            <w:vMerge w:val="restart"/>
            <w:shd w:val="clear" w:color="auto" w:fill="FFFF00"/>
          </w:tcPr>
          <w:p w:rsidR="00F43396" w:rsidRDefault="00F43396" w:rsidP="00E401EC">
            <w:pPr>
              <w:pStyle w:val="TableParagraph"/>
              <w:spacing w:before="88" w:line="240" w:lineRule="auto"/>
              <w:ind w:left="399"/>
              <w:jc w:val="left"/>
              <w:rPr>
                <w:sz w:val="16"/>
              </w:rPr>
            </w:pPr>
            <w:r>
              <w:rPr>
                <w:sz w:val="16"/>
              </w:rPr>
              <w:t>Swasta</w:t>
            </w:r>
          </w:p>
        </w:tc>
        <w:tc>
          <w:tcPr>
            <w:tcW w:w="1636" w:type="dxa"/>
            <w:vMerge w:val="restart"/>
            <w:shd w:val="clear" w:color="auto" w:fill="FFFF00"/>
          </w:tcPr>
          <w:p w:rsidR="00F43396" w:rsidRDefault="00F43396" w:rsidP="00E401EC">
            <w:pPr>
              <w:pStyle w:val="TableParagraph"/>
              <w:spacing w:before="88" w:line="240" w:lineRule="auto"/>
              <w:ind w:left="433"/>
              <w:jc w:val="left"/>
              <w:rPr>
                <w:sz w:val="16"/>
              </w:rPr>
            </w:pPr>
            <w:r>
              <w:rPr>
                <w:sz w:val="16"/>
              </w:rPr>
              <w:t>&gt; 3.000.000</w:t>
            </w:r>
          </w:p>
        </w:tc>
        <w:tc>
          <w:tcPr>
            <w:tcW w:w="657" w:type="dxa"/>
            <w:vMerge w:val="restart"/>
            <w:shd w:val="clear" w:color="auto" w:fill="FFFF00"/>
          </w:tcPr>
          <w:p w:rsidR="00F43396" w:rsidRDefault="00F43396" w:rsidP="00E401EC">
            <w:pPr>
              <w:pStyle w:val="TableParagraph"/>
              <w:spacing w:before="88" w:line="240" w:lineRule="auto"/>
              <w:ind w:left="232" w:right="214"/>
              <w:rPr>
                <w:sz w:val="16"/>
              </w:rPr>
            </w:pPr>
            <w:r>
              <w:rPr>
                <w:sz w:val="16"/>
              </w:rPr>
              <w:t>54</w:t>
            </w:r>
          </w:p>
        </w:tc>
        <w:tc>
          <w:tcPr>
            <w:tcW w:w="1267" w:type="dxa"/>
            <w:vMerge w:val="restart"/>
            <w:shd w:val="clear" w:color="auto" w:fill="FFFF00"/>
          </w:tcPr>
          <w:p w:rsidR="00F43396" w:rsidRDefault="00F43396" w:rsidP="00E401EC">
            <w:pPr>
              <w:pStyle w:val="TableParagraph"/>
              <w:spacing w:before="88" w:line="240" w:lineRule="auto"/>
              <w:ind w:left="19"/>
              <w:rPr>
                <w:sz w:val="16"/>
              </w:rPr>
            </w:pPr>
            <w:r>
              <w:rPr>
                <w:w w:val="99"/>
                <w:sz w:val="16"/>
              </w:rPr>
              <w:t>3</w:t>
            </w:r>
          </w:p>
        </w:tc>
        <w:tc>
          <w:tcPr>
            <w:tcW w:w="1152" w:type="dxa"/>
            <w:shd w:val="clear" w:color="auto" w:fill="FFFF00"/>
          </w:tcPr>
          <w:p w:rsidR="00F43396" w:rsidRDefault="00F43396" w:rsidP="00E401EC">
            <w:pPr>
              <w:pStyle w:val="TableParagraph"/>
              <w:jc w:val="left"/>
              <w:rPr>
                <w:sz w:val="16"/>
              </w:rPr>
            </w:pPr>
            <w:r>
              <w:rPr>
                <w:sz w:val="16"/>
              </w:rPr>
              <w:t>Motor</w:t>
            </w:r>
          </w:p>
        </w:tc>
        <w:tc>
          <w:tcPr>
            <w:tcW w:w="782" w:type="dxa"/>
            <w:shd w:val="clear" w:color="auto" w:fill="FFFF00"/>
          </w:tcPr>
          <w:p w:rsidR="00F43396" w:rsidRDefault="00F43396" w:rsidP="00E401EC">
            <w:pPr>
              <w:pStyle w:val="TableParagraph"/>
              <w:ind w:left="0" w:right="332"/>
              <w:jc w:val="right"/>
              <w:rPr>
                <w:sz w:val="16"/>
              </w:rPr>
            </w:pPr>
            <w:r>
              <w:rPr>
                <w:w w:val="99"/>
                <w:sz w:val="16"/>
              </w:rPr>
              <w:t>2</w:t>
            </w:r>
          </w:p>
        </w:tc>
        <w:tc>
          <w:tcPr>
            <w:tcW w:w="1204" w:type="dxa"/>
            <w:shd w:val="clear" w:color="auto" w:fill="FFFF00"/>
          </w:tcPr>
          <w:p w:rsidR="00F43396" w:rsidRDefault="00F43396" w:rsidP="00E401EC">
            <w:pPr>
              <w:pStyle w:val="TableParagraph"/>
              <w:jc w:val="left"/>
              <w:rPr>
                <w:sz w:val="16"/>
              </w:rPr>
            </w:pPr>
            <w:r>
              <w:rPr>
                <w:sz w:val="16"/>
              </w:rPr>
              <w:t>Bensin (Pertalite)</w:t>
            </w:r>
          </w:p>
        </w:tc>
        <w:tc>
          <w:tcPr>
            <w:tcW w:w="935" w:type="dxa"/>
            <w:vMerge w:val="restart"/>
            <w:shd w:val="clear" w:color="auto" w:fill="FFFF00"/>
          </w:tcPr>
          <w:p w:rsidR="00F43396" w:rsidRDefault="00F43396" w:rsidP="00E401EC">
            <w:pPr>
              <w:pStyle w:val="TableParagraph"/>
              <w:spacing w:before="88" w:line="240" w:lineRule="auto"/>
              <w:ind w:left="28" w:right="6"/>
              <w:rPr>
                <w:sz w:val="16"/>
              </w:rPr>
            </w:pPr>
            <w:r>
              <w:rPr>
                <w:sz w:val="16"/>
              </w:rPr>
              <w:t>70</w:t>
            </w:r>
          </w:p>
        </w:tc>
        <w:tc>
          <w:tcPr>
            <w:tcW w:w="1132" w:type="dxa"/>
            <w:vMerge w:val="restart"/>
            <w:shd w:val="clear" w:color="auto" w:fill="FFFF00"/>
          </w:tcPr>
          <w:p w:rsidR="00F43396" w:rsidRDefault="00F43396" w:rsidP="00E401EC">
            <w:pPr>
              <w:pStyle w:val="TableParagraph"/>
              <w:spacing w:before="88" w:line="240" w:lineRule="auto"/>
              <w:ind w:left="121" w:right="91"/>
              <w:rPr>
                <w:sz w:val="16"/>
              </w:rPr>
            </w:pPr>
            <w:r>
              <w:rPr>
                <w:sz w:val="16"/>
              </w:rPr>
              <w:t>LPG</w:t>
            </w:r>
          </w:p>
        </w:tc>
        <w:tc>
          <w:tcPr>
            <w:tcW w:w="998" w:type="dxa"/>
            <w:vMerge w:val="restart"/>
            <w:shd w:val="clear" w:color="auto" w:fill="FFFF00"/>
          </w:tcPr>
          <w:p w:rsidR="00F43396" w:rsidRDefault="00F43396" w:rsidP="00E401EC">
            <w:pPr>
              <w:pStyle w:val="TableParagraph"/>
              <w:spacing w:before="88" w:line="240" w:lineRule="auto"/>
              <w:ind w:left="37" w:right="7"/>
              <w:rPr>
                <w:sz w:val="16"/>
              </w:rPr>
            </w:pPr>
            <w:r>
              <w:rPr>
                <w:sz w:val="16"/>
              </w:rPr>
              <w:t>15</w:t>
            </w:r>
          </w:p>
        </w:tc>
        <w:tc>
          <w:tcPr>
            <w:tcW w:w="801" w:type="dxa"/>
            <w:vMerge w:val="restart"/>
            <w:shd w:val="clear" w:color="auto" w:fill="FFFF00"/>
          </w:tcPr>
          <w:p w:rsidR="00F43396" w:rsidRDefault="00F43396" w:rsidP="00E401EC">
            <w:pPr>
              <w:pStyle w:val="TableParagraph"/>
              <w:spacing w:before="88" w:line="240" w:lineRule="auto"/>
              <w:ind w:left="246"/>
              <w:jc w:val="left"/>
              <w:rPr>
                <w:sz w:val="16"/>
              </w:rPr>
            </w:pPr>
            <w:r>
              <w:rPr>
                <w:sz w:val="16"/>
              </w:rPr>
              <w:t>1300</w:t>
            </w:r>
          </w:p>
        </w:tc>
        <w:tc>
          <w:tcPr>
            <w:tcW w:w="844" w:type="dxa"/>
            <w:vMerge w:val="restart"/>
            <w:shd w:val="clear" w:color="auto" w:fill="FFFF00"/>
          </w:tcPr>
          <w:p w:rsidR="00F43396" w:rsidRDefault="00F43396" w:rsidP="00E401EC">
            <w:pPr>
              <w:pStyle w:val="TableParagraph"/>
              <w:spacing w:before="88" w:line="240" w:lineRule="auto"/>
              <w:ind w:left="209"/>
              <w:jc w:val="left"/>
              <w:rPr>
                <w:sz w:val="16"/>
              </w:rPr>
            </w:pPr>
            <w:r>
              <w:rPr>
                <w:sz w:val="16"/>
              </w:rPr>
              <w:t>311.88</w:t>
            </w:r>
          </w:p>
        </w:tc>
        <w:tc>
          <w:tcPr>
            <w:tcW w:w="1070" w:type="dxa"/>
            <w:vMerge w:val="restart"/>
            <w:shd w:val="clear" w:color="auto" w:fill="FFFF00"/>
          </w:tcPr>
          <w:p w:rsidR="00F43396" w:rsidRDefault="00F43396" w:rsidP="00E401EC">
            <w:pPr>
              <w:pStyle w:val="TableParagraph"/>
              <w:spacing w:before="88" w:line="240" w:lineRule="auto"/>
              <w:ind w:left="406" w:right="373"/>
              <w:rPr>
                <w:sz w:val="16"/>
              </w:rPr>
            </w:pPr>
            <w:r>
              <w:rPr>
                <w:sz w:val="16"/>
              </w:rPr>
              <w:t>378</w:t>
            </w:r>
          </w:p>
        </w:tc>
        <w:tc>
          <w:tcPr>
            <w:tcW w:w="1123" w:type="dxa"/>
            <w:vMerge w:val="restart"/>
            <w:shd w:val="clear" w:color="auto" w:fill="FFFF00"/>
          </w:tcPr>
          <w:p w:rsidR="00F43396" w:rsidRDefault="00F43396" w:rsidP="00E401EC">
            <w:pPr>
              <w:pStyle w:val="TableParagraph"/>
              <w:spacing w:before="88" w:line="240" w:lineRule="auto"/>
              <w:ind w:left="41"/>
              <w:rPr>
                <w:sz w:val="16"/>
              </w:rPr>
            </w:pPr>
            <w:r>
              <w:rPr>
                <w:w w:val="99"/>
                <w:sz w:val="16"/>
              </w:rPr>
              <w:t>-</w:t>
            </w:r>
          </w:p>
        </w:tc>
        <w:tc>
          <w:tcPr>
            <w:tcW w:w="648" w:type="dxa"/>
            <w:vMerge w:val="restart"/>
            <w:shd w:val="clear" w:color="auto" w:fill="FFFF00"/>
          </w:tcPr>
          <w:p w:rsidR="00F43396" w:rsidRDefault="00F43396" w:rsidP="00E401EC">
            <w:pPr>
              <w:pStyle w:val="TableParagraph"/>
              <w:spacing w:before="88" w:line="240" w:lineRule="auto"/>
              <w:ind w:left="37"/>
              <w:rPr>
                <w:sz w:val="16"/>
              </w:rPr>
            </w:pPr>
            <w:r>
              <w:rPr>
                <w:w w:val="99"/>
                <w:sz w:val="16"/>
              </w:rPr>
              <w:t>-</w:t>
            </w:r>
          </w:p>
        </w:tc>
        <w:tc>
          <w:tcPr>
            <w:tcW w:w="1277" w:type="dxa"/>
            <w:vMerge w:val="restart"/>
            <w:shd w:val="clear" w:color="auto" w:fill="FFFF00"/>
          </w:tcPr>
          <w:p w:rsidR="00F43396" w:rsidRDefault="00F43396" w:rsidP="00E401EC">
            <w:pPr>
              <w:pStyle w:val="TableParagraph"/>
              <w:spacing w:before="88" w:line="240" w:lineRule="auto"/>
              <w:ind w:left="41"/>
              <w:rPr>
                <w:sz w:val="16"/>
              </w:rPr>
            </w:pPr>
            <w:r>
              <w:rPr>
                <w:w w:val="99"/>
                <w:sz w:val="16"/>
              </w:rPr>
              <w:t>-</w:t>
            </w:r>
          </w:p>
        </w:tc>
        <w:tc>
          <w:tcPr>
            <w:tcW w:w="917" w:type="dxa"/>
            <w:vMerge w:val="restart"/>
            <w:shd w:val="clear" w:color="auto" w:fill="FFFF00"/>
          </w:tcPr>
          <w:p w:rsidR="00F43396" w:rsidRDefault="00F43396" w:rsidP="00E401EC">
            <w:pPr>
              <w:pStyle w:val="TableParagraph"/>
              <w:spacing w:before="88" w:line="240" w:lineRule="auto"/>
              <w:ind w:left="36"/>
              <w:rPr>
                <w:sz w:val="16"/>
              </w:rPr>
            </w:pPr>
            <w:r>
              <w:rPr>
                <w:w w:val="99"/>
                <w:sz w:val="16"/>
              </w:rPr>
              <w:t>-</w:t>
            </w:r>
          </w:p>
        </w:tc>
      </w:tr>
      <w:tr w:rsidR="00F43396" w:rsidTr="00F43396">
        <w:trPr>
          <w:trHeight w:val="186"/>
          <w:jc w:val="center"/>
        </w:trPr>
        <w:tc>
          <w:tcPr>
            <w:tcW w:w="379" w:type="dxa"/>
            <w:vMerge/>
            <w:tcBorders>
              <w:top w:val="nil"/>
            </w:tcBorders>
            <w:shd w:val="clear" w:color="auto" w:fill="FFFF00"/>
          </w:tcPr>
          <w:p w:rsidR="00F43396" w:rsidRDefault="00F43396" w:rsidP="00E401EC">
            <w:pPr>
              <w:rPr>
                <w:sz w:val="2"/>
                <w:szCs w:val="2"/>
              </w:rPr>
            </w:pPr>
          </w:p>
        </w:tc>
        <w:tc>
          <w:tcPr>
            <w:tcW w:w="998" w:type="dxa"/>
            <w:vMerge/>
            <w:tcBorders>
              <w:top w:val="nil"/>
            </w:tcBorders>
            <w:shd w:val="clear" w:color="auto" w:fill="FFFF00"/>
          </w:tcPr>
          <w:p w:rsidR="00F43396" w:rsidRDefault="00F43396" w:rsidP="00E401EC">
            <w:pPr>
              <w:rPr>
                <w:sz w:val="2"/>
                <w:szCs w:val="2"/>
              </w:rPr>
            </w:pPr>
          </w:p>
        </w:tc>
        <w:tc>
          <w:tcPr>
            <w:tcW w:w="278" w:type="dxa"/>
            <w:vMerge/>
            <w:tcBorders>
              <w:top w:val="nil"/>
            </w:tcBorders>
            <w:shd w:val="clear" w:color="auto" w:fill="FFFF00"/>
          </w:tcPr>
          <w:p w:rsidR="00F43396" w:rsidRDefault="00F43396" w:rsidP="00E401EC">
            <w:pPr>
              <w:rPr>
                <w:sz w:val="2"/>
                <w:szCs w:val="2"/>
              </w:rPr>
            </w:pPr>
          </w:p>
        </w:tc>
        <w:tc>
          <w:tcPr>
            <w:tcW w:w="422" w:type="dxa"/>
            <w:vMerge/>
            <w:tcBorders>
              <w:top w:val="nil"/>
            </w:tcBorders>
            <w:shd w:val="clear" w:color="auto" w:fill="FFFF00"/>
          </w:tcPr>
          <w:p w:rsidR="00F43396" w:rsidRDefault="00F43396" w:rsidP="00E401EC">
            <w:pPr>
              <w:rPr>
                <w:sz w:val="2"/>
                <w:szCs w:val="2"/>
              </w:rPr>
            </w:pPr>
          </w:p>
        </w:tc>
        <w:tc>
          <w:tcPr>
            <w:tcW w:w="1233" w:type="dxa"/>
            <w:vMerge/>
            <w:tcBorders>
              <w:top w:val="nil"/>
            </w:tcBorders>
            <w:shd w:val="clear" w:color="auto" w:fill="FFFF00"/>
          </w:tcPr>
          <w:p w:rsidR="00F43396" w:rsidRDefault="00F43396" w:rsidP="00E401EC">
            <w:pPr>
              <w:rPr>
                <w:sz w:val="2"/>
                <w:szCs w:val="2"/>
              </w:rPr>
            </w:pPr>
          </w:p>
        </w:tc>
        <w:tc>
          <w:tcPr>
            <w:tcW w:w="1636" w:type="dxa"/>
            <w:vMerge/>
            <w:tcBorders>
              <w:top w:val="nil"/>
            </w:tcBorders>
            <w:shd w:val="clear" w:color="auto" w:fill="FFFF00"/>
          </w:tcPr>
          <w:p w:rsidR="00F43396" w:rsidRDefault="00F43396" w:rsidP="00E401EC">
            <w:pPr>
              <w:rPr>
                <w:sz w:val="2"/>
                <w:szCs w:val="2"/>
              </w:rPr>
            </w:pPr>
          </w:p>
        </w:tc>
        <w:tc>
          <w:tcPr>
            <w:tcW w:w="657" w:type="dxa"/>
            <w:vMerge/>
            <w:tcBorders>
              <w:top w:val="nil"/>
            </w:tcBorders>
            <w:shd w:val="clear" w:color="auto" w:fill="FFFF00"/>
          </w:tcPr>
          <w:p w:rsidR="00F43396" w:rsidRDefault="00F43396" w:rsidP="00E401EC">
            <w:pPr>
              <w:rPr>
                <w:sz w:val="2"/>
                <w:szCs w:val="2"/>
              </w:rPr>
            </w:pPr>
          </w:p>
        </w:tc>
        <w:tc>
          <w:tcPr>
            <w:tcW w:w="1267" w:type="dxa"/>
            <w:vMerge/>
            <w:tcBorders>
              <w:top w:val="nil"/>
            </w:tcBorders>
            <w:shd w:val="clear" w:color="auto" w:fill="FFFF00"/>
          </w:tcPr>
          <w:p w:rsidR="00F43396" w:rsidRDefault="00F43396" w:rsidP="00E401EC">
            <w:pPr>
              <w:rPr>
                <w:sz w:val="2"/>
                <w:szCs w:val="2"/>
              </w:rPr>
            </w:pPr>
          </w:p>
        </w:tc>
        <w:tc>
          <w:tcPr>
            <w:tcW w:w="1152" w:type="dxa"/>
            <w:shd w:val="clear" w:color="auto" w:fill="FFFF00"/>
          </w:tcPr>
          <w:p w:rsidR="00F43396" w:rsidRDefault="00F43396" w:rsidP="00E401EC">
            <w:pPr>
              <w:pStyle w:val="TableParagraph"/>
              <w:jc w:val="left"/>
              <w:rPr>
                <w:sz w:val="16"/>
              </w:rPr>
            </w:pPr>
            <w:r>
              <w:rPr>
                <w:sz w:val="16"/>
              </w:rPr>
              <w:t>Mobil</w:t>
            </w:r>
          </w:p>
        </w:tc>
        <w:tc>
          <w:tcPr>
            <w:tcW w:w="782" w:type="dxa"/>
            <w:shd w:val="clear" w:color="auto" w:fill="FFFF00"/>
          </w:tcPr>
          <w:p w:rsidR="00F43396" w:rsidRDefault="00F43396" w:rsidP="00E401EC">
            <w:pPr>
              <w:pStyle w:val="TableParagraph"/>
              <w:ind w:left="0" w:right="332"/>
              <w:jc w:val="right"/>
              <w:rPr>
                <w:sz w:val="16"/>
              </w:rPr>
            </w:pPr>
            <w:r>
              <w:rPr>
                <w:w w:val="99"/>
                <w:sz w:val="16"/>
              </w:rPr>
              <w:t>1</w:t>
            </w:r>
          </w:p>
        </w:tc>
        <w:tc>
          <w:tcPr>
            <w:tcW w:w="1204" w:type="dxa"/>
            <w:shd w:val="clear" w:color="auto" w:fill="FFFF00"/>
          </w:tcPr>
          <w:p w:rsidR="00F43396" w:rsidRDefault="00F43396" w:rsidP="00E401EC">
            <w:pPr>
              <w:pStyle w:val="TableParagraph"/>
              <w:jc w:val="left"/>
              <w:rPr>
                <w:sz w:val="16"/>
              </w:rPr>
            </w:pPr>
            <w:r>
              <w:rPr>
                <w:sz w:val="16"/>
              </w:rPr>
              <w:t>Bensin</w:t>
            </w:r>
          </w:p>
        </w:tc>
        <w:tc>
          <w:tcPr>
            <w:tcW w:w="935" w:type="dxa"/>
            <w:vMerge/>
            <w:tcBorders>
              <w:top w:val="nil"/>
            </w:tcBorders>
            <w:shd w:val="clear" w:color="auto" w:fill="FFFF00"/>
          </w:tcPr>
          <w:p w:rsidR="00F43396" w:rsidRDefault="00F43396" w:rsidP="00E401EC">
            <w:pPr>
              <w:rPr>
                <w:sz w:val="2"/>
                <w:szCs w:val="2"/>
              </w:rPr>
            </w:pPr>
          </w:p>
        </w:tc>
        <w:tc>
          <w:tcPr>
            <w:tcW w:w="1132" w:type="dxa"/>
            <w:vMerge/>
            <w:tcBorders>
              <w:top w:val="nil"/>
            </w:tcBorders>
            <w:shd w:val="clear" w:color="auto" w:fill="FFFF00"/>
          </w:tcPr>
          <w:p w:rsidR="00F43396" w:rsidRDefault="00F43396" w:rsidP="00E401EC">
            <w:pPr>
              <w:rPr>
                <w:sz w:val="2"/>
                <w:szCs w:val="2"/>
              </w:rPr>
            </w:pPr>
          </w:p>
        </w:tc>
        <w:tc>
          <w:tcPr>
            <w:tcW w:w="998" w:type="dxa"/>
            <w:vMerge/>
            <w:tcBorders>
              <w:top w:val="nil"/>
            </w:tcBorders>
            <w:shd w:val="clear" w:color="auto" w:fill="FFFF00"/>
          </w:tcPr>
          <w:p w:rsidR="00F43396" w:rsidRDefault="00F43396" w:rsidP="00E401EC">
            <w:pPr>
              <w:rPr>
                <w:sz w:val="2"/>
                <w:szCs w:val="2"/>
              </w:rPr>
            </w:pPr>
          </w:p>
        </w:tc>
        <w:tc>
          <w:tcPr>
            <w:tcW w:w="801" w:type="dxa"/>
            <w:vMerge/>
            <w:tcBorders>
              <w:top w:val="nil"/>
            </w:tcBorders>
            <w:shd w:val="clear" w:color="auto" w:fill="FFFF00"/>
          </w:tcPr>
          <w:p w:rsidR="00F43396" w:rsidRDefault="00F43396" w:rsidP="00E401EC">
            <w:pPr>
              <w:rPr>
                <w:sz w:val="2"/>
                <w:szCs w:val="2"/>
              </w:rPr>
            </w:pPr>
          </w:p>
        </w:tc>
        <w:tc>
          <w:tcPr>
            <w:tcW w:w="844" w:type="dxa"/>
            <w:vMerge/>
            <w:tcBorders>
              <w:top w:val="nil"/>
            </w:tcBorders>
            <w:shd w:val="clear" w:color="auto" w:fill="FFFF00"/>
          </w:tcPr>
          <w:p w:rsidR="00F43396" w:rsidRDefault="00F43396" w:rsidP="00E401EC">
            <w:pPr>
              <w:rPr>
                <w:sz w:val="2"/>
                <w:szCs w:val="2"/>
              </w:rPr>
            </w:pPr>
          </w:p>
        </w:tc>
        <w:tc>
          <w:tcPr>
            <w:tcW w:w="1070" w:type="dxa"/>
            <w:vMerge/>
            <w:tcBorders>
              <w:top w:val="nil"/>
            </w:tcBorders>
            <w:shd w:val="clear" w:color="auto" w:fill="FFFF00"/>
          </w:tcPr>
          <w:p w:rsidR="00F43396" w:rsidRDefault="00F43396" w:rsidP="00E401EC">
            <w:pPr>
              <w:rPr>
                <w:sz w:val="2"/>
                <w:szCs w:val="2"/>
              </w:rPr>
            </w:pPr>
          </w:p>
        </w:tc>
        <w:tc>
          <w:tcPr>
            <w:tcW w:w="1123" w:type="dxa"/>
            <w:vMerge/>
            <w:tcBorders>
              <w:top w:val="nil"/>
            </w:tcBorders>
            <w:shd w:val="clear" w:color="auto" w:fill="FFFF00"/>
          </w:tcPr>
          <w:p w:rsidR="00F43396" w:rsidRDefault="00F43396" w:rsidP="00E401EC">
            <w:pPr>
              <w:rPr>
                <w:sz w:val="2"/>
                <w:szCs w:val="2"/>
              </w:rPr>
            </w:pPr>
          </w:p>
        </w:tc>
        <w:tc>
          <w:tcPr>
            <w:tcW w:w="648" w:type="dxa"/>
            <w:vMerge/>
            <w:tcBorders>
              <w:top w:val="nil"/>
            </w:tcBorders>
            <w:shd w:val="clear" w:color="auto" w:fill="FFFF00"/>
          </w:tcPr>
          <w:p w:rsidR="00F43396" w:rsidRDefault="00F43396" w:rsidP="00E401EC">
            <w:pPr>
              <w:rPr>
                <w:sz w:val="2"/>
                <w:szCs w:val="2"/>
              </w:rPr>
            </w:pPr>
          </w:p>
        </w:tc>
        <w:tc>
          <w:tcPr>
            <w:tcW w:w="1277" w:type="dxa"/>
            <w:vMerge/>
            <w:tcBorders>
              <w:top w:val="nil"/>
            </w:tcBorders>
            <w:shd w:val="clear" w:color="auto" w:fill="FFFF00"/>
          </w:tcPr>
          <w:p w:rsidR="00F43396" w:rsidRDefault="00F43396" w:rsidP="00E401EC">
            <w:pPr>
              <w:rPr>
                <w:sz w:val="2"/>
                <w:szCs w:val="2"/>
              </w:rPr>
            </w:pPr>
          </w:p>
        </w:tc>
        <w:tc>
          <w:tcPr>
            <w:tcW w:w="917" w:type="dxa"/>
            <w:vMerge/>
            <w:tcBorders>
              <w:top w:val="nil"/>
            </w:tcBorders>
            <w:shd w:val="clear" w:color="auto" w:fill="FFFF00"/>
          </w:tcPr>
          <w:p w:rsidR="00F43396" w:rsidRDefault="00F43396" w:rsidP="00E401EC">
            <w:pPr>
              <w:rPr>
                <w:sz w:val="2"/>
                <w:szCs w:val="2"/>
              </w:rPr>
            </w:pPr>
          </w:p>
        </w:tc>
      </w:tr>
      <w:tr w:rsidR="00F43396" w:rsidTr="00F43396">
        <w:trPr>
          <w:trHeight w:val="186"/>
          <w:jc w:val="center"/>
        </w:trPr>
        <w:tc>
          <w:tcPr>
            <w:tcW w:w="379" w:type="dxa"/>
            <w:vMerge w:val="restart"/>
            <w:shd w:val="clear" w:color="auto" w:fill="FFFF00"/>
          </w:tcPr>
          <w:p w:rsidR="00F43396" w:rsidRDefault="00F43396" w:rsidP="00E401EC">
            <w:pPr>
              <w:pStyle w:val="TableParagraph"/>
              <w:spacing w:before="88" w:line="240" w:lineRule="auto"/>
              <w:ind w:left="110"/>
              <w:jc w:val="left"/>
              <w:rPr>
                <w:sz w:val="16"/>
              </w:rPr>
            </w:pPr>
            <w:r>
              <w:rPr>
                <w:sz w:val="16"/>
              </w:rPr>
              <w:t>79</w:t>
            </w:r>
          </w:p>
        </w:tc>
        <w:tc>
          <w:tcPr>
            <w:tcW w:w="998" w:type="dxa"/>
            <w:vMerge w:val="restart"/>
            <w:shd w:val="clear" w:color="auto" w:fill="FFFF00"/>
          </w:tcPr>
          <w:p w:rsidR="00F43396" w:rsidRDefault="00F43396" w:rsidP="00E401EC">
            <w:pPr>
              <w:pStyle w:val="TableParagraph"/>
              <w:spacing w:before="88" w:line="240" w:lineRule="auto"/>
              <w:ind w:left="230"/>
              <w:jc w:val="left"/>
              <w:rPr>
                <w:sz w:val="16"/>
              </w:rPr>
            </w:pPr>
            <w:r>
              <w:rPr>
                <w:sz w:val="16"/>
              </w:rPr>
              <w:t>Banjarjo</w:t>
            </w:r>
          </w:p>
        </w:tc>
        <w:tc>
          <w:tcPr>
            <w:tcW w:w="278" w:type="dxa"/>
            <w:vMerge w:val="restart"/>
            <w:shd w:val="clear" w:color="auto" w:fill="FFFF00"/>
          </w:tcPr>
          <w:p w:rsidR="00F43396" w:rsidRDefault="00F43396" w:rsidP="00E401EC">
            <w:pPr>
              <w:pStyle w:val="TableParagraph"/>
              <w:spacing w:before="88" w:line="240" w:lineRule="auto"/>
              <w:ind w:left="101"/>
              <w:jc w:val="left"/>
              <w:rPr>
                <w:sz w:val="16"/>
              </w:rPr>
            </w:pPr>
            <w:r>
              <w:rPr>
                <w:w w:val="99"/>
                <w:sz w:val="16"/>
              </w:rPr>
              <w:t>P</w:t>
            </w:r>
          </w:p>
        </w:tc>
        <w:tc>
          <w:tcPr>
            <w:tcW w:w="422" w:type="dxa"/>
            <w:vMerge w:val="restart"/>
            <w:shd w:val="clear" w:color="auto" w:fill="FFFF00"/>
          </w:tcPr>
          <w:p w:rsidR="00F43396" w:rsidRDefault="00F43396" w:rsidP="00E401EC">
            <w:pPr>
              <w:pStyle w:val="TableParagraph"/>
              <w:spacing w:before="88" w:line="240" w:lineRule="auto"/>
              <w:ind w:left="135"/>
              <w:jc w:val="left"/>
              <w:rPr>
                <w:sz w:val="16"/>
              </w:rPr>
            </w:pPr>
            <w:r>
              <w:rPr>
                <w:sz w:val="16"/>
              </w:rPr>
              <w:t>36</w:t>
            </w:r>
          </w:p>
        </w:tc>
        <w:tc>
          <w:tcPr>
            <w:tcW w:w="1233" w:type="dxa"/>
            <w:vMerge w:val="restart"/>
            <w:shd w:val="clear" w:color="auto" w:fill="FFFF00"/>
          </w:tcPr>
          <w:p w:rsidR="00F43396" w:rsidRDefault="00F43396" w:rsidP="00E401EC">
            <w:pPr>
              <w:pStyle w:val="TableParagraph"/>
              <w:spacing w:before="88" w:line="240" w:lineRule="auto"/>
              <w:ind w:left="399"/>
              <w:jc w:val="left"/>
              <w:rPr>
                <w:sz w:val="16"/>
              </w:rPr>
            </w:pPr>
            <w:r>
              <w:rPr>
                <w:sz w:val="16"/>
              </w:rPr>
              <w:t>Swasta</w:t>
            </w:r>
          </w:p>
        </w:tc>
        <w:tc>
          <w:tcPr>
            <w:tcW w:w="1636" w:type="dxa"/>
            <w:vMerge w:val="restart"/>
            <w:shd w:val="clear" w:color="auto" w:fill="FFFF00"/>
          </w:tcPr>
          <w:p w:rsidR="00F43396" w:rsidRDefault="00F43396" w:rsidP="00E401EC">
            <w:pPr>
              <w:pStyle w:val="TableParagraph"/>
              <w:spacing w:before="88" w:line="240" w:lineRule="auto"/>
              <w:ind w:left="433"/>
              <w:jc w:val="left"/>
              <w:rPr>
                <w:sz w:val="16"/>
              </w:rPr>
            </w:pPr>
            <w:r>
              <w:rPr>
                <w:sz w:val="16"/>
              </w:rPr>
              <w:t>&gt; 3.000.000</w:t>
            </w:r>
          </w:p>
        </w:tc>
        <w:tc>
          <w:tcPr>
            <w:tcW w:w="657" w:type="dxa"/>
            <w:vMerge w:val="restart"/>
            <w:shd w:val="clear" w:color="auto" w:fill="FFFF00"/>
          </w:tcPr>
          <w:p w:rsidR="00F43396" w:rsidRDefault="00F43396" w:rsidP="00E401EC">
            <w:pPr>
              <w:pStyle w:val="TableParagraph"/>
              <w:spacing w:before="88" w:line="240" w:lineRule="auto"/>
              <w:ind w:left="232" w:right="214"/>
              <w:rPr>
                <w:sz w:val="16"/>
              </w:rPr>
            </w:pPr>
            <w:r>
              <w:rPr>
                <w:sz w:val="16"/>
              </w:rPr>
              <w:t>54</w:t>
            </w:r>
          </w:p>
        </w:tc>
        <w:tc>
          <w:tcPr>
            <w:tcW w:w="1267" w:type="dxa"/>
            <w:vMerge w:val="restart"/>
            <w:shd w:val="clear" w:color="auto" w:fill="FFFF00"/>
          </w:tcPr>
          <w:p w:rsidR="00F43396" w:rsidRDefault="00F43396" w:rsidP="00E401EC">
            <w:pPr>
              <w:pStyle w:val="TableParagraph"/>
              <w:spacing w:before="88" w:line="240" w:lineRule="auto"/>
              <w:ind w:left="19"/>
              <w:rPr>
                <w:sz w:val="16"/>
              </w:rPr>
            </w:pPr>
            <w:r>
              <w:rPr>
                <w:w w:val="99"/>
                <w:sz w:val="16"/>
              </w:rPr>
              <w:t>3</w:t>
            </w:r>
          </w:p>
        </w:tc>
        <w:tc>
          <w:tcPr>
            <w:tcW w:w="1152" w:type="dxa"/>
            <w:shd w:val="clear" w:color="auto" w:fill="FFFF00"/>
          </w:tcPr>
          <w:p w:rsidR="00F43396" w:rsidRDefault="00F43396" w:rsidP="00E401EC">
            <w:pPr>
              <w:pStyle w:val="TableParagraph"/>
              <w:jc w:val="left"/>
              <w:rPr>
                <w:sz w:val="16"/>
              </w:rPr>
            </w:pPr>
            <w:r>
              <w:rPr>
                <w:sz w:val="16"/>
              </w:rPr>
              <w:t>Motor</w:t>
            </w:r>
          </w:p>
        </w:tc>
        <w:tc>
          <w:tcPr>
            <w:tcW w:w="782" w:type="dxa"/>
            <w:shd w:val="clear" w:color="auto" w:fill="FFFF00"/>
          </w:tcPr>
          <w:p w:rsidR="00F43396" w:rsidRDefault="00F43396" w:rsidP="00E401EC">
            <w:pPr>
              <w:pStyle w:val="TableParagraph"/>
              <w:ind w:left="0" w:right="332"/>
              <w:jc w:val="right"/>
              <w:rPr>
                <w:sz w:val="16"/>
              </w:rPr>
            </w:pPr>
            <w:r>
              <w:rPr>
                <w:w w:val="99"/>
                <w:sz w:val="16"/>
              </w:rPr>
              <w:t>1</w:t>
            </w:r>
          </w:p>
        </w:tc>
        <w:tc>
          <w:tcPr>
            <w:tcW w:w="1204" w:type="dxa"/>
            <w:shd w:val="clear" w:color="auto" w:fill="FFFF00"/>
          </w:tcPr>
          <w:p w:rsidR="00F43396" w:rsidRDefault="00F43396" w:rsidP="00E401EC">
            <w:pPr>
              <w:pStyle w:val="TableParagraph"/>
              <w:jc w:val="left"/>
              <w:rPr>
                <w:sz w:val="16"/>
              </w:rPr>
            </w:pPr>
            <w:r>
              <w:rPr>
                <w:sz w:val="16"/>
              </w:rPr>
              <w:t>Bensin (Pertalite)</w:t>
            </w:r>
          </w:p>
        </w:tc>
        <w:tc>
          <w:tcPr>
            <w:tcW w:w="935" w:type="dxa"/>
            <w:vMerge w:val="restart"/>
            <w:shd w:val="clear" w:color="auto" w:fill="FFFF00"/>
          </w:tcPr>
          <w:p w:rsidR="00F43396" w:rsidRDefault="00F43396" w:rsidP="00E401EC">
            <w:pPr>
              <w:pStyle w:val="TableParagraph"/>
              <w:spacing w:before="88" w:line="240" w:lineRule="auto"/>
              <w:ind w:left="28" w:right="6"/>
              <w:rPr>
                <w:sz w:val="16"/>
              </w:rPr>
            </w:pPr>
            <w:r>
              <w:rPr>
                <w:sz w:val="16"/>
              </w:rPr>
              <w:t>80</w:t>
            </w:r>
          </w:p>
        </w:tc>
        <w:tc>
          <w:tcPr>
            <w:tcW w:w="1132" w:type="dxa"/>
            <w:vMerge w:val="restart"/>
            <w:shd w:val="clear" w:color="auto" w:fill="FFFF00"/>
          </w:tcPr>
          <w:p w:rsidR="00F43396" w:rsidRDefault="00F43396" w:rsidP="00E401EC">
            <w:pPr>
              <w:pStyle w:val="TableParagraph"/>
              <w:spacing w:before="88" w:line="240" w:lineRule="auto"/>
              <w:ind w:left="121" w:right="91"/>
              <w:rPr>
                <w:sz w:val="16"/>
              </w:rPr>
            </w:pPr>
            <w:r>
              <w:rPr>
                <w:sz w:val="16"/>
              </w:rPr>
              <w:t>LPG</w:t>
            </w:r>
          </w:p>
        </w:tc>
        <w:tc>
          <w:tcPr>
            <w:tcW w:w="998" w:type="dxa"/>
            <w:vMerge w:val="restart"/>
            <w:shd w:val="clear" w:color="auto" w:fill="FFFF00"/>
          </w:tcPr>
          <w:p w:rsidR="00F43396" w:rsidRDefault="00F43396" w:rsidP="00E401EC">
            <w:pPr>
              <w:pStyle w:val="TableParagraph"/>
              <w:spacing w:before="88" w:line="240" w:lineRule="auto"/>
              <w:ind w:left="37" w:right="7"/>
              <w:rPr>
                <w:sz w:val="16"/>
              </w:rPr>
            </w:pPr>
            <w:r>
              <w:rPr>
                <w:sz w:val="16"/>
              </w:rPr>
              <w:t>12</w:t>
            </w:r>
          </w:p>
        </w:tc>
        <w:tc>
          <w:tcPr>
            <w:tcW w:w="801" w:type="dxa"/>
            <w:vMerge w:val="restart"/>
            <w:shd w:val="clear" w:color="auto" w:fill="FFFF00"/>
          </w:tcPr>
          <w:p w:rsidR="00F43396" w:rsidRDefault="00F43396" w:rsidP="00E401EC">
            <w:pPr>
              <w:pStyle w:val="TableParagraph"/>
              <w:spacing w:before="88" w:line="240" w:lineRule="auto"/>
              <w:ind w:left="290"/>
              <w:jc w:val="left"/>
              <w:rPr>
                <w:sz w:val="16"/>
              </w:rPr>
            </w:pPr>
            <w:r>
              <w:rPr>
                <w:sz w:val="16"/>
              </w:rPr>
              <w:t>900</w:t>
            </w:r>
          </w:p>
        </w:tc>
        <w:tc>
          <w:tcPr>
            <w:tcW w:w="844" w:type="dxa"/>
            <w:vMerge w:val="restart"/>
            <w:shd w:val="clear" w:color="auto" w:fill="FFFF00"/>
          </w:tcPr>
          <w:p w:rsidR="00F43396" w:rsidRDefault="00F43396" w:rsidP="00E401EC">
            <w:pPr>
              <w:pStyle w:val="TableParagraph"/>
              <w:spacing w:before="88" w:line="240" w:lineRule="auto"/>
              <w:ind w:left="209"/>
              <w:jc w:val="left"/>
              <w:rPr>
                <w:sz w:val="16"/>
              </w:rPr>
            </w:pPr>
            <w:r>
              <w:rPr>
                <w:sz w:val="16"/>
              </w:rPr>
              <w:t>154.74</w:t>
            </w:r>
          </w:p>
        </w:tc>
        <w:tc>
          <w:tcPr>
            <w:tcW w:w="1070" w:type="dxa"/>
            <w:vMerge w:val="restart"/>
            <w:shd w:val="clear" w:color="auto" w:fill="FFFF00"/>
          </w:tcPr>
          <w:p w:rsidR="00F43396" w:rsidRDefault="00F43396" w:rsidP="00E401EC">
            <w:pPr>
              <w:pStyle w:val="TableParagraph"/>
              <w:spacing w:before="88" w:line="240" w:lineRule="auto"/>
              <w:ind w:left="406" w:right="373"/>
              <w:rPr>
                <w:sz w:val="16"/>
              </w:rPr>
            </w:pPr>
            <w:r>
              <w:rPr>
                <w:sz w:val="16"/>
              </w:rPr>
              <w:t>378</w:t>
            </w:r>
          </w:p>
        </w:tc>
        <w:tc>
          <w:tcPr>
            <w:tcW w:w="1123" w:type="dxa"/>
            <w:vMerge w:val="restart"/>
            <w:shd w:val="clear" w:color="auto" w:fill="FFFF00"/>
          </w:tcPr>
          <w:p w:rsidR="00F43396" w:rsidRDefault="00F43396" w:rsidP="00E401EC">
            <w:pPr>
              <w:pStyle w:val="TableParagraph"/>
              <w:spacing w:before="88" w:line="240" w:lineRule="auto"/>
              <w:ind w:left="41"/>
              <w:rPr>
                <w:sz w:val="16"/>
              </w:rPr>
            </w:pPr>
            <w:r>
              <w:rPr>
                <w:w w:val="99"/>
                <w:sz w:val="16"/>
              </w:rPr>
              <w:t>-</w:t>
            </w:r>
          </w:p>
        </w:tc>
        <w:tc>
          <w:tcPr>
            <w:tcW w:w="648" w:type="dxa"/>
            <w:vMerge w:val="restart"/>
            <w:shd w:val="clear" w:color="auto" w:fill="FFFF00"/>
          </w:tcPr>
          <w:p w:rsidR="00F43396" w:rsidRDefault="00F43396" w:rsidP="00E401EC">
            <w:pPr>
              <w:pStyle w:val="TableParagraph"/>
              <w:spacing w:before="88" w:line="240" w:lineRule="auto"/>
              <w:ind w:left="37"/>
              <w:rPr>
                <w:sz w:val="16"/>
              </w:rPr>
            </w:pPr>
            <w:r>
              <w:rPr>
                <w:w w:val="99"/>
                <w:sz w:val="16"/>
              </w:rPr>
              <w:t>-</w:t>
            </w:r>
          </w:p>
        </w:tc>
        <w:tc>
          <w:tcPr>
            <w:tcW w:w="1277" w:type="dxa"/>
            <w:vMerge w:val="restart"/>
            <w:shd w:val="clear" w:color="auto" w:fill="FFFF00"/>
          </w:tcPr>
          <w:p w:rsidR="00F43396" w:rsidRDefault="00F43396" w:rsidP="00E401EC">
            <w:pPr>
              <w:pStyle w:val="TableParagraph"/>
              <w:spacing w:before="88" w:line="240" w:lineRule="auto"/>
              <w:ind w:left="41"/>
              <w:rPr>
                <w:sz w:val="16"/>
              </w:rPr>
            </w:pPr>
            <w:r>
              <w:rPr>
                <w:w w:val="99"/>
                <w:sz w:val="16"/>
              </w:rPr>
              <w:t>-</w:t>
            </w:r>
          </w:p>
        </w:tc>
        <w:tc>
          <w:tcPr>
            <w:tcW w:w="917" w:type="dxa"/>
            <w:vMerge w:val="restart"/>
            <w:shd w:val="clear" w:color="auto" w:fill="FFFF00"/>
          </w:tcPr>
          <w:p w:rsidR="00F43396" w:rsidRDefault="00F43396" w:rsidP="00E401EC">
            <w:pPr>
              <w:pStyle w:val="TableParagraph"/>
              <w:spacing w:before="88" w:line="240" w:lineRule="auto"/>
              <w:ind w:left="36"/>
              <w:rPr>
                <w:sz w:val="16"/>
              </w:rPr>
            </w:pPr>
            <w:r>
              <w:rPr>
                <w:w w:val="99"/>
                <w:sz w:val="16"/>
              </w:rPr>
              <w:t>-</w:t>
            </w:r>
          </w:p>
        </w:tc>
      </w:tr>
      <w:tr w:rsidR="00F43396" w:rsidTr="00F43396">
        <w:trPr>
          <w:trHeight w:val="186"/>
          <w:jc w:val="center"/>
        </w:trPr>
        <w:tc>
          <w:tcPr>
            <w:tcW w:w="379" w:type="dxa"/>
            <w:vMerge/>
            <w:tcBorders>
              <w:top w:val="nil"/>
            </w:tcBorders>
            <w:shd w:val="clear" w:color="auto" w:fill="FFFF00"/>
          </w:tcPr>
          <w:p w:rsidR="00F43396" w:rsidRDefault="00F43396" w:rsidP="00E401EC">
            <w:pPr>
              <w:rPr>
                <w:sz w:val="2"/>
                <w:szCs w:val="2"/>
              </w:rPr>
            </w:pPr>
          </w:p>
        </w:tc>
        <w:tc>
          <w:tcPr>
            <w:tcW w:w="998" w:type="dxa"/>
            <w:vMerge/>
            <w:tcBorders>
              <w:top w:val="nil"/>
            </w:tcBorders>
            <w:shd w:val="clear" w:color="auto" w:fill="FFFF00"/>
          </w:tcPr>
          <w:p w:rsidR="00F43396" w:rsidRDefault="00F43396" w:rsidP="00E401EC">
            <w:pPr>
              <w:rPr>
                <w:sz w:val="2"/>
                <w:szCs w:val="2"/>
              </w:rPr>
            </w:pPr>
          </w:p>
        </w:tc>
        <w:tc>
          <w:tcPr>
            <w:tcW w:w="278" w:type="dxa"/>
            <w:vMerge/>
            <w:tcBorders>
              <w:top w:val="nil"/>
            </w:tcBorders>
            <w:shd w:val="clear" w:color="auto" w:fill="FFFF00"/>
          </w:tcPr>
          <w:p w:rsidR="00F43396" w:rsidRDefault="00F43396" w:rsidP="00E401EC">
            <w:pPr>
              <w:rPr>
                <w:sz w:val="2"/>
                <w:szCs w:val="2"/>
              </w:rPr>
            </w:pPr>
          </w:p>
        </w:tc>
        <w:tc>
          <w:tcPr>
            <w:tcW w:w="422" w:type="dxa"/>
            <w:vMerge/>
            <w:tcBorders>
              <w:top w:val="nil"/>
            </w:tcBorders>
            <w:shd w:val="clear" w:color="auto" w:fill="FFFF00"/>
          </w:tcPr>
          <w:p w:rsidR="00F43396" w:rsidRDefault="00F43396" w:rsidP="00E401EC">
            <w:pPr>
              <w:rPr>
                <w:sz w:val="2"/>
                <w:szCs w:val="2"/>
              </w:rPr>
            </w:pPr>
          </w:p>
        </w:tc>
        <w:tc>
          <w:tcPr>
            <w:tcW w:w="1233" w:type="dxa"/>
            <w:vMerge/>
            <w:tcBorders>
              <w:top w:val="nil"/>
            </w:tcBorders>
            <w:shd w:val="clear" w:color="auto" w:fill="FFFF00"/>
          </w:tcPr>
          <w:p w:rsidR="00F43396" w:rsidRDefault="00F43396" w:rsidP="00E401EC">
            <w:pPr>
              <w:rPr>
                <w:sz w:val="2"/>
                <w:szCs w:val="2"/>
              </w:rPr>
            </w:pPr>
          </w:p>
        </w:tc>
        <w:tc>
          <w:tcPr>
            <w:tcW w:w="1636" w:type="dxa"/>
            <w:vMerge/>
            <w:tcBorders>
              <w:top w:val="nil"/>
            </w:tcBorders>
            <w:shd w:val="clear" w:color="auto" w:fill="FFFF00"/>
          </w:tcPr>
          <w:p w:rsidR="00F43396" w:rsidRDefault="00F43396" w:rsidP="00E401EC">
            <w:pPr>
              <w:rPr>
                <w:sz w:val="2"/>
                <w:szCs w:val="2"/>
              </w:rPr>
            </w:pPr>
          </w:p>
        </w:tc>
        <w:tc>
          <w:tcPr>
            <w:tcW w:w="657" w:type="dxa"/>
            <w:vMerge/>
            <w:tcBorders>
              <w:top w:val="nil"/>
            </w:tcBorders>
            <w:shd w:val="clear" w:color="auto" w:fill="FFFF00"/>
          </w:tcPr>
          <w:p w:rsidR="00F43396" w:rsidRDefault="00F43396" w:rsidP="00E401EC">
            <w:pPr>
              <w:rPr>
                <w:sz w:val="2"/>
                <w:szCs w:val="2"/>
              </w:rPr>
            </w:pPr>
          </w:p>
        </w:tc>
        <w:tc>
          <w:tcPr>
            <w:tcW w:w="1267" w:type="dxa"/>
            <w:vMerge/>
            <w:tcBorders>
              <w:top w:val="nil"/>
            </w:tcBorders>
            <w:shd w:val="clear" w:color="auto" w:fill="FFFF00"/>
          </w:tcPr>
          <w:p w:rsidR="00F43396" w:rsidRDefault="00F43396" w:rsidP="00E401EC">
            <w:pPr>
              <w:rPr>
                <w:sz w:val="2"/>
                <w:szCs w:val="2"/>
              </w:rPr>
            </w:pPr>
          </w:p>
        </w:tc>
        <w:tc>
          <w:tcPr>
            <w:tcW w:w="1152" w:type="dxa"/>
            <w:shd w:val="clear" w:color="auto" w:fill="FFFF00"/>
          </w:tcPr>
          <w:p w:rsidR="00F43396" w:rsidRDefault="00F43396" w:rsidP="00E401EC">
            <w:pPr>
              <w:pStyle w:val="TableParagraph"/>
              <w:jc w:val="left"/>
              <w:rPr>
                <w:sz w:val="16"/>
              </w:rPr>
            </w:pPr>
            <w:r>
              <w:rPr>
                <w:sz w:val="16"/>
              </w:rPr>
              <w:t>Mobil</w:t>
            </w:r>
          </w:p>
        </w:tc>
        <w:tc>
          <w:tcPr>
            <w:tcW w:w="782" w:type="dxa"/>
            <w:shd w:val="clear" w:color="auto" w:fill="FFFF00"/>
          </w:tcPr>
          <w:p w:rsidR="00F43396" w:rsidRDefault="00F43396" w:rsidP="00E401EC">
            <w:pPr>
              <w:pStyle w:val="TableParagraph"/>
              <w:ind w:left="0" w:right="332"/>
              <w:jc w:val="right"/>
              <w:rPr>
                <w:sz w:val="16"/>
              </w:rPr>
            </w:pPr>
            <w:r>
              <w:rPr>
                <w:w w:val="99"/>
                <w:sz w:val="16"/>
              </w:rPr>
              <w:t>1</w:t>
            </w:r>
          </w:p>
        </w:tc>
        <w:tc>
          <w:tcPr>
            <w:tcW w:w="1204" w:type="dxa"/>
            <w:shd w:val="clear" w:color="auto" w:fill="FFFF00"/>
          </w:tcPr>
          <w:p w:rsidR="00F43396" w:rsidRDefault="00F43396" w:rsidP="00E401EC">
            <w:pPr>
              <w:pStyle w:val="TableParagraph"/>
              <w:jc w:val="left"/>
              <w:rPr>
                <w:sz w:val="16"/>
              </w:rPr>
            </w:pPr>
            <w:r>
              <w:rPr>
                <w:sz w:val="16"/>
              </w:rPr>
              <w:t>Bensin</w:t>
            </w:r>
          </w:p>
        </w:tc>
        <w:tc>
          <w:tcPr>
            <w:tcW w:w="935" w:type="dxa"/>
            <w:vMerge/>
            <w:tcBorders>
              <w:top w:val="nil"/>
            </w:tcBorders>
            <w:shd w:val="clear" w:color="auto" w:fill="FFFF00"/>
          </w:tcPr>
          <w:p w:rsidR="00F43396" w:rsidRDefault="00F43396" w:rsidP="00E401EC">
            <w:pPr>
              <w:rPr>
                <w:sz w:val="2"/>
                <w:szCs w:val="2"/>
              </w:rPr>
            </w:pPr>
          </w:p>
        </w:tc>
        <w:tc>
          <w:tcPr>
            <w:tcW w:w="1132" w:type="dxa"/>
            <w:vMerge/>
            <w:tcBorders>
              <w:top w:val="nil"/>
            </w:tcBorders>
            <w:shd w:val="clear" w:color="auto" w:fill="FFFF00"/>
          </w:tcPr>
          <w:p w:rsidR="00F43396" w:rsidRDefault="00F43396" w:rsidP="00E401EC">
            <w:pPr>
              <w:rPr>
                <w:sz w:val="2"/>
                <w:szCs w:val="2"/>
              </w:rPr>
            </w:pPr>
          </w:p>
        </w:tc>
        <w:tc>
          <w:tcPr>
            <w:tcW w:w="998" w:type="dxa"/>
            <w:vMerge/>
            <w:tcBorders>
              <w:top w:val="nil"/>
            </w:tcBorders>
            <w:shd w:val="clear" w:color="auto" w:fill="FFFF00"/>
          </w:tcPr>
          <w:p w:rsidR="00F43396" w:rsidRDefault="00F43396" w:rsidP="00E401EC">
            <w:pPr>
              <w:rPr>
                <w:sz w:val="2"/>
                <w:szCs w:val="2"/>
              </w:rPr>
            </w:pPr>
          </w:p>
        </w:tc>
        <w:tc>
          <w:tcPr>
            <w:tcW w:w="801" w:type="dxa"/>
            <w:vMerge/>
            <w:tcBorders>
              <w:top w:val="nil"/>
            </w:tcBorders>
            <w:shd w:val="clear" w:color="auto" w:fill="FFFF00"/>
          </w:tcPr>
          <w:p w:rsidR="00F43396" w:rsidRDefault="00F43396" w:rsidP="00E401EC">
            <w:pPr>
              <w:rPr>
                <w:sz w:val="2"/>
                <w:szCs w:val="2"/>
              </w:rPr>
            </w:pPr>
          </w:p>
        </w:tc>
        <w:tc>
          <w:tcPr>
            <w:tcW w:w="844" w:type="dxa"/>
            <w:vMerge/>
            <w:tcBorders>
              <w:top w:val="nil"/>
            </w:tcBorders>
            <w:shd w:val="clear" w:color="auto" w:fill="FFFF00"/>
          </w:tcPr>
          <w:p w:rsidR="00F43396" w:rsidRDefault="00F43396" w:rsidP="00E401EC">
            <w:pPr>
              <w:rPr>
                <w:sz w:val="2"/>
                <w:szCs w:val="2"/>
              </w:rPr>
            </w:pPr>
          </w:p>
        </w:tc>
        <w:tc>
          <w:tcPr>
            <w:tcW w:w="1070" w:type="dxa"/>
            <w:vMerge/>
            <w:tcBorders>
              <w:top w:val="nil"/>
            </w:tcBorders>
            <w:shd w:val="clear" w:color="auto" w:fill="FFFF00"/>
          </w:tcPr>
          <w:p w:rsidR="00F43396" w:rsidRDefault="00F43396" w:rsidP="00E401EC">
            <w:pPr>
              <w:rPr>
                <w:sz w:val="2"/>
                <w:szCs w:val="2"/>
              </w:rPr>
            </w:pPr>
          </w:p>
        </w:tc>
        <w:tc>
          <w:tcPr>
            <w:tcW w:w="1123" w:type="dxa"/>
            <w:vMerge/>
            <w:tcBorders>
              <w:top w:val="nil"/>
            </w:tcBorders>
            <w:shd w:val="clear" w:color="auto" w:fill="FFFF00"/>
          </w:tcPr>
          <w:p w:rsidR="00F43396" w:rsidRDefault="00F43396" w:rsidP="00E401EC">
            <w:pPr>
              <w:rPr>
                <w:sz w:val="2"/>
                <w:szCs w:val="2"/>
              </w:rPr>
            </w:pPr>
          </w:p>
        </w:tc>
        <w:tc>
          <w:tcPr>
            <w:tcW w:w="648" w:type="dxa"/>
            <w:vMerge/>
            <w:tcBorders>
              <w:top w:val="nil"/>
            </w:tcBorders>
            <w:shd w:val="clear" w:color="auto" w:fill="FFFF00"/>
          </w:tcPr>
          <w:p w:rsidR="00F43396" w:rsidRDefault="00F43396" w:rsidP="00E401EC">
            <w:pPr>
              <w:rPr>
                <w:sz w:val="2"/>
                <w:szCs w:val="2"/>
              </w:rPr>
            </w:pPr>
          </w:p>
        </w:tc>
        <w:tc>
          <w:tcPr>
            <w:tcW w:w="1277" w:type="dxa"/>
            <w:vMerge/>
            <w:tcBorders>
              <w:top w:val="nil"/>
            </w:tcBorders>
            <w:shd w:val="clear" w:color="auto" w:fill="FFFF00"/>
          </w:tcPr>
          <w:p w:rsidR="00F43396" w:rsidRDefault="00F43396" w:rsidP="00E401EC">
            <w:pPr>
              <w:rPr>
                <w:sz w:val="2"/>
                <w:szCs w:val="2"/>
              </w:rPr>
            </w:pPr>
          </w:p>
        </w:tc>
        <w:tc>
          <w:tcPr>
            <w:tcW w:w="917" w:type="dxa"/>
            <w:vMerge/>
            <w:tcBorders>
              <w:top w:val="nil"/>
            </w:tcBorders>
            <w:shd w:val="clear" w:color="auto" w:fill="FFFF00"/>
          </w:tcPr>
          <w:p w:rsidR="00F43396" w:rsidRDefault="00F43396" w:rsidP="00E401EC">
            <w:pPr>
              <w:rPr>
                <w:sz w:val="2"/>
                <w:szCs w:val="2"/>
              </w:rPr>
            </w:pPr>
          </w:p>
        </w:tc>
      </w:tr>
      <w:tr w:rsidR="00F43396" w:rsidTr="00F43396">
        <w:trPr>
          <w:trHeight w:val="186"/>
          <w:jc w:val="center"/>
        </w:trPr>
        <w:tc>
          <w:tcPr>
            <w:tcW w:w="379" w:type="dxa"/>
            <w:shd w:val="clear" w:color="auto" w:fill="FFFF00"/>
          </w:tcPr>
          <w:p w:rsidR="00F43396" w:rsidRDefault="00F43396" w:rsidP="00E401EC">
            <w:pPr>
              <w:pStyle w:val="TableParagraph"/>
              <w:ind w:left="110"/>
              <w:jc w:val="left"/>
              <w:rPr>
                <w:sz w:val="16"/>
              </w:rPr>
            </w:pPr>
            <w:r>
              <w:rPr>
                <w:sz w:val="16"/>
              </w:rPr>
              <w:t>80</w:t>
            </w:r>
          </w:p>
        </w:tc>
        <w:tc>
          <w:tcPr>
            <w:tcW w:w="998" w:type="dxa"/>
            <w:shd w:val="clear" w:color="auto" w:fill="FFFF00"/>
          </w:tcPr>
          <w:p w:rsidR="00F43396" w:rsidRDefault="00F43396" w:rsidP="00E401EC">
            <w:pPr>
              <w:pStyle w:val="TableParagraph"/>
              <w:ind w:right="15"/>
              <w:rPr>
                <w:sz w:val="16"/>
              </w:rPr>
            </w:pPr>
            <w:r>
              <w:rPr>
                <w:sz w:val="16"/>
              </w:rPr>
              <w:t>Banjarjo</w:t>
            </w:r>
          </w:p>
        </w:tc>
        <w:tc>
          <w:tcPr>
            <w:tcW w:w="278" w:type="dxa"/>
            <w:shd w:val="clear" w:color="auto" w:fill="FFFF00"/>
          </w:tcPr>
          <w:p w:rsidR="00F43396" w:rsidRDefault="00F43396" w:rsidP="00E401EC">
            <w:pPr>
              <w:pStyle w:val="TableParagraph"/>
              <w:ind w:left="22"/>
              <w:rPr>
                <w:sz w:val="16"/>
              </w:rPr>
            </w:pPr>
            <w:r>
              <w:rPr>
                <w:w w:val="99"/>
                <w:sz w:val="16"/>
              </w:rPr>
              <w:t>P</w:t>
            </w:r>
          </w:p>
        </w:tc>
        <w:tc>
          <w:tcPr>
            <w:tcW w:w="422" w:type="dxa"/>
            <w:shd w:val="clear" w:color="auto" w:fill="FFFF00"/>
          </w:tcPr>
          <w:p w:rsidR="00F43396" w:rsidRDefault="00F43396" w:rsidP="00E401EC">
            <w:pPr>
              <w:pStyle w:val="TableParagraph"/>
              <w:ind w:left="115" w:right="96"/>
              <w:rPr>
                <w:sz w:val="16"/>
              </w:rPr>
            </w:pPr>
            <w:r>
              <w:rPr>
                <w:sz w:val="16"/>
              </w:rPr>
              <w:t>22</w:t>
            </w:r>
          </w:p>
        </w:tc>
        <w:tc>
          <w:tcPr>
            <w:tcW w:w="1233" w:type="dxa"/>
            <w:shd w:val="clear" w:color="auto" w:fill="FFFF00"/>
          </w:tcPr>
          <w:p w:rsidR="00F43396" w:rsidRDefault="00F43396" w:rsidP="00E401EC">
            <w:pPr>
              <w:pStyle w:val="TableParagraph"/>
              <w:ind w:left="399"/>
              <w:jc w:val="left"/>
              <w:rPr>
                <w:sz w:val="16"/>
              </w:rPr>
            </w:pPr>
            <w:r>
              <w:rPr>
                <w:sz w:val="16"/>
              </w:rPr>
              <w:t>Swasta</w:t>
            </w:r>
          </w:p>
        </w:tc>
        <w:tc>
          <w:tcPr>
            <w:tcW w:w="1636" w:type="dxa"/>
            <w:shd w:val="clear" w:color="auto" w:fill="FFFF00"/>
          </w:tcPr>
          <w:p w:rsidR="00F43396" w:rsidRDefault="00F43396" w:rsidP="00E401EC">
            <w:pPr>
              <w:pStyle w:val="TableParagraph"/>
              <w:ind w:left="0" w:right="95"/>
              <w:jc w:val="right"/>
              <w:rPr>
                <w:sz w:val="16"/>
              </w:rPr>
            </w:pPr>
            <w:r>
              <w:rPr>
                <w:sz w:val="16"/>
              </w:rPr>
              <w:t>1.500.000 - 3.000.000</w:t>
            </w:r>
          </w:p>
        </w:tc>
        <w:tc>
          <w:tcPr>
            <w:tcW w:w="657" w:type="dxa"/>
            <w:shd w:val="clear" w:color="auto" w:fill="FFFF00"/>
          </w:tcPr>
          <w:p w:rsidR="00F43396" w:rsidRDefault="00F43396" w:rsidP="00E401EC">
            <w:pPr>
              <w:pStyle w:val="TableParagraph"/>
              <w:ind w:left="252"/>
              <w:jc w:val="left"/>
              <w:rPr>
                <w:sz w:val="16"/>
              </w:rPr>
            </w:pPr>
            <w:r>
              <w:rPr>
                <w:sz w:val="16"/>
              </w:rPr>
              <w:t>54</w:t>
            </w:r>
          </w:p>
        </w:tc>
        <w:tc>
          <w:tcPr>
            <w:tcW w:w="1267" w:type="dxa"/>
            <w:shd w:val="clear" w:color="auto" w:fill="FFFF00"/>
          </w:tcPr>
          <w:p w:rsidR="00F43396" w:rsidRDefault="00F43396" w:rsidP="00E401EC">
            <w:pPr>
              <w:pStyle w:val="TableParagraph"/>
              <w:ind w:left="598"/>
              <w:jc w:val="left"/>
              <w:rPr>
                <w:sz w:val="16"/>
              </w:rPr>
            </w:pPr>
            <w:r>
              <w:rPr>
                <w:w w:val="99"/>
                <w:sz w:val="16"/>
              </w:rPr>
              <w:t>4</w:t>
            </w:r>
          </w:p>
        </w:tc>
        <w:tc>
          <w:tcPr>
            <w:tcW w:w="1152" w:type="dxa"/>
            <w:shd w:val="clear" w:color="auto" w:fill="FFFF00"/>
          </w:tcPr>
          <w:p w:rsidR="00F43396" w:rsidRDefault="00F43396" w:rsidP="00E401EC">
            <w:pPr>
              <w:pStyle w:val="TableParagraph"/>
              <w:jc w:val="left"/>
              <w:rPr>
                <w:sz w:val="16"/>
              </w:rPr>
            </w:pPr>
            <w:r>
              <w:rPr>
                <w:sz w:val="16"/>
              </w:rPr>
              <w:t>Motor</w:t>
            </w:r>
          </w:p>
        </w:tc>
        <w:tc>
          <w:tcPr>
            <w:tcW w:w="782" w:type="dxa"/>
            <w:shd w:val="clear" w:color="auto" w:fill="FFFF00"/>
          </w:tcPr>
          <w:p w:rsidR="00F43396" w:rsidRDefault="00F43396" w:rsidP="00E401EC">
            <w:pPr>
              <w:pStyle w:val="TableParagraph"/>
              <w:ind w:left="0" w:right="332"/>
              <w:jc w:val="right"/>
              <w:rPr>
                <w:sz w:val="16"/>
              </w:rPr>
            </w:pPr>
            <w:r>
              <w:rPr>
                <w:w w:val="99"/>
                <w:sz w:val="16"/>
              </w:rPr>
              <w:t>2</w:t>
            </w:r>
          </w:p>
        </w:tc>
        <w:tc>
          <w:tcPr>
            <w:tcW w:w="1204" w:type="dxa"/>
            <w:shd w:val="clear" w:color="auto" w:fill="FFFF00"/>
          </w:tcPr>
          <w:p w:rsidR="00F43396" w:rsidRDefault="00F43396" w:rsidP="00E401EC">
            <w:pPr>
              <w:pStyle w:val="TableParagraph"/>
              <w:jc w:val="left"/>
              <w:rPr>
                <w:sz w:val="16"/>
              </w:rPr>
            </w:pPr>
            <w:r>
              <w:rPr>
                <w:spacing w:val="-3"/>
                <w:sz w:val="16"/>
              </w:rPr>
              <w:t xml:space="preserve">Bensin </w:t>
            </w:r>
            <w:r>
              <w:rPr>
                <w:sz w:val="16"/>
              </w:rPr>
              <w:t>(Premium)</w:t>
            </w:r>
          </w:p>
        </w:tc>
        <w:tc>
          <w:tcPr>
            <w:tcW w:w="935" w:type="dxa"/>
            <w:shd w:val="clear" w:color="auto" w:fill="FFFF00"/>
          </w:tcPr>
          <w:p w:rsidR="00F43396" w:rsidRDefault="00F43396" w:rsidP="00E401EC">
            <w:pPr>
              <w:pStyle w:val="TableParagraph"/>
              <w:ind w:left="393"/>
              <w:jc w:val="left"/>
              <w:rPr>
                <w:sz w:val="16"/>
              </w:rPr>
            </w:pPr>
            <w:r>
              <w:rPr>
                <w:sz w:val="16"/>
              </w:rPr>
              <w:t>20</w:t>
            </w:r>
          </w:p>
        </w:tc>
        <w:tc>
          <w:tcPr>
            <w:tcW w:w="1132" w:type="dxa"/>
            <w:shd w:val="clear" w:color="auto" w:fill="FFFF00"/>
          </w:tcPr>
          <w:p w:rsidR="00F43396" w:rsidRDefault="00F43396" w:rsidP="00E401EC">
            <w:pPr>
              <w:pStyle w:val="TableParagraph"/>
              <w:ind w:left="121" w:right="91"/>
              <w:rPr>
                <w:sz w:val="16"/>
              </w:rPr>
            </w:pPr>
            <w:r>
              <w:rPr>
                <w:sz w:val="16"/>
              </w:rPr>
              <w:t>LPG</w:t>
            </w:r>
          </w:p>
        </w:tc>
        <w:tc>
          <w:tcPr>
            <w:tcW w:w="998" w:type="dxa"/>
            <w:shd w:val="clear" w:color="auto" w:fill="FFFF00"/>
          </w:tcPr>
          <w:p w:rsidR="00F43396" w:rsidRDefault="00F43396" w:rsidP="00E401EC">
            <w:pPr>
              <w:pStyle w:val="TableParagraph"/>
              <w:ind w:left="25"/>
              <w:rPr>
                <w:sz w:val="16"/>
              </w:rPr>
            </w:pPr>
            <w:r>
              <w:rPr>
                <w:w w:val="99"/>
                <w:sz w:val="16"/>
              </w:rPr>
              <w:t>9</w:t>
            </w:r>
          </w:p>
        </w:tc>
        <w:tc>
          <w:tcPr>
            <w:tcW w:w="801" w:type="dxa"/>
            <w:shd w:val="clear" w:color="auto" w:fill="FFFF00"/>
          </w:tcPr>
          <w:p w:rsidR="00F43396" w:rsidRDefault="00F43396" w:rsidP="00E401EC">
            <w:pPr>
              <w:pStyle w:val="TableParagraph"/>
              <w:ind w:left="228" w:right="197"/>
              <w:rPr>
                <w:sz w:val="16"/>
              </w:rPr>
            </w:pPr>
            <w:r>
              <w:rPr>
                <w:sz w:val="16"/>
              </w:rPr>
              <w:t>900</w:t>
            </w:r>
          </w:p>
        </w:tc>
        <w:tc>
          <w:tcPr>
            <w:tcW w:w="844" w:type="dxa"/>
            <w:shd w:val="clear" w:color="auto" w:fill="FFFF00"/>
          </w:tcPr>
          <w:p w:rsidR="00F43396" w:rsidRDefault="00F43396" w:rsidP="00E401EC">
            <w:pPr>
              <w:pStyle w:val="TableParagraph"/>
              <w:ind w:left="190" w:right="158"/>
              <w:rPr>
                <w:sz w:val="16"/>
              </w:rPr>
            </w:pPr>
            <w:r>
              <w:rPr>
                <w:sz w:val="16"/>
              </w:rPr>
              <w:t>66.28</w:t>
            </w:r>
          </w:p>
        </w:tc>
        <w:tc>
          <w:tcPr>
            <w:tcW w:w="1070" w:type="dxa"/>
            <w:shd w:val="clear" w:color="auto" w:fill="FFFF00"/>
          </w:tcPr>
          <w:p w:rsidR="00F43396" w:rsidRDefault="00F43396" w:rsidP="00E401EC">
            <w:pPr>
              <w:pStyle w:val="TableParagraph"/>
              <w:ind w:left="406" w:right="373"/>
              <w:rPr>
                <w:sz w:val="16"/>
              </w:rPr>
            </w:pPr>
            <w:r>
              <w:rPr>
                <w:sz w:val="16"/>
              </w:rPr>
              <w:t>576</w:t>
            </w:r>
          </w:p>
        </w:tc>
        <w:tc>
          <w:tcPr>
            <w:tcW w:w="1123" w:type="dxa"/>
            <w:shd w:val="clear" w:color="auto" w:fill="FFFF00"/>
          </w:tcPr>
          <w:p w:rsidR="00F43396" w:rsidRDefault="00F43396" w:rsidP="00E401EC">
            <w:pPr>
              <w:pStyle w:val="TableParagraph"/>
              <w:ind w:left="41"/>
              <w:rPr>
                <w:sz w:val="16"/>
              </w:rPr>
            </w:pPr>
            <w:r>
              <w:rPr>
                <w:w w:val="99"/>
                <w:sz w:val="16"/>
              </w:rPr>
              <w:t>-</w:t>
            </w:r>
          </w:p>
        </w:tc>
        <w:tc>
          <w:tcPr>
            <w:tcW w:w="648" w:type="dxa"/>
            <w:shd w:val="clear" w:color="auto" w:fill="FFFF00"/>
          </w:tcPr>
          <w:p w:rsidR="00F43396" w:rsidRDefault="00F43396" w:rsidP="00E401EC">
            <w:pPr>
              <w:pStyle w:val="TableParagraph"/>
              <w:ind w:left="37"/>
              <w:rPr>
                <w:sz w:val="16"/>
              </w:rPr>
            </w:pPr>
            <w:r>
              <w:rPr>
                <w:w w:val="99"/>
                <w:sz w:val="16"/>
              </w:rPr>
              <w:t>-</w:t>
            </w:r>
          </w:p>
        </w:tc>
        <w:tc>
          <w:tcPr>
            <w:tcW w:w="1277" w:type="dxa"/>
            <w:shd w:val="clear" w:color="auto" w:fill="FFFF00"/>
          </w:tcPr>
          <w:p w:rsidR="00F43396" w:rsidRDefault="00F43396" w:rsidP="00E401EC">
            <w:pPr>
              <w:pStyle w:val="TableParagraph"/>
              <w:ind w:left="41"/>
              <w:rPr>
                <w:sz w:val="16"/>
              </w:rPr>
            </w:pPr>
            <w:r>
              <w:rPr>
                <w:w w:val="99"/>
                <w:sz w:val="16"/>
              </w:rPr>
              <w:t>-</w:t>
            </w:r>
          </w:p>
        </w:tc>
        <w:tc>
          <w:tcPr>
            <w:tcW w:w="917" w:type="dxa"/>
            <w:shd w:val="clear" w:color="auto" w:fill="FFFF00"/>
          </w:tcPr>
          <w:p w:rsidR="00F43396" w:rsidRDefault="00F43396" w:rsidP="00E401EC">
            <w:pPr>
              <w:pStyle w:val="TableParagraph"/>
              <w:ind w:left="36"/>
              <w:rPr>
                <w:sz w:val="16"/>
              </w:rPr>
            </w:pPr>
            <w:r>
              <w:rPr>
                <w:w w:val="99"/>
                <w:sz w:val="16"/>
              </w:rPr>
              <w:t>-</w:t>
            </w:r>
          </w:p>
        </w:tc>
      </w:tr>
      <w:tr w:rsidR="00F43396" w:rsidTr="00F43396">
        <w:trPr>
          <w:trHeight w:val="383"/>
          <w:jc w:val="center"/>
        </w:trPr>
        <w:tc>
          <w:tcPr>
            <w:tcW w:w="379" w:type="dxa"/>
            <w:shd w:val="clear" w:color="auto" w:fill="FFFF00"/>
          </w:tcPr>
          <w:p w:rsidR="00F43396" w:rsidRDefault="00F43396" w:rsidP="00E401EC">
            <w:pPr>
              <w:pStyle w:val="TableParagraph"/>
              <w:spacing w:before="92" w:line="240" w:lineRule="auto"/>
              <w:ind w:left="110"/>
              <w:jc w:val="left"/>
              <w:rPr>
                <w:sz w:val="16"/>
              </w:rPr>
            </w:pPr>
            <w:r>
              <w:rPr>
                <w:sz w:val="16"/>
              </w:rPr>
              <w:t>81</w:t>
            </w:r>
          </w:p>
        </w:tc>
        <w:tc>
          <w:tcPr>
            <w:tcW w:w="998" w:type="dxa"/>
            <w:shd w:val="clear" w:color="auto" w:fill="FFFF00"/>
          </w:tcPr>
          <w:p w:rsidR="00F43396" w:rsidRDefault="00F43396" w:rsidP="00E401EC">
            <w:pPr>
              <w:pStyle w:val="TableParagraph"/>
              <w:spacing w:before="92" w:line="240" w:lineRule="auto"/>
              <w:ind w:right="15"/>
              <w:rPr>
                <w:sz w:val="16"/>
              </w:rPr>
            </w:pPr>
            <w:r>
              <w:rPr>
                <w:sz w:val="16"/>
              </w:rPr>
              <w:t>Banjarjo</w:t>
            </w:r>
          </w:p>
        </w:tc>
        <w:tc>
          <w:tcPr>
            <w:tcW w:w="278" w:type="dxa"/>
            <w:shd w:val="clear" w:color="auto" w:fill="FFFF00"/>
          </w:tcPr>
          <w:p w:rsidR="00F43396" w:rsidRDefault="00F43396" w:rsidP="00E401EC">
            <w:pPr>
              <w:pStyle w:val="TableParagraph"/>
              <w:spacing w:before="92" w:line="240" w:lineRule="auto"/>
              <w:ind w:left="21"/>
              <w:rPr>
                <w:sz w:val="16"/>
              </w:rPr>
            </w:pPr>
            <w:r>
              <w:rPr>
                <w:w w:val="99"/>
                <w:sz w:val="16"/>
              </w:rPr>
              <w:t>L</w:t>
            </w:r>
          </w:p>
        </w:tc>
        <w:tc>
          <w:tcPr>
            <w:tcW w:w="422" w:type="dxa"/>
            <w:shd w:val="clear" w:color="auto" w:fill="FFFF00"/>
          </w:tcPr>
          <w:p w:rsidR="00F43396" w:rsidRDefault="00F43396" w:rsidP="00E401EC">
            <w:pPr>
              <w:pStyle w:val="TableParagraph"/>
              <w:spacing w:before="92" w:line="240" w:lineRule="auto"/>
              <w:ind w:left="115" w:right="96"/>
              <w:rPr>
                <w:sz w:val="16"/>
              </w:rPr>
            </w:pPr>
            <w:r>
              <w:rPr>
                <w:sz w:val="16"/>
              </w:rPr>
              <w:t>39</w:t>
            </w:r>
          </w:p>
        </w:tc>
        <w:tc>
          <w:tcPr>
            <w:tcW w:w="1233" w:type="dxa"/>
            <w:shd w:val="clear" w:color="auto" w:fill="FFFF00"/>
          </w:tcPr>
          <w:p w:rsidR="00F43396" w:rsidRDefault="00F43396" w:rsidP="00E401EC">
            <w:pPr>
              <w:pStyle w:val="TableParagraph"/>
              <w:spacing w:before="92" w:line="240" w:lineRule="auto"/>
              <w:ind w:left="399"/>
              <w:jc w:val="left"/>
              <w:rPr>
                <w:sz w:val="16"/>
              </w:rPr>
            </w:pPr>
            <w:r>
              <w:rPr>
                <w:sz w:val="16"/>
              </w:rPr>
              <w:t>Swasta</w:t>
            </w:r>
          </w:p>
        </w:tc>
        <w:tc>
          <w:tcPr>
            <w:tcW w:w="1636" w:type="dxa"/>
            <w:shd w:val="clear" w:color="auto" w:fill="FFFF00"/>
          </w:tcPr>
          <w:p w:rsidR="00F43396" w:rsidRDefault="00F43396" w:rsidP="00E401EC">
            <w:pPr>
              <w:pStyle w:val="TableParagraph"/>
              <w:spacing w:before="92" w:line="240" w:lineRule="auto"/>
              <w:ind w:left="0" w:right="95"/>
              <w:jc w:val="right"/>
              <w:rPr>
                <w:sz w:val="16"/>
              </w:rPr>
            </w:pPr>
            <w:r>
              <w:rPr>
                <w:sz w:val="16"/>
              </w:rPr>
              <w:t>1.500.000 - 3.000.000</w:t>
            </w:r>
          </w:p>
        </w:tc>
        <w:tc>
          <w:tcPr>
            <w:tcW w:w="657" w:type="dxa"/>
            <w:shd w:val="clear" w:color="auto" w:fill="FFFF00"/>
          </w:tcPr>
          <w:p w:rsidR="00F43396" w:rsidRDefault="00F43396" w:rsidP="00E401EC">
            <w:pPr>
              <w:pStyle w:val="TableParagraph"/>
              <w:spacing w:before="92" w:line="240" w:lineRule="auto"/>
              <w:ind w:left="252"/>
              <w:jc w:val="left"/>
              <w:rPr>
                <w:sz w:val="16"/>
              </w:rPr>
            </w:pPr>
            <w:r>
              <w:rPr>
                <w:sz w:val="16"/>
              </w:rPr>
              <w:t>54</w:t>
            </w:r>
          </w:p>
        </w:tc>
        <w:tc>
          <w:tcPr>
            <w:tcW w:w="1267" w:type="dxa"/>
            <w:shd w:val="clear" w:color="auto" w:fill="FFFF00"/>
          </w:tcPr>
          <w:p w:rsidR="00F43396" w:rsidRDefault="00F43396" w:rsidP="00E401EC">
            <w:pPr>
              <w:pStyle w:val="TableParagraph"/>
              <w:spacing w:before="92" w:line="240" w:lineRule="auto"/>
              <w:ind w:left="598"/>
              <w:jc w:val="left"/>
              <w:rPr>
                <w:sz w:val="16"/>
              </w:rPr>
            </w:pPr>
            <w:r>
              <w:rPr>
                <w:w w:val="99"/>
                <w:sz w:val="16"/>
              </w:rPr>
              <w:t>4</w:t>
            </w:r>
          </w:p>
        </w:tc>
        <w:tc>
          <w:tcPr>
            <w:tcW w:w="1152" w:type="dxa"/>
            <w:shd w:val="clear" w:color="auto" w:fill="FFFF00"/>
          </w:tcPr>
          <w:p w:rsidR="00F43396" w:rsidRDefault="00F43396" w:rsidP="00E401EC">
            <w:pPr>
              <w:pStyle w:val="TableParagraph"/>
              <w:spacing w:before="92" w:line="240" w:lineRule="auto"/>
              <w:jc w:val="left"/>
              <w:rPr>
                <w:sz w:val="16"/>
              </w:rPr>
            </w:pPr>
            <w:r>
              <w:rPr>
                <w:sz w:val="16"/>
              </w:rPr>
              <w:t>Motor</w:t>
            </w:r>
          </w:p>
        </w:tc>
        <w:tc>
          <w:tcPr>
            <w:tcW w:w="782" w:type="dxa"/>
            <w:shd w:val="clear" w:color="auto" w:fill="FFFF00"/>
          </w:tcPr>
          <w:p w:rsidR="00F43396" w:rsidRDefault="00F43396" w:rsidP="00E401EC">
            <w:pPr>
              <w:pStyle w:val="TableParagraph"/>
              <w:spacing w:before="92" w:line="240" w:lineRule="auto"/>
              <w:ind w:left="0" w:right="332"/>
              <w:jc w:val="right"/>
              <w:rPr>
                <w:sz w:val="16"/>
              </w:rPr>
            </w:pPr>
            <w:r>
              <w:rPr>
                <w:w w:val="99"/>
                <w:sz w:val="16"/>
              </w:rPr>
              <w:t>2</w:t>
            </w:r>
          </w:p>
        </w:tc>
        <w:tc>
          <w:tcPr>
            <w:tcW w:w="1204" w:type="dxa"/>
            <w:shd w:val="clear" w:color="auto" w:fill="FFFF00"/>
          </w:tcPr>
          <w:p w:rsidR="00F43396" w:rsidRDefault="00F43396" w:rsidP="00E401EC">
            <w:pPr>
              <w:pStyle w:val="TableParagraph"/>
              <w:spacing w:before="92" w:line="240" w:lineRule="auto"/>
              <w:jc w:val="left"/>
              <w:rPr>
                <w:sz w:val="16"/>
              </w:rPr>
            </w:pPr>
            <w:r>
              <w:rPr>
                <w:spacing w:val="-3"/>
                <w:sz w:val="16"/>
              </w:rPr>
              <w:t xml:space="preserve">Bensin </w:t>
            </w:r>
            <w:r>
              <w:rPr>
                <w:sz w:val="16"/>
              </w:rPr>
              <w:t>(Premium)</w:t>
            </w:r>
          </w:p>
        </w:tc>
        <w:tc>
          <w:tcPr>
            <w:tcW w:w="935" w:type="dxa"/>
            <w:shd w:val="clear" w:color="auto" w:fill="FFFF00"/>
          </w:tcPr>
          <w:p w:rsidR="00F43396" w:rsidRDefault="00F43396" w:rsidP="00E401EC">
            <w:pPr>
              <w:pStyle w:val="TableParagraph"/>
              <w:spacing w:before="92" w:line="240" w:lineRule="auto"/>
              <w:ind w:left="393"/>
              <w:jc w:val="left"/>
              <w:rPr>
                <w:sz w:val="16"/>
              </w:rPr>
            </w:pPr>
            <w:r>
              <w:rPr>
                <w:sz w:val="16"/>
              </w:rPr>
              <w:t>30</w:t>
            </w:r>
          </w:p>
        </w:tc>
        <w:tc>
          <w:tcPr>
            <w:tcW w:w="1132" w:type="dxa"/>
            <w:shd w:val="clear" w:color="auto" w:fill="FFFF00"/>
          </w:tcPr>
          <w:p w:rsidR="00F43396" w:rsidRDefault="00F43396" w:rsidP="00E401EC">
            <w:pPr>
              <w:pStyle w:val="TableParagraph"/>
              <w:spacing w:before="92" w:line="240" w:lineRule="auto"/>
              <w:ind w:left="121" w:right="91"/>
              <w:rPr>
                <w:sz w:val="16"/>
              </w:rPr>
            </w:pPr>
            <w:r>
              <w:rPr>
                <w:sz w:val="16"/>
              </w:rPr>
              <w:t>LPG</w:t>
            </w:r>
          </w:p>
        </w:tc>
        <w:tc>
          <w:tcPr>
            <w:tcW w:w="998" w:type="dxa"/>
            <w:shd w:val="clear" w:color="auto" w:fill="FFFF00"/>
          </w:tcPr>
          <w:p w:rsidR="00F43396" w:rsidRDefault="00F43396" w:rsidP="00E401EC">
            <w:pPr>
              <w:pStyle w:val="TableParagraph"/>
              <w:spacing w:before="92" w:line="240" w:lineRule="auto"/>
              <w:ind w:left="37" w:right="7"/>
              <w:rPr>
                <w:sz w:val="16"/>
              </w:rPr>
            </w:pPr>
            <w:r>
              <w:rPr>
                <w:sz w:val="16"/>
              </w:rPr>
              <w:t>12</w:t>
            </w:r>
          </w:p>
        </w:tc>
        <w:tc>
          <w:tcPr>
            <w:tcW w:w="801" w:type="dxa"/>
            <w:shd w:val="clear" w:color="auto" w:fill="FFFF00"/>
          </w:tcPr>
          <w:p w:rsidR="00F43396" w:rsidRDefault="00F43396" w:rsidP="00E401EC">
            <w:pPr>
              <w:pStyle w:val="TableParagraph"/>
              <w:spacing w:before="92" w:line="240" w:lineRule="auto"/>
              <w:ind w:left="228" w:right="197"/>
              <w:rPr>
                <w:sz w:val="16"/>
              </w:rPr>
            </w:pPr>
            <w:r>
              <w:rPr>
                <w:sz w:val="16"/>
              </w:rPr>
              <w:t>900</w:t>
            </w:r>
          </w:p>
        </w:tc>
        <w:tc>
          <w:tcPr>
            <w:tcW w:w="844" w:type="dxa"/>
            <w:shd w:val="clear" w:color="auto" w:fill="FFFF00"/>
          </w:tcPr>
          <w:p w:rsidR="00F43396" w:rsidRDefault="00F43396" w:rsidP="00E401EC">
            <w:pPr>
              <w:pStyle w:val="TableParagraph"/>
              <w:spacing w:before="92" w:line="240" w:lineRule="auto"/>
              <w:ind w:left="190" w:right="163"/>
              <w:rPr>
                <w:sz w:val="16"/>
              </w:rPr>
            </w:pPr>
            <w:r>
              <w:rPr>
                <w:sz w:val="16"/>
              </w:rPr>
              <w:t>134.33</w:t>
            </w:r>
          </w:p>
        </w:tc>
        <w:tc>
          <w:tcPr>
            <w:tcW w:w="1070" w:type="dxa"/>
            <w:shd w:val="clear" w:color="auto" w:fill="FFFF00"/>
          </w:tcPr>
          <w:p w:rsidR="00F43396" w:rsidRDefault="00F43396" w:rsidP="00E401EC">
            <w:pPr>
              <w:pStyle w:val="TableParagraph"/>
              <w:spacing w:before="92" w:line="240" w:lineRule="auto"/>
              <w:ind w:left="406" w:right="373"/>
              <w:rPr>
                <w:sz w:val="16"/>
              </w:rPr>
            </w:pPr>
            <w:r>
              <w:rPr>
                <w:sz w:val="16"/>
              </w:rPr>
              <w:t>576</w:t>
            </w:r>
          </w:p>
        </w:tc>
        <w:tc>
          <w:tcPr>
            <w:tcW w:w="1123" w:type="dxa"/>
            <w:shd w:val="clear" w:color="auto" w:fill="FFFF00"/>
          </w:tcPr>
          <w:p w:rsidR="00F43396" w:rsidRDefault="00F43396" w:rsidP="00E401EC">
            <w:pPr>
              <w:pStyle w:val="TableParagraph"/>
              <w:spacing w:before="92" w:line="240" w:lineRule="auto"/>
              <w:ind w:left="41"/>
              <w:rPr>
                <w:sz w:val="16"/>
              </w:rPr>
            </w:pPr>
            <w:r>
              <w:rPr>
                <w:w w:val="99"/>
                <w:sz w:val="16"/>
              </w:rPr>
              <w:t>-</w:t>
            </w:r>
          </w:p>
        </w:tc>
        <w:tc>
          <w:tcPr>
            <w:tcW w:w="648" w:type="dxa"/>
            <w:shd w:val="clear" w:color="auto" w:fill="FFFF00"/>
          </w:tcPr>
          <w:p w:rsidR="00F43396" w:rsidRDefault="00F43396" w:rsidP="00E401EC">
            <w:pPr>
              <w:pStyle w:val="TableParagraph"/>
              <w:spacing w:before="92" w:line="240" w:lineRule="auto"/>
              <w:ind w:left="37"/>
              <w:rPr>
                <w:sz w:val="16"/>
              </w:rPr>
            </w:pPr>
            <w:r>
              <w:rPr>
                <w:w w:val="99"/>
                <w:sz w:val="16"/>
              </w:rPr>
              <w:t>-</w:t>
            </w:r>
          </w:p>
        </w:tc>
        <w:tc>
          <w:tcPr>
            <w:tcW w:w="1277" w:type="dxa"/>
            <w:shd w:val="clear" w:color="auto" w:fill="FFFF00"/>
          </w:tcPr>
          <w:p w:rsidR="00F43396" w:rsidRDefault="00F43396" w:rsidP="00E401EC">
            <w:pPr>
              <w:pStyle w:val="TableParagraph"/>
              <w:spacing w:before="92" w:line="240" w:lineRule="auto"/>
              <w:ind w:left="41"/>
              <w:rPr>
                <w:sz w:val="16"/>
              </w:rPr>
            </w:pPr>
            <w:r>
              <w:rPr>
                <w:w w:val="99"/>
                <w:sz w:val="16"/>
              </w:rPr>
              <w:t>-</w:t>
            </w:r>
          </w:p>
        </w:tc>
        <w:tc>
          <w:tcPr>
            <w:tcW w:w="917" w:type="dxa"/>
            <w:shd w:val="clear" w:color="auto" w:fill="FFFF00"/>
          </w:tcPr>
          <w:p w:rsidR="00F43396" w:rsidRDefault="00F43396" w:rsidP="00E401EC">
            <w:pPr>
              <w:pStyle w:val="TableParagraph"/>
              <w:spacing w:before="92" w:line="240" w:lineRule="auto"/>
              <w:ind w:left="36"/>
              <w:rPr>
                <w:sz w:val="16"/>
              </w:rPr>
            </w:pPr>
            <w:r>
              <w:rPr>
                <w:w w:val="99"/>
                <w:sz w:val="16"/>
              </w:rPr>
              <w:t>-</w:t>
            </w:r>
          </w:p>
        </w:tc>
      </w:tr>
      <w:tr w:rsidR="00F43396" w:rsidTr="00F43396">
        <w:trPr>
          <w:trHeight w:val="186"/>
          <w:jc w:val="center"/>
        </w:trPr>
        <w:tc>
          <w:tcPr>
            <w:tcW w:w="379" w:type="dxa"/>
            <w:vMerge w:val="restart"/>
            <w:shd w:val="clear" w:color="auto" w:fill="FFFF00"/>
          </w:tcPr>
          <w:p w:rsidR="00F43396" w:rsidRDefault="00F43396" w:rsidP="00E401EC">
            <w:pPr>
              <w:pStyle w:val="TableParagraph"/>
              <w:spacing w:before="88" w:line="240" w:lineRule="auto"/>
              <w:ind w:left="110"/>
              <w:jc w:val="left"/>
              <w:rPr>
                <w:sz w:val="16"/>
              </w:rPr>
            </w:pPr>
            <w:r>
              <w:rPr>
                <w:sz w:val="16"/>
              </w:rPr>
              <w:t>82</w:t>
            </w:r>
          </w:p>
        </w:tc>
        <w:tc>
          <w:tcPr>
            <w:tcW w:w="998" w:type="dxa"/>
            <w:vMerge w:val="restart"/>
            <w:shd w:val="clear" w:color="auto" w:fill="FFFF00"/>
          </w:tcPr>
          <w:p w:rsidR="00F43396" w:rsidRDefault="00F43396" w:rsidP="00E401EC">
            <w:pPr>
              <w:pStyle w:val="TableParagraph"/>
              <w:spacing w:before="88" w:line="240" w:lineRule="auto"/>
              <w:ind w:left="230"/>
              <w:jc w:val="left"/>
              <w:rPr>
                <w:sz w:val="16"/>
              </w:rPr>
            </w:pPr>
            <w:r>
              <w:rPr>
                <w:sz w:val="16"/>
              </w:rPr>
              <w:t>Banjarjo</w:t>
            </w:r>
          </w:p>
        </w:tc>
        <w:tc>
          <w:tcPr>
            <w:tcW w:w="278" w:type="dxa"/>
            <w:vMerge w:val="restart"/>
            <w:shd w:val="clear" w:color="auto" w:fill="FFFF00"/>
          </w:tcPr>
          <w:p w:rsidR="00F43396" w:rsidRDefault="00F43396" w:rsidP="00E401EC">
            <w:pPr>
              <w:pStyle w:val="TableParagraph"/>
              <w:spacing w:before="88" w:line="240" w:lineRule="auto"/>
              <w:ind w:left="96"/>
              <w:jc w:val="left"/>
              <w:rPr>
                <w:sz w:val="16"/>
              </w:rPr>
            </w:pPr>
            <w:r>
              <w:rPr>
                <w:w w:val="99"/>
                <w:sz w:val="16"/>
              </w:rPr>
              <w:t>L</w:t>
            </w:r>
          </w:p>
        </w:tc>
        <w:tc>
          <w:tcPr>
            <w:tcW w:w="422" w:type="dxa"/>
            <w:vMerge w:val="restart"/>
            <w:shd w:val="clear" w:color="auto" w:fill="FFFF00"/>
          </w:tcPr>
          <w:p w:rsidR="00F43396" w:rsidRDefault="00F43396" w:rsidP="00E401EC">
            <w:pPr>
              <w:pStyle w:val="TableParagraph"/>
              <w:spacing w:before="88" w:line="240" w:lineRule="auto"/>
              <w:ind w:left="135"/>
              <w:jc w:val="left"/>
              <w:rPr>
                <w:sz w:val="16"/>
              </w:rPr>
            </w:pPr>
            <w:r>
              <w:rPr>
                <w:sz w:val="16"/>
              </w:rPr>
              <w:t>60</w:t>
            </w:r>
          </w:p>
        </w:tc>
        <w:tc>
          <w:tcPr>
            <w:tcW w:w="1233" w:type="dxa"/>
            <w:vMerge w:val="restart"/>
            <w:shd w:val="clear" w:color="auto" w:fill="FFFF00"/>
          </w:tcPr>
          <w:p w:rsidR="00F43396" w:rsidRDefault="00F43396" w:rsidP="00E401EC">
            <w:pPr>
              <w:pStyle w:val="TableParagraph"/>
              <w:spacing w:before="88" w:line="240" w:lineRule="auto"/>
              <w:ind w:left="399"/>
              <w:jc w:val="left"/>
              <w:rPr>
                <w:sz w:val="16"/>
              </w:rPr>
            </w:pPr>
            <w:r>
              <w:rPr>
                <w:sz w:val="16"/>
              </w:rPr>
              <w:t>Swasta</w:t>
            </w:r>
          </w:p>
        </w:tc>
        <w:tc>
          <w:tcPr>
            <w:tcW w:w="1636" w:type="dxa"/>
            <w:vMerge w:val="restart"/>
            <w:shd w:val="clear" w:color="auto" w:fill="FFFF00"/>
          </w:tcPr>
          <w:p w:rsidR="00F43396" w:rsidRDefault="00F43396" w:rsidP="00E401EC">
            <w:pPr>
              <w:pStyle w:val="TableParagraph"/>
              <w:spacing w:before="88" w:line="240" w:lineRule="auto"/>
              <w:ind w:left="433"/>
              <w:jc w:val="left"/>
              <w:rPr>
                <w:sz w:val="16"/>
              </w:rPr>
            </w:pPr>
            <w:r>
              <w:rPr>
                <w:sz w:val="16"/>
              </w:rPr>
              <w:t>&gt; 3.000.000</w:t>
            </w:r>
          </w:p>
        </w:tc>
        <w:tc>
          <w:tcPr>
            <w:tcW w:w="657" w:type="dxa"/>
            <w:vMerge w:val="restart"/>
            <w:shd w:val="clear" w:color="auto" w:fill="FFFF00"/>
          </w:tcPr>
          <w:p w:rsidR="00F43396" w:rsidRDefault="00F43396" w:rsidP="00E401EC">
            <w:pPr>
              <w:pStyle w:val="TableParagraph"/>
              <w:spacing w:before="88" w:line="240" w:lineRule="auto"/>
              <w:ind w:left="213"/>
              <w:jc w:val="left"/>
              <w:rPr>
                <w:sz w:val="16"/>
              </w:rPr>
            </w:pPr>
            <w:r>
              <w:rPr>
                <w:sz w:val="16"/>
              </w:rPr>
              <w:t>120</w:t>
            </w:r>
          </w:p>
        </w:tc>
        <w:tc>
          <w:tcPr>
            <w:tcW w:w="1267" w:type="dxa"/>
            <w:vMerge w:val="restart"/>
            <w:shd w:val="clear" w:color="auto" w:fill="FFFF00"/>
          </w:tcPr>
          <w:p w:rsidR="00F43396" w:rsidRDefault="00F43396" w:rsidP="00E401EC">
            <w:pPr>
              <w:pStyle w:val="TableParagraph"/>
              <w:spacing w:before="88" w:line="240" w:lineRule="auto"/>
              <w:ind w:left="19"/>
              <w:rPr>
                <w:sz w:val="16"/>
              </w:rPr>
            </w:pPr>
            <w:r>
              <w:rPr>
                <w:w w:val="99"/>
                <w:sz w:val="16"/>
              </w:rPr>
              <w:t>2</w:t>
            </w:r>
          </w:p>
        </w:tc>
        <w:tc>
          <w:tcPr>
            <w:tcW w:w="1152" w:type="dxa"/>
            <w:shd w:val="clear" w:color="auto" w:fill="FFFF00"/>
          </w:tcPr>
          <w:p w:rsidR="00F43396" w:rsidRDefault="00F43396" w:rsidP="00E401EC">
            <w:pPr>
              <w:pStyle w:val="TableParagraph"/>
              <w:jc w:val="left"/>
              <w:rPr>
                <w:sz w:val="16"/>
              </w:rPr>
            </w:pPr>
            <w:r>
              <w:rPr>
                <w:sz w:val="16"/>
              </w:rPr>
              <w:t>Motor</w:t>
            </w:r>
          </w:p>
        </w:tc>
        <w:tc>
          <w:tcPr>
            <w:tcW w:w="782" w:type="dxa"/>
            <w:shd w:val="clear" w:color="auto" w:fill="FFFF00"/>
          </w:tcPr>
          <w:p w:rsidR="00F43396" w:rsidRDefault="00F43396" w:rsidP="00E401EC">
            <w:pPr>
              <w:pStyle w:val="TableParagraph"/>
              <w:ind w:left="0" w:right="332"/>
              <w:jc w:val="right"/>
              <w:rPr>
                <w:sz w:val="16"/>
              </w:rPr>
            </w:pPr>
            <w:r>
              <w:rPr>
                <w:w w:val="99"/>
                <w:sz w:val="16"/>
              </w:rPr>
              <w:t>2</w:t>
            </w:r>
          </w:p>
        </w:tc>
        <w:tc>
          <w:tcPr>
            <w:tcW w:w="1204" w:type="dxa"/>
            <w:shd w:val="clear" w:color="auto" w:fill="FFFF00"/>
          </w:tcPr>
          <w:p w:rsidR="00F43396" w:rsidRDefault="00F43396" w:rsidP="00E401EC">
            <w:pPr>
              <w:pStyle w:val="TableParagraph"/>
              <w:jc w:val="left"/>
              <w:rPr>
                <w:sz w:val="16"/>
              </w:rPr>
            </w:pPr>
            <w:r>
              <w:rPr>
                <w:sz w:val="16"/>
              </w:rPr>
              <w:t>Bensin (Pertalite)</w:t>
            </w:r>
          </w:p>
        </w:tc>
        <w:tc>
          <w:tcPr>
            <w:tcW w:w="935" w:type="dxa"/>
            <w:vMerge w:val="restart"/>
            <w:shd w:val="clear" w:color="auto" w:fill="FFFF00"/>
          </w:tcPr>
          <w:p w:rsidR="00F43396" w:rsidRDefault="00F43396" w:rsidP="00E401EC">
            <w:pPr>
              <w:pStyle w:val="TableParagraph"/>
              <w:spacing w:before="88" w:line="240" w:lineRule="auto"/>
              <w:ind w:left="28" w:right="6"/>
              <w:rPr>
                <w:sz w:val="16"/>
              </w:rPr>
            </w:pPr>
            <w:r>
              <w:rPr>
                <w:sz w:val="16"/>
              </w:rPr>
              <w:t>80</w:t>
            </w:r>
          </w:p>
        </w:tc>
        <w:tc>
          <w:tcPr>
            <w:tcW w:w="1132" w:type="dxa"/>
            <w:vMerge w:val="restart"/>
            <w:shd w:val="clear" w:color="auto" w:fill="FFFF00"/>
          </w:tcPr>
          <w:p w:rsidR="00F43396" w:rsidRDefault="00F43396" w:rsidP="00E401EC">
            <w:pPr>
              <w:pStyle w:val="TableParagraph"/>
              <w:spacing w:before="88" w:line="240" w:lineRule="auto"/>
              <w:ind w:left="121" w:right="91"/>
              <w:rPr>
                <w:sz w:val="16"/>
              </w:rPr>
            </w:pPr>
            <w:r>
              <w:rPr>
                <w:sz w:val="16"/>
              </w:rPr>
              <w:t>LPG</w:t>
            </w:r>
          </w:p>
        </w:tc>
        <w:tc>
          <w:tcPr>
            <w:tcW w:w="998" w:type="dxa"/>
            <w:vMerge w:val="restart"/>
            <w:shd w:val="clear" w:color="auto" w:fill="FFFF00"/>
          </w:tcPr>
          <w:p w:rsidR="00F43396" w:rsidRDefault="00F43396" w:rsidP="00E401EC">
            <w:pPr>
              <w:pStyle w:val="TableParagraph"/>
              <w:spacing w:before="88" w:line="240" w:lineRule="auto"/>
              <w:ind w:left="37" w:right="7"/>
              <w:rPr>
                <w:sz w:val="16"/>
              </w:rPr>
            </w:pPr>
            <w:r>
              <w:rPr>
                <w:sz w:val="16"/>
              </w:rPr>
              <w:t>12</w:t>
            </w:r>
          </w:p>
        </w:tc>
        <w:tc>
          <w:tcPr>
            <w:tcW w:w="801" w:type="dxa"/>
            <w:vMerge w:val="restart"/>
            <w:shd w:val="clear" w:color="auto" w:fill="FFFF00"/>
          </w:tcPr>
          <w:p w:rsidR="00F43396" w:rsidRDefault="00F43396" w:rsidP="00E401EC">
            <w:pPr>
              <w:pStyle w:val="TableParagraph"/>
              <w:spacing w:before="88" w:line="240" w:lineRule="auto"/>
              <w:ind w:left="246"/>
              <w:jc w:val="left"/>
              <w:rPr>
                <w:sz w:val="16"/>
              </w:rPr>
            </w:pPr>
            <w:r>
              <w:rPr>
                <w:sz w:val="16"/>
              </w:rPr>
              <w:t>1300</w:t>
            </w:r>
          </w:p>
        </w:tc>
        <w:tc>
          <w:tcPr>
            <w:tcW w:w="844" w:type="dxa"/>
            <w:vMerge w:val="restart"/>
            <w:shd w:val="clear" w:color="auto" w:fill="FFFF00"/>
          </w:tcPr>
          <w:p w:rsidR="00F43396" w:rsidRDefault="00F43396" w:rsidP="00E401EC">
            <w:pPr>
              <w:pStyle w:val="TableParagraph"/>
              <w:spacing w:before="88" w:line="240" w:lineRule="auto"/>
              <w:ind w:left="209"/>
              <w:jc w:val="left"/>
              <w:rPr>
                <w:sz w:val="16"/>
              </w:rPr>
            </w:pPr>
            <w:r>
              <w:rPr>
                <w:sz w:val="16"/>
              </w:rPr>
              <w:t>280.52</w:t>
            </w:r>
          </w:p>
        </w:tc>
        <w:tc>
          <w:tcPr>
            <w:tcW w:w="1070" w:type="dxa"/>
            <w:vMerge w:val="restart"/>
            <w:shd w:val="clear" w:color="auto" w:fill="FFFF00"/>
          </w:tcPr>
          <w:p w:rsidR="00F43396" w:rsidRDefault="00F43396" w:rsidP="00E401EC">
            <w:pPr>
              <w:pStyle w:val="TableParagraph"/>
              <w:spacing w:before="88" w:line="240" w:lineRule="auto"/>
              <w:ind w:left="406" w:right="373"/>
              <w:rPr>
                <w:sz w:val="16"/>
              </w:rPr>
            </w:pPr>
            <w:r>
              <w:rPr>
                <w:sz w:val="16"/>
              </w:rPr>
              <w:t>576</w:t>
            </w:r>
          </w:p>
        </w:tc>
        <w:tc>
          <w:tcPr>
            <w:tcW w:w="1123" w:type="dxa"/>
            <w:vMerge w:val="restart"/>
            <w:shd w:val="clear" w:color="auto" w:fill="FFFF00"/>
          </w:tcPr>
          <w:p w:rsidR="00F43396" w:rsidRDefault="00F43396" w:rsidP="00E401EC">
            <w:pPr>
              <w:pStyle w:val="TableParagraph"/>
              <w:spacing w:before="88" w:line="240" w:lineRule="auto"/>
              <w:ind w:left="41"/>
              <w:rPr>
                <w:sz w:val="16"/>
              </w:rPr>
            </w:pPr>
            <w:r>
              <w:rPr>
                <w:w w:val="99"/>
                <w:sz w:val="16"/>
              </w:rPr>
              <w:t>-</w:t>
            </w:r>
          </w:p>
        </w:tc>
        <w:tc>
          <w:tcPr>
            <w:tcW w:w="648" w:type="dxa"/>
            <w:vMerge w:val="restart"/>
            <w:shd w:val="clear" w:color="auto" w:fill="FFFF00"/>
          </w:tcPr>
          <w:p w:rsidR="00F43396" w:rsidRDefault="00F43396" w:rsidP="00E401EC">
            <w:pPr>
              <w:pStyle w:val="TableParagraph"/>
              <w:spacing w:before="88" w:line="240" w:lineRule="auto"/>
              <w:ind w:left="37"/>
              <w:rPr>
                <w:sz w:val="16"/>
              </w:rPr>
            </w:pPr>
            <w:r>
              <w:rPr>
                <w:w w:val="99"/>
                <w:sz w:val="16"/>
              </w:rPr>
              <w:t>-</w:t>
            </w:r>
          </w:p>
        </w:tc>
        <w:tc>
          <w:tcPr>
            <w:tcW w:w="1277" w:type="dxa"/>
            <w:vMerge w:val="restart"/>
            <w:shd w:val="clear" w:color="auto" w:fill="FFFF00"/>
          </w:tcPr>
          <w:p w:rsidR="00F43396" w:rsidRDefault="00F43396" w:rsidP="00E401EC">
            <w:pPr>
              <w:pStyle w:val="TableParagraph"/>
              <w:spacing w:before="88" w:line="240" w:lineRule="auto"/>
              <w:ind w:left="41"/>
              <w:rPr>
                <w:sz w:val="16"/>
              </w:rPr>
            </w:pPr>
            <w:r>
              <w:rPr>
                <w:w w:val="99"/>
                <w:sz w:val="16"/>
              </w:rPr>
              <w:t>-</w:t>
            </w:r>
          </w:p>
        </w:tc>
        <w:tc>
          <w:tcPr>
            <w:tcW w:w="917" w:type="dxa"/>
            <w:vMerge w:val="restart"/>
            <w:shd w:val="clear" w:color="auto" w:fill="FFFF00"/>
          </w:tcPr>
          <w:p w:rsidR="00F43396" w:rsidRDefault="00F43396" w:rsidP="00E401EC">
            <w:pPr>
              <w:pStyle w:val="TableParagraph"/>
              <w:spacing w:before="88" w:line="240" w:lineRule="auto"/>
              <w:ind w:left="37"/>
              <w:jc w:val="left"/>
              <w:rPr>
                <w:sz w:val="16"/>
              </w:rPr>
            </w:pPr>
            <w:r>
              <w:rPr>
                <w:sz w:val="16"/>
              </w:rPr>
              <w:t>Sapi Potong</w:t>
            </w:r>
          </w:p>
        </w:tc>
      </w:tr>
      <w:tr w:rsidR="00F43396" w:rsidTr="00F43396">
        <w:trPr>
          <w:trHeight w:val="186"/>
          <w:jc w:val="center"/>
        </w:trPr>
        <w:tc>
          <w:tcPr>
            <w:tcW w:w="379" w:type="dxa"/>
            <w:vMerge/>
            <w:tcBorders>
              <w:top w:val="nil"/>
            </w:tcBorders>
            <w:shd w:val="clear" w:color="auto" w:fill="FFFF00"/>
          </w:tcPr>
          <w:p w:rsidR="00F43396" w:rsidRDefault="00F43396" w:rsidP="00E401EC">
            <w:pPr>
              <w:rPr>
                <w:sz w:val="2"/>
                <w:szCs w:val="2"/>
              </w:rPr>
            </w:pPr>
          </w:p>
        </w:tc>
        <w:tc>
          <w:tcPr>
            <w:tcW w:w="998" w:type="dxa"/>
            <w:vMerge/>
            <w:tcBorders>
              <w:top w:val="nil"/>
            </w:tcBorders>
            <w:shd w:val="clear" w:color="auto" w:fill="FFFF00"/>
          </w:tcPr>
          <w:p w:rsidR="00F43396" w:rsidRDefault="00F43396" w:rsidP="00E401EC">
            <w:pPr>
              <w:rPr>
                <w:sz w:val="2"/>
                <w:szCs w:val="2"/>
              </w:rPr>
            </w:pPr>
          </w:p>
        </w:tc>
        <w:tc>
          <w:tcPr>
            <w:tcW w:w="278" w:type="dxa"/>
            <w:vMerge/>
            <w:tcBorders>
              <w:top w:val="nil"/>
            </w:tcBorders>
            <w:shd w:val="clear" w:color="auto" w:fill="FFFF00"/>
          </w:tcPr>
          <w:p w:rsidR="00F43396" w:rsidRDefault="00F43396" w:rsidP="00E401EC">
            <w:pPr>
              <w:rPr>
                <w:sz w:val="2"/>
                <w:szCs w:val="2"/>
              </w:rPr>
            </w:pPr>
          </w:p>
        </w:tc>
        <w:tc>
          <w:tcPr>
            <w:tcW w:w="422" w:type="dxa"/>
            <w:vMerge/>
            <w:tcBorders>
              <w:top w:val="nil"/>
            </w:tcBorders>
            <w:shd w:val="clear" w:color="auto" w:fill="FFFF00"/>
          </w:tcPr>
          <w:p w:rsidR="00F43396" w:rsidRDefault="00F43396" w:rsidP="00E401EC">
            <w:pPr>
              <w:rPr>
                <w:sz w:val="2"/>
                <w:szCs w:val="2"/>
              </w:rPr>
            </w:pPr>
          </w:p>
        </w:tc>
        <w:tc>
          <w:tcPr>
            <w:tcW w:w="1233" w:type="dxa"/>
            <w:vMerge/>
            <w:tcBorders>
              <w:top w:val="nil"/>
            </w:tcBorders>
            <w:shd w:val="clear" w:color="auto" w:fill="FFFF00"/>
          </w:tcPr>
          <w:p w:rsidR="00F43396" w:rsidRDefault="00F43396" w:rsidP="00E401EC">
            <w:pPr>
              <w:rPr>
                <w:sz w:val="2"/>
                <w:szCs w:val="2"/>
              </w:rPr>
            </w:pPr>
          </w:p>
        </w:tc>
        <w:tc>
          <w:tcPr>
            <w:tcW w:w="1636" w:type="dxa"/>
            <w:vMerge/>
            <w:tcBorders>
              <w:top w:val="nil"/>
            </w:tcBorders>
            <w:shd w:val="clear" w:color="auto" w:fill="FFFF00"/>
          </w:tcPr>
          <w:p w:rsidR="00F43396" w:rsidRDefault="00F43396" w:rsidP="00E401EC">
            <w:pPr>
              <w:rPr>
                <w:sz w:val="2"/>
                <w:szCs w:val="2"/>
              </w:rPr>
            </w:pPr>
          </w:p>
        </w:tc>
        <w:tc>
          <w:tcPr>
            <w:tcW w:w="657" w:type="dxa"/>
            <w:vMerge/>
            <w:tcBorders>
              <w:top w:val="nil"/>
            </w:tcBorders>
            <w:shd w:val="clear" w:color="auto" w:fill="FFFF00"/>
          </w:tcPr>
          <w:p w:rsidR="00F43396" w:rsidRDefault="00F43396" w:rsidP="00E401EC">
            <w:pPr>
              <w:rPr>
                <w:sz w:val="2"/>
                <w:szCs w:val="2"/>
              </w:rPr>
            </w:pPr>
          </w:p>
        </w:tc>
        <w:tc>
          <w:tcPr>
            <w:tcW w:w="1267" w:type="dxa"/>
            <w:vMerge/>
            <w:tcBorders>
              <w:top w:val="nil"/>
            </w:tcBorders>
            <w:shd w:val="clear" w:color="auto" w:fill="FFFF00"/>
          </w:tcPr>
          <w:p w:rsidR="00F43396" w:rsidRDefault="00F43396" w:rsidP="00E401EC">
            <w:pPr>
              <w:rPr>
                <w:sz w:val="2"/>
                <w:szCs w:val="2"/>
              </w:rPr>
            </w:pPr>
          </w:p>
        </w:tc>
        <w:tc>
          <w:tcPr>
            <w:tcW w:w="1152" w:type="dxa"/>
            <w:shd w:val="clear" w:color="auto" w:fill="FFFF00"/>
          </w:tcPr>
          <w:p w:rsidR="00F43396" w:rsidRDefault="00F43396" w:rsidP="00E401EC">
            <w:pPr>
              <w:pStyle w:val="TableParagraph"/>
              <w:jc w:val="left"/>
              <w:rPr>
                <w:sz w:val="16"/>
              </w:rPr>
            </w:pPr>
            <w:r>
              <w:rPr>
                <w:sz w:val="16"/>
              </w:rPr>
              <w:t>Mobil</w:t>
            </w:r>
          </w:p>
        </w:tc>
        <w:tc>
          <w:tcPr>
            <w:tcW w:w="782" w:type="dxa"/>
            <w:shd w:val="clear" w:color="auto" w:fill="FFFF00"/>
          </w:tcPr>
          <w:p w:rsidR="00F43396" w:rsidRDefault="00F43396" w:rsidP="00E401EC">
            <w:pPr>
              <w:pStyle w:val="TableParagraph"/>
              <w:ind w:left="0" w:right="332"/>
              <w:jc w:val="right"/>
              <w:rPr>
                <w:sz w:val="16"/>
              </w:rPr>
            </w:pPr>
            <w:r>
              <w:rPr>
                <w:w w:val="99"/>
                <w:sz w:val="16"/>
              </w:rPr>
              <w:t>1</w:t>
            </w:r>
          </w:p>
        </w:tc>
        <w:tc>
          <w:tcPr>
            <w:tcW w:w="1204" w:type="dxa"/>
            <w:shd w:val="clear" w:color="auto" w:fill="FFFF00"/>
          </w:tcPr>
          <w:p w:rsidR="00F43396" w:rsidRDefault="00F43396" w:rsidP="00E401EC">
            <w:pPr>
              <w:pStyle w:val="TableParagraph"/>
              <w:jc w:val="left"/>
              <w:rPr>
                <w:sz w:val="16"/>
              </w:rPr>
            </w:pPr>
            <w:r>
              <w:rPr>
                <w:sz w:val="16"/>
              </w:rPr>
              <w:t>Bensin</w:t>
            </w:r>
          </w:p>
        </w:tc>
        <w:tc>
          <w:tcPr>
            <w:tcW w:w="935" w:type="dxa"/>
            <w:vMerge/>
            <w:tcBorders>
              <w:top w:val="nil"/>
            </w:tcBorders>
            <w:shd w:val="clear" w:color="auto" w:fill="FFFF00"/>
          </w:tcPr>
          <w:p w:rsidR="00F43396" w:rsidRDefault="00F43396" w:rsidP="00E401EC">
            <w:pPr>
              <w:rPr>
                <w:sz w:val="2"/>
                <w:szCs w:val="2"/>
              </w:rPr>
            </w:pPr>
          </w:p>
        </w:tc>
        <w:tc>
          <w:tcPr>
            <w:tcW w:w="1132" w:type="dxa"/>
            <w:vMerge/>
            <w:tcBorders>
              <w:top w:val="nil"/>
            </w:tcBorders>
            <w:shd w:val="clear" w:color="auto" w:fill="FFFF00"/>
          </w:tcPr>
          <w:p w:rsidR="00F43396" w:rsidRDefault="00F43396" w:rsidP="00E401EC">
            <w:pPr>
              <w:rPr>
                <w:sz w:val="2"/>
                <w:szCs w:val="2"/>
              </w:rPr>
            </w:pPr>
          </w:p>
        </w:tc>
        <w:tc>
          <w:tcPr>
            <w:tcW w:w="998" w:type="dxa"/>
            <w:vMerge/>
            <w:tcBorders>
              <w:top w:val="nil"/>
            </w:tcBorders>
            <w:shd w:val="clear" w:color="auto" w:fill="FFFF00"/>
          </w:tcPr>
          <w:p w:rsidR="00F43396" w:rsidRDefault="00F43396" w:rsidP="00E401EC">
            <w:pPr>
              <w:rPr>
                <w:sz w:val="2"/>
                <w:szCs w:val="2"/>
              </w:rPr>
            </w:pPr>
          </w:p>
        </w:tc>
        <w:tc>
          <w:tcPr>
            <w:tcW w:w="801" w:type="dxa"/>
            <w:vMerge/>
            <w:tcBorders>
              <w:top w:val="nil"/>
            </w:tcBorders>
            <w:shd w:val="clear" w:color="auto" w:fill="FFFF00"/>
          </w:tcPr>
          <w:p w:rsidR="00F43396" w:rsidRDefault="00F43396" w:rsidP="00E401EC">
            <w:pPr>
              <w:rPr>
                <w:sz w:val="2"/>
                <w:szCs w:val="2"/>
              </w:rPr>
            </w:pPr>
          </w:p>
        </w:tc>
        <w:tc>
          <w:tcPr>
            <w:tcW w:w="844" w:type="dxa"/>
            <w:vMerge/>
            <w:tcBorders>
              <w:top w:val="nil"/>
            </w:tcBorders>
            <w:shd w:val="clear" w:color="auto" w:fill="FFFF00"/>
          </w:tcPr>
          <w:p w:rsidR="00F43396" w:rsidRDefault="00F43396" w:rsidP="00E401EC">
            <w:pPr>
              <w:rPr>
                <w:sz w:val="2"/>
                <w:szCs w:val="2"/>
              </w:rPr>
            </w:pPr>
          </w:p>
        </w:tc>
        <w:tc>
          <w:tcPr>
            <w:tcW w:w="1070" w:type="dxa"/>
            <w:vMerge/>
            <w:tcBorders>
              <w:top w:val="nil"/>
            </w:tcBorders>
            <w:shd w:val="clear" w:color="auto" w:fill="FFFF00"/>
          </w:tcPr>
          <w:p w:rsidR="00F43396" w:rsidRDefault="00F43396" w:rsidP="00E401EC">
            <w:pPr>
              <w:rPr>
                <w:sz w:val="2"/>
                <w:szCs w:val="2"/>
              </w:rPr>
            </w:pPr>
          </w:p>
        </w:tc>
        <w:tc>
          <w:tcPr>
            <w:tcW w:w="1123" w:type="dxa"/>
            <w:vMerge/>
            <w:tcBorders>
              <w:top w:val="nil"/>
            </w:tcBorders>
            <w:shd w:val="clear" w:color="auto" w:fill="FFFF00"/>
          </w:tcPr>
          <w:p w:rsidR="00F43396" w:rsidRDefault="00F43396" w:rsidP="00E401EC">
            <w:pPr>
              <w:rPr>
                <w:sz w:val="2"/>
                <w:szCs w:val="2"/>
              </w:rPr>
            </w:pPr>
          </w:p>
        </w:tc>
        <w:tc>
          <w:tcPr>
            <w:tcW w:w="648" w:type="dxa"/>
            <w:vMerge/>
            <w:tcBorders>
              <w:top w:val="nil"/>
            </w:tcBorders>
            <w:shd w:val="clear" w:color="auto" w:fill="FFFF00"/>
          </w:tcPr>
          <w:p w:rsidR="00F43396" w:rsidRDefault="00F43396" w:rsidP="00E401EC">
            <w:pPr>
              <w:rPr>
                <w:sz w:val="2"/>
                <w:szCs w:val="2"/>
              </w:rPr>
            </w:pPr>
          </w:p>
        </w:tc>
        <w:tc>
          <w:tcPr>
            <w:tcW w:w="1277" w:type="dxa"/>
            <w:vMerge/>
            <w:tcBorders>
              <w:top w:val="nil"/>
            </w:tcBorders>
            <w:shd w:val="clear" w:color="auto" w:fill="FFFF00"/>
          </w:tcPr>
          <w:p w:rsidR="00F43396" w:rsidRDefault="00F43396" w:rsidP="00E401EC">
            <w:pPr>
              <w:rPr>
                <w:sz w:val="2"/>
                <w:szCs w:val="2"/>
              </w:rPr>
            </w:pPr>
          </w:p>
        </w:tc>
        <w:tc>
          <w:tcPr>
            <w:tcW w:w="917" w:type="dxa"/>
            <w:vMerge/>
            <w:tcBorders>
              <w:top w:val="nil"/>
            </w:tcBorders>
            <w:shd w:val="clear" w:color="auto" w:fill="FFFF00"/>
          </w:tcPr>
          <w:p w:rsidR="00F43396" w:rsidRDefault="00F43396" w:rsidP="00E401EC">
            <w:pPr>
              <w:rPr>
                <w:sz w:val="2"/>
                <w:szCs w:val="2"/>
              </w:rPr>
            </w:pPr>
          </w:p>
        </w:tc>
      </w:tr>
      <w:tr w:rsidR="00F43396" w:rsidTr="00F43396">
        <w:trPr>
          <w:trHeight w:val="186"/>
          <w:jc w:val="center"/>
        </w:trPr>
        <w:tc>
          <w:tcPr>
            <w:tcW w:w="379" w:type="dxa"/>
            <w:shd w:val="clear" w:color="auto" w:fill="FFFF00"/>
          </w:tcPr>
          <w:p w:rsidR="00F43396" w:rsidRDefault="00F43396" w:rsidP="00E401EC">
            <w:pPr>
              <w:pStyle w:val="TableParagraph"/>
              <w:ind w:left="110"/>
              <w:jc w:val="left"/>
              <w:rPr>
                <w:sz w:val="16"/>
              </w:rPr>
            </w:pPr>
            <w:r>
              <w:rPr>
                <w:sz w:val="16"/>
              </w:rPr>
              <w:t>83</w:t>
            </w:r>
          </w:p>
        </w:tc>
        <w:tc>
          <w:tcPr>
            <w:tcW w:w="998" w:type="dxa"/>
            <w:shd w:val="clear" w:color="auto" w:fill="FFFF00"/>
          </w:tcPr>
          <w:p w:rsidR="00F43396" w:rsidRDefault="00F43396" w:rsidP="00E401EC">
            <w:pPr>
              <w:pStyle w:val="TableParagraph"/>
              <w:ind w:right="15"/>
              <w:rPr>
                <w:sz w:val="16"/>
              </w:rPr>
            </w:pPr>
            <w:r>
              <w:rPr>
                <w:sz w:val="16"/>
              </w:rPr>
              <w:t>Banjarjo</w:t>
            </w:r>
          </w:p>
        </w:tc>
        <w:tc>
          <w:tcPr>
            <w:tcW w:w="278" w:type="dxa"/>
            <w:shd w:val="clear" w:color="auto" w:fill="FFFF00"/>
          </w:tcPr>
          <w:p w:rsidR="00F43396" w:rsidRDefault="00F43396" w:rsidP="00E401EC">
            <w:pPr>
              <w:pStyle w:val="TableParagraph"/>
              <w:ind w:left="22"/>
              <w:rPr>
                <w:sz w:val="16"/>
              </w:rPr>
            </w:pPr>
            <w:r>
              <w:rPr>
                <w:w w:val="99"/>
                <w:sz w:val="16"/>
              </w:rPr>
              <w:t>P</w:t>
            </w:r>
          </w:p>
        </w:tc>
        <w:tc>
          <w:tcPr>
            <w:tcW w:w="422" w:type="dxa"/>
            <w:shd w:val="clear" w:color="auto" w:fill="FFFF00"/>
          </w:tcPr>
          <w:p w:rsidR="00F43396" w:rsidRDefault="00F43396" w:rsidP="00E401EC">
            <w:pPr>
              <w:pStyle w:val="TableParagraph"/>
              <w:ind w:left="115" w:right="96"/>
              <w:rPr>
                <w:sz w:val="16"/>
              </w:rPr>
            </w:pPr>
            <w:r>
              <w:rPr>
                <w:sz w:val="16"/>
              </w:rPr>
              <w:t>21</w:t>
            </w:r>
          </w:p>
        </w:tc>
        <w:tc>
          <w:tcPr>
            <w:tcW w:w="1233" w:type="dxa"/>
            <w:shd w:val="clear" w:color="auto" w:fill="FFFF00"/>
          </w:tcPr>
          <w:p w:rsidR="00F43396" w:rsidRDefault="00F43396" w:rsidP="00E401EC">
            <w:pPr>
              <w:pStyle w:val="TableParagraph"/>
              <w:ind w:left="423"/>
              <w:jc w:val="left"/>
              <w:rPr>
                <w:sz w:val="16"/>
              </w:rPr>
            </w:pPr>
            <w:r>
              <w:rPr>
                <w:sz w:val="16"/>
              </w:rPr>
              <w:t>Buruh</w:t>
            </w:r>
          </w:p>
        </w:tc>
        <w:tc>
          <w:tcPr>
            <w:tcW w:w="1636" w:type="dxa"/>
            <w:shd w:val="clear" w:color="auto" w:fill="FFFF00"/>
          </w:tcPr>
          <w:p w:rsidR="00F43396" w:rsidRDefault="00F43396" w:rsidP="00E401EC">
            <w:pPr>
              <w:pStyle w:val="TableParagraph"/>
              <w:ind w:left="0" w:right="153"/>
              <w:jc w:val="right"/>
              <w:rPr>
                <w:sz w:val="16"/>
              </w:rPr>
            </w:pPr>
            <w:r>
              <w:rPr>
                <w:sz w:val="16"/>
              </w:rPr>
              <w:t>750.000 - 1.500.000</w:t>
            </w:r>
          </w:p>
        </w:tc>
        <w:tc>
          <w:tcPr>
            <w:tcW w:w="657" w:type="dxa"/>
            <w:shd w:val="clear" w:color="auto" w:fill="FFFF00"/>
          </w:tcPr>
          <w:p w:rsidR="00F43396" w:rsidRDefault="00F43396" w:rsidP="00E401EC">
            <w:pPr>
              <w:pStyle w:val="TableParagraph"/>
              <w:ind w:left="252"/>
              <w:jc w:val="left"/>
              <w:rPr>
                <w:sz w:val="16"/>
              </w:rPr>
            </w:pPr>
            <w:r>
              <w:rPr>
                <w:sz w:val="16"/>
              </w:rPr>
              <w:t>54</w:t>
            </w:r>
          </w:p>
        </w:tc>
        <w:tc>
          <w:tcPr>
            <w:tcW w:w="1267" w:type="dxa"/>
            <w:shd w:val="clear" w:color="auto" w:fill="FFFF00"/>
          </w:tcPr>
          <w:p w:rsidR="00F43396" w:rsidRDefault="00F43396" w:rsidP="00E401EC">
            <w:pPr>
              <w:pStyle w:val="TableParagraph"/>
              <w:ind w:left="598"/>
              <w:jc w:val="left"/>
              <w:rPr>
                <w:sz w:val="16"/>
              </w:rPr>
            </w:pPr>
            <w:r>
              <w:rPr>
                <w:w w:val="99"/>
                <w:sz w:val="16"/>
              </w:rPr>
              <w:t>4</w:t>
            </w:r>
          </w:p>
        </w:tc>
        <w:tc>
          <w:tcPr>
            <w:tcW w:w="1152" w:type="dxa"/>
            <w:shd w:val="clear" w:color="auto" w:fill="FFFF00"/>
          </w:tcPr>
          <w:p w:rsidR="00F43396" w:rsidRDefault="00F43396" w:rsidP="00E401EC">
            <w:pPr>
              <w:pStyle w:val="TableParagraph"/>
              <w:jc w:val="left"/>
              <w:rPr>
                <w:sz w:val="16"/>
              </w:rPr>
            </w:pPr>
            <w:r>
              <w:rPr>
                <w:sz w:val="16"/>
              </w:rPr>
              <w:t>Motor</w:t>
            </w:r>
          </w:p>
        </w:tc>
        <w:tc>
          <w:tcPr>
            <w:tcW w:w="782" w:type="dxa"/>
            <w:shd w:val="clear" w:color="auto" w:fill="FFFF00"/>
          </w:tcPr>
          <w:p w:rsidR="00F43396" w:rsidRDefault="00F43396" w:rsidP="00E401EC">
            <w:pPr>
              <w:pStyle w:val="TableParagraph"/>
              <w:ind w:left="0" w:right="332"/>
              <w:jc w:val="right"/>
              <w:rPr>
                <w:sz w:val="16"/>
              </w:rPr>
            </w:pPr>
            <w:r>
              <w:rPr>
                <w:w w:val="99"/>
                <w:sz w:val="16"/>
              </w:rPr>
              <w:t>2</w:t>
            </w:r>
          </w:p>
        </w:tc>
        <w:tc>
          <w:tcPr>
            <w:tcW w:w="1204" w:type="dxa"/>
            <w:shd w:val="clear" w:color="auto" w:fill="FFFF00"/>
          </w:tcPr>
          <w:p w:rsidR="00F43396" w:rsidRDefault="00F43396" w:rsidP="00E401EC">
            <w:pPr>
              <w:pStyle w:val="TableParagraph"/>
              <w:jc w:val="left"/>
              <w:rPr>
                <w:sz w:val="16"/>
              </w:rPr>
            </w:pPr>
            <w:r>
              <w:rPr>
                <w:sz w:val="16"/>
              </w:rPr>
              <w:t>Bensin (Pertalite)</w:t>
            </w:r>
          </w:p>
        </w:tc>
        <w:tc>
          <w:tcPr>
            <w:tcW w:w="935" w:type="dxa"/>
            <w:shd w:val="clear" w:color="auto" w:fill="FFFF00"/>
          </w:tcPr>
          <w:p w:rsidR="00F43396" w:rsidRDefault="00F43396" w:rsidP="00E401EC">
            <w:pPr>
              <w:pStyle w:val="TableParagraph"/>
              <w:ind w:left="393"/>
              <w:jc w:val="left"/>
              <w:rPr>
                <w:sz w:val="16"/>
              </w:rPr>
            </w:pPr>
            <w:r>
              <w:rPr>
                <w:sz w:val="16"/>
              </w:rPr>
              <w:t>30</w:t>
            </w:r>
          </w:p>
        </w:tc>
        <w:tc>
          <w:tcPr>
            <w:tcW w:w="1132" w:type="dxa"/>
            <w:shd w:val="clear" w:color="auto" w:fill="FFFF00"/>
          </w:tcPr>
          <w:p w:rsidR="00F43396" w:rsidRDefault="00F43396" w:rsidP="00E401EC">
            <w:pPr>
              <w:pStyle w:val="TableParagraph"/>
              <w:ind w:left="121" w:right="91"/>
              <w:rPr>
                <w:sz w:val="16"/>
              </w:rPr>
            </w:pPr>
            <w:r>
              <w:rPr>
                <w:sz w:val="16"/>
              </w:rPr>
              <w:t>LPG</w:t>
            </w:r>
          </w:p>
        </w:tc>
        <w:tc>
          <w:tcPr>
            <w:tcW w:w="998" w:type="dxa"/>
            <w:shd w:val="clear" w:color="auto" w:fill="FFFF00"/>
          </w:tcPr>
          <w:p w:rsidR="00F43396" w:rsidRDefault="00F43396" w:rsidP="00E401EC">
            <w:pPr>
              <w:pStyle w:val="TableParagraph"/>
              <w:ind w:left="37" w:right="7"/>
              <w:rPr>
                <w:sz w:val="16"/>
              </w:rPr>
            </w:pPr>
            <w:r>
              <w:rPr>
                <w:sz w:val="16"/>
              </w:rPr>
              <w:t>12</w:t>
            </w:r>
          </w:p>
        </w:tc>
        <w:tc>
          <w:tcPr>
            <w:tcW w:w="801" w:type="dxa"/>
            <w:shd w:val="clear" w:color="auto" w:fill="FFFF00"/>
          </w:tcPr>
          <w:p w:rsidR="00F43396" w:rsidRDefault="00F43396" w:rsidP="00E401EC">
            <w:pPr>
              <w:pStyle w:val="TableParagraph"/>
              <w:ind w:left="228" w:right="197"/>
              <w:rPr>
                <w:sz w:val="16"/>
              </w:rPr>
            </w:pPr>
            <w:r>
              <w:rPr>
                <w:sz w:val="16"/>
              </w:rPr>
              <w:t>450</w:t>
            </w:r>
          </w:p>
        </w:tc>
        <w:tc>
          <w:tcPr>
            <w:tcW w:w="844" w:type="dxa"/>
            <w:shd w:val="clear" w:color="auto" w:fill="FFFF00"/>
          </w:tcPr>
          <w:p w:rsidR="00F43396" w:rsidRDefault="00F43396" w:rsidP="00E401EC">
            <w:pPr>
              <w:pStyle w:val="TableParagraph"/>
              <w:ind w:left="190" w:right="163"/>
              <w:rPr>
                <w:sz w:val="16"/>
              </w:rPr>
            </w:pPr>
            <w:r>
              <w:rPr>
                <w:sz w:val="16"/>
              </w:rPr>
              <w:t>215.92</w:t>
            </w:r>
          </w:p>
        </w:tc>
        <w:tc>
          <w:tcPr>
            <w:tcW w:w="1070" w:type="dxa"/>
            <w:shd w:val="clear" w:color="auto" w:fill="FFFF00"/>
          </w:tcPr>
          <w:p w:rsidR="00F43396" w:rsidRDefault="00F43396" w:rsidP="00E401EC">
            <w:pPr>
              <w:pStyle w:val="TableParagraph"/>
              <w:ind w:left="406" w:right="373"/>
              <w:rPr>
                <w:sz w:val="16"/>
              </w:rPr>
            </w:pPr>
            <w:r>
              <w:rPr>
                <w:sz w:val="16"/>
              </w:rPr>
              <w:t>468</w:t>
            </w:r>
          </w:p>
        </w:tc>
        <w:tc>
          <w:tcPr>
            <w:tcW w:w="1123" w:type="dxa"/>
            <w:shd w:val="clear" w:color="auto" w:fill="FFFF00"/>
          </w:tcPr>
          <w:p w:rsidR="00F43396" w:rsidRDefault="00F43396" w:rsidP="00E401EC">
            <w:pPr>
              <w:pStyle w:val="TableParagraph"/>
              <w:ind w:left="388" w:right="359"/>
              <w:rPr>
                <w:sz w:val="16"/>
              </w:rPr>
            </w:pPr>
            <w:r>
              <w:rPr>
                <w:sz w:val="16"/>
              </w:rPr>
              <w:t>250</w:t>
            </w:r>
          </w:p>
        </w:tc>
        <w:tc>
          <w:tcPr>
            <w:tcW w:w="648" w:type="dxa"/>
            <w:shd w:val="clear" w:color="auto" w:fill="FFFF00"/>
          </w:tcPr>
          <w:p w:rsidR="00F43396" w:rsidRDefault="00F43396" w:rsidP="00E401EC">
            <w:pPr>
              <w:pStyle w:val="TableParagraph"/>
              <w:ind w:left="173" w:right="140"/>
              <w:rPr>
                <w:sz w:val="16"/>
              </w:rPr>
            </w:pPr>
            <w:r>
              <w:rPr>
                <w:sz w:val="16"/>
              </w:rPr>
              <w:t>Padi</w:t>
            </w:r>
          </w:p>
        </w:tc>
        <w:tc>
          <w:tcPr>
            <w:tcW w:w="1277" w:type="dxa"/>
            <w:shd w:val="clear" w:color="auto" w:fill="FFFF00"/>
          </w:tcPr>
          <w:p w:rsidR="00F43396" w:rsidRDefault="00F43396" w:rsidP="00E401EC">
            <w:pPr>
              <w:pStyle w:val="TableParagraph"/>
              <w:ind w:left="508" w:right="474"/>
              <w:rPr>
                <w:sz w:val="16"/>
              </w:rPr>
            </w:pPr>
            <w:r>
              <w:rPr>
                <w:sz w:val="16"/>
              </w:rPr>
              <w:t>50</w:t>
            </w:r>
          </w:p>
        </w:tc>
        <w:tc>
          <w:tcPr>
            <w:tcW w:w="917" w:type="dxa"/>
            <w:shd w:val="clear" w:color="auto" w:fill="FFFF00"/>
          </w:tcPr>
          <w:p w:rsidR="00F43396" w:rsidRDefault="00F43396" w:rsidP="00E401EC">
            <w:pPr>
              <w:pStyle w:val="TableParagraph"/>
              <w:ind w:left="36"/>
              <w:rPr>
                <w:sz w:val="16"/>
              </w:rPr>
            </w:pPr>
            <w:r>
              <w:rPr>
                <w:w w:val="99"/>
                <w:sz w:val="16"/>
              </w:rPr>
              <w:t>-</w:t>
            </w:r>
          </w:p>
        </w:tc>
      </w:tr>
      <w:tr w:rsidR="00F43396" w:rsidTr="00F43396">
        <w:trPr>
          <w:trHeight w:val="186"/>
          <w:jc w:val="center"/>
        </w:trPr>
        <w:tc>
          <w:tcPr>
            <w:tcW w:w="379" w:type="dxa"/>
            <w:shd w:val="clear" w:color="auto" w:fill="92D050"/>
          </w:tcPr>
          <w:p w:rsidR="00F43396" w:rsidRDefault="00F43396" w:rsidP="00E401EC">
            <w:pPr>
              <w:pStyle w:val="TableParagraph"/>
              <w:ind w:left="110"/>
              <w:jc w:val="left"/>
              <w:rPr>
                <w:sz w:val="16"/>
              </w:rPr>
            </w:pPr>
            <w:r>
              <w:rPr>
                <w:sz w:val="16"/>
              </w:rPr>
              <w:lastRenderedPageBreak/>
              <w:t>84</w:t>
            </w:r>
          </w:p>
        </w:tc>
        <w:tc>
          <w:tcPr>
            <w:tcW w:w="998" w:type="dxa"/>
            <w:shd w:val="clear" w:color="auto" w:fill="92D050"/>
          </w:tcPr>
          <w:p w:rsidR="00F43396" w:rsidRDefault="00F43396" w:rsidP="00E401EC">
            <w:pPr>
              <w:pStyle w:val="TableParagraph"/>
              <w:ind w:left="37" w:right="15"/>
              <w:rPr>
                <w:sz w:val="16"/>
              </w:rPr>
            </w:pPr>
            <w:r>
              <w:rPr>
                <w:sz w:val="16"/>
              </w:rPr>
              <w:t>Ledokwetan</w:t>
            </w:r>
          </w:p>
        </w:tc>
        <w:tc>
          <w:tcPr>
            <w:tcW w:w="278" w:type="dxa"/>
            <w:shd w:val="clear" w:color="auto" w:fill="92D050"/>
          </w:tcPr>
          <w:p w:rsidR="00F43396" w:rsidRDefault="00F43396" w:rsidP="00E401EC">
            <w:pPr>
              <w:pStyle w:val="TableParagraph"/>
              <w:ind w:left="22"/>
              <w:rPr>
                <w:sz w:val="16"/>
              </w:rPr>
            </w:pPr>
            <w:r>
              <w:rPr>
                <w:w w:val="99"/>
                <w:sz w:val="16"/>
              </w:rPr>
              <w:t>P</w:t>
            </w:r>
          </w:p>
        </w:tc>
        <w:tc>
          <w:tcPr>
            <w:tcW w:w="422" w:type="dxa"/>
            <w:shd w:val="clear" w:color="auto" w:fill="92D050"/>
          </w:tcPr>
          <w:p w:rsidR="00F43396" w:rsidRDefault="00F43396" w:rsidP="00E401EC">
            <w:pPr>
              <w:pStyle w:val="TableParagraph"/>
              <w:ind w:left="115" w:right="96"/>
              <w:rPr>
                <w:sz w:val="16"/>
              </w:rPr>
            </w:pPr>
            <w:r>
              <w:rPr>
                <w:sz w:val="16"/>
              </w:rPr>
              <w:t>41</w:t>
            </w:r>
          </w:p>
        </w:tc>
        <w:tc>
          <w:tcPr>
            <w:tcW w:w="1233" w:type="dxa"/>
            <w:shd w:val="clear" w:color="auto" w:fill="92D050"/>
          </w:tcPr>
          <w:p w:rsidR="00F43396" w:rsidRDefault="00F43396" w:rsidP="00E401EC">
            <w:pPr>
              <w:pStyle w:val="TableParagraph"/>
              <w:ind w:left="423"/>
              <w:jc w:val="left"/>
              <w:rPr>
                <w:sz w:val="16"/>
              </w:rPr>
            </w:pPr>
            <w:r>
              <w:rPr>
                <w:sz w:val="16"/>
              </w:rPr>
              <w:t>Buruh</w:t>
            </w:r>
          </w:p>
        </w:tc>
        <w:tc>
          <w:tcPr>
            <w:tcW w:w="1636" w:type="dxa"/>
            <w:shd w:val="clear" w:color="auto" w:fill="92D050"/>
          </w:tcPr>
          <w:p w:rsidR="00F43396" w:rsidRDefault="00F43396" w:rsidP="00E401EC">
            <w:pPr>
              <w:pStyle w:val="TableParagraph"/>
              <w:ind w:left="0" w:right="153"/>
              <w:jc w:val="right"/>
              <w:rPr>
                <w:sz w:val="16"/>
              </w:rPr>
            </w:pPr>
            <w:r>
              <w:rPr>
                <w:sz w:val="16"/>
              </w:rPr>
              <w:t>750.000 - 1.500.000</w:t>
            </w:r>
          </w:p>
        </w:tc>
        <w:tc>
          <w:tcPr>
            <w:tcW w:w="657" w:type="dxa"/>
            <w:shd w:val="clear" w:color="auto" w:fill="92D050"/>
          </w:tcPr>
          <w:p w:rsidR="00F43396" w:rsidRDefault="00F43396" w:rsidP="00E401EC">
            <w:pPr>
              <w:pStyle w:val="TableParagraph"/>
              <w:ind w:left="252"/>
              <w:jc w:val="left"/>
              <w:rPr>
                <w:sz w:val="16"/>
              </w:rPr>
            </w:pPr>
            <w:r>
              <w:rPr>
                <w:sz w:val="16"/>
              </w:rPr>
              <w:t>36</w:t>
            </w:r>
          </w:p>
        </w:tc>
        <w:tc>
          <w:tcPr>
            <w:tcW w:w="1267" w:type="dxa"/>
            <w:shd w:val="clear" w:color="auto" w:fill="92D050"/>
          </w:tcPr>
          <w:p w:rsidR="00F43396" w:rsidRDefault="00F43396" w:rsidP="00E401EC">
            <w:pPr>
              <w:pStyle w:val="TableParagraph"/>
              <w:ind w:left="598"/>
              <w:jc w:val="left"/>
              <w:rPr>
                <w:sz w:val="16"/>
              </w:rPr>
            </w:pPr>
            <w:r>
              <w:rPr>
                <w:w w:val="99"/>
                <w:sz w:val="16"/>
              </w:rPr>
              <w:t>4</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1</w:t>
            </w:r>
          </w:p>
        </w:tc>
        <w:tc>
          <w:tcPr>
            <w:tcW w:w="1204" w:type="dxa"/>
            <w:shd w:val="clear" w:color="auto" w:fill="92D050"/>
          </w:tcPr>
          <w:p w:rsidR="00F43396" w:rsidRDefault="00F43396" w:rsidP="00E401EC">
            <w:pPr>
              <w:pStyle w:val="TableParagraph"/>
              <w:jc w:val="left"/>
              <w:rPr>
                <w:sz w:val="16"/>
              </w:rPr>
            </w:pPr>
            <w:r>
              <w:rPr>
                <w:sz w:val="16"/>
              </w:rPr>
              <w:t>Bensin (Pertalite)</w:t>
            </w:r>
          </w:p>
        </w:tc>
        <w:tc>
          <w:tcPr>
            <w:tcW w:w="935" w:type="dxa"/>
            <w:shd w:val="clear" w:color="auto" w:fill="92D050"/>
          </w:tcPr>
          <w:p w:rsidR="00F43396" w:rsidRDefault="00F43396" w:rsidP="00E401EC">
            <w:pPr>
              <w:pStyle w:val="TableParagraph"/>
              <w:ind w:left="393"/>
              <w:jc w:val="left"/>
              <w:rPr>
                <w:sz w:val="16"/>
              </w:rPr>
            </w:pPr>
            <w:r>
              <w:rPr>
                <w:sz w:val="16"/>
              </w:rPr>
              <w:t>10</w:t>
            </w:r>
          </w:p>
        </w:tc>
        <w:tc>
          <w:tcPr>
            <w:tcW w:w="1132" w:type="dxa"/>
            <w:shd w:val="clear" w:color="auto" w:fill="92D050"/>
          </w:tcPr>
          <w:p w:rsidR="00F43396" w:rsidRDefault="00F43396" w:rsidP="00E401EC">
            <w:pPr>
              <w:pStyle w:val="TableParagraph"/>
              <w:ind w:left="121" w:right="91"/>
              <w:rPr>
                <w:sz w:val="16"/>
              </w:rPr>
            </w:pPr>
            <w:r>
              <w:rPr>
                <w:sz w:val="16"/>
              </w:rPr>
              <w:t>LPG</w:t>
            </w:r>
          </w:p>
        </w:tc>
        <w:tc>
          <w:tcPr>
            <w:tcW w:w="998" w:type="dxa"/>
            <w:shd w:val="clear" w:color="auto" w:fill="92D050"/>
          </w:tcPr>
          <w:p w:rsidR="00F43396" w:rsidRDefault="00F43396" w:rsidP="00E401EC">
            <w:pPr>
              <w:pStyle w:val="TableParagraph"/>
              <w:ind w:left="25"/>
              <w:rPr>
                <w:sz w:val="16"/>
              </w:rPr>
            </w:pPr>
            <w:r>
              <w:rPr>
                <w:w w:val="99"/>
                <w:sz w:val="16"/>
              </w:rPr>
              <w:t>6</w:t>
            </w:r>
          </w:p>
        </w:tc>
        <w:tc>
          <w:tcPr>
            <w:tcW w:w="801" w:type="dxa"/>
            <w:shd w:val="clear" w:color="auto" w:fill="92D050"/>
          </w:tcPr>
          <w:p w:rsidR="00F43396" w:rsidRDefault="00F43396" w:rsidP="00E401EC">
            <w:pPr>
              <w:pStyle w:val="TableParagraph"/>
              <w:ind w:left="228" w:right="197"/>
              <w:rPr>
                <w:sz w:val="16"/>
              </w:rPr>
            </w:pPr>
            <w:r>
              <w:rPr>
                <w:sz w:val="16"/>
              </w:rPr>
              <w:t>900</w:t>
            </w:r>
          </w:p>
        </w:tc>
        <w:tc>
          <w:tcPr>
            <w:tcW w:w="844" w:type="dxa"/>
            <w:shd w:val="clear" w:color="auto" w:fill="92D050"/>
          </w:tcPr>
          <w:p w:rsidR="00F43396" w:rsidRDefault="00F43396" w:rsidP="00E401EC">
            <w:pPr>
              <w:pStyle w:val="TableParagraph"/>
              <w:ind w:left="190" w:right="158"/>
              <w:rPr>
                <w:sz w:val="16"/>
              </w:rPr>
            </w:pPr>
            <w:r>
              <w:rPr>
                <w:sz w:val="16"/>
              </w:rPr>
              <w:t>66.28</w:t>
            </w:r>
          </w:p>
        </w:tc>
        <w:tc>
          <w:tcPr>
            <w:tcW w:w="1070" w:type="dxa"/>
            <w:shd w:val="clear" w:color="auto" w:fill="92D050"/>
          </w:tcPr>
          <w:p w:rsidR="00F43396" w:rsidRDefault="00F43396" w:rsidP="00E401EC">
            <w:pPr>
              <w:pStyle w:val="TableParagraph"/>
              <w:ind w:left="406" w:right="373"/>
              <w:rPr>
                <w:sz w:val="16"/>
              </w:rPr>
            </w:pPr>
            <w:r>
              <w:rPr>
                <w:sz w:val="16"/>
              </w:rPr>
              <w:t>576</w:t>
            </w:r>
          </w:p>
        </w:tc>
        <w:tc>
          <w:tcPr>
            <w:tcW w:w="1123" w:type="dxa"/>
            <w:shd w:val="clear" w:color="auto" w:fill="92D050"/>
          </w:tcPr>
          <w:p w:rsidR="00F43396" w:rsidRDefault="00F43396" w:rsidP="00E401EC">
            <w:pPr>
              <w:pStyle w:val="TableParagraph"/>
              <w:ind w:left="41"/>
              <w:rPr>
                <w:sz w:val="16"/>
              </w:rPr>
            </w:pPr>
            <w:r>
              <w:rPr>
                <w:w w:val="99"/>
                <w:sz w:val="16"/>
              </w:rPr>
              <w:t>-</w:t>
            </w:r>
          </w:p>
        </w:tc>
        <w:tc>
          <w:tcPr>
            <w:tcW w:w="648" w:type="dxa"/>
            <w:shd w:val="clear" w:color="auto" w:fill="92D050"/>
          </w:tcPr>
          <w:p w:rsidR="00F43396" w:rsidRDefault="00F43396" w:rsidP="00E401EC">
            <w:pPr>
              <w:pStyle w:val="TableParagraph"/>
              <w:ind w:left="37"/>
              <w:rPr>
                <w:sz w:val="16"/>
              </w:rPr>
            </w:pPr>
            <w:r>
              <w:rPr>
                <w:w w:val="99"/>
                <w:sz w:val="16"/>
              </w:rPr>
              <w:t>-</w:t>
            </w:r>
          </w:p>
        </w:tc>
        <w:tc>
          <w:tcPr>
            <w:tcW w:w="1277" w:type="dxa"/>
            <w:shd w:val="clear" w:color="auto" w:fill="92D050"/>
          </w:tcPr>
          <w:p w:rsidR="00F43396" w:rsidRDefault="00F43396" w:rsidP="00E401EC">
            <w:pPr>
              <w:pStyle w:val="TableParagraph"/>
              <w:ind w:left="41"/>
              <w:rPr>
                <w:sz w:val="16"/>
              </w:rPr>
            </w:pPr>
            <w:r>
              <w:rPr>
                <w:w w:val="99"/>
                <w:sz w:val="16"/>
              </w:rPr>
              <w:t>-</w:t>
            </w:r>
          </w:p>
        </w:tc>
        <w:tc>
          <w:tcPr>
            <w:tcW w:w="917" w:type="dxa"/>
            <w:shd w:val="clear" w:color="auto" w:fill="92D050"/>
          </w:tcPr>
          <w:p w:rsidR="00F43396" w:rsidRDefault="00F43396" w:rsidP="00E401EC">
            <w:pPr>
              <w:pStyle w:val="TableParagraph"/>
              <w:ind w:left="36"/>
              <w:rPr>
                <w:sz w:val="16"/>
              </w:rPr>
            </w:pPr>
            <w:r>
              <w:rPr>
                <w:w w:val="99"/>
                <w:sz w:val="16"/>
              </w:rPr>
              <w:t>-</w:t>
            </w:r>
          </w:p>
        </w:tc>
      </w:tr>
      <w:tr w:rsidR="00F43396" w:rsidTr="00F43396">
        <w:trPr>
          <w:trHeight w:val="383"/>
          <w:jc w:val="center"/>
        </w:trPr>
        <w:tc>
          <w:tcPr>
            <w:tcW w:w="379" w:type="dxa"/>
            <w:shd w:val="clear" w:color="auto" w:fill="92D050"/>
          </w:tcPr>
          <w:p w:rsidR="00F43396" w:rsidRDefault="00F43396" w:rsidP="00E401EC">
            <w:pPr>
              <w:pStyle w:val="TableParagraph"/>
              <w:spacing w:before="92" w:line="240" w:lineRule="auto"/>
              <w:ind w:left="110"/>
              <w:jc w:val="left"/>
              <w:rPr>
                <w:sz w:val="16"/>
              </w:rPr>
            </w:pPr>
            <w:r>
              <w:rPr>
                <w:sz w:val="16"/>
              </w:rPr>
              <w:t>85</w:t>
            </w:r>
          </w:p>
        </w:tc>
        <w:tc>
          <w:tcPr>
            <w:tcW w:w="998" w:type="dxa"/>
            <w:shd w:val="clear" w:color="auto" w:fill="92D050"/>
          </w:tcPr>
          <w:p w:rsidR="00F43396" w:rsidRDefault="00F43396" w:rsidP="00E401EC">
            <w:pPr>
              <w:pStyle w:val="TableParagraph"/>
              <w:spacing w:before="92" w:line="240" w:lineRule="auto"/>
              <w:ind w:left="37" w:right="15"/>
              <w:rPr>
                <w:sz w:val="16"/>
              </w:rPr>
            </w:pPr>
            <w:r>
              <w:rPr>
                <w:sz w:val="16"/>
              </w:rPr>
              <w:t>Ledokwetan</w:t>
            </w:r>
          </w:p>
        </w:tc>
        <w:tc>
          <w:tcPr>
            <w:tcW w:w="278" w:type="dxa"/>
            <w:shd w:val="clear" w:color="auto" w:fill="92D050"/>
          </w:tcPr>
          <w:p w:rsidR="00F43396" w:rsidRDefault="00F43396" w:rsidP="00E401EC">
            <w:pPr>
              <w:pStyle w:val="TableParagraph"/>
              <w:spacing w:before="92" w:line="240" w:lineRule="auto"/>
              <w:ind w:left="21"/>
              <w:rPr>
                <w:sz w:val="16"/>
              </w:rPr>
            </w:pPr>
            <w:r>
              <w:rPr>
                <w:w w:val="99"/>
                <w:sz w:val="16"/>
              </w:rPr>
              <w:t>L</w:t>
            </w:r>
          </w:p>
        </w:tc>
        <w:tc>
          <w:tcPr>
            <w:tcW w:w="422" w:type="dxa"/>
            <w:shd w:val="clear" w:color="auto" w:fill="92D050"/>
          </w:tcPr>
          <w:p w:rsidR="00F43396" w:rsidRDefault="00F43396" w:rsidP="00E401EC">
            <w:pPr>
              <w:pStyle w:val="TableParagraph"/>
              <w:spacing w:before="92" w:line="240" w:lineRule="auto"/>
              <w:ind w:left="115" w:right="96"/>
              <w:rPr>
                <w:sz w:val="16"/>
              </w:rPr>
            </w:pPr>
            <w:r>
              <w:rPr>
                <w:sz w:val="16"/>
              </w:rPr>
              <w:t>23</w:t>
            </w:r>
          </w:p>
        </w:tc>
        <w:tc>
          <w:tcPr>
            <w:tcW w:w="1233" w:type="dxa"/>
            <w:shd w:val="clear" w:color="auto" w:fill="92D050"/>
          </w:tcPr>
          <w:p w:rsidR="00F43396" w:rsidRDefault="00F43396" w:rsidP="00E401EC">
            <w:pPr>
              <w:pStyle w:val="TableParagraph"/>
              <w:spacing w:before="92" w:line="240" w:lineRule="auto"/>
              <w:ind w:left="399"/>
              <w:jc w:val="left"/>
              <w:rPr>
                <w:sz w:val="16"/>
              </w:rPr>
            </w:pPr>
            <w:r>
              <w:rPr>
                <w:sz w:val="16"/>
              </w:rPr>
              <w:t>Swasta</w:t>
            </w:r>
          </w:p>
        </w:tc>
        <w:tc>
          <w:tcPr>
            <w:tcW w:w="1636" w:type="dxa"/>
            <w:shd w:val="clear" w:color="auto" w:fill="92D050"/>
          </w:tcPr>
          <w:p w:rsidR="00F43396" w:rsidRDefault="00F43396" w:rsidP="00E401EC">
            <w:pPr>
              <w:pStyle w:val="TableParagraph"/>
              <w:spacing w:before="92" w:line="240" w:lineRule="auto"/>
              <w:ind w:left="0" w:right="153"/>
              <w:jc w:val="right"/>
              <w:rPr>
                <w:sz w:val="16"/>
              </w:rPr>
            </w:pPr>
            <w:r>
              <w:rPr>
                <w:sz w:val="16"/>
              </w:rPr>
              <w:t>750.000 - 1.500.000</w:t>
            </w:r>
          </w:p>
        </w:tc>
        <w:tc>
          <w:tcPr>
            <w:tcW w:w="657" w:type="dxa"/>
            <w:shd w:val="clear" w:color="auto" w:fill="92D050"/>
          </w:tcPr>
          <w:p w:rsidR="00F43396" w:rsidRDefault="00F43396" w:rsidP="00E401EC">
            <w:pPr>
              <w:pStyle w:val="TableParagraph"/>
              <w:spacing w:before="92" w:line="240" w:lineRule="auto"/>
              <w:ind w:left="252"/>
              <w:jc w:val="left"/>
              <w:rPr>
                <w:sz w:val="16"/>
              </w:rPr>
            </w:pPr>
            <w:r>
              <w:rPr>
                <w:sz w:val="16"/>
              </w:rPr>
              <w:t>36</w:t>
            </w:r>
          </w:p>
        </w:tc>
        <w:tc>
          <w:tcPr>
            <w:tcW w:w="1267" w:type="dxa"/>
            <w:shd w:val="clear" w:color="auto" w:fill="92D050"/>
          </w:tcPr>
          <w:p w:rsidR="00F43396" w:rsidRDefault="00F43396" w:rsidP="00E401EC">
            <w:pPr>
              <w:pStyle w:val="TableParagraph"/>
              <w:spacing w:before="92" w:line="240" w:lineRule="auto"/>
              <w:ind w:left="598"/>
              <w:jc w:val="left"/>
              <w:rPr>
                <w:sz w:val="16"/>
              </w:rPr>
            </w:pPr>
            <w:r>
              <w:rPr>
                <w:w w:val="99"/>
                <w:sz w:val="16"/>
              </w:rPr>
              <w:t>5</w:t>
            </w:r>
          </w:p>
        </w:tc>
        <w:tc>
          <w:tcPr>
            <w:tcW w:w="1152" w:type="dxa"/>
            <w:shd w:val="clear" w:color="auto" w:fill="92D050"/>
          </w:tcPr>
          <w:p w:rsidR="00F43396" w:rsidRDefault="00F43396" w:rsidP="00E401EC">
            <w:pPr>
              <w:pStyle w:val="TableParagraph"/>
              <w:spacing w:before="92" w:line="240" w:lineRule="auto"/>
              <w:jc w:val="left"/>
              <w:rPr>
                <w:sz w:val="16"/>
              </w:rPr>
            </w:pPr>
            <w:r>
              <w:rPr>
                <w:sz w:val="16"/>
              </w:rPr>
              <w:t>Motor</w:t>
            </w:r>
          </w:p>
        </w:tc>
        <w:tc>
          <w:tcPr>
            <w:tcW w:w="782" w:type="dxa"/>
            <w:shd w:val="clear" w:color="auto" w:fill="92D050"/>
          </w:tcPr>
          <w:p w:rsidR="00F43396" w:rsidRDefault="00F43396" w:rsidP="00E401EC">
            <w:pPr>
              <w:pStyle w:val="TableParagraph"/>
              <w:spacing w:before="92" w:line="240" w:lineRule="auto"/>
              <w:ind w:left="0" w:right="332"/>
              <w:jc w:val="right"/>
              <w:rPr>
                <w:sz w:val="16"/>
              </w:rPr>
            </w:pPr>
            <w:r>
              <w:rPr>
                <w:w w:val="99"/>
                <w:sz w:val="16"/>
              </w:rPr>
              <w:t>1</w:t>
            </w:r>
          </w:p>
        </w:tc>
        <w:tc>
          <w:tcPr>
            <w:tcW w:w="1204" w:type="dxa"/>
            <w:shd w:val="clear" w:color="auto" w:fill="92D050"/>
          </w:tcPr>
          <w:p w:rsidR="00F43396" w:rsidRDefault="00F43396" w:rsidP="00E401EC">
            <w:pPr>
              <w:pStyle w:val="TableParagraph"/>
              <w:spacing w:before="92" w:line="240" w:lineRule="auto"/>
              <w:jc w:val="left"/>
              <w:rPr>
                <w:sz w:val="16"/>
              </w:rPr>
            </w:pPr>
            <w:r>
              <w:rPr>
                <w:sz w:val="16"/>
              </w:rPr>
              <w:t>Bensin (Pertalite)</w:t>
            </w:r>
          </w:p>
        </w:tc>
        <w:tc>
          <w:tcPr>
            <w:tcW w:w="935" w:type="dxa"/>
            <w:shd w:val="clear" w:color="auto" w:fill="92D050"/>
          </w:tcPr>
          <w:p w:rsidR="00F43396" w:rsidRDefault="00F43396" w:rsidP="00E401EC">
            <w:pPr>
              <w:pStyle w:val="TableParagraph"/>
              <w:spacing w:before="92" w:line="240" w:lineRule="auto"/>
              <w:ind w:left="393"/>
              <w:jc w:val="left"/>
              <w:rPr>
                <w:sz w:val="16"/>
              </w:rPr>
            </w:pPr>
            <w:r>
              <w:rPr>
                <w:sz w:val="16"/>
              </w:rPr>
              <w:t>20</w:t>
            </w:r>
          </w:p>
        </w:tc>
        <w:tc>
          <w:tcPr>
            <w:tcW w:w="1132" w:type="dxa"/>
            <w:shd w:val="clear" w:color="auto" w:fill="92D050"/>
          </w:tcPr>
          <w:p w:rsidR="00F43396" w:rsidRDefault="00F43396" w:rsidP="00E401EC">
            <w:pPr>
              <w:pStyle w:val="TableParagraph"/>
              <w:spacing w:before="92" w:line="240" w:lineRule="auto"/>
              <w:ind w:left="121" w:right="91"/>
              <w:rPr>
                <w:sz w:val="16"/>
              </w:rPr>
            </w:pPr>
            <w:r>
              <w:rPr>
                <w:sz w:val="16"/>
              </w:rPr>
              <w:t>LPG</w:t>
            </w:r>
          </w:p>
        </w:tc>
        <w:tc>
          <w:tcPr>
            <w:tcW w:w="998" w:type="dxa"/>
            <w:shd w:val="clear" w:color="auto" w:fill="92D050"/>
          </w:tcPr>
          <w:p w:rsidR="00F43396" w:rsidRDefault="00F43396" w:rsidP="00E401EC">
            <w:pPr>
              <w:pStyle w:val="TableParagraph"/>
              <w:spacing w:before="92" w:line="240" w:lineRule="auto"/>
              <w:ind w:left="37" w:right="7"/>
              <w:rPr>
                <w:sz w:val="16"/>
              </w:rPr>
            </w:pPr>
            <w:r>
              <w:rPr>
                <w:sz w:val="16"/>
              </w:rPr>
              <w:t>12</w:t>
            </w:r>
          </w:p>
        </w:tc>
        <w:tc>
          <w:tcPr>
            <w:tcW w:w="801" w:type="dxa"/>
            <w:shd w:val="clear" w:color="auto" w:fill="92D050"/>
          </w:tcPr>
          <w:p w:rsidR="00F43396" w:rsidRDefault="00F43396" w:rsidP="00E401EC">
            <w:pPr>
              <w:pStyle w:val="TableParagraph"/>
              <w:spacing w:before="92" w:line="240" w:lineRule="auto"/>
              <w:ind w:left="228" w:right="197"/>
              <w:rPr>
                <w:sz w:val="16"/>
              </w:rPr>
            </w:pPr>
            <w:r>
              <w:rPr>
                <w:sz w:val="16"/>
              </w:rPr>
              <w:t>450</w:t>
            </w:r>
          </w:p>
        </w:tc>
        <w:tc>
          <w:tcPr>
            <w:tcW w:w="844" w:type="dxa"/>
            <w:shd w:val="clear" w:color="auto" w:fill="92D050"/>
          </w:tcPr>
          <w:p w:rsidR="00F43396" w:rsidRDefault="00F43396" w:rsidP="00E401EC">
            <w:pPr>
              <w:pStyle w:val="TableParagraph"/>
              <w:spacing w:before="92" w:line="240" w:lineRule="auto"/>
              <w:ind w:left="190" w:right="163"/>
              <w:rPr>
                <w:sz w:val="16"/>
              </w:rPr>
            </w:pPr>
            <w:r>
              <w:rPr>
                <w:sz w:val="16"/>
              </w:rPr>
              <w:t>105.08</w:t>
            </w:r>
          </w:p>
        </w:tc>
        <w:tc>
          <w:tcPr>
            <w:tcW w:w="1070" w:type="dxa"/>
            <w:shd w:val="clear" w:color="auto" w:fill="92D050"/>
          </w:tcPr>
          <w:p w:rsidR="00F43396" w:rsidRDefault="00F43396" w:rsidP="00E401EC">
            <w:pPr>
              <w:pStyle w:val="TableParagraph"/>
              <w:spacing w:before="92" w:line="240" w:lineRule="auto"/>
              <w:ind w:left="406" w:right="373"/>
              <w:rPr>
                <w:sz w:val="16"/>
              </w:rPr>
            </w:pPr>
            <w:r>
              <w:rPr>
                <w:sz w:val="16"/>
              </w:rPr>
              <w:t>630</w:t>
            </w:r>
          </w:p>
        </w:tc>
        <w:tc>
          <w:tcPr>
            <w:tcW w:w="1123" w:type="dxa"/>
            <w:shd w:val="clear" w:color="auto" w:fill="92D050"/>
          </w:tcPr>
          <w:p w:rsidR="00F43396" w:rsidRDefault="00F43396" w:rsidP="00E401EC">
            <w:pPr>
              <w:pStyle w:val="TableParagraph"/>
              <w:spacing w:before="92" w:line="240" w:lineRule="auto"/>
              <w:ind w:left="41"/>
              <w:rPr>
                <w:sz w:val="16"/>
              </w:rPr>
            </w:pPr>
            <w:r>
              <w:rPr>
                <w:w w:val="99"/>
                <w:sz w:val="16"/>
              </w:rPr>
              <w:t>-</w:t>
            </w:r>
          </w:p>
        </w:tc>
        <w:tc>
          <w:tcPr>
            <w:tcW w:w="648" w:type="dxa"/>
            <w:shd w:val="clear" w:color="auto" w:fill="92D050"/>
          </w:tcPr>
          <w:p w:rsidR="00F43396" w:rsidRDefault="00F43396" w:rsidP="00E401EC">
            <w:pPr>
              <w:pStyle w:val="TableParagraph"/>
              <w:spacing w:before="92" w:line="240" w:lineRule="auto"/>
              <w:ind w:left="37"/>
              <w:rPr>
                <w:sz w:val="16"/>
              </w:rPr>
            </w:pPr>
            <w:r>
              <w:rPr>
                <w:w w:val="99"/>
                <w:sz w:val="16"/>
              </w:rPr>
              <w:t>-</w:t>
            </w:r>
          </w:p>
        </w:tc>
        <w:tc>
          <w:tcPr>
            <w:tcW w:w="1277" w:type="dxa"/>
            <w:shd w:val="clear" w:color="auto" w:fill="92D050"/>
          </w:tcPr>
          <w:p w:rsidR="00F43396" w:rsidRDefault="00F43396" w:rsidP="00E401EC">
            <w:pPr>
              <w:pStyle w:val="TableParagraph"/>
              <w:spacing w:before="92" w:line="240" w:lineRule="auto"/>
              <w:ind w:left="41"/>
              <w:rPr>
                <w:sz w:val="16"/>
              </w:rPr>
            </w:pPr>
            <w:r>
              <w:rPr>
                <w:w w:val="99"/>
                <w:sz w:val="16"/>
              </w:rPr>
              <w:t>-</w:t>
            </w:r>
          </w:p>
        </w:tc>
        <w:tc>
          <w:tcPr>
            <w:tcW w:w="917" w:type="dxa"/>
            <w:shd w:val="clear" w:color="auto" w:fill="92D050"/>
          </w:tcPr>
          <w:p w:rsidR="00F43396" w:rsidRDefault="00F43396" w:rsidP="00E401EC">
            <w:pPr>
              <w:pStyle w:val="TableParagraph"/>
              <w:spacing w:before="92" w:line="240" w:lineRule="auto"/>
              <w:ind w:left="36"/>
              <w:rPr>
                <w:sz w:val="16"/>
              </w:rPr>
            </w:pPr>
            <w:r>
              <w:rPr>
                <w:w w:val="99"/>
                <w:sz w:val="16"/>
              </w:rPr>
              <w:t>-</w:t>
            </w:r>
          </w:p>
        </w:tc>
      </w:tr>
      <w:tr w:rsidR="00F43396" w:rsidTr="00F43396">
        <w:trPr>
          <w:trHeight w:val="186"/>
          <w:jc w:val="center"/>
        </w:trPr>
        <w:tc>
          <w:tcPr>
            <w:tcW w:w="379" w:type="dxa"/>
            <w:shd w:val="clear" w:color="auto" w:fill="92D050"/>
          </w:tcPr>
          <w:p w:rsidR="00F43396" w:rsidRDefault="00F43396" w:rsidP="00E401EC">
            <w:pPr>
              <w:pStyle w:val="TableParagraph"/>
              <w:ind w:left="110"/>
              <w:jc w:val="left"/>
              <w:rPr>
                <w:sz w:val="16"/>
              </w:rPr>
            </w:pPr>
            <w:r>
              <w:rPr>
                <w:sz w:val="16"/>
              </w:rPr>
              <w:t>86</w:t>
            </w:r>
          </w:p>
        </w:tc>
        <w:tc>
          <w:tcPr>
            <w:tcW w:w="998" w:type="dxa"/>
            <w:shd w:val="clear" w:color="auto" w:fill="92D050"/>
          </w:tcPr>
          <w:p w:rsidR="00F43396" w:rsidRDefault="00F43396" w:rsidP="00E401EC">
            <w:pPr>
              <w:pStyle w:val="TableParagraph"/>
              <w:ind w:left="37" w:right="15"/>
              <w:rPr>
                <w:sz w:val="16"/>
              </w:rPr>
            </w:pPr>
            <w:r>
              <w:rPr>
                <w:sz w:val="16"/>
              </w:rPr>
              <w:t>Ledokwetan</w:t>
            </w:r>
          </w:p>
        </w:tc>
        <w:tc>
          <w:tcPr>
            <w:tcW w:w="278" w:type="dxa"/>
            <w:shd w:val="clear" w:color="auto" w:fill="92D050"/>
          </w:tcPr>
          <w:p w:rsidR="00F43396" w:rsidRDefault="00F43396" w:rsidP="00E401EC">
            <w:pPr>
              <w:pStyle w:val="TableParagraph"/>
              <w:ind w:left="21"/>
              <w:rPr>
                <w:sz w:val="16"/>
              </w:rPr>
            </w:pPr>
            <w:r>
              <w:rPr>
                <w:w w:val="99"/>
                <w:sz w:val="16"/>
              </w:rPr>
              <w:t>L</w:t>
            </w:r>
          </w:p>
        </w:tc>
        <w:tc>
          <w:tcPr>
            <w:tcW w:w="422" w:type="dxa"/>
            <w:shd w:val="clear" w:color="auto" w:fill="92D050"/>
          </w:tcPr>
          <w:p w:rsidR="00F43396" w:rsidRDefault="00F43396" w:rsidP="00E401EC">
            <w:pPr>
              <w:pStyle w:val="TableParagraph"/>
              <w:ind w:left="115" w:right="96"/>
              <w:rPr>
                <w:sz w:val="16"/>
              </w:rPr>
            </w:pPr>
            <w:r>
              <w:rPr>
                <w:sz w:val="16"/>
              </w:rPr>
              <w:t>49</w:t>
            </w:r>
          </w:p>
        </w:tc>
        <w:tc>
          <w:tcPr>
            <w:tcW w:w="1233" w:type="dxa"/>
            <w:shd w:val="clear" w:color="auto" w:fill="92D050"/>
          </w:tcPr>
          <w:p w:rsidR="00F43396" w:rsidRDefault="00F43396" w:rsidP="00E401EC">
            <w:pPr>
              <w:pStyle w:val="TableParagraph"/>
              <w:ind w:left="423"/>
              <w:jc w:val="left"/>
              <w:rPr>
                <w:sz w:val="16"/>
              </w:rPr>
            </w:pPr>
            <w:r>
              <w:rPr>
                <w:sz w:val="16"/>
              </w:rPr>
              <w:t>Buruh</w:t>
            </w:r>
          </w:p>
        </w:tc>
        <w:tc>
          <w:tcPr>
            <w:tcW w:w="1636" w:type="dxa"/>
            <w:shd w:val="clear" w:color="auto" w:fill="92D050"/>
          </w:tcPr>
          <w:p w:rsidR="00F43396" w:rsidRDefault="00F43396" w:rsidP="00E401EC">
            <w:pPr>
              <w:pStyle w:val="TableParagraph"/>
              <w:ind w:left="0" w:right="153"/>
              <w:jc w:val="right"/>
              <w:rPr>
                <w:sz w:val="16"/>
              </w:rPr>
            </w:pPr>
            <w:r>
              <w:rPr>
                <w:sz w:val="16"/>
              </w:rPr>
              <w:t>750.000 - 1.500.000</w:t>
            </w:r>
          </w:p>
        </w:tc>
        <w:tc>
          <w:tcPr>
            <w:tcW w:w="657" w:type="dxa"/>
            <w:shd w:val="clear" w:color="auto" w:fill="92D050"/>
          </w:tcPr>
          <w:p w:rsidR="00F43396" w:rsidRDefault="00F43396" w:rsidP="00E401EC">
            <w:pPr>
              <w:pStyle w:val="TableParagraph"/>
              <w:ind w:left="252"/>
              <w:jc w:val="left"/>
              <w:rPr>
                <w:sz w:val="16"/>
              </w:rPr>
            </w:pPr>
            <w:r>
              <w:rPr>
                <w:sz w:val="16"/>
              </w:rPr>
              <w:t>36</w:t>
            </w:r>
          </w:p>
        </w:tc>
        <w:tc>
          <w:tcPr>
            <w:tcW w:w="1267" w:type="dxa"/>
            <w:shd w:val="clear" w:color="auto" w:fill="92D050"/>
          </w:tcPr>
          <w:p w:rsidR="00F43396" w:rsidRDefault="00F43396" w:rsidP="00E401EC">
            <w:pPr>
              <w:pStyle w:val="TableParagraph"/>
              <w:ind w:left="598"/>
              <w:jc w:val="left"/>
              <w:rPr>
                <w:sz w:val="16"/>
              </w:rPr>
            </w:pPr>
            <w:r>
              <w:rPr>
                <w:w w:val="99"/>
                <w:sz w:val="16"/>
              </w:rPr>
              <w:t>5</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1</w:t>
            </w:r>
          </w:p>
        </w:tc>
        <w:tc>
          <w:tcPr>
            <w:tcW w:w="1204" w:type="dxa"/>
            <w:shd w:val="clear" w:color="auto" w:fill="92D050"/>
          </w:tcPr>
          <w:p w:rsidR="00F43396" w:rsidRDefault="00F43396" w:rsidP="00E401EC">
            <w:pPr>
              <w:pStyle w:val="TableParagraph"/>
              <w:jc w:val="left"/>
              <w:rPr>
                <w:sz w:val="16"/>
              </w:rPr>
            </w:pPr>
            <w:r>
              <w:rPr>
                <w:sz w:val="16"/>
              </w:rPr>
              <w:t>Bensin (Pertalite)</w:t>
            </w:r>
          </w:p>
        </w:tc>
        <w:tc>
          <w:tcPr>
            <w:tcW w:w="935" w:type="dxa"/>
            <w:shd w:val="clear" w:color="auto" w:fill="92D050"/>
          </w:tcPr>
          <w:p w:rsidR="00F43396" w:rsidRDefault="00F43396" w:rsidP="00E401EC">
            <w:pPr>
              <w:pStyle w:val="TableParagraph"/>
              <w:ind w:left="393"/>
              <w:jc w:val="left"/>
              <w:rPr>
                <w:sz w:val="16"/>
              </w:rPr>
            </w:pPr>
            <w:r>
              <w:rPr>
                <w:sz w:val="16"/>
              </w:rPr>
              <w:t>10</w:t>
            </w:r>
          </w:p>
        </w:tc>
        <w:tc>
          <w:tcPr>
            <w:tcW w:w="1132" w:type="dxa"/>
            <w:shd w:val="clear" w:color="auto" w:fill="92D050"/>
          </w:tcPr>
          <w:p w:rsidR="00F43396" w:rsidRDefault="00F43396" w:rsidP="00E401EC">
            <w:pPr>
              <w:pStyle w:val="TableParagraph"/>
              <w:ind w:left="121" w:right="91"/>
              <w:rPr>
                <w:sz w:val="16"/>
              </w:rPr>
            </w:pPr>
            <w:r>
              <w:rPr>
                <w:sz w:val="16"/>
              </w:rPr>
              <w:t>LPG</w:t>
            </w:r>
          </w:p>
        </w:tc>
        <w:tc>
          <w:tcPr>
            <w:tcW w:w="998" w:type="dxa"/>
            <w:shd w:val="clear" w:color="auto" w:fill="92D050"/>
          </w:tcPr>
          <w:p w:rsidR="00F43396" w:rsidRDefault="00F43396" w:rsidP="00E401EC">
            <w:pPr>
              <w:pStyle w:val="TableParagraph"/>
              <w:ind w:left="25"/>
              <w:rPr>
                <w:sz w:val="16"/>
              </w:rPr>
            </w:pPr>
            <w:r>
              <w:rPr>
                <w:w w:val="99"/>
                <w:sz w:val="16"/>
              </w:rPr>
              <w:t>9</w:t>
            </w:r>
          </w:p>
        </w:tc>
        <w:tc>
          <w:tcPr>
            <w:tcW w:w="801" w:type="dxa"/>
            <w:shd w:val="clear" w:color="auto" w:fill="92D050"/>
          </w:tcPr>
          <w:p w:rsidR="00F43396" w:rsidRDefault="00F43396" w:rsidP="00E401EC">
            <w:pPr>
              <w:pStyle w:val="TableParagraph"/>
              <w:ind w:left="228" w:right="197"/>
              <w:rPr>
                <w:sz w:val="16"/>
              </w:rPr>
            </w:pPr>
            <w:r>
              <w:rPr>
                <w:sz w:val="16"/>
              </w:rPr>
              <w:t>900</w:t>
            </w:r>
          </w:p>
        </w:tc>
        <w:tc>
          <w:tcPr>
            <w:tcW w:w="844" w:type="dxa"/>
            <w:shd w:val="clear" w:color="auto" w:fill="92D050"/>
          </w:tcPr>
          <w:p w:rsidR="00F43396" w:rsidRDefault="00F43396" w:rsidP="00E401EC">
            <w:pPr>
              <w:pStyle w:val="TableParagraph"/>
              <w:ind w:left="190" w:right="158"/>
              <w:rPr>
                <w:sz w:val="16"/>
              </w:rPr>
            </w:pPr>
            <w:r>
              <w:rPr>
                <w:sz w:val="16"/>
              </w:rPr>
              <w:t>66.28</w:t>
            </w:r>
          </w:p>
        </w:tc>
        <w:tc>
          <w:tcPr>
            <w:tcW w:w="1070" w:type="dxa"/>
            <w:shd w:val="clear" w:color="auto" w:fill="92D050"/>
          </w:tcPr>
          <w:p w:rsidR="00F43396" w:rsidRDefault="00F43396" w:rsidP="00E401EC">
            <w:pPr>
              <w:pStyle w:val="TableParagraph"/>
              <w:ind w:left="406" w:right="373"/>
              <w:rPr>
                <w:sz w:val="16"/>
              </w:rPr>
            </w:pPr>
            <w:r>
              <w:rPr>
                <w:sz w:val="16"/>
              </w:rPr>
              <w:t>720</w:t>
            </w:r>
          </w:p>
        </w:tc>
        <w:tc>
          <w:tcPr>
            <w:tcW w:w="1123" w:type="dxa"/>
            <w:shd w:val="clear" w:color="auto" w:fill="92D050"/>
          </w:tcPr>
          <w:p w:rsidR="00F43396" w:rsidRDefault="00F43396" w:rsidP="00E401EC">
            <w:pPr>
              <w:pStyle w:val="TableParagraph"/>
              <w:ind w:left="41"/>
              <w:rPr>
                <w:sz w:val="16"/>
              </w:rPr>
            </w:pPr>
            <w:r>
              <w:rPr>
                <w:w w:val="99"/>
                <w:sz w:val="16"/>
              </w:rPr>
              <w:t>-</w:t>
            </w:r>
          </w:p>
        </w:tc>
        <w:tc>
          <w:tcPr>
            <w:tcW w:w="648" w:type="dxa"/>
            <w:shd w:val="clear" w:color="auto" w:fill="92D050"/>
          </w:tcPr>
          <w:p w:rsidR="00F43396" w:rsidRDefault="00F43396" w:rsidP="00E401EC">
            <w:pPr>
              <w:pStyle w:val="TableParagraph"/>
              <w:ind w:left="37"/>
              <w:rPr>
                <w:sz w:val="16"/>
              </w:rPr>
            </w:pPr>
            <w:r>
              <w:rPr>
                <w:w w:val="99"/>
                <w:sz w:val="16"/>
              </w:rPr>
              <w:t>-</w:t>
            </w:r>
          </w:p>
        </w:tc>
        <w:tc>
          <w:tcPr>
            <w:tcW w:w="1277" w:type="dxa"/>
            <w:shd w:val="clear" w:color="auto" w:fill="92D050"/>
          </w:tcPr>
          <w:p w:rsidR="00F43396" w:rsidRDefault="00F43396" w:rsidP="00E401EC">
            <w:pPr>
              <w:pStyle w:val="TableParagraph"/>
              <w:ind w:left="41"/>
              <w:rPr>
                <w:sz w:val="16"/>
              </w:rPr>
            </w:pPr>
            <w:r>
              <w:rPr>
                <w:w w:val="99"/>
                <w:sz w:val="16"/>
              </w:rPr>
              <w:t>-</w:t>
            </w:r>
          </w:p>
        </w:tc>
        <w:tc>
          <w:tcPr>
            <w:tcW w:w="917" w:type="dxa"/>
            <w:shd w:val="clear" w:color="auto" w:fill="92D050"/>
          </w:tcPr>
          <w:p w:rsidR="00F43396" w:rsidRDefault="00F43396" w:rsidP="00E401EC">
            <w:pPr>
              <w:pStyle w:val="TableParagraph"/>
              <w:ind w:left="36"/>
              <w:rPr>
                <w:sz w:val="16"/>
              </w:rPr>
            </w:pPr>
            <w:r>
              <w:rPr>
                <w:w w:val="99"/>
                <w:sz w:val="16"/>
              </w:rPr>
              <w:t>-</w:t>
            </w:r>
          </w:p>
        </w:tc>
      </w:tr>
      <w:tr w:rsidR="00F43396" w:rsidTr="00F43396">
        <w:trPr>
          <w:trHeight w:val="186"/>
          <w:jc w:val="center"/>
        </w:trPr>
        <w:tc>
          <w:tcPr>
            <w:tcW w:w="379" w:type="dxa"/>
            <w:shd w:val="clear" w:color="auto" w:fill="92D050"/>
          </w:tcPr>
          <w:p w:rsidR="00F43396" w:rsidRDefault="00F43396" w:rsidP="00E401EC">
            <w:pPr>
              <w:pStyle w:val="TableParagraph"/>
              <w:ind w:left="110"/>
              <w:jc w:val="left"/>
              <w:rPr>
                <w:sz w:val="16"/>
              </w:rPr>
            </w:pPr>
            <w:r>
              <w:rPr>
                <w:sz w:val="16"/>
              </w:rPr>
              <w:t>87</w:t>
            </w:r>
          </w:p>
        </w:tc>
        <w:tc>
          <w:tcPr>
            <w:tcW w:w="998" w:type="dxa"/>
            <w:shd w:val="clear" w:color="auto" w:fill="92D050"/>
          </w:tcPr>
          <w:p w:rsidR="00F43396" w:rsidRDefault="00F43396" w:rsidP="00E401EC">
            <w:pPr>
              <w:pStyle w:val="TableParagraph"/>
              <w:ind w:left="37" w:right="15"/>
              <w:rPr>
                <w:sz w:val="16"/>
              </w:rPr>
            </w:pPr>
            <w:r>
              <w:rPr>
                <w:sz w:val="16"/>
              </w:rPr>
              <w:t>Ledokwetan</w:t>
            </w:r>
          </w:p>
        </w:tc>
        <w:tc>
          <w:tcPr>
            <w:tcW w:w="278" w:type="dxa"/>
            <w:shd w:val="clear" w:color="auto" w:fill="92D050"/>
          </w:tcPr>
          <w:p w:rsidR="00F43396" w:rsidRDefault="00F43396" w:rsidP="00E401EC">
            <w:pPr>
              <w:pStyle w:val="TableParagraph"/>
              <w:ind w:left="21"/>
              <w:rPr>
                <w:sz w:val="16"/>
              </w:rPr>
            </w:pPr>
            <w:r>
              <w:rPr>
                <w:w w:val="99"/>
                <w:sz w:val="16"/>
              </w:rPr>
              <w:t>L</w:t>
            </w:r>
          </w:p>
        </w:tc>
        <w:tc>
          <w:tcPr>
            <w:tcW w:w="422" w:type="dxa"/>
            <w:shd w:val="clear" w:color="auto" w:fill="92D050"/>
          </w:tcPr>
          <w:p w:rsidR="00F43396" w:rsidRDefault="00F43396" w:rsidP="00E401EC">
            <w:pPr>
              <w:pStyle w:val="TableParagraph"/>
              <w:ind w:left="115" w:right="96"/>
              <w:rPr>
                <w:sz w:val="16"/>
              </w:rPr>
            </w:pPr>
            <w:r>
              <w:rPr>
                <w:sz w:val="16"/>
              </w:rPr>
              <w:t>22</w:t>
            </w:r>
          </w:p>
        </w:tc>
        <w:tc>
          <w:tcPr>
            <w:tcW w:w="1233" w:type="dxa"/>
            <w:shd w:val="clear" w:color="auto" w:fill="92D050"/>
          </w:tcPr>
          <w:p w:rsidR="00F43396" w:rsidRDefault="00F43396" w:rsidP="00E401EC">
            <w:pPr>
              <w:pStyle w:val="TableParagraph"/>
              <w:ind w:left="399"/>
              <w:jc w:val="left"/>
              <w:rPr>
                <w:sz w:val="16"/>
              </w:rPr>
            </w:pPr>
            <w:r>
              <w:rPr>
                <w:sz w:val="16"/>
              </w:rPr>
              <w:t>Swasta</w:t>
            </w:r>
          </w:p>
        </w:tc>
        <w:tc>
          <w:tcPr>
            <w:tcW w:w="1636" w:type="dxa"/>
            <w:shd w:val="clear" w:color="auto" w:fill="92D050"/>
          </w:tcPr>
          <w:p w:rsidR="00F43396" w:rsidRDefault="00F43396" w:rsidP="00E401EC">
            <w:pPr>
              <w:pStyle w:val="TableParagraph"/>
              <w:ind w:left="0" w:right="153"/>
              <w:jc w:val="right"/>
              <w:rPr>
                <w:sz w:val="16"/>
              </w:rPr>
            </w:pPr>
            <w:r>
              <w:rPr>
                <w:sz w:val="16"/>
              </w:rPr>
              <w:t>750.000 - 1.500.000</w:t>
            </w:r>
          </w:p>
        </w:tc>
        <w:tc>
          <w:tcPr>
            <w:tcW w:w="657" w:type="dxa"/>
            <w:shd w:val="clear" w:color="auto" w:fill="92D050"/>
          </w:tcPr>
          <w:p w:rsidR="00F43396" w:rsidRDefault="00F43396" w:rsidP="00E401EC">
            <w:pPr>
              <w:pStyle w:val="TableParagraph"/>
              <w:ind w:left="252"/>
              <w:jc w:val="left"/>
              <w:rPr>
                <w:sz w:val="16"/>
              </w:rPr>
            </w:pPr>
            <w:r>
              <w:rPr>
                <w:sz w:val="16"/>
              </w:rPr>
              <w:t>36</w:t>
            </w:r>
          </w:p>
        </w:tc>
        <w:tc>
          <w:tcPr>
            <w:tcW w:w="1267" w:type="dxa"/>
            <w:shd w:val="clear" w:color="auto" w:fill="92D050"/>
          </w:tcPr>
          <w:p w:rsidR="00F43396" w:rsidRDefault="00F43396" w:rsidP="00E401EC">
            <w:pPr>
              <w:pStyle w:val="TableParagraph"/>
              <w:ind w:left="598"/>
              <w:jc w:val="left"/>
              <w:rPr>
                <w:sz w:val="16"/>
              </w:rPr>
            </w:pPr>
            <w:r>
              <w:rPr>
                <w:w w:val="99"/>
                <w:sz w:val="16"/>
              </w:rPr>
              <w:t>3</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1</w:t>
            </w:r>
          </w:p>
        </w:tc>
        <w:tc>
          <w:tcPr>
            <w:tcW w:w="1204" w:type="dxa"/>
            <w:shd w:val="clear" w:color="auto" w:fill="92D050"/>
          </w:tcPr>
          <w:p w:rsidR="00F43396" w:rsidRDefault="00F43396" w:rsidP="00E401EC">
            <w:pPr>
              <w:pStyle w:val="TableParagraph"/>
              <w:jc w:val="left"/>
              <w:rPr>
                <w:sz w:val="16"/>
              </w:rPr>
            </w:pPr>
            <w:r>
              <w:rPr>
                <w:sz w:val="16"/>
              </w:rPr>
              <w:t>Bensin (Pertalite)</w:t>
            </w:r>
          </w:p>
        </w:tc>
        <w:tc>
          <w:tcPr>
            <w:tcW w:w="935" w:type="dxa"/>
            <w:shd w:val="clear" w:color="auto" w:fill="92D050"/>
          </w:tcPr>
          <w:p w:rsidR="00F43396" w:rsidRDefault="00F43396" w:rsidP="00E401EC">
            <w:pPr>
              <w:pStyle w:val="TableParagraph"/>
              <w:ind w:left="393"/>
              <w:jc w:val="left"/>
              <w:rPr>
                <w:sz w:val="16"/>
              </w:rPr>
            </w:pPr>
            <w:r>
              <w:rPr>
                <w:sz w:val="16"/>
              </w:rPr>
              <w:t>20</w:t>
            </w:r>
          </w:p>
        </w:tc>
        <w:tc>
          <w:tcPr>
            <w:tcW w:w="1132" w:type="dxa"/>
            <w:shd w:val="clear" w:color="auto" w:fill="92D050"/>
          </w:tcPr>
          <w:p w:rsidR="00F43396" w:rsidRDefault="00F43396" w:rsidP="00E401EC">
            <w:pPr>
              <w:pStyle w:val="TableParagraph"/>
              <w:ind w:left="121" w:right="91"/>
              <w:rPr>
                <w:sz w:val="16"/>
              </w:rPr>
            </w:pPr>
            <w:r>
              <w:rPr>
                <w:sz w:val="16"/>
              </w:rPr>
              <w:t>LPG</w:t>
            </w:r>
          </w:p>
        </w:tc>
        <w:tc>
          <w:tcPr>
            <w:tcW w:w="998" w:type="dxa"/>
            <w:shd w:val="clear" w:color="auto" w:fill="92D050"/>
          </w:tcPr>
          <w:p w:rsidR="00F43396" w:rsidRDefault="00F43396" w:rsidP="00E401EC">
            <w:pPr>
              <w:pStyle w:val="TableParagraph"/>
              <w:ind w:left="25"/>
              <w:rPr>
                <w:sz w:val="16"/>
              </w:rPr>
            </w:pPr>
            <w:r>
              <w:rPr>
                <w:w w:val="99"/>
                <w:sz w:val="16"/>
              </w:rPr>
              <w:t>3</w:t>
            </w:r>
          </w:p>
        </w:tc>
        <w:tc>
          <w:tcPr>
            <w:tcW w:w="801" w:type="dxa"/>
            <w:shd w:val="clear" w:color="auto" w:fill="92D050"/>
          </w:tcPr>
          <w:p w:rsidR="00F43396" w:rsidRDefault="00F43396" w:rsidP="00E401EC">
            <w:pPr>
              <w:pStyle w:val="TableParagraph"/>
              <w:ind w:left="228" w:right="197"/>
              <w:rPr>
                <w:sz w:val="16"/>
              </w:rPr>
            </w:pPr>
            <w:r>
              <w:rPr>
                <w:sz w:val="16"/>
              </w:rPr>
              <w:t>900</w:t>
            </w:r>
          </w:p>
        </w:tc>
        <w:tc>
          <w:tcPr>
            <w:tcW w:w="844" w:type="dxa"/>
            <w:shd w:val="clear" w:color="auto" w:fill="92D050"/>
          </w:tcPr>
          <w:p w:rsidR="00F43396" w:rsidRDefault="00F43396" w:rsidP="00E401EC">
            <w:pPr>
              <w:pStyle w:val="TableParagraph"/>
              <w:ind w:left="190" w:right="163"/>
              <w:rPr>
                <w:sz w:val="16"/>
              </w:rPr>
            </w:pPr>
            <w:r>
              <w:rPr>
                <w:sz w:val="16"/>
              </w:rPr>
              <w:t>100.30</w:t>
            </w:r>
          </w:p>
        </w:tc>
        <w:tc>
          <w:tcPr>
            <w:tcW w:w="1070" w:type="dxa"/>
            <w:shd w:val="clear" w:color="auto" w:fill="92D050"/>
          </w:tcPr>
          <w:p w:rsidR="00F43396" w:rsidRDefault="00F43396" w:rsidP="00E401EC">
            <w:pPr>
              <w:pStyle w:val="TableParagraph"/>
              <w:ind w:left="406" w:right="373"/>
              <w:rPr>
                <w:sz w:val="16"/>
              </w:rPr>
            </w:pPr>
            <w:r>
              <w:rPr>
                <w:sz w:val="16"/>
              </w:rPr>
              <w:t>351</w:t>
            </w:r>
          </w:p>
        </w:tc>
        <w:tc>
          <w:tcPr>
            <w:tcW w:w="1123" w:type="dxa"/>
            <w:shd w:val="clear" w:color="auto" w:fill="92D050"/>
          </w:tcPr>
          <w:p w:rsidR="00F43396" w:rsidRDefault="00F43396" w:rsidP="00E401EC">
            <w:pPr>
              <w:pStyle w:val="TableParagraph"/>
              <w:ind w:left="41"/>
              <w:rPr>
                <w:sz w:val="16"/>
              </w:rPr>
            </w:pPr>
            <w:r>
              <w:rPr>
                <w:w w:val="99"/>
                <w:sz w:val="16"/>
              </w:rPr>
              <w:t>-</w:t>
            </w:r>
          </w:p>
        </w:tc>
        <w:tc>
          <w:tcPr>
            <w:tcW w:w="648" w:type="dxa"/>
            <w:shd w:val="clear" w:color="auto" w:fill="92D050"/>
          </w:tcPr>
          <w:p w:rsidR="00F43396" w:rsidRDefault="00F43396" w:rsidP="00E401EC">
            <w:pPr>
              <w:pStyle w:val="TableParagraph"/>
              <w:ind w:left="37"/>
              <w:rPr>
                <w:sz w:val="16"/>
              </w:rPr>
            </w:pPr>
            <w:r>
              <w:rPr>
                <w:w w:val="99"/>
                <w:sz w:val="16"/>
              </w:rPr>
              <w:t>-</w:t>
            </w:r>
          </w:p>
        </w:tc>
        <w:tc>
          <w:tcPr>
            <w:tcW w:w="1277" w:type="dxa"/>
            <w:shd w:val="clear" w:color="auto" w:fill="92D050"/>
          </w:tcPr>
          <w:p w:rsidR="00F43396" w:rsidRDefault="00F43396" w:rsidP="00E401EC">
            <w:pPr>
              <w:pStyle w:val="TableParagraph"/>
              <w:ind w:left="41"/>
              <w:rPr>
                <w:sz w:val="16"/>
              </w:rPr>
            </w:pPr>
            <w:r>
              <w:rPr>
                <w:w w:val="99"/>
                <w:sz w:val="16"/>
              </w:rPr>
              <w:t>-</w:t>
            </w:r>
          </w:p>
        </w:tc>
        <w:tc>
          <w:tcPr>
            <w:tcW w:w="917" w:type="dxa"/>
            <w:shd w:val="clear" w:color="auto" w:fill="92D050"/>
          </w:tcPr>
          <w:p w:rsidR="00F43396" w:rsidRDefault="00F43396" w:rsidP="00E401EC">
            <w:pPr>
              <w:pStyle w:val="TableParagraph"/>
              <w:ind w:left="36"/>
              <w:rPr>
                <w:sz w:val="16"/>
              </w:rPr>
            </w:pPr>
            <w:r>
              <w:rPr>
                <w:w w:val="99"/>
                <w:sz w:val="16"/>
              </w:rPr>
              <w:t>-</w:t>
            </w:r>
          </w:p>
        </w:tc>
      </w:tr>
      <w:tr w:rsidR="00F43396" w:rsidTr="00F43396">
        <w:trPr>
          <w:trHeight w:val="186"/>
          <w:jc w:val="center"/>
        </w:trPr>
        <w:tc>
          <w:tcPr>
            <w:tcW w:w="379" w:type="dxa"/>
            <w:shd w:val="clear" w:color="auto" w:fill="92D050"/>
          </w:tcPr>
          <w:p w:rsidR="00F43396" w:rsidRDefault="00F43396" w:rsidP="00E401EC">
            <w:pPr>
              <w:pStyle w:val="TableParagraph"/>
              <w:ind w:left="110"/>
              <w:jc w:val="left"/>
              <w:rPr>
                <w:sz w:val="16"/>
              </w:rPr>
            </w:pPr>
            <w:r>
              <w:rPr>
                <w:sz w:val="16"/>
              </w:rPr>
              <w:t>88</w:t>
            </w:r>
          </w:p>
        </w:tc>
        <w:tc>
          <w:tcPr>
            <w:tcW w:w="998" w:type="dxa"/>
            <w:shd w:val="clear" w:color="auto" w:fill="92D050"/>
          </w:tcPr>
          <w:p w:rsidR="00F43396" w:rsidRDefault="00F43396" w:rsidP="00E401EC">
            <w:pPr>
              <w:pStyle w:val="TableParagraph"/>
              <w:ind w:left="37" w:right="15"/>
              <w:rPr>
                <w:sz w:val="16"/>
              </w:rPr>
            </w:pPr>
            <w:r>
              <w:rPr>
                <w:sz w:val="16"/>
              </w:rPr>
              <w:t>Ledokwetan</w:t>
            </w:r>
          </w:p>
        </w:tc>
        <w:tc>
          <w:tcPr>
            <w:tcW w:w="278" w:type="dxa"/>
            <w:shd w:val="clear" w:color="auto" w:fill="92D050"/>
          </w:tcPr>
          <w:p w:rsidR="00F43396" w:rsidRDefault="00F43396" w:rsidP="00E401EC">
            <w:pPr>
              <w:pStyle w:val="TableParagraph"/>
              <w:ind w:left="21"/>
              <w:rPr>
                <w:sz w:val="16"/>
              </w:rPr>
            </w:pPr>
            <w:r>
              <w:rPr>
                <w:w w:val="99"/>
                <w:sz w:val="16"/>
              </w:rPr>
              <w:t>L</w:t>
            </w:r>
          </w:p>
        </w:tc>
        <w:tc>
          <w:tcPr>
            <w:tcW w:w="422" w:type="dxa"/>
            <w:shd w:val="clear" w:color="auto" w:fill="92D050"/>
          </w:tcPr>
          <w:p w:rsidR="00F43396" w:rsidRDefault="00F43396" w:rsidP="00E401EC">
            <w:pPr>
              <w:pStyle w:val="TableParagraph"/>
              <w:ind w:left="115" w:right="96"/>
              <w:rPr>
                <w:sz w:val="16"/>
              </w:rPr>
            </w:pPr>
            <w:r>
              <w:rPr>
                <w:sz w:val="16"/>
              </w:rPr>
              <w:t>40</w:t>
            </w:r>
          </w:p>
        </w:tc>
        <w:tc>
          <w:tcPr>
            <w:tcW w:w="1233" w:type="dxa"/>
            <w:shd w:val="clear" w:color="auto" w:fill="92D050"/>
          </w:tcPr>
          <w:p w:rsidR="00F43396" w:rsidRDefault="00F43396" w:rsidP="00E401EC">
            <w:pPr>
              <w:pStyle w:val="TableParagraph"/>
              <w:ind w:left="423"/>
              <w:jc w:val="left"/>
              <w:rPr>
                <w:sz w:val="16"/>
              </w:rPr>
            </w:pPr>
            <w:r>
              <w:rPr>
                <w:sz w:val="16"/>
              </w:rPr>
              <w:t>Buruh</w:t>
            </w:r>
          </w:p>
        </w:tc>
        <w:tc>
          <w:tcPr>
            <w:tcW w:w="1636" w:type="dxa"/>
            <w:shd w:val="clear" w:color="auto" w:fill="92D050"/>
          </w:tcPr>
          <w:p w:rsidR="00F43396" w:rsidRDefault="00F43396" w:rsidP="00E401EC">
            <w:pPr>
              <w:pStyle w:val="TableParagraph"/>
              <w:ind w:left="0" w:right="153"/>
              <w:jc w:val="right"/>
              <w:rPr>
                <w:sz w:val="16"/>
              </w:rPr>
            </w:pPr>
            <w:r>
              <w:rPr>
                <w:sz w:val="16"/>
              </w:rPr>
              <w:t>750.000 - 1.500.000</w:t>
            </w:r>
          </w:p>
        </w:tc>
        <w:tc>
          <w:tcPr>
            <w:tcW w:w="657" w:type="dxa"/>
            <w:shd w:val="clear" w:color="auto" w:fill="92D050"/>
          </w:tcPr>
          <w:p w:rsidR="00F43396" w:rsidRDefault="00F43396" w:rsidP="00E401EC">
            <w:pPr>
              <w:pStyle w:val="TableParagraph"/>
              <w:ind w:left="252"/>
              <w:jc w:val="left"/>
              <w:rPr>
                <w:sz w:val="16"/>
              </w:rPr>
            </w:pPr>
            <w:r>
              <w:rPr>
                <w:sz w:val="16"/>
              </w:rPr>
              <w:t>54</w:t>
            </w:r>
          </w:p>
        </w:tc>
        <w:tc>
          <w:tcPr>
            <w:tcW w:w="1267" w:type="dxa"/>
            <w:shd w:val="clear" w:color="auto" w:fill="92D050"/>
          </w:tcPr>
          <w:p w:rsidR="00F43396" w:rsidRDefault="00F43396" w:rsidP="00E401EC">
            <w:pPr>
              <w:pStyle w:val="TableParagraph"/>
              <w:ind w:left="598"/>
              <w:jc w:val="left"/>
              <w:rPr>
                <w:sz w:val="16"/>
              </w:rPr>
            </w:pPr>
            <w:r>
              <w:rPr>
                <w:w w:val="99"/>
                <w:sz w:val="16"/>
              </w:rPr>
              <w:t>3</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1</w:t>
            </w:r>
          </w:p>
        </w:tc>
        <w:tc>
          <w:tcPr>
            <w:tcW w:w="1204" w:type="dxa"/>
            <w:shd w:val="clear" w:color="auto" w:fill="92D050"/>
          </w:tcPr>
          <w:p w:rsidR="00F43396" w:rsidRDefault="00F43396" w:rsidP="00E401EC">
            <w:pPr>
              <w:pStyle w:val="TableParagraph"/>
              <w:jc w:val="left"/>
              <w:rPr>
                <w:sz w:val="16"/>
              </w:rPr>
            </w:pPr>
            <w:r>
              <w:rPr>
                <w:sz w:val="16"/>
              </w:rPr>
              <w:t>Bensin (Pertalite)</w:t>
            </w:r>
          </w:p>
        </w:tc>
        <w:tc>
          <w:tcPr>
            <w:tcW w:w="935" w:type="dxa"/>
            <w:shd w:val="clear" w:color="auto" w:fill="92D050"/>
          </w:tcPr>
          <w:p w:rsidR="00F43396" w:rsidRDefault="00F43396" w:rsidP="00E401EC">
            <w:pPr>
              <w:pStyle w:val="TableParagraph"/>
              <w:ind w:left="393"/>
              <w:jc w:val="left"/>
              <w:rPr>
                <w:sz w:val="16"/>
              </w:rPr>
            </w:pPr>
            <w:r>
              <w:rPr>
                <w:sz w:val="16"/>
              </w:rPr>
              <w:t>20</w:t>
            </w:r>
          </w:p>
        </w:tc>
        <w:tc>
          <w:tcPr>
            <w:tcW w:w="1132" w:type="dxa"/>
            <w:shd w:val="clear" w:color="auto" w:fill="92D050"/>
          </w:tcPr>
          <w:p w:rsidR="00F43396" w:rsidRDefault="00F43396" w:rsidP="00E401EC">
            <w:pPr>
              <w:pStyle w:val="TableParagraph"/>
              <w:ind w:left="121" w:right="91"/>
              <w:rPr>
                <w:sz w:val="16"/>
              </w:rPr>
            </w:pPr>
            <w:r>
              <w:rPr>
                <w:sz w:val="16"/>
              </w:rPr>
              <w:t>LPG</w:t>
            </w:r>
          </w:p>
        </w:tc>
        <w:tc>
          <w:tcPr>
            <w:tcW w:w="998" w:type="dxa"/>
            <w:shd w:val="clear" w:color="auto" w:fill="92D050"/>
          </w:tcPr>
          <w:p w:rsidR="00F43396" w:rsidRDefault="00F43396" w:rsidP="00E401EC">
            <w:pPr>
              <w:pStyle w:val="TableParagraph"/>
              <w:ind w:left="25"/>
              <w:rPr>
                <w:sz w:val="16"/>
              </w:rPr>
            </w:pPr>
            <w:r>
              <w:rPr>
                <w:w w:val="99"/>
                <w:sz w:val="16"/>
              </w:rPr>
              <w:t>6</w:t>
            </w:r>
          </w:p>
        </w:tc>
        <w:tc>
          <w:tcPr>
            <w:tcW w:w="801" w:type="dxa"/>
            <w:shd w:val="clear" w:color="auto" w:fill="92D050"/>
          </w:tcPr>
          <w:p w:rsidR="00F43396" w:rsidRDefault="00F43396" w:rsidP="00E401EC">
            <w:pPr>
              <w:pStyle w:val="TableParagraph"/>
              <w:ind w:left="228" w:right="197"/>
              <w:rPr>
                <w:sz w:val="16"/>
              </w:rPr>
            </w:pPr>
            <w:r>
              <w:rPr>
                <w:sz w:val="16"/>
              </w:rPr>
              <w:t>900</w:t>
            </w:r>
          </w:p>
        </w:tc>
        <w:tc>
          <w:tcPr>
            <w:tcW w:w="844" w:type="dxa"/>
            <w:shd w:val="clear" w:color="auto" w:fill="92D050"/>
          </w:tcPr>
          <w:p w:rsidR="00F43396" w:rsidRDefault="00F43396" w:rsidP="00E401EC">
            <w:pPr>
              <w:pStyle w:val="TableParagraph"/>
              <w:ind w:left="190" w:right="163"/>
              <w:rPr>
                <w:sz w:val="16"/>
              </w:rPr>
            </w:pPr>
            <w:r>
              <w:rPr>
                <w:sz w:val="16"/>
              </w:rPr>
              <w:t>100.30</w:t>
            </w:r>
          </w:p>
        </w:tc>
        <w:tc>
          <w:tcPr>
            <w:tcW w:w="1070" w:type="dxa"/>
            <w:shd w:val="clear" w:color="auto" w:fill="92D050"/>
          </w:tcPr>
          <w:p w:rsidR="00F43396" w:rsidRDefault="00F43396" w:rsidP="00E401EC">
            <w:pPr>
              <w:pStyle w:val="TableParagraph"/>
              <w:ind w:left="406" w:right="373"/>
              <w:rPr>
                <w:sz w:val="16"/>
              </w:rPr>
            </w:pPr>
            <w:r>
              <w:rPr>
                <w:sz w:val="16"/>
              </w:rPr>
              <w:t>432</w:t>
            </w:r>
          </w:p>
        </w:tc>
        <w:tc>
          <w:tcPr>
            <w:tcW w:w="1123" w:type="dxa"/>
            <w:shd w:val="clear" w:color="auto" w:fill="92D050"/>
          </w:tcPr>
          <w:p w:rsidR="00F43396" w:rsidRDefault="00F43396" w:rsidP="00E401EC">
            <w:pPr>
              <w:pStyle w:val="TableParagraph"/>
              <w:ind w:left="41"/>
              <w:rPr>
                <w:sz w:val="16"/>
              </w:rPr>
            </w:pPr>
            <w:r>
              <w:rPr>
                <w:w w:val="99"/>
                <w:sz w:val="16"/>
              </w:rPr>
              <w:t>-</w:t>
            </w:r>
          </w:p>
        </w:tc>
        <w:tc>
          <w:tcPr>
            <w:tcW w:w="648" w:type="dxa"/>
            <w:shd w:val="clear" w:color="auto" w:fill="92D050"/>
          </w:tcPr>
          <w:p w:rsidR="00F43396" w:rsidRDefault="00F43396" w:rsidP="00E401EC">
            <w:pPr>
              <w:pStyle w:val="TableParagraph"/>
              <w:ind w:left="37"/>
              <w:rPr>
                <w:sz w:val="16"/>
              </w:rPr>
            </w:pPr>
            <w:r>
              <w:rPr>
                <w:w w:val="99"/>
                <w:sz w:val="16"/>
              </w:rPr>
              <w:t>-</w:t>
            </w:r>
          </w:p>
        </w:tc>
        <w:tc>
          <w:tcPr>
            <w:tcW w:w="1277" w:type="dxa"/>
            <w:shd w:val="clear" w:color="auto" w:fill="92D050"/>
          </w:tcPr>
          <w:p w:rsidR="00F43396" w:rsidRDefault="00F43396" w:rsidP="00E401EC">
            <w:pPr>
              <w:pStyle w:val="TableParagraph"/>
              <w:ind w:left="41"/>
              <w:rPr>
                <w:sz w:val="16"/>
              </w:rPr>
            </w:pPr>
            <w:r>
              <w:rPr>
                <w:w w:val="99"/>
                <w:sz w:val="16"/>
              </w:rPr>
              <w:t>-</w:t>
            </w:r>
          </w:p>
        </w:tc>
        <w:tc>
          <w:tcPr>
            <w:tcW w:w="917" w:type="dxa"/>
            <w:shd w:val="clear" w:color="auto" w:fill="92D050"/>
          </w:tcPr>
          <w:p w:rsidR="00F43396" w:rsidRDefault="00F43396" w:rsidP="00E401EC">
            <w:pPr>
              <w:pStyle w:val="TableParagraph"/>
              <w:ind w:left="36"/>
              <w:rPr>
                <w:sz w:val="16"/>
              </w:rPr>
            </w:pPr>
            <w:r>
              <w:rPr>
                <w:w w:val="99"/>
                <w:sz w:val="16"/>
              </w:rPr>
              <w:t>-</w:t>
            </w:r>
          </w:p>
        </w:tc>
      </w:tr>
      <w:tr w:rsidR="00F43396" w:rsidTr="00F43396">
        <w:trPr>
          <w:trHeight w:val="186"/>
          <w:jc w:val="center"/>
        </w:trPr>
        <w:tc>
          <w:tcPr>
            <w:tcW w:w="379" w:type="dxa"/>
            <w:shd w:val="clear" w:color="auto" w:fill="92D050"/>
          </w:tcPr>
          <w:p w:rsidR="00F43396" w:rsidRDefault="00F43396" w:rsidP="00E401EC">
            <w:pPr>
              <w:pStyle w:val="TableParagraph"/>
              <w:ind w:left="110"/>
              <w:jc w:val="left"/>
              <w:rPr>
                <w:sz w:val="16"/>
              </w:rPr>
            </w:pPr>
            <w:r>
              <w:rPr>
                <w:sz w:val="16"/>
              </w:rPr>
              <w:t>89</w:t>
            </w:r>
          </w:p>
        </w:tc>
        <w:tc>
          <w:tcPr>
            <w:tcW w:w="998" w:type="dxa"/>
            <w:shd w:val="clear" w:color="auto" w:fill="92D050"/>
          </w:tcPr>
          <w:p w:rsidR="00F43396" w:rsidRDefault="00F43396" w:rsidP="00E401EC">
            <w:pPr>
              <w:pStyle w:val="TableParagraph"/>
              <w:ind w:left="37" w:right="15"/>
              <w:rPr>
                <w:sz w:val="16"/>
              </w:rPr>
            </w:pPr>
            <w:r>
              <w:rPr>
                <w:sz w:val="16"/>
              </w:rPr>
              <w:t>Ledokwetan</w:t>
            </w:r>
          </w:p>
        </w:tc>
        <w:tc>
          <w:tcPr>
            <w:tcW w:w="278" w:type="dxa"/>
            <w:shd w:val="clear" w:color="auto" w:fill="92D050"/>
          </w:tcPr>
          <w:p w:rsidR="00F43396" w:rsidRDefault="00F43396" w:rsidP="00E401EC">
            <w:pPr>
              <w:pStyle w:val="TableParagraph"/>
              <w:ind w:left="21"/>
              <w:rPr>
                <w:sz w:val="16"/>
              </w:rPr>
            </w:pPr>
            <w:r>
              <w:rPr>
                <w:w w:val="99"/>
                <w:sz w:val="16"/>
              </w:rPr>
              <w:t>L</w:t>
            </w:r>
          </w:p>
        </w:tc>
        <w:tc>
          <w:tcPr>
            <w:tcW w:w="422" w:type="dxa"/>
            <w:shd w:val="clear" w:color="auto" w:fill="92D050"/>
          </w:tcPr>
          <w:p w:rsidR="00F43396" w:rsidRDefault="00F43396" w:rsidP="00E401EC">
            <w:pPr>
              <w:pStyle w:val="TableParagraph"/>
              <w:ind w:left="115" w:right="96"/>
              <w:rPr>
                <w:sz w:val="16"/>
              </w:rPr>
            </w:pPr>
            <w:r>
              <w:rPr>
                <w:sz w:val="16"/>
              </w:rPr>
              <w:t>36</w:t>
            </w:r>
          </w:p>
        </w:tc>
        <w:tc>
          <w:tcPr>
            <w:tcW w:w="1233" w:type="dxa"/>
            <w:shd w:val="clear" w:color="auto" w:fill="92D050"/>
          </w:tcPr>
          <w:p w:rsidR="00F43396" w:rsidRDefault="00F43396" w:rsidP="00E401EC">
            <w:pPr>
              <w:pStyle w:val="TableParagraph"/>
              <w:ind w:left="423"/>
              <w:jc w:val="left"/>
              <w:rPr>
                <w:sz w:val="16"/>
              </w:rPr>
            </w:pPr>
            <w:r>
              <w:rPr>
                <w:sz w:val="16"/>
              </w:rPr>
              <w:t>Buruh</w:t>
            </w:r>
          </w:p>
        </w:tc>
        <w:tc>
          <w:tcPr>
            <w:tcW w:w="1636" w:type="dxa"/>
            <w:shd w:val="clear" w:color="auto" w:fill="92D050"/>
          </w:tcPr>
          <w:p w:rsidR="00F43396" w:rsidRDefault="00F43396" w:rsidP="00E401EC">
            <w:pPr>
              <w:pStyle w:val="TableParagraph"/>
              <w:ind w:left="0" w:right="95"/>
              <w:jc w:val="right"/>
              <w:rPr>
                <w:sz w:val="16"/>
              </w:rPr>
            </w:pPr>
            <w:r>
              <w:rPr>
                <w:sz w:val="16"/>
              </w:rPr>
              <w:t>1.500.000 - 3.000.000</w:t>
            </w:r>
          </w:p>
        </w:tc>
        <w:tc>
          <w:tcPr>
            <w:tcW w:w="657" w:type="dxa"/>
            <w:shd w:val="clear" w:color="auto" w:fill="92D050"/>
          </w:tcPr>
          <w:p w:rsidR="00F43396" w:rsidRDefault="00F43396" w:rsidP="00E401EC">
            <w:pPr>
              <w:pStyle w:val="TableParagraph"/>
              <w:ind w:left="252"/>
              <w:jc w:val="left"/>
              <w:rPr>
                <w:sz w:val="16"/>
              </w:rPr>
            </w:pPr>
            <w:r>
              <w:rPr>
                <w:sz w:val="16"/>
              </w:rPr>
              <w:t>54</w:t>
            </w:r>
          </w:p>
        </w:tc>
        <w:tc>
          <w:tcPr>
            <w:tcW w:w="1267" w:type="dxa"/>
            <w:shd w:val="clear" w:color="auto" w:fill="92D050"/>
          </w:tcPr>
          <w:p w:rsidR="00F43396" w:rsidRDefault="00F43396" w:rsidP="00E401EC">
            <w:pPr>
              <w:pStyle w:val="TableParagraph"/>
              <w:ind w:left="598"/>
              <w:jc w:val="left"/>
              <w:rPr>
                <w:sz w:val="16"/>
              </w:rPr>
            </w:pPr>
            <w:r>
              <w:rPr>
                <w:w w:val="99"/>
                <w:sz w:val="16"/>
              </w:rPr>
              <w:t>5</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1</w:t>
            </w:r>
          </w:p>
        </w:tc>
        <w:tc>
          <w:tcPr>
            <w:tcW w:w="1204" w:type="dxa"/>
            <w:shd w:val="clear" w:color="auto" w:fill="92D050"/>
          </w:tcPr>
          <w:p w:rsidR="00F43396" w:rsidRDefault="00F43396" w:rsidP="00E401EC">
            <w:pPr>
              <w:pStyle w:val="TableParagraph"/>
              <w:jc w:val="left"/>
              <w:rPr>
                <w:sz w:val="16"/>
              </w:rPr>
            </w:pPr>
            <w:r>
              <w:rPr>
                <w:sz w:val="16"/>
              </w:rPr>
              <w:t>Bensin (Pertalite)</w:t>
            </w:r>
          </w:p>
        </w:tc>
        <w:tc>
          <w:tcPr>
            <w:tcW w:w="935" w:type="dxa"/>
            <w:shd w:val="clear" w:color="auto" w:fill="92D050"/>
          </w:tcPr>
          <w:p w:rsidR="00F43396" w:rsidRDefault="00F43396" w:rsidP="00E401EC">
            <w:pPr>
              <w:pStyle w:val="TableParagraph"/>
              <w:ind w:left="393"/>
              <w:jc w:val="left"/>
              <w:rPr>
                <w:sz w:val="16"/>
              </w:rPr>
            </w:pPr>
            <w:r>
              <w:rPr>
                <w:sz w:val="16"/>
              </w:rPr>
              <w:t>10</w:t>
            </w:r>
          </w:p>
        </w:tc>
        <w:tc>
          <w:tcPr>
            <w:tcW w:w="1132" w:type="dxa"/>
            <w:shd w:val="clear" w:color="auto" w:fill="92D050"/>
          </w:tcPr>
          <w:p w:rsidR="00F43396" w:rsidRDefault="00F43396" w:rsidP="00E401EC">
            <w:pPr>
              <w:pStyle w:val="TableParagraph"/>
              <w:ind w:left="121" w:right="91"/>
              <w:rPr>
                <w:sz w:val="16"/>
              </w:rPr>
            </w:pPr>
            <w:r>
              <w:rPr>
                <w:sz w:val="16"/>
              </w:rPr>
              <w:t>LPG</w:t>
            </w:r>
          </w:p>
        </w:tc>
        <w:tc>
          <w:tcPr>
            <w:tcW w:w="998" w:type="dxa"/>
            <w:shd w:val="clear" w:color="auto" w:fill="92D050"/>
          </w:tcPr>
          <w:p w:rsidR="00F43396" w:rsidRDefault="00F43396" w:rsidP="00E401EC">
            <w:pPr>
              <w:pStyle w:val="TableParagraph"/>
              <w:ind w:left="37" w:right="7"/>
              <w:rPr>
                <w:sz w:val="16"/>
              </w:rPr>
            </w:pPr>
            <w:r>
              <w:rPr>
                <w:sz w:val="16"/>
              </w:rPr>
              <w:t>12</w:t>
            </w:r>
          </w:p>
        </w:tc>
        <w:tc>
          <w:tcPr>
            <w:tcW w:w="801" w:type="dxa"/>
            <w:shd w:val="clear" w:color="auto" w:fill="92D050"/>
          </w:tcPr>
          <w:p w:rsidR="00F43396" w:rsidRDefault="00F43396" w:rsidP="00E401EC">
            <w:pPr>
              <w:pStyle w:val="TableParagraph"/>
              <w:ind w:left="228" w:right="197"/>
              <w:rPr>
                <w:sz w:val="16"/>
              </w:rPr>
            </w:pPr>
            <w:r>
              <w:rPr>
                <w:sz w:val="16"/>
              </w:rPr>
              <w:t>900</w:t>
            </w:r>
          </w:p>
        </w:tc>
        <w:tc>
          <w:tcPr>
            <w:tcW w:w="844" w:type="dxa"/>
            <w:shd w:val="clear" w:color="auto" w:fill="92D050"/>
          </w:tcPr>
          <w:p w:rsidR="00F43396" w:rsidRDefault="00F43396" w:rsidP="00E401EC">
            <w:pPr>
              <w:pStyle w:val="TableParagraph"/>
              <w:ind w:left="190" w:right="163"/>
              <w:rPr>
                <w:sz w:val="16"/>
              </w:rPr>
            </w:pPr>
            <w:r>
              <w:rPr>
                <w:sz w:val="16"/>
              </w:rPr>
              <w:t>134.33</w:t>
            </w:r>
          </w:p>
        </w:tc>
        <w:tc>
          <w:tcPr>
            <w:tcW w:w="1070" w:type="dxa"/>
            <w:shd w:val="clear" w:color="auto" w:fill="92D050"/>
          </w:tcPr>
          <w:p w:rsidR="00F43396" w:rsidRDefault="00F43396" w:rsidP="00E401EC">
            <w:pPr>
              <w:pStyle w:val="TableParagraph"/>
              <w:ind w:left="406" w:right="373"/>
              <w:rPr>
                <w:sz w:val="16"/>
              </w:rPr>
            </w:pPr>
            <w:r>
              <w:rPr>
                <w:sz w:val="16"/>
              </w:rPr>
              <w:t>720</w:t>
            </w:r>
          </w:p>
        </w:tc>
        <w:tc>
          <w:tcPr>
            <w:tcW w:w="1123" w:type="dxa"/>
            <w:shd w:val="clear" w:color="auto" w:fill="92D050"/>
          </w:tcPr>
          <w:p w:rsidR="00F43396" w:rsidRDefault="00F43396" w:rsidP="00E401EC">
            <w:pPr>
              <w:pStyle w:val="TableParagraph"/>
              <w:ind w:left="41"/>
              <w:rPr>
                <w:sz w:val="16"/>
              </w:rPr>
            </w:pPr>
            <w:r>
              <w:rPr>
                <w:w w:val="99"/>
                <w:sz w:val="16"/>
              </w:rPr>
              <w:t>-</w:t>
            </w:r>
          </w:p>
        </w:tc>
        <w:tc>
          <w:tcPr>
            <w:tcW w:w="648" w:type="dxa"/>
            <w:shd w:val="clear" w:color="auto" w:fill="92D050"/>
          </w:tcPr>
          <w:p w:rsidR="00F43396" w:rsidRDefault="00F43396" w:rsidP="00E401EC">
            <w:pPr>
              <w:pStyle w:val="TableParagraph"/>
              <w:ind w:left="37"/>
              <w:rPr>
                <w:sz w:val="16"/>
              </w:rPr>
            </w:pPr>
            <w:r>
              <w:rPr>
                <w:w w:val="99"/>
                <w:sz w:val="16"/>
              </w:rPr>
              <w:t>-</w:t>
            </w:r>
          </w:p>
        </w:tc>
        <w:tc>
          <w:tcPr>
            <w:tcW w:w="1277" w:type="dxa"/>
            <w:shd w:val="clear" w:color="auto" w:fill="92D050"/>
          </w:tcPr>
          <w:p w:rsidR="00F43396" w:rsidRDefault="00F43396" w:rsidP="00E401EC">
            <w:pPr>
              <w:pStyle w:val="TableParagraph"/>
              <w:ind w:left="41"/>
              <w:rPr>
                <w:sz w:val="16"/>
              </w:rPr>
            </w:pPr>
            <w:r>
              <w:rPr>
                <w:w w:val="99"/>
                <w:sz w:val="16"/>
              </w:rPr>
              <w:t>-</w:t>
            </w:r>
          </w:p>
        </w:tc>
        <w:tc>
          <w:tcPr>
            <w:tcW w:w="917" w:type="dxa"/>
            <w:shd w:val="clear" w:color="auto" w:fill="92D050"/>
          </w:tcPr>
          <w:p w:rsidR="00F43396" w:rsidRDefault="00F43396" w:rsidP="00E401EC">
            <w:pPr>
              <w:pStyle w:val="TableParagraph"/>
              <w:ind w:left="37"/>
              <w:jc w:val="left"/>
              <w:rPr>
                <w:sz w:val="16"/>
              </w:rPr>
            </w:pPr>
            <w:r>
              <w:rPr>
                <w:sz w:val="16"/>
              </w:rPr>
              <w:t>Ayam Buras</w:t>
            </w:r>
          </w:p>
        </w:tc>
      </w:tr>
      <w:tr w:rsidR="00F43396" w:rsidTr="00F43396">
        <w:trPr>
          <w:trHeight w:val="186"/>
          <w:jc w:val="center"/>
        </w:trPr>
        <w:tc>
          <w:tcPr>
            <w:tcW w:w="379" w:type="dxa"/>
            <w:vMerge w:val="restart"/>
            <w:shd w:val="clear" w:color="auto" w:fill="FFFF00"/>
          </w:tcPr>
          <w:p w:rsidR="00F43396" w:rsidRDefault="00F43396" w:rsidP="00E401EC">
            <w:pPr>
              <w:pStyle w:val="TableParagraph"/>
              <w:spacing w:before="88" w:line="240" w:lineRule="auto"/>
              <w:ind w:left="110"/>
              <w:jc w:val="left"/>
              <w:rPr>
                <w:sz w:val="16"/>
              </w:rPr>
            </w:pPr>
            <w:r>
              <w:rPr>
                <w:sz w:val="16"/>
              </w:rPr>
              <w:t>90</w:t>
            </w:r>
          </w:p>
        </w:tc>
        <w:tc>
          <w:tcPr>
            <w:tcW w:w="998" w:type="dxa"/>
            <w:vMerge w:val="restart"/>
            <w:shd w:val="clear" w:color="auto" w:fill="FFFF00"/>
          </w:tcPr>
          <w:p w:rsidR="00F43396" w:rsidRDefault="00F43396" w:rsidP="00E401EC">
            <w:pPr>
              <w:pStyle w:val="TableParagraph"/>
              <w:spacing w:before="88" w:line="240" w:lineRule="auto"/>
              <w:ind w:left="235"/>
              <w:jc w:val="left"/>
              <w:rPr>
                <w:sz w:val="16"/>
              </w:rPr>
            </w:pPr>
            <w:r>
              <w:rPr>
                <w:sz w:val="16"/>
              </w:rPr>
              <w:t>Kauman</w:t>
            </w:r>
          </w:p>
        </w:tc>
        <w:tc>
          <w:tcPr>
            <w:tcW w:w="278" w:type="dxa"/>
            <w:vMerge w:val="restart"/>
            <w:shd w:val="clear" w:color="auto" w:fill="FFFF00"/>
          </w:tcPr>
          <w:p w:rsidR="00F43396" w:rsidRDefault="00F43396" w:rsidP="00E401EC">
            <w:pPr>
              <w:pStyle w:val="TableParagraph"/>
              <w:spacing w:before="88" w:line="240" w:lineRule="auto"/>
              <w:ind w:left="96"/>
              <w:jc w:val="left"/>
              <w:rPr>
                <w:sz w:val="16"/>
              </w:rPr>
            </w:pPr>
            <w:r>
              <w:rPr>
                <w:w w:val="99"/>
                <w:sz w:val="16"/>
              </w:rPr>
              <w:t>L</w:t>
            </w:r>
          </w:p>
        </w:tc>
        <w:tc>
          <w:tcPr>
            <w:tcW w:w="422" w:type="dxa"/>
            <w:vMerge w:val="restart"/>
            <w:shd w:val="clear" w:color="auto" w:fill="FFFF00"/>
          </w:tcPr>
          <w:p w:rsidR="00F43396" w:rsidRDefault="00F43396" w:rsidP="00E401EC">
            <w:pPr>
              <w:pStyle w:val="TableParagraph"/>
              <w:spacing w:before="88" w:line="240" w:lineRule="auto"/>
              <w:ind w:left="135"/>
              <w:jc w:val="left"/>
              <w:rPr>
                <w:sz w:val="16"/>
              </w:rPr>
            </w:pPr>
            <w:r>
              <w:rPr>
                <w:sz w:val="16"/>
              </w:rPr>
              <w:t>37</w:t>
            </w:r>
          </w:p>
        </w:tc>
        <w:tc>
          <w:tcPr>
            <w:tcW w:w="1233" w:type="dxa"/>
            <w:vMerge w:val="restart"/>
            <w:shd w:val="clear" w:color="auto" w:fill="FFFF00"/>
          </w:tcPr>
          <w:p w:rsidR="00F43396" w:rsidRDefault="00F43396" w:rsidP="00E401EC">
            <w:pPr>
              <w:pStyle w:val="TableParagraph"/>
              <w:spacing w:before="88" w:line="240" w:lineRule="auto"/>
              <w:ind w:left="30"/>
              <w:jc w:val="left"/>
              <w:rPr>
                <w:sz w:val="16"/>
              </w:rPr>
            </w:pPr>
            <w:r>
              <w:rPr>
                <w:sz w:val="16"/>
              </w:rPr>
              <w:t>Swasta</w:t>
            </w:r>
          </w:p>
        </w:tc>
        <w:tc>
          <w:tcPr>
            <w:tcW w:w="1636" w:type="dxa"/>
            <w:vMerge w:val="restart"/>
            <w:shd w:val="clear" w:color="auto" w:fill="FFFF00"/>
          </w:tcPr>
          <w:p w:rsidR="00F43396" w:rsidRDefault="00F43396" w:rsidP="00E401EC">
            <w:pPr>
              <w:pStyle w:val="TableParagraph"/>
              <w:spacing w:before="88" w:line="240" w:lineRule="auto"/>
              <w:ind w:left="30"/>
              <w:jc w:val="left"/>
              <w:rPr>
                <w:sz w:val="16"/>
              </w:rPr>
            </w:pPr>
            <w:r>
              <w:rPr>
                <w:sz w:val="16"/>
              </w:rPr>
              <w:t>&gt; 3.000.000</w:t>
            </w:r>
          </w:p>
        </w:tc>
        <w:tc>
          <w:tcPr>
            <w:tcW w:w="657" w:type="dxa"/>
            <w:vMerge w:val="restart"/>
            <w:shd w:val="clear" w:color="auto" w:fill="FFFF00"/>
          </w:tcPr>
          <w:p w:rsidR="00F43396" w:rsidRDefault="00F43396" w:rsidP="00E401EC">
            <w:pPr>
              <w:pStyle w:val="TableParagraph"/>
              <w:spacing w:before="88" w:line="240" w:lineRule="auto"/>
              <w:ind w:left="232" w:right="214"/>
              <w:rPr>
                <w:sz w:val="16"/>
              </w:rPr>
            </w:pPr>
            <w:r>
              <w:rPr>
                <w:sz w:val="16"/>
              </w:rPr>
              <w:t>54</w:t>
            </w:r>
          </w:p>
        </w:tc>
        <w:tc>
          <w:tcPr>
            <w:tcW w:w="1267" w:type="dxa"/>
            <w:vMerge w:val="restart"/>
            <w:shd w:val="clear" w:color="auto" w:fill="FFFF00"/>
          </w:tcPr>
          <w:p w:rsidR="00F43396" w:rsidRDefault="00F43396" w:rsidP="00D06EA6">
            <w:pPr>
              <w:pStyle w:val="TableParagraph"/>
              <w:spacing w:before="88" w:line="240" w:lineRule="auto"/>
              <w:ind w:left="0" w:right="15"/>
              <w:rPr>
                <w:sz w:val="16"/>
              </w:rPr>
            </w:pPr>
            <w:r>
              <w:rPr>
                <w:w w:val="99"/>
                <w:sz w:val="16"/>
              </w:rPr>
              <w:t>5</w:t>
            </w:r>
          </w:p>
        </w:tc>
        <w:tc>
          <w:tcPr>
            <w:tcW w:w="1152" w:type="dxa"/>
            <w:shd w:val="clear" w:color="auto" w:fill="FFFF00"/>
          </w:tcPr>
          <w:p w:rsidR="00F43396" w:rsidRDefault="00F43396" w:rsidP="00E401EC">
            <w:pPr>
              <w:pStyle w:val="TableParagraph"/>
              <w:jc w:val="left"/>
              <w:rPr>
                <w:sz w:val="16"/>
              </w:rPr>
            </w:pPr>
            <w:r>
              <w:rPr>
                <w:sz w:val="16"/>
              </w:rPr>
              <w:t>Motor</w:t>
            </w:r>
          </w:p>
        </w:tc>
        <w:tc>
          <w:tcPr>
            <w:tcW w:w="782" w:type="dxa"/>
            <w:shd w:val="clear" w:color="auto" w:fill="FFFF00"/>
          </w:tcPr>
          <w:p w:rsidR="00F43396" w:rsidRDefault="00F43396" w:rsidP="00E401EC">
            <w:pPr>
              <w:pStyle w:val="TableParagraph"/>
              <w:ind w:left="0" w:right="332"/>
              <w:jc w:val="right"/>
              <w:rPr>
                <w:sz w:val="16"/>
              </w:rPr>
            </w:pPr>
            <w:r>
              <w:rPr>
                <w:w w:val="99"/>
                <w:sz w:val="16"/>
              </w:rPr>
              <w:t>2</w:t>
            </w:r>
          </w:p>
        </w:tc>
        <w:tc>
          <w:tcPr>
            <w:tcW w:w="1204" w:type="dxa"/>
            <w:shd w:val="clear" w:color="auto" w:fill="FFFF00"/>
          </w:tcPr>
          <w:p w:rsidR="00F43396" w:rsidRDefault="00F43396" w:rsidP="00E401EC">
            <w:pPr>
              <w:pStyle w:val="TableParagraph"/>
              <w:jc w:val="left"/>
              <w:rPr>
                <w:sz w:val="16"/>
              </w:rPr>
            </w:pPr>
            <w:r>
              <w:rPr>
                <w:sz w:val="16"/>
              </w:rPr>
              <w:t>Bensin (Pertalite)</w:t>
            </w:r>
          </w:p>
        </w:tc>
        <w:tc>
          <w:tcPr>
            <w:tcW w:w="935" w:type="dxa"/>
            <w:vMerge w:val="restart"/>
            <w:shd w:val="clear" w:color="auto" w:fill="FFFF00"/>
          </w:tcPr>
          <w:p w:rsidR="00F43396" w:rsidRDefault="00F43396" w:rsidP="00E401EC">
            <w:pPr>
              <w:pStyle w:val="TableParagraph"/>
              <w:spacing w:before="88" w:line="240" w:lineRule="auto"/>
              <w:ind w:left="28" w:right="1"/>
              <w:rPr>
                <w:sz w:val="16"/>
              </w:rPr>
            </w:pPr>
            <w:r>
              <w:rPr>
                <w:sz w:val="16"/>
              </w:rPr>
              <w:t>140</w:t>
            </w:r>
          </w:p>
        </w:tc>
        <w:tc>
          <w:tcPr>
            <w:tcW w:w="1132" w:type="dxa"/>
            <w:vMerge w:val="restart"/>
            <w:shd w:val="clear" w:color="auto" w:fill="FFFF00"/>
          </w:tcPr>
          <w:p w:rsidR="00F43396" w:rsidRDefault="00F43396" w:rsidP="00E401EC">
            <w:pPr>
              <w:pStyle w:val="TableParagraph"/>
              <w:spacing w:before="88" w:line="240" w:lineRule="auto"/>
              <w:ind w:left="121" w:right="91"/>
              <w:rPr>
                <w:sz w:val="16"/>
              </w:rPr>
            </w:pPr>
            <w:r>
              <w:rPr>
                <w:sz w:val="16"/>
              </w:rPr>
              <w:t>LPG</w:t>
            </w:r>
          </w:p>
        </w:tc>
        <w:tc>
          <w:tcPr>
            <w:tcW w:w="998" w:type="dxa"/>
            <w:vMerge w:val="restart"/>
            <w:shd w:val="clear" w:color="auto" w:fill="FFFF00"/>
          </w:tcPr>
          <w:p w:rsidR="00F43396" w:rsidRDefault="00F43396" w:rsidP="00E401EC">
            <w:pPr>
              <w:pStyle w:val="TableParagraph"/>
              <w:spacing w:before="88" w:line="240" w:lineRule="auto"/>
              <w:ind w:left="37" w:right="7"/>
              <w:rPr>
                <w:sz w:val="16"/>
              </w:rPr>
            </w:pPr>
            <w:r>
              <w:rPr>
                <w:sz w:val="16"/>
              </w:rPr>
              <w:t>24</w:t>
            </w:r>
          </w:p>
        </w:tc>
        <w:tc>
          <w:tcPr>
            <w:tcW w:w="801" w:type="dxa"/>
            <w:vMerge w:val="restart"/>
            <w:shd w:val="clear" w:color="auto" w:fill="FFFF00"/>
          </w:tcPr>
          <w:p w:rsidR="00F43396" w:rsidRDefault="00F43396" w:rsidP="00E401EC">
            <w:pPr>
              <w:pStyle w:val="TableParagraph"/>
              <w:spacing w:before="88" w:line="240" w:lineRule="auto"/>
              <w:ind w:left="246"/>
              <w:jc w:val="left"/>
              <w:rPr>
                <w:sz w:val="16"/>
              </w:rPr>
            </w:pPr>
            <w:r>
              <w:rPr>
                <w:sz w:val="16"/>
              </w:rPr>
              <w:t>1300</w:t>
            </w:r>
          </w:p>
        </w:tc>
        <w:tc>
          <w:tcPr>
            <w:tcW w:w="844" w:type="dxa"/>
            <w:vMerge w:val="restart"/>
            <w:shd w:val="clear" w:color="auto" w:fill="FFFF00"/>
          </w:tcPr>
          <w:p w:rsidR="00F43396" w:rsidRDefault="00F43396" w:rsidP="00E401EC">
            <w:pPr>
              <w:pStyle w:val="TableParagraph"/>
              <w:spacing w:before="88" w:line="240" w:lineRule="auto"/>
              <w:ind w:left="209"/>
              <w:jc w:val="left"/>
              <w:rPr>
                <w:sz w:val="16"/>
              </w:rPr>
            </w:pPr>
            <w:r>
              <w:rPr>
                <w:sz w:val="16"/>
              </w:rPr>
              <w:t>311.88</w:t>
            </w:r>
          </w:p>
        </w:tc>
        <w:tc>
          <w:tcPr>
            <w:tcW w:w="1070" w:type="dxa"/>
            <w:vMerge w:val="restart"/>
            <w:shd w:val="clear" w:color="auto" w:fill="FFFF00"/>
          </w:tcPr>
          <w:p w:rsidR="00F43396" w:rsidRDefault="00F43396" w:rsidP="00E401EC">
            <w:pPr>
              <w:pStyle w:val="TableParagraph"/>
              <w:spacing w:before="88" w:line="240" w:lineRule="auto"/>
              <w:ind w:left="406" w:right="373"/>
              <w:rPr>
                <w:sz w:val="16"/>
              </w:rPr>
            </w:pPr>
            <w:r>
              <w:rPr>
                <w:sz w:val="16"/>
              </w:rPr>
              <w:t>720</w:t>
            </w:r>
          </w:p>
        </w:tc>
        <w:tc>
          <w:tcPr>
            <w:tcW w:w="1123" w:type="dxa"/>
            <w:vMerge w:val="restart"/>
            <w:shd w:val="clear" w:color="auto" w:fill="FFFF00"/>
          </w:tcPr>
          <w:p w:rsidR="00F43396" w:rsidRDefault="00F43396" w:rsidP="00E401EC">
            <w:pPr>
              <w:pStyle w:val="TableParagraph"/>
              <w:spacing w:before="88" w:line="240" w:lineRule="auto"/>
              <w:ind w:left="41"/>
              <w:rPr>
                <w:sz w:val="16"/>
              </w:rPr>
            </w:pPr>
            <w:r>
              <w:rPr>
                <w:w w:val="99"/>
                <w:sz w:val="16"/>
              </w:rPr>
              <w:t>-</w:t>
            </w:r>
          </w:p>
        </w:tc>
        <w:tc>
          <w:tcPr>
            <w:tcW w:w="648" w:type="dxa"/>
            <w:vMerge w:val="restart"/>
            <w:shd w:val="clear" w:color="auto" w:fill="FFFF00"/>
          </w:tcPr>
          <w:p w:rsidR="00F43396" w:rsidRDefault="00F43396" w:rsidP="00E401EC">
            <w:pPr>
              <w:pStyle w:val="TableParagraph"/>
              <w:spacing w:before="88" w:line="240" w:lineRule="auto"/>
              <w:ind w:left="37"/>
              <w:rPr>
                <w:sz w:val="16"/>
              </w:rPr>
            </w:pPr>
            <w:r>
              <w:rPr>
                <w:w w:val="99"/>
                <w:sz w:val="16"/>
              </w:rPr>
              <w:t>-</w:t>
            </w:r>
          </w:p>
        </w:tc>
        <w:tc>
          <w:tcPr>
            <w:tcW w:w="1277" w:type="dxa"/>
            <w:vMerge w:val="restart"/>
            <w:shd w:val="clear" w:color="auto" w:fill="FFFF00"/>
          </w:tcPr>
          <w:p w:rsidR="00F43396" w:rsidRDefault="00F43396" w:rsidP="00E401EC">
            <w:pPr>
              <w:pStyle w:val="TableParagraph"/>
              <w:spacing w:before="88" w:line="240" w:lineRule="auto"/>
              <w:ind w:left="41"/>
              <w:rPr>
                <w:sz w:val="16"/>
              </w:rPr>
            </w:pPr>
            <w:r>
              <w:rPr>
                <w:w w:val="99"/>
                <w:sz w:val="16"/>
              </w:rPr>
              <w:t>-</w:t>
            </w:r>
          </w:p>
        </w:tc>
        <w:tc>
          <w:tcPr>
            <w:tcW w:w="917" w:type="dxa"/>
            <w:vMerge w:val="restart"/>
            <w:shd w:val="clear" w:color="auto" w:fill="FFFF00"/>
          </w:tcPr>
          <w:p w:rsidR="00F43396" w:rsidRDefault="00F43396" w:rsidP="00E401EC">
            <w:pPr>
              <w:pStyle w:val="TableParagraph"/>
              <w:spacing w:before="88" w:line="240" w:lineRule="auto"/>
              <w:ind w:left="36"/>
              <w:rPr>
                <w:sz w:val="16"/>
              </w:rPr>
            </w:pPr>
            <w:r>
              <w:rPr>
                <w:w w:val="99"/>
                <w:sz w:val="16"/>
              </w:rPr>
              <w:t>-</w:t>
            </w:r>
          </w:p>
        </w:tc>
      </w:tr>
      <w:tr w:rsidR="00F43396" w:rsidTr="00F43396">
        <w:trPr>
          <w:trHeight w:val="186"/>
          <w:jc w:val="center"/>
        </w:trPr>
        <w:tc>
          <w:tcPr>
            <w:tcW w:w="379" w:type="dxa"/>
            <w:vMerge/>
            <w:tcBorders>
              <w:top w:val="nil"/>
            </w:tcBorders>
            <w:shd w:val="clear" w:color="auto" w:fill="FFFF00"/>
          </w:tcPr>
          <w:p w:rsidR="00F43396" w:rsidRDefault="00F43396" w:rsidP="00E401EC">
            <w:pPr>
              <w:rPr>
                <w:sz w:val="2"/>
                <w:szCs w:val="2"/>
              </w:rPr>
            </w:pPr>
          </w:p>
        </w:tc>
        <w:tc>
          <w:tcPr>
            <w:tcW w:w="998" w:type="dxa"/>
            <w:vMerge/>
            <w:tcBorders>
              <w:top w:val="nil"/>
            </w:tcBorders>
            <w:shd w:val="clear" w:color="auto" w:fill="FFFF00"/>
          </w:tcPr>
          <w:p w:rsidR="00F43396" w:rsidRDefault="00F43396" w:rsidP="00E401EC">
            <w:pPr>
              <w:rPr>
                <w:sz w:val="2"/>
                <w:szCs w:val="2"/>
              </w:rPr>
            </w:pPr>
          </w:p>
        </w:tc>
        <w:tc>
          <w:tcPr>
            <w:tcW w:w="278" w:type="dxa"/>
            <w:vMerge/>
            <w:tcBorders>
              <w:top w:val="nil"/>
            </w:tcBorders>
            <w:shd w:val="clear" w:color="auto" w:fill="FFFF00"/>
          </w:tcPr>
          <w:p w:rsidR="00F43396" w:rsidRDefault="00F43396" w:rsidP="00E401EC">
            <w:pPr>
              <w:rPr>
                <w:sz w:val="2"/>
                <w:szCs w:val="2"/>
              </w:rPr>
            </w:pPr>
          </w:p>
        </w:tc>
        <w:tc>
          <w:tcPr>
            <w:tcW w:w="422" w:type="dxa"/>
            <w:vMerge/>
            <w:tcBorders>
              <w:top w:val="nil"/>
            </w:tcBorders>
            <w:shd w:val="clear" w:color="auto" w:fill="FFFF00"/>
          </w:tcPr>
          <w:p w:rsidR="00F43396" w:rsidRDefault="00F43396" w:rsidP="00E401EC">
            <w:pPr>
              <w:rPr>
                <w:sz w:val="2"/>
                <w:szCs w:val="2"/>
              </w:rPr>
            </w:pPr>
          </w:p>
        </w:tc>
        <w:tc>
          <w:tcPr>
            <w:tcW w:w="1233" w:type="dxa"/>
            <w:vMerge/>
            <w:tcBorders>
              <w:top w:val="nil"/>
            </w:tcBorders>
            <w:shd w:val="clear" w:color="auto" w:fill="FFFF00"/>
          </w:tcPr>
          <w:p w:rsidR="00F43396" w:rsidRDefault="00F43396" w:rsidP="00E401EC">
            <w:pPr>
              <w:rPr>
                <w:sz w:val="2"/>
                <w:szCs w:val="2"/>
              </w:rPr>
            </w:pPr>
          </w:p>
        </w:tc>
        <w:tc>
          <w:tcPr>
            <w:tcW w:w="1636" w:type="dxa"/>
            <w:vMerge/>
            <w:tcBorders>
              <w:top w:val="nil"/>
            </w:tcBorders>
            <w:shd w:val="clear" w:color="auto" w:fill="FFFF00"/>
          </w:tcPr>
          <w:p w:rsidR="00F43396" w:rsidRDefault="00F43396" w:rsidP="00E401EC">
            <w:pPr>
              <w:rPr>
                <w:sz w:val="2"/>
                <w:szCs w:val="2"/>
              </w:rPr>
            </w:pPr>
          </w:p>
        </w:tc>
        <w:tc>
          <w:tcPr>
            <w:tcW w:w="657" w:type="dxa"/>
            <w:vMerge/>
            <w:tcBorders>
              <w:top w:val="nil"/>
            </w:tcBorders>
            <w:shd w:val="clear" w:color="auto" w:fill="FFFF00"/>
          </w:tcPr>
          <w:p w:rsidR="00F43396" w:rsidRDefault="00F43396" w:rsidP="00E401EC">
            <w:pPr>
              <w:rPr>
                <w:sz w:val="2"/>
                <w:szCs w:val="2"/>
              </w:rPr>
            </w:pPr>
          </w:p>
        </w:tc>
        <w:tc>
          <w:tcPr>
            <w:tcW w:w="1267" w:type="dxa"/>
            <w:vMerge/>
            <w:tcBorders>
              <w:top w:val="nil"/>
            </w:tcBorders>
            <w:shd w:val="clear" w:color="auto" w:fill="FFFF00"/>
          </w:tcPr>
          <w:p w:rsidR="00F43396" w:rsidRDefault="00F43396" w:rsidP="00E401EC">
            <w:pPr>
              <w:rPr>
                <w:sz w:val="2"/>
                <w:szCs w:val="2"/>
              </w:rPr>
            </w:pPr>
          </w:p>
        </w:tc>
        <w:tc>
          <w:tcPr>
            <w:tcW w:w="1152" w:type="dxa"/>
            <w:shd w:val="clear" w:color="auto" w:fill="FFFF00"/>
          </w:tcPr>
          <w:p w:rsidR="00F43396" w:rsidRDefault="00F43396" w:rsidP="00E401EC">
            <w:pPr>
              <w:pStyle w:val="TableParagraph"/>
              <w:jc w:val="left"/>
              <w:rPr>
                <w:sz w:val="16"/>
              </w:rPr>
            </w:pPr>
            <w:r>
              <w:rPr>
                <w:sz w:val="16"/>
              </w:rPr>
              <w:t>Mobil</w:t>
            </w:r>
          </w:p>
        </w:tc>
        <w:tc>
          <w:tcPr>
            <w:tcW w:w="782" w:type="dxa"/>
            <w:shd w:val="clear" w:color="auto" w:fill="FFFF00"/>
          </w:tcPr>
          <w:p w:rsidR="00F43396" w:rsidRDefault="00F43396" w:rsidP="00E401EC">
            <w:pPr>
              <w:pStyle w:val="TableParagraph"/>
              <w:ind w:left="0" w:right="332"/>
              <w:jc w:val="right"/>
              <w:rPr>
                <w:sz w:val="16"/>
              </w:rPr>
            </w:pPr>
            <w:r>
              <w:rPr>
                <w:w w:val="99"/>
                <w:sz w:val="16"/>
              </w:rPr>
              <w:t>2</w:t>
            </w:r>
          </w:p>
        </w:tc>
        <w:tc>
          <w:tcPr>
            <w:tcW w:w="1204" w:type="dxa"/>
            <w:shd w:val="clear" w:color="auto" w:fill="FFFF00"/>
          </w:tcPr>
          <w:p w:rsidR="00F43396" w:rsidRDefault="00F43396" w:rsidP="00E401EC">
            <w:pPr>
              <w:pStyle w:val="TableParagraph"/>
              <w:jc w:val="left"/>
              <w:rPr>
                <w:sz w:val="16"/>
              </w:rPr>
            </w:pPr>
            <w:r>
              <w:rPr>
                <w:sz w:val="16"/>
              </w:rPr>
              <w:t>Bensin</w:t>
            </w:r>
          </w:p>
        </w:tc>
        <w:tc>
          <w:tcPr>
            <w:tcW w:w="935" w:type="dxa"/>
            <w:vMerge/>
            <w:tcBorders>
              <w:top w:val="nil"/>
            </w:tcBorders>
            <w:shd w:val="clear" w:color="auto" w:fill="FFFF00"/>
          </w:tcPr>
          <w:p w:rsidR="00F43396" w:rsidRDefault="00F43396" w:rsidP="00E401EC">
            <w:pPr>
              <w:rPr>
                <w:sz w:val="2"/>
                <w:szCs w:val="2"/>
              </w:rPr>
            </w:pPr>
          </w:p>
        </w:tc>
        <w:tc>
          <w:tcPr>
            <w:tcW w:w="1132" w:type="dxa"/>
            <w:vMerge/>
            <w:tcBorders>
              <w:top w:val="nil"/>
            </w:tcBorders>
            <w:shd w:val="clear" w:color="auto" w:fill="FFFF00"/>
          </w:tcPr>
          <w:p w:rsidR="00F43396" w:rsidRDefault="00F43396" w:rsidP="00E401EC">
            <w:pPr>
              <w:rPr>
                <w:sz w:val="2"/>
                <w:szCs w:val="2"/>
              </w:rPr>
            </w:pPr>
          </w:p>
        </w:tc>
        <w:tc>
          <w:tcPr>
            <w:tcW w:w="998" w:type="dxa"/>
            <w:vMerge/>
            <w:tcBorders>
              <w:top w:val="nil"/>
            </w:tcBorders>
            <w:shd w:val="clear" w:color="auto" w:fill="FFFF00"/>
          </w:tcPr>
          <w:p w:rsidR="00F43396" w:rsidRDefault="00F43396" w:rsidP="00E401EC">
            <w:pPr>
              <w:rPr>
                <w:sz w:val="2"/>
                <w:szCs w:val="2"/>
              </w:rPr>
            </w:pPr>
          </w:p>
        </w:tc>
        <w:tc>
          <w:tcPr>
            <w:tcW w:w="801" w:type="dxa"/>
            <w:vMerge/>
            <w:tcBorders>
              <w:top w:val="nil"/>
            </w:tcBorders>
            <w:shd w:val="clear" w:color="auto" w:fill="FFFF00"/>
          </w:tcPr>
          <w:p w:rsidR="00F43396" w:rsidRDefault="00F43396" w:rsidP="00E401EC">
            <w:pPr>
              <w:rPr>
                <w:sz w:val="2"/>
                <w:szCs w:val="2"/>
              </w:rPr>
            </w:pPr>
          </w:p>
        </w:tc>
        <w:tc>
          <w:tcPr>
            <w:tcW w:w="844" w:type="dxa"/>
            <w:vMerge/>
            <w:tcBorders>
              <w:top w:val="nil"/>
            </w:tcBorders>
            <w:shd w:val="clear" w:color="auto" w:fill="FFFF00"/>
          </w:tcPr>
          <w:p w:rsidR="00F43396" w:rsidRDefault="00F43396" w:rsidP="00E401EC">
            <w:pPr>
              <w:rPr>
                <w:sz w:val="2"/>
                <w:szCs w:val="2"/>
              </w:rPr>
            </w:pPr>
          </w:p>
        </w:tc>
        <w:tc>
          <w:tcPr>
            <w:tcW w:w="1070" w:type="dxa"/>
            <w:vMerge/>
            <w:tcBorders>
              <w:top w:val="nil"/>
            </w:tcBorders>
            <w:shd w:val="clear" w:color="auto" w:fill="FFFF00"/>
          </w:tcPr>
          <w:p w:rsidR="00F43396" w:rsidRDefault="00F43396" w:rsidP="00E401EC">
            <w:pPr>
              <w:rPr>
                <w:sz w:val="2"/>
                <w:szCs w:val="2"/>
              </w:rPr>
            </w:pPr>
          </w:p>
        </w:tc>
        <w:tc>
          <w:tcPr>
            <w:tcW w:w="1123" w:type="dxa"/>
            <w:vMerge/>
            <w:tcBorders>
              <w:top w:val="nil"/>
            </w:tcBorders>
            <w:shd w:val="clear" w:color="auto" w:fill="FFFF00"/>
          </w:tcPr>
          <w:p w:rsidR="00F43396" w:rsidRDefault="00F43396" w:rsidP="00E401EC">
            <w:pPr>
              <w:rPr>
                <w:sz w:val="2"/>
                <w:szCs w:val="2"/>
              </w:rPr>
            </w:pPr>
          </w:p>
        </w:tc>
        <w:tc>
          <w:tcPr>
            <w:tcW w:w="648" w:type="dxa"/>
            <w:vMerge/>
            <w:tcBorders>
              <w:top w:val="nil"/>
            </w:tcBorders>
            <w:shd w:val="clear" w:color="auto" w:fill="FFFF00"/>
          </w:tcPr>
          <w:p w:rsidR="00F43396" w:rsidRDefault="00F43396" w:rsidP="00E401EC">
            <w:pPr>
              <w:rPr>
                <w:sz w:val="2"/>
                <w:szCs w:val="2"/>
              </w:rPr>
            </w:pPr>
          </w:p>
        </w:tc>
        <w:tc>
          <w:tcPr>
            <w:tcW w:w="1277" w:type="dxa"/>
            <w:vMerge/>
            <w:tcBorders>
              <w:top w:val="nil"/>
            </w:tcBorders>
            <w:shd w:val="clear" w:color="auto" w:fill="FFFF00"/>
          </w:tcPr>
          <w:p w:rsidR="00F43396" w:rsidRDefault="00F43396" w:rsidP="00E401EC">
            <w:pPr>
              <w:rPr>
                <w:sz w:val="2"/>
                <w:szCs w:val="2"/>
              </w:rPr>
            </w:pPr>
          </w:p>
        </w:tc>
        <w:tc>
          <w:tcPr>
            <w:tcW w:w="917" w:type="dxa"/>
            <w:vMerge/>
            <w:tcBorders>
              <w:top w:val="nil"/>
            </w:tcBorders>
            <w:shd w:val="clear" w:color="auto" w:fill="FFFF00"/>
          </w:tcPr>
          <w:p w:rsidR="00F43396" w:rsidRDefault="00F43396" w:rsidP="00E401EC">
            <w:pPr>
              <w:rPr>
                <w:sz w:val="2"/>
                <w:szCs w:val="2"/>
              </w:rPr>
            </w:pPr>
          </w:p>
        </w:tc>
      </w:tr>
      <w:tr w:rsidR="00F43396" w:rsidTr="00F43396">
        <w:trPr>
          <w:trHeight w:val="186"/>
          <w:jc w:val="center"/>
        </w:trPr>
        <w:tc>
          <w:tcPr>
            <w:tcW w:w="379" w:type="dxa"/>
            <w:shd w:val="clear" w:color="auto" w:fill="FFFF00"/>
          </w:tcPr>
          <w:p w:rsidR="00F43396" w:rsidRDefault="00F43396" w:rsidP="00E401EC">
            <w:pPr>
              <w:pStyle w:val="TableParagraph"/>
              <w:ind w:left="110"/>
              <w:jc w:val="left"/>
              <w:rPr>
                <w:sz w:val="16"/>
              </w:rPr>
            </w:pPr>
            <w:r>
              <w:rPr>
                <w:sz w:val="16"/>
              </w:rPr>
              <w:t>91</w:t>
            </w:r>
          </w:p>
        </w:tc>
        <w:tc>
          <w:tcPr>
            <w:tcW w:w="998" w:type="dxa"/>
            <w:shd w:val="clear" w:color="auto" w:fill="FFFF00"/>
          </w:tcPr>
          <w:p w:rsidR="00F43396" w:rsidRDefault="00F43396" w:rsidP="00E401EC">
            <w:pPr>
              <w:pStyle w:val="TableParagraph"/>
              <w:ind w:right="15"/>
              <w:rPr>
                <w:sz w:val="16"/>
              </w:rPr>
            </w:pPr>
            <w:r>
              <w:rPr>
                <w:sz w:val="16"/>
              </w:rPr>
              <w:t>Kauman</w:t>
            </w:r>
          </w:p>
        </w:tc>
        <w:tc>
          <w:tcPr>
            <w:tcW w:w="278" w:type="dxa"/>
            <w:shd w:val="clear" w:color="auto" w:fill="FFFF00"/>
          </w:tcPr>
          <w:p w:rsidR="00F43396" w:rsidRDefault="00F43396" w:rsidP="00E401EC">
            <w:pPr>
              <w:pStyle w:val="TableParagraph"/>
              <w:ind w:left="21"/>
              <w:rPr>
                <w:sz w:val="16"/>
              </w:rPr>
            </w:pPr>
            <w:r>
              <w:rPr>
                <w:w w:val="99"/>
                <w:sz w:val="16"/>
              </w:rPr>
              <w:t>L</w:t>
            </w:r>
          </w:p>
        </w:tc>
        <w:tc>
          <w:tcPr>
            <w:tcW w:w="422" w:type="dxa"/>
            <w:shd w:val="clear" w:color="auto" w:fill="FFFF00"/>
          </w:tcPr>
          <w:p w:rsidR="00F43396" w:rsidRDefault="00F43396" w:rsidP="00E401EC">
            <w:pPr>
              <w:pStyle w:val="TableParagraph"/>
              <w:ind w:left="115" w:right="96"/>
              <w:rPr>
                <w:sz w:val="16"/>
              </w:rPr>
            </w:pPr>
            <w:r>
              <w:rPr>
                <w:sz w:val="16"/>
              </w:rPr>
              <w:t>39</w:t>
            </w:r>
          </w:p>
        </w:tc>
        <w:tc>
          <w:tcPr>
            <w:tcW w:w="1233" w:type="dxa"/>
            <w:shd w:val="clear" w:color="auto" w:fill="FFFF00"/>
          </w:tcPr>
          <w:p w:rsidR="00F43396" w:rsidRDefault="00F43396" w:rsidP="00E401EC">
            <w:pPr>
              <w:pStyle w:val="TableParagraph"/>
              <w:ind w:left="30"/>
              <w:jc w:val="left"/>
              <w:rPr>
                <w:sz w:val="16"/>
              </w:rPr>
            </w:pPr>
            <w:r>
              <w:rPr>
                <w:sz w:val="16"/>
              </w:rPr>
              <w:t>Swasta</w:t>
            </w:r>
          </w:p>
        </w:tc>
        <w:tc>
          <w:tcPr>
            <w:tcW w:w="1636" w:type="dxa"/>
            <w:shd w:val="clear" w:color="auto" w:fill="FFFF00"/>
          </w:tcPr>
          <w:p w:rsidR="00F43396" w:rsidRDefault="00F43396" w:rsidP="00E401EC">
            <w:pPr>
              <w:pStyle w:val="TableParagraph"/>
              <w:ind w:left="30"/>
              <w:jc w:val="left"/>
              <w:rPr>
                <w:sz w:val="16"/>
              </w:rPr>
            </w:pPr>
            <w:r>
              <w:rPr>
                <w:sz w:val="16"/>
              </w:rPr>
              <w:t>&gt; 3.000.000</w:t>
            </w:r>
          </w:p>
        </w:tc>
        <w:tc>
          <w:tcPr>
            <w:tcW w:w="657" w:type="dxa"/>
            <w:shd w:val="clear" w:color="auto" w:fill="FFFF00"/>
          </w:tcPr>
          <w:p w:rsidR="00F43396" w:rsidRDefault="00F43396" w:rsidP="00D06EA6">
            <w:pPr>
              <w:pStyle w:val="TableParagraph"/>
              <w:ind w:left="0" w:right="16"/>
              <w:rPr>
                <w:sz w:val="16"/>
              </w:rPr>
            </w:pPr>
            <w:r>
              <w:rPr>
                <w:sz w:val="16"/>
              </w:rPr>
              <w:t>54</w:t>
            </w:r>
          </w:p>
        </w:tc>
        <w:tc>
          <w:tcPr>
            <w:tcW w:w="1267" w:type="dxa"/>
            <w:shd w:val="clear" w:color="auto" w:fill="FFFF00"/>
          </w:tcPr>
          <w:p w:rsidR="00F43396" w:rsidRDefault="00F43396" w:rsidP="00D06EA6">
            <w:pPr>
              <w:pStyle w:val="TableParagraph"/>
              <w:ind w:left="0" w:right="15"/>
              <w:rPr>
                <w:sz w:val="16"/>
              </w:rPr>
            </w:pPr>
            <w:r>
              <w:rPr>
                <w:w w:val="99"/>
                <w:sz w:val="16"/>
              </w:rPr>
              <w:t>4</w:t>
            </w:r>
          </w:p>
        </w:tc>
        <w:tc>
          <w:tcPr>
            <w:tcW w:w="1152" w:type="dxa"/>
            <w:shd w:val="clear" w:color="auto" w:fill="FFFF00"/>
          </w:tcPr>
          <w:p w:rsidR="00F43396" w:rsidRDefault="00F43396" w:rsidP="00E401EC">
            <w:pPr>
              <w:pStyle w:val="TableParagraph"/>
              <w:jc w:val="left"/>
              <w:rPr>
                <w:sz w:val="16"/>
              </w:rPr>
            </w:pPr>
            <w:r>
              <w:rPr>
                <w:sz w:val="16"/>
              </w:rPr>
              <w:t>Motor</w:t>
            </w:r>
          </w:p>
        </w:tc>
        <w:tc>
          <w:tcPr>
            <w:tcW w:w="782" w:type="dxa"/>
            <w:shd w:val="clear" w:color="auto" w:fill="FFFF00"/>
          </w:tcPr>
          <w:p w:rsidR="00F43396" w:rsidRDefault="00F43396" w:rsidP="00E401EC">
            <w:pPr>
              <w:pStyle w:val="TableParagraph"/>
              <w:ind w:left="0" w:right="332"/>
              <w:jc w:val="right"/>
              <w:rPr>
                <w:sz w:val="16"/>
              </w:rPr>
            </w:pPr>
            <w:r>
              <w:rPr>
                <w:w w:val="99"/>
                <w:sz w:val="16"/>
              </w:rPr>
              <w:t>3</w:t>
            </w:r>
          </w:p>
        </w:tc>
        <w:tc>
          <w:tcPr>
            <w:tcW w:w="1204" w:type="dxa"/>
            <w:shd w:val="clear" w:color="auto" w:fill="FFFF00"/>
          </w:tcPr>
          <w:p w:rsidR="00F43396" w:rsidRDefault="00F43396" w:rsidP="00E401EC">
            <w:pPr>
              <w:pStyle w:val="TableParagraph"/>
              <w:jc w:val="left"/>
              <w:rPr>
                <w:sz w:val="16"/>
              </w:rPr>
            </w:pPr>
            <w:r>
              <w:rPr>
                <w:sz w:val="16"/>
              </w:rPr>
              <w:t>Bensin (Pertalite)</w:t>
            </w:r>
          </w:p>
        </w:tc>
        <w:tc>
          <w:tcPr>
            <w:tcW w:w="935" w:type="dxa"/>
            <w:shd w:val="clear" w:color="auto" w:fill="FFFF00"/>
          </w:tcPr>
          <w:p w:rsidR="00F43396" w:rsidRDefault="00F43396" w:rsidP="00E401EC">
            <w:pPr>
              <w:pStyle w:val="TableParagraph"/>
              <w:ind w:left="393"/>
              <w:jc w:val="left"/>
              <w:rPr>
                <w:sz w:val="16"/>
              </w:rPr>
            </w:pPr>
            <w:r>
              <w:rPr>
                <w:sz w:val="16"/>
              </w:rPr>
              <w:t>45</w:t>
            </w:r>
          </w:p>
        </w:tc>
        <w:tc>
          <w:tcPr>
            <w:tcW w:w="1132" w:type="dxa"/>
            <w:shd w:val="clear" w:color="auto" w:fill="FFFF00"/>
          </w:tcPr>
          <w:p w:rsidR="00F43396" w:rsidRDefault="00F43396" w:rsidP="00E401EC">
            <w:pPr>
              <w:pStyle w:val="TableParagraph"/>
              <w:ind w:left="121" w:right="91"/>
              <w:rPr>
                <w:sz w:val="16"/>
              </w:rPr>
            </w:pPr>
            <w:r>
              <w:rPr>
                <w:sz w:val="16"/>
              </w:rPr>
              <w:t>LPG</w:t>
            </w:r>
          </w:p>
        </w:tc>
        <w:tc>
          <w:tcPr>
            <w:tcW w:w="998" w:type="dxa"/>
            <w:shd w:val="clear" w:color="auto" w:fill="FFFF00"/>
          </w:tcPr>
          <w:p w:rsidR="00F43396" w:rsidRDefault="00F43396" w:rsidP="00E401EC">
            <w:pPr>
              <w:pStyle w:val="TableParagraph"/>
              <w:ind w:left="37" w:right="7"/>
              <w:rPr>
                <w:sz w:val="16"/>
              </w:rPr>
            </w:pPr>
            <w:r>
              <w:rPr>
                <w:sz w:val="16"/>
              </w:rPr>
              <w:t>12</w:t>
            </w:r>
          </w:p>
        </w:tc>
        <w:tc>
          <w:tcPr>
            <w:tcW w:w="801" w:type="dxa"/>
            <w:shd w:val="clear" w:color="auto" w:fill="FFFF00"/>
          </w:tcPr>
          <w:p w:rsidR="00F43396" w:rsidRDefault="00F43396" w:rsidP="00E401EC">
            <w:pPr>
              <w:pStyle w:val="TableParagraph"/>
              <w:ind w:left="228" w:right="197"/>
              <w:rPr>
                <w:sz w:val="16"/>
              </w:rPr>
            </w:pPr>
            <w:r>
              <w:rPr>
                <w:sz w:val="16"/>
              </w:rPr>
              <w:t>900</w:t>
            </w:r>
          </w:p>
        </w:tc>
        <w:tc>
          <w:tcPr>
            <w:tcW w:w="844" w:type="dxa"/>
            <w:shd w:val="clear" w:color="auto" w:fill="FFFF00"/>
          </w:tcPr>
          <w:p w:rsidR="00F43396" w:rsidRDefault="00F43396" w:rsidP="00E401EC">
            <w:pPr>
              <w:pStyle w:val="TableParagraph"/>
              <w:ind w:left="190" w:right="163"/>
              <w:rPr>
                <w:sz w:val="16"/>
              </w:rPr>
            </w:pPr>
            <w:r>
              <w:rPr>
                <w:sz w:val="16"/>
              </w:rPr>
              <w:t>168.35</w:t>
            </w:r>
          </w:p>
        </w:tc>
        <w:tc>
          <w:tcPr>
            <w:tcW w:w="1070" w:type="dxa"/>
            <w:shd w:val="clear" w:color="auto" w:fill="FFFF00"/>
          </w:tcPr>
          <w:p w:rsidR="00F43396" w:rsidRDefault="00F43396" w:rsidP="00E401EC">
            <w:pPr>
              <w:pStyle w:val="TableParagraph"/>
              <w:ind w:left="406" w:right="373"/>
              <w:rPr>
                <w:sz w:val="16"/>
              </w:rPr>
            </w:pPr>
            <w:r>
              <w:rPr>
                <w:sz w:val="16"/>
              </w:rPr>
              <w:t>576</w:t>
            </w:r>
          </w:p>
        </w:tc>
        <w:tc>
          <w:tcPr>
            <w:tcW w:w="1123" w:type="dxa"/>
            <w:shd w:val="clear" w:color="auto" w:fill="FFFF00"/>
          </w:tcPr>
          <w:p w:rsidR="00F43396" w:rsidRDefault="00F43396" w:rsidP="00E401EC">
            <w:pPr>
              <w:pStyle w:val="TableParagraph"/>
              <w:spacing w:line="240" w:lineRule="auto"/>
              <w:ind w:left="0"/>
              <w:jc w:val="left"/>
              <w:rPr>
                <w:sz w:val="12"/>
              </w:rPr>
            </w:pPr>
          </w:p>
        </w:tc>
        <w:tc>
          <w:tcPr>
            <w:tcW w:w="648" w:type="dxa"/>
            <w:shd w:val="clear" w:color="auto" w:fill="FFFF00"/>
          </w:tcPr>
          <w:p w:rsidR="00F43396" w:rsidRDefault="00F43396" w:rsidP="00E401EC">
            <w:pPr>
              <w:pStyle w:val="TableParagraph"/>
              <w:spacing w:line="240" w:lineRule="auto"/>
              <w:ind w:left="0"/>
              <w:jc w:val="left"/>
              <w:rPr>
                <w:sz w:val="12"/>
              </w:rPr>
            </w:pPr>
          </w:p>
        </w:tc>
        <w:tc>
          <w:tcPr>
            <w:tcW w:w="1277" w:type="dxa"/>
            <w:shd w:val="clear" w:color="auto" w:fill="FFFF00"/>
          </w:tcPr>
          <w:p w:rsidR="00F43396" w:rsidRDefault="00F43396" w:rsidP="00E401EC">
            <w:pPr>
              <w:pStyle w:val="TableParagraph"/>
              <w:spacing w:line="240" w:lineRule="auto"/>
              <w:ind w:left="0"/>
              <w:jc w:val="left"/>
              <w:rPr>
                <w:sz w:val="12"/>
              </w:rPr>
            </w:pPr>
          </w:p>
        </w:tc>
        <w:tc>
          <w:tcPr>
            <w:tcW w:w="917" w:type="dxa"/>
            <w:shd w:val="clear" w:color="auto" w:fill="FFFF00"/>
          </w:tcPr>
          <w:p w:rsidR="00F43396" w:rsidRDefault="00F43396" w:rsidP="00E401EC">
            <w:pPr>
              <w:pStyle w:val="TableParagraph"/>
              <w:ind w:left="36"/>
              <w:rPr>
                <w:sz w:val="16"/>
              </w:rPr>
            </w:pPr>
            <w:r>
              <w:rPr>
                <w:w w:val="99"/>
                <w:sz w:val="16"/>
              </w:rPr>
              <w:t>-</w:t>
            </w:r>
          </w:p>
        </w:tc>
      </w:tr>
      <w:tr w:rsidR="00F43396" w:rsidTr="00F43396">
        <w:trPr>
          <w:trHeight w:val="186"/>
          <w:jc w:val="center"/>
        </w:trPr>
        <w:tc>
          <w:tcPr>
            <w:tcW w:w="379" w:type="dxa"/>
            <w:vMerge w:val="restart"/>
            <w:shd w:val="clear" w:color="auto" w:fill="FFFF00"/>
          </w:tcPr>
          <w:p w:rsidR="00F43396" w:rsidRDefault="00F43396" w:rsidP="00E401EC">
            <w:pPr>
              <w:pStyle w:val="TableParagraph"/>
              <w:spacing w:before="88" w:line="240" w:lineRule="auto"/>
              <w:ind w:left="110"/>
              <w:jc w:val="left"/>
              <w:rPr>
                <w:sz w:val="16"/>
              </w:rPr>
            </w:pPr>
            <w:r>
              <w:rPr>
                <w:sz w:val="16"/>
              </w:rPr>
              <w:t>92</w:t>
            </w:r>
          </w:p>
        </w:tc>
        <w:tc>
          <w:tcPr>
            <w:tcW w:w="998" w:type="dxa"/>
            <w:vMerge w:val="restart"/>
            <w:shd w:val="clear" w:color="auto" w:fill="FFFF00"/>
          </w:tcPr>
          <w:p w:rsidR="00F43396" w:rsidRDefault="00F43396" w:rsidP="00E401EC">
            <w:pPr>
              <w:pStyle w:val="TableParagraph"/>
              <w:spacing w:before="88" w:line="240" w:lineRule="auto"/>
              <w:ind w:left="235"/>
              <w:jc w:val="left"/>
              <w:rPr>
                <w:sz w:val="16"/>
              </w:rPr>
            </w:pPr>
            <w:r>
              <w:rPr>
                <w:sz w:val="16"/>
              </w:rPr>
              <w:t>Kauman</w:t>
            </w:r>
          </w:p>
        </w:tc>
        <w:tc>
          <w:tcPr>
            <w:tcW w:w="278" w:type="dxa"/>
            <w:vMerge w:val="restart"/>
            <w:shd w:val="clear" w:color="auto" w:fill="FFFF00"/>
          </w:tcPr>
          <w:p w:rsidR="00F43396" w:rsidRDefault="00F43396" w:rsidP="00E401EC">
            <w:pPr>
              <w:pStyle w:val="TableParagraph"/>
              <w:spacing w:before="88" w:line="240" w:lineRule="auto"/>
              <w:ind w:left="77"/>
              <w:jc w:val="left"/>
              <w:rPr>
                <w:sz w:val="16"/>
              </w:rPr>
            </w:pPr>
            <w:r>
              <w:rPr>
                <w:w w:val="99"/>
                <w:sz w:val="16"/>
              </w:rPr>
              <w:t>L</w:t>
            </w:r>
          </w:p>
        </w:tc>
        <w:tc>
          <w:tcPr>
            <w:tcW w:w="422" w:type="dxa"/>
            <w:vMerge w:val="restart"/>
            <w:shd w:val="clear" w:color="auto" w:fill="FFFF00"/>
          </w:tcPr>
          <w:p w:rsidR="00F43396" w:rsidRDefault="00F43396" w:rsidP="00E401EC">
            <w:pPr>
              <w:pStyle w:val="TableParagraph"/>
              <w:spacing w:before="88" w:line="240" w:lineRule="auto"/>
              <w:ind w:left="135"/>
              <w:jc w:val="left"/>
              <w:rPr>
                <w:sz w:val="16"/>
              </w:rPr>
            </w:pPr>
            <w:r>
              <w:rPr>
                <w:sz w:val="16"/>
              </w:rPr>
              <w:t>40</w:t>
            </w:r>
          </w:p>
        </w:tc>
        <w:tc>
          <w:tcPr>
            <w:tcW w:w="1233" w:type="dxa"/>
            <w:vMerge w:val="restart"/>
            <w:shd w:val="clear" w:color="auto" w:fill="FFFF00"/>
          </w:tcPr>
          <w:p w:rsidR="00F43396" w:rsidRDefault="00F43396" w:rsidP="00E401EC">
            <w:pPr>
              <w:pStyle w:val="TableParagraph"/>
              <w:spacing w:before="88" w:line="240" w:lineRule="auto"/>
              <w:ind w:left="30"/>
              <w:jc w:val="left"/>
              <w:rPr>
                <w:sz w:val="16"/>
              </w:rPr>
            </w:pPr>
            <w:r>
              <w:rPr>
                <w:sz w:val="16"/>
              </w:rPr>
              <w:t>PNS</w:t>
            </w:r>
          </w:p>
        </w:tc>
        <w:tc>
          <w:tcPr>
            <w:tcW w:w="1636" w:type="dxa"/>
            <w:vMerge w:val="restart"/>
            <w:shd w:val="clear" w:color="auto" w:fill="FFFF00"/>
          </w:tcPr>
          <w:p w:rsidR="00F43396" w:rsidRDefault="00F43396" w:rsidP="00E401EC">
            <w:pPr>
              <w:pStyle w:val="TableParagraph"/>
              <w:spacing w:before="88" w:line="240" w:lineRule="auto"/>
              <w:ind w:left="30"/>
              <w:jc w:val="left"/>
              <w:rPr>
                <w:sz w:val="16"/>
              </w:rPr>
            </w:pPr>
            <w:r>
              <w:rPr>
                <w:sz w:val="16"/>
              </w:rPr>
              <w:t>&gt; 3.000.000</w:t>
            </w:r>
          </w:p>
        </w:tc>
        <w:tc>
          <w:tcPr>
            <w:tcW w:w="657" w:type="dxa"/>
            <w:vMerge w:val="restart"/>
            <w:shd w:val="clear" w:color="auto" w:fill="FFFF00"/>
          </w:tcPr>
          <w:p w:rsidR="00F43396" w:rsidRDefault="00F43396" w:rsidP="00E401EC">
            <w:pPr>
              <w:pStyle w:val="TableParagraph"/>
              <w:spacing w:before="88" w:line="240" w:lineRule="auto"/>
              <w:ind w:left="232" w:right="214"/>
              <w:rPr>
                <w:sz w:val="16"/>
              </w:rPr>
            </w:pPr>
            <w:r>
              <w:rPr>
                <w:sz w:val="16"/>
              </w:rPr>
              <w:t>54</w:t>
            </w:r>
          </w:p>
        </w:tc>
        <w:tc>
          <w:tcPr>
            <w:tcW w:w="1267" w:type="dxa"/>
            <w:vMerge w:val="restart"/>
            <w:shd w:val="clear" w:color="auto" w:fill="FFFF00"/>
          </w:tcPr>
          <w:p w:rsidR="00F43396" w:rsidRDefault="00F43396" w:rsidP="00D06EA6">
            <w:pPr>
              <w:pStyle w:val="TableParagraph"/>
              <w:spacing w:before="88" w:line="240" w:lineRule="auto"/>
              <w:ind w:left="0" w:right="15"/>
              <w:rPr>
                <w:sz w:val="16"/>
              </w:rPr>
            </w:pPr>
            <w:r>
              <w:rPr>
                <w:w w:val="99"/>
                <w:sz w:val="16"/>
              </w:rPr>
              <w:t>4</w:t>
            </w:r>
          </w:p>
        </w:tc>
        <w:tc>
          <w:tcPr>
            <w:tcW w:w="1152" w:type="dxa"/>
            <w:shd w:val="clear" w:color="auto" w:fill="FFFF00"/>
          </w:tcPr>
          <w:p w:rsidR="00F43396" w:rsidRDefault="00F43396" w:rsidP="00E401EC">
            <w:pPr>
              <w:pStyle w:val="TableParagraph"/>
              <w:jc w:val="left"/>
              <w:rPr>
                <w:sz w:val="16"/>
              </w:rPr>
            </w:pPr>
            <w:r>
              <w:rPr>
                <w:sz w:val="16"/>
              </w:rPr>
              <w:t>Motor</w:t>
            </w:r>
          </w:p>
        </w:tc>
        <w:tc>
          <w:tcPr>
            <w:tcW w:w="782" w:type="dxa"/>
            <w:shd w:val="clear" w:color="auto" w:fill="FFFF00"/>
          </w:tcPr>
          <w:p w:rsidR="00F43396" w:rsidRDefault="00F43396" w:rsidP="00E401EC">
            <w:pPr>
              <w:pStyle w:val="TableParagraph"/>
              <w:ind w:left="0" w:right="332"/>
              <w:jc w:val="right"/>
              <w:rPr>
                <w:sz w:val="16"/>
              </w:rPr>
            </w:pPr>
            <w:r>
              <w:rPr>
                <w:w w:val="99"/>
                <w:sz w:val="16"/>
              </w:rPr>
              <w:t>1</w:t>
            </w:r>
          </w:p>
        </w:tc>
        <w:tc>
          <w:tcPr>
            <w:tcW w:w="1204" w:type="dxa"/>
            <w:shd w:val="clear" w:color="auto" w:fill="FFFF00"/>
          </w:tcPr>
          <w:p w:rsidR="00F43396" w:rsidRDefault="00F43396" w:rsidP="00E401EC">
            <w:pPr>
              <w:pStyle w:val="TableParagraph"/>
              <w:jc w:val="left"/>
              <w:rPr>
                <w:sz w:val="16"/>
              </w:rPr>
            </w:pPr>
            <w:r>
              <w:rPr>
                <w:sz w:val="16"/>
              </w:rPr>
              <w:t>Bensin (Pertalite)</w:t>
            </w:r>
          </w:p>
        </w:tc>
        <w:tc>
          <w:tcPr>
            <w:tcW w:w="935" w:type="dxa"/>
            <w:vMerge w:val="restart"/>
            <w:shd w:val="clear" w:color="auto" w:fill="FFFF00"/>
          </w:tcPr>
          <w:p w:rsidR="00F43396" w:rsidRDefault="00F43396" w:rsidP="00E401EC">
            <w:pPr>
              <w:pStyle w:val="TableParagraph"/>
              <w:spacing w:before="88" w:line="240" w:lineRule="auto"/>
              <w:ind w:left="28" w:right="1"/>
              <w:rPr>
                <w:sz w:val="16"/>
              </w:rPr>
            </w:pPr>
            <w:r>
              <w:rPr>
                <w:sz w:val="16"/>
              </w:rPr>
              <w:t>105</w:t>
            </w:r>
          </w:p>
        </w:tc>
        <w:tc>
          <w:tcPr>
            <w:tcW w:w="1132" w:type="dxa"/>
            <w:vMerge w:val="restart"/>
            <w:shd w:val="clear" w:color="auto" w:fill="FFFF00"/>
          </w:tcPr>
          <w:p w:rsidR="00F43396" w:rsidRDefault="00F43396" w:rsidP="00E401EC">
            <w:pPr>
              <w:pStyle w:val="TableParagraph"/>
              <w:spacing w:before="88" w:line="240" w:lineRule="auto"/>
              <w:ind w:left="121" w:right="91"/>
              <w:rPr>
                <w:sz w:val="16"/>
              </w:rPr>
            </w:pPr>
            <w:r>
              <w:rPr>
                <w:sz w:val="16"/>
              </w:rPr>
              <w:t>LPG</w:t>
            </w:r>
          </w:p>
        </w:tc>
        <w:tc>
          <w:tcPr>
            <w:tcW w:w="998" w:type="dxa"/>
            <w:vMerge w:val="restart"/>
            <w:shd w:val="clear" w:color="auto" w:fill="FFFF00"/>
          </w:tcPr>
          <w:p w:rsidR="00F43396" w:rsidRDefault="00F43396" w:rsidP="00E401EC">
            <w:pPr>
              <w:pStyle w:val="TableParagraph"/>
              <w:spacing w:before="88" w:line="240" w:lineRule="auto"/>
              <w:ind w:left="25"/>
              <w:rPr>
                <w:sz w:val="16"/>
              </w:rPr>
            </w:pPr>
            <w:r>
              <w:rPr>
                <w:w w:val="99"/>
                <w:sz w:val="16"/>
              </w:rPr>
              <w:t>9</w:t>
            </w:r>
          </w:p>
        </w:tc>
        <w:tc>
          <w:tcPr>
            <w:tcW w:w="801" w:type="dxa"/>
            <w:vMerge w:val="restart"/>
            <w:shd w:val="clear" w:color="auto" w:fill="FFFF00"/>
          </w:tcPr>
          <w:p w:rsidR="00F43396" w:rsidRDefault="00F43396" w:rsidP="00E401EC">
            <w:pPr>
              <w:pStyle w:val="TableParagraph"/>
              <w:spacing w:before="88" w:line="240" w:lineRule="auto"/>
              <w:ind w:left="290"/>
              <w:jc w:val="left"/>
              <w:rPr>
                <w:sz w:val="16"/>
              </w:rPr>
            </w:pPr>
            <w:r>
              <w:rPr>
                <w:sz w:val="16"/>
              </w:rPr>
              <w:t>900</w:t>
            </w:r>
          </w:p>
        </w:tc>
        <w:tc>
          <w:tcPr>
            <w:tcW w:w="844" w:type="dxa"/>
            <w:vMerge w:val="restart"/>
            <w:shd w:val="clear" w:color="auto" w:fill="FFFF00"/>
          </w:tcPr>
          <w:p w:rsidR="00F43396" w:rsidRDefault="00F43396" w:rsidP="00E401EC">
            <w:pPr>
              <w:pStyle w:val="TableParagraph"/>
              <w:spacing w:before="88" w:line="240" w:lineRule="auto"/>
              <w:ind w:left="209"/>
              <w:jc w:val="left"/>
              <w:rPr>
                <w:sz w:val="16"/>
              </w:rPr>
            </w:pPr>
            <w:r>
              <w:rPr>
                <w:sz w:val="16"/>
              </w:rPr>
              <w:t>168.35</w:t>
            </w:r>
          </w:p>
        </w:tc>
        <w:tc>
          <w:tcPr>
            <w:tcW w:w="1070" w:type="dxa"/>
            <w:vMerge w:val="restart"/>
            <w:shd w:val="clear" w:color="auto" w:fill="FFFF00"/>
          </w:tcPr>
          <w:p w:rsidR="00F43396" w:rsidRDefault="00F43396" w:rsidP="00E401EC">
            <w:pPr>
              <w:pStyle w:val="TableParagraph"/>
              <w:spacing w:before="88" w:line="240" w:lineRule="auto"/>
              <w:ind w:left="406" w:right="373"/>
              <w:rPr>
                <w:sz w:val="16"/>
              </w:rPr>
            </w:pPr>
            <w:r>
              <w:rPr>
                <w:sz w:val="16"/>
              </w:rPr>
              <w:t>576</w:t>
            </w:r>
          </w:p>
        </w:tc>
        <w:tc>
          <w:tcPr>
            <w:tcW w:w="1123" w:type="dxa"/>
            <w:vMerge w:val="restart"/>
            <w:shd w:val="clear" w:color="auto" w:fill="FFFF00"/>
          </w:tcPr>
          <w:p w:rsidR="00F43396" w:rsidRDefault="00F43396" w:rsidP="00E401EC">
            <w:pPr>
              <w:pStyle w:val="TableParagraph"/>
              <w:spacing w:before="88" w:line="240" w:lineRule="auto"/>
              <w:ind w:left="41"/>
              <w:rPr>
                <w:sz w:val="16"/>
              </w:rPr>
            </w:pPr>
            <w:r>
              <w:rPr>
                <w:w w:val="99"/>
                <w:sz w:val="16"/>
              </w:rPr>
              <w:t>-</w:t>
            </w:r>
          </w:p>
        </w:tc>
        <w:tc>
          <w:tcPr>
            <w:tcW w:w="648" w:type="dxa"/>
            <w:vMerge w:val="restart"/>
            <w:shd w:val="clear" w:color="auto" w:fill="FFFF00"/>
          </w:tcPr>
          <w:p w:rsidR="00F43396" w:rsidRDefault="00F43396" w:rsidP="00E401EC">
            <w:pPr>
              <w:pStyle w:val="TableParagraph"/>
              <w:spacing w:before="88" w:line="240" w:lineRule="auto"/>
              <w:ind w:left="37"/>
              <w:rPr>
                <w:sz w:val="16"/>
              </w:rPr>
            </w:pPr>
            <w:r>
              <w:rPr>
                <w:w w:val="99"/>
                <w:sz w:val="16"/>
              </w:rPr>
              <w:t>-</w:t>
            </w:r>
          </w:p>
        </w:tc>
        <w:tc>
          <w:tcPr>
            <w:tcW w:w="1277" w:type="dxa"/>
            <w:vMerge w:val="restart"/>
            <w:shd w:val="clear" w:color="auto" w:fill="FFFF00"/>
          </w:tcPr>
          <w:p w:rsidR="00F43396" w:rsidRDefault="00F43396" w:rsidP="00E401EC">
            <w:pPr>
              <w:pStyle w:val="TableParagraph"/>
              <w:spacing w:before="88" w:line="240" w:lineRule="auto"/>
              <w:ind w:left="41"/>
              <w:rPr>
                <w:sz w:val="16"/>
              </w:rPr>
            </w:pPr>
            <w:r>
              <w:rPr>
                <w:w w:val="99"/>
                <w:sz w:val="16"/>
              </w:rPr>
              <w:t>-</w:t>
            </w:r>
          </w:p>
        </w:tc>
        <w:tc>
          <w:tcPr>
            <w:tcW w:w="917" w:type="dxa"/>
            <w:vMerge w:val="restart"/>
            <w:shd w:val="clear" w:color="auto" w:fill="FFFF00"/>
          </w:tcPr>
          <w:p w:rsidR="00F43396" w:rsidRDefault="00F43396" w:rsidP="00E401EC">
            <w:pPr>
              <w:pStyle w:val="TableParagraph"/>
              <w:spacing w:before="88" w:line="240" w:lineRule="auto"/>
              <w:ind w:left="36"/>
              <w:rPr>
                <w:sz w:val="16"/>
              </w:rPr>
            </w:pPr>
            <w:r>
              <w:rPr>
                <w:w w:val="99"/>
                <w:sz w:val="16"/>
              </w:rPr>
              <w:t>-</w:t>
            </w:r>
          </w:p>
        </w:tc>
      </w:tr>
      <w:tr w:rsidR="00F43396" w:rsidTr="00F43396">
        <w:trPr>
          <w:trHeight w:val="186"/>
          <w:jc w:val="center"/>
        </w:trPr>
        <w:tc>
          <w:tcPr>
            <w:tcW w:w="379" w:type="dxa"/>
            <w:vMerge/>
            <w:tcBorders>
              <w:top w:val="nil"/>
            </w:tcBorders>
            <w:shd w:val="clear" w:color="auto" w:fill="FFFF00"/>
          </w:tcPr>
          <w:p w:rsidR="00F43396" w:rsidRDefault="00F43396" w:rsidP="00E401EC">
            <w:pPr>
              <w:rPr>
                <w:sz w:val="2"/>
                <w:szCs w:val="2"/>
              </w:rPr>
            </w:pPr>
          </w:p>
        </w:tc>
        <w:tc>
          <w:tcPr>
            <w:tcW w:w="998" w:type="dxa"/>
            <w:vMerge/>
            <w:tcBorders>
              <w:top w:val="nil"/>
            </w:tcBorders>
            <w:shd w:val="clear" w:color="auto" w:fill="FFFF00"/>
          </w:tcPr>
          <w:p w:rsidR="00F43396" w:rsidRDefault="00F43396" w:rsidP="00E401EC">
            <w:pPr>
              <w:rPr>
                <w:sz w:val="2"/>
                <w:szCs w:val="2"/>
              </w:rPr>
            </w:pPr>
          </w:p>
        </w:tc>
        <w:tc>
          <w:tcPr>
            <w:tcW w:w="278" w:type="dxa"/>
            <w:vMerge/>
            <w:tcBorders>
              <w:top w:val="nil"/>
            </w:tcBorders>
            <w:shd w:val="clear" w:color="auto" w:fill="FFFF00"/>
          </w:tcPr>
          <w:p w:rsidR="00F43396" w:rsidRDefault="00F43396" w:rsidP="00E401EC">
            <w:pPr>
              <w:rPr>
                <w:sz w:val="2"/>
                <w:szCs w:val="2"/>
              </w:rPr>
            </w:pPr>
          </w:p>
        </w:tc>
        <w:tc>
          <w:tcPr>
            <w:tcW w:w="422" w:type="dxa"/>
            <w:vMerge/>
            <w:tcBorders>
              <w:top w:val="nil"/>
            </w:tcBorders>
            <w:shd w:val="clear" w:color="auto" w:fill="FFFF00"/>
          </w:tcPr>
          <w:p w:rsidR="00F43396" w:rsidRDefault="00F43396" w:rsidP="00E401EC">
            <w:pPr>
              <w:rPr>
                <w:sz w:val="2"/>
                <w:szCs w:val="2"/>
              </w:rPr>
            </w:pPr>
          </w:p>
        </w:tc>
        <w:tc>
          <w:tcPr>
            <w:tcW w:w="1233" w:type="dxa"/>
            <w:vMerge/>
            <w:tcBorders>
              <w:top w:val="nil"/>
            </w:tcBorders>
            <w:shd w:val="clear" w:color="auto" w:fill="FFFF00"/>
          </w:tcPr>
          <w:p w:rsidR="00F43396" w:rsidRDefault="00F43396" w:rsidP="00E401EC">
            <w:pPr>
              <w:rPr>
                <w:sz w:val="2"/>
                <w:szCs w:val="2"/>
              </w:rPr>
            </w:pPr>
          </w:p>
        </w:tc>
        <w:tc>
          <w:tcPr>
            <w:tcW w:w="1636" w:type="dxa"/>
            <w:vMerge/>
            <w:tcBorders>
              <w:top w:val="nil"/>
            </w:tcBorders>
            <w:shd w:val="clear" w:color="auto" w:fill="FFFF00"/>
          </w:tcPr>
          <w:p w:rsidR="00F43396" w:rsidRDefault="00F43396" w:rsidP="00E401EC">
            <w:pPr>
              <w:rPr>
                <w:sz w:val="2"/>
                <w:szCs w:val="2"/>
              </w:rPr>
            </w:pPr>
          </w:p>
        </w:tc>
        <w:tc>
          <w:tcPr>
            <w:tcW w:w="657" w:type="dxa"/>
            <w:vMerge/>
            <w:tcBorders>
              <w:top w:val="nil"/>
            </w:tcBorders>
            <w:shd w:val="clear" w:color="auto" w:fill="FFFF00"/>
          </w:tcPr>
          <w:p w:rsidR="00F43396" w:rsidRDefault="00F43396" w:rsidP="00E401EC">
            <w:pPr>
              <w:rPr>
                <w:sz w:val="2"/>
                <w:szCs w:val="2"/>
              </w:rPr>
            </w:pPr>
          </w:p>
        </w:tc>
        <w:tc>
          <w:tcPr>
            <w:tcW w:w="1267" w:type="dxa"/>
            <w:vMerge/>
            <w:tcBorders>
              <w:top w:val="nil"/>
            </w:tcBorders>
            <w:shd w:val="clear" w:color="auto" w:fill="FFFF00"/>
          </w:tcPr>
          <w:p w:rsidR="00F43396" w:rsidRDefault="00F43396" w:rsidP="00E401EC">
            <w:pPr>
              <w:rPr>
                <w:sz w:val="2"/>
                <w:szCs w:val="2"/>
              </w:rPr>
            </w:pPr>
          </w:p>
        </w:tc>
        <w:tc>
          <w:tcPr>
            <w:tcW w:w="1152" w:type="dxa"/>
            <w:shd w:val="clear" w:color="auto" w:fill="FFFF00"/>
          </w:tcPr>
          <w:p w:rsidR="00F43396" w:rsidRDefault="00F43396" w:rsidP="00E401EC">
            <w:pPr>
              <w:pStyle w:val="TableParagraph"/>
              <w:jc w:val="left"/>
              <w:rPr>
                <w:sz w:val="16"/>
              </w:rPr>
            </w:pPr>
            <w:r>
              <w:rPr>
                <w:sz w:val="16"/>
              </w:rPr>
              <w:t>Mobil</w:t>
            </w:r>
          </w:p>
        </w:tc>
        <w:tc>
          <w:tcPr>
            <w:tcW w:w="782" w:type="dxa"/>
            <w:shd w:val="clear" w:color="auto" w:fill="FFFF00"/>
          </w:tcPr>
          <w:p w:rsidR="00F43396" w:rsidRDefault="00F43396" w:rsidP="00E401EC">
            <w:pPr>
              <w:pStyle w:val="TableParagraph"/>
              <w:ind w:left="0" w:right="332"/>
              <w:jc w:val="right"/>
              <w:rPr>
                <w:sz w:val="16"/>
              </w:rPr>
            </w:pPr>
            <w:r>
              <w:rPr>
                <w:w w:val="99"/>
                <w:sz w:val="16"/>
              </w:rPr>
              <w:t>1</w:t>
            </w:r>
          </w:p>
        </w:tc>
        <w:tc>
          <w:tcPr>
            <w:tcW w:w="1204" w:type="dxa"/>
            <w:shd w:val="clear" w:color="auto" w:fill="FFFF00"/>
          </w:tcPr>
          <w:p w:rsidR="00F43396" w:rsidRDefault="00F43396" w:rsidP="00E401EC">
            <w:pPr>
              <w:pStyle w:val="TableParagraph"/>
              <w:jc w:val="left"/>
              <w:rPr>
                <w:sz w:val="16"/>
              </w:rPr>
            </w:pPr>
            <w:r>
              <w:rPr>
                <w:sz w:val="16"/>
              </w:rPr>
              <w:t>Bensin</w:t>
            </w:r>
          </w:p>
        </w:tc>
        <w:tc>
          <w:tcPr>
            <w:tcW w:w="935" w:type="dxa"/>
            <w:vMerge/>
            <w:tcBorders>
              <w:top w:val="nil"/>
            </w:tcBorders>
            <w:shd w:val="clear" w:color="auto" w:fill="FFFF00"/>
          </w:tcPr>
          <w:p w:rsidR="00F43396" w:rsidRDefault="00F43396" w:rsidP="00E401EC">
            <w:pPr>
              <w:rPr>
                <w:sz w:val="2"/>
                <w:szCs w:val="2"/>
              </w:rPr>
            </w:pPr>
          </w:p>
        </w:tc>
        <w:tc>
          <w:tcPr>
            <w:tcW w:w="1132" w:type="dxa"/>
            <w:vMerge/>
            <w:tcBorders>
              <w:top w:val="nil"/>
            </w:tcBorders>
            <w:shd w:val="clear" w:color="auto" w:fill="FFFF00"/>
          </w:tcPr>
          <w:p w:rsidR="00F43396" w:rsidRDefault="00F43396" w:rsidP="00E401EC">
            <w:pPr>
              <w:rPr>
                <w:sz w:val="2"/>
                <w:szCs w:val="2"/>
              </w:rPr>
            </w:pPr>
          </w:p>
        </w:tc>
        <w:tc>
          <w:tcPr>
            <w:tcW w:w="998" w:type="dxa"/>
            <w:vMerge/>
            <w:tcBorders>
              <w:top w:val="nil"/>
            </w:tcBorders>
            <w:shd w:val="clear" w:color="auto" w:fill="FFFF00"/>
          </w:tcPr>
          <w:p w:rsidR="00F43396" w:rsidRDefault="00F43396" w:rsidP="00E401EC">
            <w:pPr>
              <w:rPr>
                <w:sz w:val="2"/>
                <w:szCs w:val="2"/>
              </w:rPr>
            </w:pPr>
          </w:p>
        </w:tc>
        <w:tc>
          <w:tcPr>
            <w:tcW w:w="801" w:type="dxa"/>
            <w:vMerge/>
            <w:tcBorders>
              <w:top w:val="nil"/>
            </w:tcBorders>
            <w:shd w:val="clear" w:color="auto" w:fill="FFFF00"/>
          </w:tcPr>
          <w:p w:rsidR="00F43396" w:rsidRDefault="00F43396" w:rsidP="00E401EC">
            <w:pPr>
              <w:rPr>
                <w:sz w:val="2"/>
                <w:szCs w:val="2"/>
              </w:rPr>
            </w:pPr>
          </w:p>
        </w:tc>
        <w:tc>
          <w:tcPr>
            <w:tcW w:w="844" w:type="dxa"/>
            <w:vMerge/>
            <w:tcBorders>
              <w:top w:val="nil"/>
            </w:tcBorders>
            <w:shd w:val="clear" w:color="auto" w:fill="FFFF00"/>
          </w:tcPr>
          <w:p w:rsidR="00F43396" w:rsidRDefault="00F43396" w:rsidP="00E401EC">
            <w:pPr>
              <w:rPr>
                <w:sz w:val="2"/>
                <w:szCs w:val="2"/>
              </w:rPr>
            </w:pPr>
          </w:p>
        </w:tc>
        <w:tc>
          <w:tcPr>
            <w:tcW w:w="1070" w:type="dxa"/>
            <w:vMerge/>
            <w:tcBorders>
              <w:top w:val="nil"/>
            </w:tcBorders>
            <w:shd w:val="clear" w:color="auto" w:fill="FFFF00"/>
          </w:tcPr>
          <w:p w:rsidR="00F43396" w:rsidRDefault="00F43396" w:rsidP="00E401EC">
            <w:pPr>
              <w:rPr>
                <w:sz w:val="2"/>
                <w:szCs w:val="2"/>
              </w:rPr>
            </w:pPr>
          </w:p>
        </w:tc>
        <w:tc>
          <w:tcPr>
            <w:tcW w:w="1123" w:type="dxa"/>
            <w:vMerge/>
            <w:tcBorders>
              <w:top w:val="nil"/>
            </w:tcBorders>
            <w:shd w:val="clear" w:color="auto" w:fill="FFFF00"/>
          </w:tcPr>
          <w:p w:rsidR="00F43396" w:rsidRDefault="00F43396" w:rsidP="00E401EC">
            <w:pPr>
              <w:rPr>
                <w:sz w:val="2"/>
                <w:szCs w:val="2"/>
              </w:rPr>
            </w:pPr>
          </w:p>
        </w:tc>
        <w:tc>
          <w:tcPr>
            <w:tcW w:w="648" w:type="dxa"/>
            <w:vMerge/>
            <w:tcBorders>
              <w:top w:val="nil"/>
            </w:tcBorders>
            <w:shd w:val="clear" w:color="auto" w:fill="FFFF00"/>
          </w:tcPr>
          <w:p w:rsidR="00F43396" w:rsidRDefault="00F43396" w:rsidP="00E401EC">
            <w:pPr>
              <w:rPr>
                <w:sz w:val="2"/>
                <w:szCs w:val="2"/>
              </w:rPr>
            </w:pPr>
          </w:p>
        </w:tc>
        <w:tc>
          <w:tcPr>
            <w:tcW w:w="1277" w:type="dxa"/>
            <w:vMerge/>
            <w:tcBorders>
              <w:top w:val="nil"/>
            </w:tcBorders>
            <w:shd w:val="clear" w:color="auto" w:fill="FFFF00"/>
          </w:tcPr>
          <w:p w:rsidR="00F43396" w:rsidRDefault="00F43396" w:rsidP="00E401EC">
            <w:pPr>
              <w:rPr>
                <w:sz w:val="2"/>
                <w:szCs w:val="2"/>
              </w:rPr>
            </w:pPr>
          </w:p>
        </w:tc>
        <w:tc>
          <w:tcPr>
            <w:tcW w:w="917" w:type="dxa"/>
            <w:vMerge/>
            <w:tcBorders>
              <w:top w:val="nil"/>
            </w:tcBorders>
            <w:shd w:val="clear" w:color="auto" w:fill="FFFF00"/>
          </w:tcPr>
          <w:p w:rsidR="00F43396" w:rsidRDefault="00F43396" w:rsidP="00E401EC">
            <w:pPr>
              <w:rPr>
                <w:sz w:val="2"/>
                <w:szCs w:val="2"/>
              </w:rPr>
            </w:pPr>
          </w:p>
        </w:tc>
      </w:tr>
      <w:tr w:rsidR="00F43396" w:rsidTr="00F43396">
        <w:trPr>
          <w:trHeight w:val="383"/>
          <w:jc w:val="center"/>
        </w:trPr>
        <w:tc>
          <w:tcPr>
            <w:tcW w:w="379" w:type="dxa"/>
            <w:shd w:val="clear" w:color="auto" w:fill="FFFF00"/>
          </w:tcPr>
          <w:p w:rsidR="00F43396" w:rsidRDefault="00F43396" w:rsidP="00E401EC">
            <w:pPr>
              <w:pStyle w:val="TableParagraph"/>
              <w:spacing w:before="92" w:line="240" w:lineRule="auto"/>
              <w:ind w:left="110"/>
              <w:jc w:val="left"/>
              <w:rPr>
                <w:sz w:val="16"/>
              </w:rPr>
            </w:pPr>
            <w:r>
              <w:rPr>
                <w:sz w:val="16"/>
              </w:rPr>
              <w:t>93</w:t>
            </w:r>
          </w:p>
        </w:tc>
        <w:tc>
          <w:tcPr>
            <w:tcW w:w="998" w:type="dxa"/>
            <w:shd w:val="clear" w:color="auto" w:fill="FFFF00"/>
          </w:tcPr>
          <w:p w:rsidR="00F43396" w:rsidRDefault="00F43396" w:rsidP="00E401EC">
            <w:pPr>
              <w:pStyle w:val="TableParagraph"/>
              <w:spacing w:before="92" w:line="240" w:lineRule="auto"/>
              <w:ind w:right="15"/>
              <w:rPr>
                <w:sz w:val="16"/>
              </w:rPr>
            </w:pPr>
            <w:r>
              <w:rPr>
                <w:sz w:val="16"/>
              </w:rPr>
              <w:t>Kauman</w:t>
            </w:r>
          </w:p>
        </w:tc>
        <w:tc>
          <w:tcPr>
            <w:tcW w:w="278" w:type="dxa"/>
            <w:shd w:val="clear" w:color="auto" w:fill="FFFF00"/>
          </w:tcPr>
          <w:p w:rsidR="00F43396" w:rsidRDefault="00F43396" w:rsidP="00E401EC">
            <w:pPr>
              <w:pStyle w:val="TableParagraph"/>
              <w:spacing w:before="92" w:line="240" w:lineRule="auto"/>
              <w:ind w:left="21"/>
              <w:rPr>
                <w:sz w:val="16"/>
              </w:rPr>
            </w:pPr>
            <w:r>
              <w:rPr>
                <w:w w:val="99"/>
                <w:sz w:val="16"/>
              </w:rPr>
              <w:t>L</w:t>
            </w:r>
          </w:p>
        </w:tc>
        <w:tc>
          <w:tcPr>
            <w:tcW w:w="422" w:type="dxa"/>
            <w:shd w:val="clear" w:color="auto" w:fill="FFFF00"/>
          </w:tcPr>
          <w:p w:rsidR="00F43396" w:rsidRDefault="00F43396" w:rsidP="00E401EC">
            <w:pPr>
              <w:pStyle w:val="TableParagraph"/>
              <w:spacing w:before="92" w:line="240" w:lineRule="auto"/>
              <w:ind w:left="115" w:right="96"/>
              <w:rPr>
                <w:sz w:val="16"/>
              </w:rPr>
            </w:pPr>
            <w:r>
              <w:rPr>
                <w:sz w:val="16"/>
              </w:rPr>
              <w:t>39</w:t>
            </w:r>
          </w:p>
        </w:tc>
        <w:tc>
          <w:tcPr>
            <w:tcW w:w="1233" w:type="dxa"/>
            <w:shd w:val="clear" w:color="auto" w:fill="FFFF00"/>
          </w:tcPr>
          <w:p w:rsidR="00F43396" w:rsidRDefault="00F43396" w:rsidP="00E401EC">
            <w:pPr>
              <w:pStyle w:val="TableParagraph"/>
              <w:spacing w:before="92" w:line="240" w:lineRule="auto"/>
              <w:ind w:left="30"/>
              <w:jc w:val="left"/>
              <w:rPr>
                <w:sz w:val="16"/>
              </w:rPr>
            </w:pPr>
            <w:r>
              <w:rPr>
                <w:sz w:val="16"/>
              </w:rPr>
              <w:t>Buruh</w:t>
            </w:r>
          </w:p>
        </w:tc>
        <w:tc>
          <w:tcPr>
            <w:tcW w:w="1636" w:type="dxa"/>
            <w:shd w:val="clear" w:color="auto" w:fill="FFFF00"/>
          </w:tcPr>
          <w:p w:rsidR="00F43396" w:rsidRDefault="00F43396" w:rsidP="00E401EC">
            <w:pPr>
              <w:pStyle w:val="TableParagraph"/>
              <w:spacing w:before="92" w:line="240" w:lineRule="auto"/>
              <w:ind w:left="30"/>
              <w:jc w:val="left"/>
              <w:rPr>
                <w:sz w:val="16"/>
              </w:rPr>
            </w:pPr>
            <w:r>
              <w:rPr>
                <w:sz w:val="16"/>
              </w:rPr>
              <w:t>750.000 - 1.500.000</w:t>
            </w:r>
          </w:p>
        </w:tc>
        <w:tc>
          <w:tcPr>
            <w:tcW w:w="657" w:type="dxa"/>
            <w:shd w:val="clear" w:color="auto" w:fill="FFFF00"/>
          </w:tcPr>
          <w:p w:rsidR="00F43396" w:rsidRDefault="00F43396" w:rsidP="00D06EA6">
            <w:pPr>
              <w:pStyle w:val="TableParagraph"/>
              <w:spacing w:before="92" w:line="240" w:lineRule="auto"/>
              <w:ind w:left="0" w:right="16"/>
              <w:rPr>
                <w:sz w:val="16"/>
              </w:rPr>
            </w:pPr>
            <w:r>
              <w:rPr>
                <w:sz w:val="16"/>
              </w:rPr>
              <w:t>36</w:t>
            </w:r>
          </w:p>
        </w:tc>
        <w:tc>
          <w:tcPr>
            <w:tcW w:w="1267" w:type="dxa"/>
            <w:shd w:val="clear" w:color="auto" w:fill="FFFF00"/>
          </w:tcPr>
          <w:p w:rsidR="00F43396" w:rsidRDefault="00F43396" w:rsidP="00D06EA6">
            <w:pPr>
              <w:pStyle w:val="TableParagraph"/>
              <w:spacing w:before="92" w:line="240" w:lineRule="auto"/>
              <w:ind w:left="0" w:right="15"/>
              <w:rPr>
                <w:sz w:val="16"/>
              </w:rPr>
            </w:pPr>
            <w:r>
              <w:rPr>
                <w:w w:val="99"/>
                <w:sz w:val="16"/>
              </w:rPr>
              <w:t>3</w:t>
            </w:r>
          </w:p>
        </w:tc>
        <w:tc>
          <w:tcPr>
            <w:tcW w:w="1152" w:type="dxa"/>
            <w:shd w:val="clear" w:color="auto" w:fill="FFFF00"/>
          </w:tcPr>
          <w:p w:rsidR="00F43396" w:rsidRDefault="00F43396" w:rsidP="00E401EC">
            <w:pPr>
              <w:pStyle w:val="TableParagraph"/>
              <w:spacing w:before="92" w:line="240" w:lineRule="auto"/>
              <w:jc w:val="left"/>
              <w:rPr>
                <w:sz w:val="16"/>
              </w:rPr>
            </w:pPr>
            <w:r>
              <w:rPr>
                <w:sz w:val="16"/>
              </w:rPr>
              <w:t>Motor</w:t>
            </w:r>
          </w:p>
        </w:tc>
        <w:tc>
          <w:tcPr>
            <w:tcW w:w="782" w:type="dxa"/>
            <w:shd w:val="clear" w:color="auto" w:fill="FFFF00"/>
          </w:tcPr>
          <w:p w:rsidR="00F43396" w:rsidRDefault="00F43396" w:rsidP="00E401EC">
            <w:pPr>
              <w:pStyle w:val="TableParagraph"/>
              <w:spacing w:before="92" w:line="240" w:lineRule="auto"/>
              <w:ind w:left="0" w:right="332"/>
              <w:jc w:val="right"/>
              <w:rPr>
                <w:sz w:val="16"/>
              </w:rPr>
            </w:pPr>
            <w:r>
              <w:rPr>
                <w:w w:val="99"/>
                <w:sz w:val="16"/>
              </w:rPr>
              <w:t>1</w:t>
            </w:r>
          </w:p>
        </w:tc>
        <w:tc>
          <w:tcPr>
            <w:tcW w:w="1204" w:type="dxa"/>
            <w:shd w:val="clear" w:color="auto" w:fill="FFFF00"/>
          </w:tcPr>
          <w:p w:rsidR="00F43396" w:rsidRDefault="00F43396" w:rsidP="00E401EC">
            <w:pPr>
              <w:pStyle w:val="TableParagraph"/>
              <w:spacing w:before="92" w:line="240" w:lineRule="auto"/>
              <w:jc w:val="left"/>
              <w:rPr>
                <w:sz w:val="16"/>
              </w:rPr>
            </w:pPr>
            <w:r>
              <w:rPr>
                <w:sz w:val="16"/>
              </w:rPr>
              <w:t>Bensin (Pertalite)</w:t>
            </w:r>
          </w:p>
        </w:tc>
        <w:tc>
          <w:tcPr>
            <w:tcW w:w="935" w:type="dxa"/>
            <w:shd w:val="clear" w:color="auto" w:fill="FFFF00"/>
          </w:tcPr>
          <w:p w:rsidR="00F43396" w:rsidRDefault="00F43396" w:rsidP="00E401EC">
            <w:pPr>
              <w:pStyle w:val="TableParagraph"/>
              <w:spacing w:before="92" w:line="240" w:lineRule="auto"/>
              <w:ind w:left="393"/>
              <w:jc w:val="left"/>
              <w:rPr>
                <w:sz w:val="16"/>
              </w:rPr>
            </w:pPr>
            <w:r>
              <w:rPr>
                <w:sz w:val="16"/>
              </w:rPr>
              <w:t>30</w:t>
            </w:r>
          </w:p>
        </w:tc>
        <w:tc>
          <w:tcPr>
            <w:tcW w:w="1132" w:type="dxa"/>
            <w:shd w:val="clear" w:color="auto" w:fill="FFFF00"/>
          </w:tcPr>
          <w:p w:rsidR="00F43396" w:rsidRDefault="00F43396" w:rsidP="00E401EC">
            <w:pPr>
              <w:pStyle w:val="TableParagraph"/>
              <w:spacing w:before="92" w:line="240" w:lineRule="auto"/>
              <w:ind w:left="121" w:right="91"/>
              <w:rPr>
                <w:sz w:val="16"/>
              </w:rPr>
            </w:pPr>
            <w:r>
              <w:rPr>
                <w:sz w:val="16"/>
              </w:rPr>
              <w:t>LPG</w:t>
            </w:r>
          </w:p>
        </w:tc>
        <w:tc>
          <w:tcPr>
            <w:tcW w:w="998" w:type="dxa"/>
            <w:shd w:val="clear" w:color="auto" w:fill="FFFF00"/>
          </w:tcPr>
          <w:p w:rsidR="00F43396" w:rsidRDefault="00F43396" w:rsidP="00E401EC">
            <w:pPr>
              <w:pStyle w:val="TableParagraph"/>
              <w:spacing w:before="92" w:line="240" w:lineRule="auto"/>
              <w:ind w:left="25"/>
              <w:rPr>
                <w:sz w:val="16"/>
              </w:rPr>
            </w:pPr>
            <w:r>
              <w:rPr>
                <w:w w:val="99"/>
                <w:sz w:val="16"/>
              </w:rPr>
              <w:t>9</w:t>
            </w:r>
          </w:p>
        </w:tc>
        <w:tc>
          <w:tcPr>
            <w:tcW w:w="801" w:type="dxa"/>
            <w:shd w:val="clear" w:color="auto" w:fill="FFFF00"/>
          </w:tcPr>
          <w:p w:rsidR="00F43396" w:rsidRDefault="00F43396" w:rsidP="00E401EC">
            <w:pPr>
              <w:pStyle w:val="TableParagraph"/>
              <w:spacing w:before="92" w:line="240" w:lineRule="auto"/>
              <w:ind w:left="228" w:right="197"/>
              <w:rPr>
                <w:sz w:val="16"/>
              </w:rPr>
            </w:pPr>
            <w:r>
              <w:rPr>
                <w:sz w:val="16"/>
              </w:rPr>
              <w:t>450</w:t>
            </w:r>
          </w:p>
        </w:tc>
        <w:tc>
          <w:tcPr>
            <w:tcW w:w="844" w:type="dxa"/>
            <w:shd w:val="clear" w:color="auto" w:fill="FFFF00"/>
          </w:tcPr>
          <w:p w:rsidR="00F43396" w:rsidRDefault="00F43396" w:rsidP="00E401EC">
            <w:pPr>
              <w:pStyle w:val="TableParagraph"/>
              <w:spacing w:before="92" w:line="240" w:lineRule="auto"/>
              <w:ind w:left="190" w:right="163"/>
              <w:rPr>
                <w:sz w:val="16"/>
              </w:rPr>
            </w:pPr>
            <w:r>
              <w:rPr>
                <w:sz w:val="16"/>
              </w:rPr>
              <w:t>215.92</w:t>
            </w:r>
          </w:p>
        </w:tc>
        <w:tc>
          <w:tcPr>
            <w:tcW w:w="1070" w:type="dxa"/>
            <w:shd w:val="clear" w:color="auto" w:fill="FFFF00"/>
          </w:tcPr>
          <w:p w:rsidR="00F43396" w:rsidRDefault="00F43396" w:rsidP="00E401EC">
            <w:pPr>
              <w:pStyle w:val="TableParagraph"/>
              <w:spacing w:before="92" w:line="240" w:lineRule="auto"/>
              <w:ind w:left="406" w:right="373"/>
              <w:rPr>
                <w:sz w:val="16"/>
              </w:rPr>
            </w:pPr>
            <w:r>
              <w:rPr>
                <w:sz w:val="16"/>
              </w:rPr>
              <w:t>351</w:t>
            </w:r>
          </w:p>
        </w:tc>
        <w:tc>
          <w:tcPr>
            <w:tcW w:w="1123" w:type="dxa"/>
            <w:shd w:val="clear" w:color="auto" w:fill="FFFF00"/>
          </w:tcPr>
          <w:p w:rsidR="00F43396" w:rsidRDefault="00F43396" w:rsidP="00E401EC">
            <w:pPr>
              <w:pStyle w:val="TableParagraph"/>
              <w:spacing w:before="92" w:line="240" w:lineRule="auto"/>
              <w:ind w:left="41"/>
              <w:rPr>
                <w:sz w:val="16"/>
              </w:rPr>
            </w:pPr>
            <w:r>
              <w:rPr>
                <w:w w:val="99"/>
                <w:sz w:val="16"/>
              </w:rPr>
              <w:t>-</w:t>
            </w:r>
          </w:p>
        </w:tc>
        <w:tc>
          <w:tcPr>
            <w:tcW w:w="648" w:type="dxa"/>
            <w:shd w:val="clear" w:color="auto" w:fill="FFFF00"/>
          </w:tcPr>
          <w:p w:rsidR="00F43396" w:rsidRDefault="00F43396" w:rsidP="00E401EC">
            <w:pPr>
              <w:pStyle w:val="TableParagraph"/>
              <w:spacing w:before="92" w:line="240" w:lineRule="auto"/>
              <w:ind w:left="37"/>
              <w:rPr>
                <w:sz w:val="16"/>
              </w:rPr>
            </w:pPr>
            <w:r>
              <w:rPr>
                <w:w w:val="99"/>
                <w:sz w:val="16"/>
              </w:rPr>
              <w:t>-</w:t>
            </w:r>
          </w:p>
        </w:tc>
        <w:tc>
          <w:tcPr>
            <w:tcW w:w="1277" w:type="dxa"/>
            <w:shd w:val="clear" w:color="auto" w:fill="FFFF00"/>
          </w:tcPr>
          <w:p w:rsidR="00F43396" w:rsidRDefault="00F43396" w:rsidP="00E401EC">
            <w:pPr>
              <w:pStyle w:val="TableParagraph"/>
              <w:spacing w:before="92" w:line="240" w:lineRule="auto"/>
              <w:ind w:left="41"/>
              <w:rPr>
                <w:sz w:val="16"/>
              </w:rPr>
            </w:pPr>
            <w:r>
              <w:rPr>
                <w:w w:val="99"/>
                <w:sz w:val="16"/>
              </w:rPr>
              <w:t>-</w:t>
            </w:r>
          </w:p>
        </w:tc>
        <w:tc>
          <w:tcPr>
            <w:tcW w:w="917" w:type="dxa"/>
            <w:shd w:val="clear" w:color="auto" w:fill="FFFF00"/>
          </w:tcPr>
          <w:p w:rsidR="00F43396" w:rsidRDefault="00F43396" w:rsidP="00E401EC">
            <w:pPr>
              <w:pStyle w:val="TableParagraph"/>
              <w:spacing w:before="92" w:line="240" w:lineRule="auto"/>
              <w:ind w:left="36"/>
              <w:rPr>
                <w:sz w:val="16"/>
              </w:rPr>
            </w:pPr>
            <w:r>
              <w:rPr>
                <w:w w:val="99"/>
                <w:sz w:val="16"/>
              </w:rPr>
              <w:t>-</w:t>
            </w:r>
          </w:p>
        </w:tc>
      </w:tr>
      <w:tr w:rsidR="00F43396" w:rsidTr="00F43396">
        <w:trPr>
          <w:trHeight w:val="186"/>
          <w:jc w:val="center"/>
        </w:trPr>
        <w:tc>
          <w:tcPr>
            <w:tcW w:w="379" w:type="dxa"/>
            <w:vMerge w:val="restart"/>
            <w:shd w:val="clear" w:color="auto" w:fill="FFFF00"/>
          </w:tcPr>
          <w:p w:rsidR="00F43396" w:rsidRDefault="00F43396" w:rsidP="00E401EC">
            <w:pPr>
              <w:pStyle w:val="TableParagraph"/>
              <w:spacing w:before="88" w:line="240" w:lineRule="auto"/>
              <w:ind w:left="110"/>
              <w:jc w:val="left"/>
              <w:rPr>
                <w:sz w:val="16"/>
              </w:rPr>
            </w:pPr>
            <w:r>
              <w:rPr>
                <w:sz w:val="16"/>
              </w:rPr>
              <w:t>94</w:t>
            </w:r>
          </w:p>
        </w:tc>
        <w:tc>
          <w:tcPr>
            <w:tcW w:w="998" w:type="dxa"/>
            <w:vMerge w:val="restart"/>
            <w:shd w:val="clear" w:color="auto" w:fill="FFFF00"/>
          </w:tcPr>
          <w:p w:rsidR="00F43396" w:rsidRDefault="00F43396" w:rsidP="00E401EC">
            <w:pPr>
              <w:pStyle w:val="TableParagraph"/>
              <w:spacing w:before="88" w:line="240" w:lineRule="auto"/>
              <w:ind w:left="235"/>
              <w:jc w:val="left"/>
              <w:rPr>
                <w:sz w:val="16"/>
              </w:rPr>
            </w:pPr>
            <w:r>
              <w:rPr>
                <w:sz w:val="16"/>
              </w:rPr>
              <w:t>Kauman</w:t>
            </w:r>
          </w:p>
        </w:tc>
        <w:tc>
          <w:tcPr>
            <w:tcW w:w="278" w:type="dxa"/>
            <w:vMerge w:val="restart"/>
            <w:shd w:val="clear" w:color="auto" w:fill="FFFF00"/>
          </w:tcPr>
          <w:p w:rsidR="00F43396" w:rsidRDefault="00F43396" w:rsidP="00E401EC">
            <w:pPr>
              <w:pStyle w:val="TableParagraph"/>
              <w:spacing w:before="88" w:line="240" w:lineRule="auto"/>
              <w:ind w:left="101"/>
              <w:jc w:val="left"/>
              <w:rPr>
                <w:sz w:val="16"/>
              </w:rPr>
            </w:pPr>
            <w:r>
              <w:rPr>
                <w:w w:val="99"/>
                <w:sz w:val="16"/>
              </w:rPr>
              <w:t>P</w:t>
            </w:r>
          </w:p>
        </w:tc>
        <w:tc>
          <w:tcPr>
            <w:tcW w:w="422" w:type="dxa"/>
            <w:vMerge w:val="restart"/>
            <w:shd w:val="clear" w:color="auto" w:fill="FFFF00"/>
          </w:tcPr>
          <w:p w:rsidR="00F43396" w:rsidRDefault="00F43396" w:rsidP="00E401EC">
            <w:pPr>
              <w:pStyle w:val="TableParagraph"/>
              <w:spacing w:before="88" w:line="240" w:lineRule="auto"/>
              <w:ind w:left="135"/>
              <w:jc w:val="left"/>
              <w:rPr>
                <w:sz w:val="16"/>
              </w:rPr>
            </w:pPr>
            <w:r>
              <w:rPr>
                <w:sz w:val="16"/>
              </w:rPr>
              <w:t>39</w:t>
            </w:r>
          </w:p>
        </w:tc>
        <w:tc>
          <w:tcPr>
            <w:tcW w:w="1233" w:type="dxa"/>
            <w:vMerge w:val="restart"/>
            <w:shd w:val="clear" w:color="auto" w:fill="FFFF00"/>
          </w:tcPr>
          <w:p w:rsidR="00F43396" w:rsidRDefault="00F43396" w:rsidP="00E401EC">
            <w:pPr>
              <w:pStyle w:val="TableParagraph"/>
              <w:spacing w:before="88" w:line="240" w:lineRule="auto"/>
              <w:ind w:left="30"/>
              <w:jc w:val="left"/>
              <w:rPr>
                <w:sz w:val="16"/>
              </w:rPr>
            </w:pPr>
            <w:r>
              <w:rPr>
                <w:sz w:val="16"/>
              </w:rPr>
              <w:t>Swasta</w:t>
            </w:r>
          </w:p>
        </w:tc>
        <w:tc>
          <w:tcPr>
            <w:tcW w:w="1636" w:type="dxa"/>
            <w:vMerge w:val="restart"/>
            <w:shd w:val="clear" w:color="auto" w:fill="FFFF00"/>
          </w:tcPr>
          <w:p w:rsidR="00F43396" w:rsidRDefault="00F43396" w:rsidP="00E401EC">
            <w:pPr>
              <w:pStyle w:val="TableParagraph"/>
              <w:spacing w:before="88" w:line="240" w:lineRule="auto"/>
              <w:ind w:left="30"/>
              <w:jc w:val="left"/>
              <w:rPr>
                <w:sz w:val="16"/>
              </w:rPr>
            </w:pPr>
            <w:r>
              <w:rPr>
                <w:sz w:val="16"/>
              </w:rPr>
              <w:t>750.000 - 1.500.000</w:t>
            </w:r>
          </w:p>
        </w:tc>
        <w:tc>
          <w:tcPr>
            <w:tcW w:w="657" w:type="dxa"/>
            <w:vMerge w:val="restart"/>
            <w:shd w:val="clear" w:color="auto" w:fill="FFFF00"/>
          </w:tcPr>
          <w:p w:rsidR="00F43396" w:rsidRDefault="00F43396" w:rsidP="00E401EC">
            <w:pPr>
              <w:pStyle w:val="TableParagraph"/>
              <w:spacing w:before="88" w:line="240" w:lineRule="auto"/>
              <w:ind w:left="213"/>
              <w:jc w:val="left"/>
              <w:rPr>
                <w:sz w:val="16"/>
              </w:rPr>
            </w:pPr>
            <w:r>
              <w:rPr>
                <w:sz w:val="16"/>
              </w:rPr>
              <w:t>120</w:t>
            </w:r>
          </w:p>
        </w:tc>
        <w:tc>
          <w:tcPr>
            <w:tcW w:w="1267" w:type="dxa"/>
            <w:vMerge w:val="restart"/>
            <w:shd w:val="clear" w:color="auto" w:fill="FFFF00"/>
          </w:tcPr>
          <w:p w:rsidR="00F43396" w:rsidRDefault="00F43396" w:rsidP="00D06EA6">
            <w:pPr>
              <w:pStyle w:val="TableParagraph"/>
              <w:spacing w:before="88" w:line="240" w:lineRule="auto"/>
              <w:ind w:left="0" w:right="15"/>
              <w:rPr>
                <w:sz w:val="16"/>
              </w:rPr>
            </w:pPr>
            <w:r>
              <w:rPr>
                <w:w w:val="99"/>
                <w:sz w:val="16"/>
              </w:rPr>
              <w:t>3</w:t>
            </w:r>
          </w:p>
        </w:tc>
        <w:tc>
          <w:tcPr>
            <w:tcW w:w="1152" w:type="dxa"/>
            <w:shd w:val="clear" w:color="auto" w:fill="FFFF00"/>
          </w:tcPr>
          <w:p w:rsidR="00F43396" w:rsidRDefault="00F43396" w:rsidP="00E401EC">
            <w:pPr>
              <w:pStyle w:val="TableParagraph"/>
              <w:jc w:val="left"/>
              <w:rPr>
                <w:sz w:val="16"/>
              </w:rPr>
            </w:pPr>
            <w:r>
              <w:rPr>
                <w:sz w:val="16"/>
              </w:rPr>
              <w:t>Motor</w:t>
            </w:r>
          </w:p>
        </w:tc>
        <w:tc>
          <w:tcPr>
            <w:tcW w:w="782" w:type="dxa"/>
            <w:shd w:val="clear" w:color="auto" w:fill="FFFF00"/>
          </w:tcPr>
          <w:p w:rsidR="00F43396" w:rsidRDefault="00F43396" w:rsidP="00E401EC">
            <w:pPr>
              <w:pStyle w:val="TableParagraph"/>
              <w:ind w:left="0" w:right="332"/>
              <w:jc w:val="right"/>
              <w:rPr>
                <w:sz w:val="16"/>
              </w:rPr>
            </w:pPr>
            <w:r>
              <w:rPr>
                <w:w w:val="99"/>
                <w:sz w:val="16"/>
              </w:rPr>
              <w:t>1</w:t>
            </w:r>
          </w:p>
        </w:tc>
        <w:tc>
          <w:tcPr>
            <w:tcW w:w="1204" w:type="dxa"/>
            <w:shd w:val="clear" w:color="auto" w:fill="FFFF00"/>
          </w:tcPr>
          <w:p w:rsidR="00F43396" w:rsidRDefault="00F43396" w:rsidP="00E401EC">
            <w:pPr>
              <w:pStyle w:val="TableParagraph"/>
              <w:jc w:val="left"/>
              <w:rPr>
                <w:sz w:val="16"/>
              </w:rPr>
            </w:pPr>
            <w:r>
              <w:rPr>
                <w:sz w:val="16"/>
              </w:rPr>
              <w:t>Bensin (Pertalite)</w:t>
            </w:r>
          </w:p>
        </w:tc>
        <w:tc>
          <w:tcPr>
            <w:tcW w:w="935" w:type="dxa"/>
            <w:vMerge w:val="restart"/>
            <w:shd w:val="clear" w:color="auto" w:fill="FFFF00"/>
          </w:tcPr>
          <w:p w:rsidR="00F43396" w:rsidRDefault="00F43396" w:rsidP="00E401EC">
            <w:pPr>
              <w:pStyle w:val="TableParagraph"/>
              <w:spacing w:before="88" w:line="240" w:lineRule="auto"/>
              <w:ind w:left="28" w:right="6"/>
              <w:rPr>
                <w:sz w:val="16"/>
              </w:rPr>
            </w:pPr>
            <w:r>
              <w:rPr>
                <w:sz w:val="16"/>
              </w:rPr>
              <w:t>15</w:t>
            </w:r>
          </w:p>
        </w:tc>
        <w:tc>
          <w:tcPr>
            <w:tcW w:w="1132" w:type="dxa"/>
            <w:vMerge w:val="restart"/>
            <w:shd w:val="clear" w:color="auto" w:fill="FFFF00"/>
          </w:tcPr>
          <w:p w:rsidR="00F43396" w:rsidRDefault="00F43396" w:rsidP="00E401EC">
            <w:pPr>
              <w:pStyle w:val="TableParagraph"/>
              <w:spacing w:before="88" w:line="240" w:lineRule="auto"/>
              <w:ind w:left="121" w:right="91"/>
              <w:rPr>
                <w:sz w:val="16"/>
              </w:rPr>
            </w:pPr>
            <w:r>
              <w:rPr>
                <w:sz w:val="16"/>
              </w:rPr>
              <w:t>LPG</w:t>
            </w:r>
          </w:p>
        </w:tc>
        <w:tc>
          <w:tcPr>
            <w:tcW w:w="998" w:type="dxa"/>
            <w:vMerge w:val="restart"/>
            <w:shd w:val="clear" w:color="auto" w:fill="FFFF00"/>
          </w:tcPr>
          <w:p w:rsidR="00F43396" w:rsidRDefault="00F43396" w:rsidP="00E401EC">
            <w:pPr>
              <w:pStyle w:val="TableParagraph"/>
              <w:spacing w:before="88" w:line="240" w:lineRule="auto"/>
              <w:ind w:left="37" w:right="7"/>
              <w:rPr>
                <w:sz w:val="16"/>
              </w:rPr>
            </w:pPr>
            <w:r>
              <w:rPr>
                <w:sz w:val="16"/>
              </w:rPr>
              <w:t>12</w:t>
            </w:r>
          </w:p>
        </w:tc>
        <w:tc>
          <w:tcPr>
            <w:tcW w:w="801" w:type="dxa"/>
            <w:vMerge w:val="restart"/>
            <w:shd w:val="clear" w:color="auto" w:fill="FFFF00"/>
          </w:tcPr>
          <w:p w:rsidR="00F43396" w:rsidRDefault="00F43396" w:rsidP="00E401EC">
            <w:pPr>
              <w:pStyle w:val="TableParagraph"/>
              <w:spacing w:before="88" w:line="240" w:lineRule="auto"/>
              <w:ind w:left="290"/>
              <w:jc w:val="left"/>
              <w:rPr>
                <w:sz w:val="16"/>
              </w:rPr>
            </w:pPr>
            <w:r>
              <w:rPr>
                <w:sz w:val="16"/>
              </w:rPr>
              <w:t>450</w:t>
            </w:r>
          </w:p>
        </w:tc>
        <w:tc>
          <w:tcPr>
            <w:tcW w:w="844" w:type="dxa"/>
            <w:vMerge w:val="restart"/>
            <w:shd w:val="clear" w:color="auto" w:fill="FFFF00"/>
          </w:tcPr>
          <w:p w:rsidR="00F43396" w:rsidRDefault="00F43396" w:rsidP="00E401EC">
            <w:pPr>
              <w:pStyle w:val="TableParagraph"/>
              <w:spacing w:before="88" w:line="240" w:lineRule="auto"/>
              <w:ind w:left="209"/>
              <w:jc w:val="left"/>
              <w:rPr>
                <w:sz w:val="16"/>
              </w:rPr>
            </w:pPr>
            <w:r>
              <w:rPr>
                <w:sz w:val="16"/>
              </w:rPr>
              <w:t>260.26</w:t>
            </w:r>
          </w:p>
        </w:tc>
        <w:tc>
          <w:tcPr>
            <w:tcW w:w="1070" w:type="dxa"/>
            <w:vMerge w:val="restart"/>
            <w:shd w:val="clear" w:color="auto" w:fill="FFFF00"/>
          </w:tcPr>
          <w:p w:rsidR="00F43396" w:rsidRDefault="00F43396" w:rsidP="00E401EC">
            <w:pPr>
              <w:pStyle w:val="TableParagraph"/>
              <w:spacing w:before="88" w:line="240" w:lineRule="auto"/>
              <w:ind w:left="406" w:right="373"/>
              <w:rPr>
                <w:sz w:val="16"/>
              </w:rPr>
            </w:pPr>
            <w:r>
              <w:rPr>
                <w:sz w:val="16"/>
              </w:rPr>
              <w:t>351</w:t>
            </w:r>
          </w:p>
        </w:tc>
        <w:tc>
          <w:tcPr>
            <w:tcW w:w="1123" w:type="dxa"/>
            <w:vMerge w:val="restart"/>
            <w:shd w:val="clear" w:color="auto" w:fill="FFFF00"/>
          </w:tcPr>
          <w:p w:rsidR="00F43396" w:rsidRDefault="00F43396" w:rsidP="00E401EC">
            <w:pPr>
              <w:pStyle w:val="TableParagraph"/>
              <w:spacing w:before="88" w:line="240" w:lineRule="auto"/>
              <w:ind w:left="41"/>
              <w:rPr>
                <w:sz w:val="16"/>
              </w:rPr>
            </w:pPr>
            <w:r>
              <w:rPr>
                <w:w w:val="99"/>
                <w:sz w:val="16"/>
              </w:rPr>
              <w:t>-</w:t>
            </w:r>
          </w:p>
        </w:tc>
        <w:tc>
          <w:tcPr>
            <w:tcW w:w="648" w:type="dxa"/>
            <w:vMerge w:val="restart"/>
            <w:shd w:val="clear" w:color="auto" w:fill="FFFF00"/>
          </w:tcPr>
          <w:p w:rsidR="00F43396" w:rsidRDefault="00F43396" w:rsidP="00E401EC">
            <w:pPr>
              <w:pStyle w:val="TableParagraph"/>
              <w:spacing w:before="88" w:line="240" w:lineRule="auto"/>
              <w:ind w:left="37"/>
              <w:rPr>
                <w:sz w:val="16"/>
              </w:rPr>
            </w:pPr>
            <w:r>
              <w:rPr>
                <w:w w:val="99"/>
                <w:sz w:val="16"/>
              </w:rPr>
              <w:t>-</w:t>
            </w:r>
          </w:p>
        </w:tc>
        <w:tc>
          <w:tcPr>
            <w:tcW w:w="1277" w:type="dxa"/>
            <w:vMerge w:val="restart"/>
            <w:shd w:val="clear" w:color="auto" w:fill="FFFF00"/>
          </w:tcPr>
          <w:p w:rsidR="00F43396" w:rsidRDefault="00F43396" w:rsidP="00E401EC">
            <w:pPr>
              <w:pStyle w:val="TableParagraph"/>
              <w:spacing w:before="88" w:line="240" w:lineRule="auto"/>
              <w:ind w:left="41"/>
              <w:rPr>
                <w:sz w:val="16"/>
              </w:rPr>
            </w:pPr>
            <w:r>
              <w:rPr>
                <w:w w:val="99"/>
                <w:sz w:val="16"/>
              </w:rPr>
              <w:t>-</w:t>
            </w:r>
          </w:p>
        </w:tc>
        <w:tc>
          <w:tcPr>
            <w:tcW w:w="917" w:type="dxa"/>
            <w:vMerge w:val="restart"/>
            <w:shd w:val="clear" w:color="auto" w:fill="FFFF00"/>
          </w:tcPr>
          <w:p w:rsidR="00F43396" w:rsidRDefault="00F43396" w:rsidP="00E401EC">
            <w:pPr>
              <w:pStyle w:val="TableParagraph"/>
              <w:spacing w:before="88" w:line="240" w:lineRule="auto"/>
              <w:ind w:left="37"/>
              <w:jc w:val="left"/>
              <w:rPr>
                <w:sz w:val="16"/>
              </w:rPr>
            </w:pPr>
            <w:r>
              <w:rPr>
                <w:sz w:val="16"/>
              </w:rPr>
              <w:t>Kambing</w:t>
            </w:r>
          </w:p>
        </w:tc>
      </w:tr>
      <w:tr w:rsidR="00F43396" w:rsidTr="00F43396">
        <w:trPr>
          <w:trHeight w:val="186"/>
          <w:jc w:val="center"/>
        </w:trPr>
        <w:tc>
          <w:tcPr>
            <w:tcW w:w="379" w:type="dxa"/>
            <w:vMerge/>
            <w:tcBorders>
              <w:top w:val="nil"/>
            </w:tcBorders>
            <w:shd w:val="clear" w:color="auto" w:fill="FFFF00"/>
          </w:tcPr>
          <w:p w:rsidR="00F43396" w:rsidRDefault="00F43396" w:rsidP="00E401EC">
            <w:pPr>
              <w:rPr>
                <w:sz w:val="2"/>
                <w:szCs w:val="2"/>
              </w:rPr>
            </w:pPr>
          </w:p>
        </w:tc>
        <w:tc>
          <w:tcPr>
            <w:tcW w:w="998" w:type="dxa"/>
            <w:vMerge/>
            <w:tcBorders>
              <w:top w:val="nil"/>
            </w:tcBorders>
            <w:shd w:val="clear" w:color="auto" w:fill="FFFF00"/>
          </w:tcPr>
          <w:p w:rsidR="00F43396" w:rsidRDefault="00F43396" w:rsidP="00E401EC">
            <w:pPr>
              <w:rPr>
                <w:sz w:val="2"/>
                <w:szCs w:val="2"/>
              </w:rPr>
            </w:pPr>
          </w:p>
        </w:tc>
        <w:tc>
          <w:tcPr>
            <w:tcW w:w="278" w:type="dxa"/>
            <w:vMerge/>
            <w:tcBorders>
              <w:top w:val="nil"/>
            </w:tcBorders>
            <w:shd w:val="clear" w:color="auto" w:fill="FFFF00"/>
          </w:tcPr>
          <w:p w:rsidR="00F43396" w:rsidRDefault="00F43396" w:rsidP="00E401EC">
            <w:pPr>
              <w:rPr>
                <w:sz w:val="2"/>
                <w:szCs w:val="2"/>
              </w:rPr>
            </w:pPr>
          </w:p>
        </w:tc>
        <w:tc>
          <w:tcPr>
            <w:tcW w:w="422" w:type="dxa"/>
            <w:vMerge/>
            <w:tcBorders>
              <w:top w:val="nil"/>
            </w:tcBorders>
            <w:shd w:val="clear" w:color="auto" w:fill="FFFF00"/>
          </w:tcPr>
          <w:p w:rsidR="00F43396" w:rsidRDefault="00F43396" w:rsidP="00E401EC">
            <w:pPr>
              <w:rPr>
                <w:sz w:val="2"/>
                <w:szCs w:val="2"/>
              </w:rPr>
            </w:pPr>
          </w:p>
        </w:tc>
        <w:tc>
          <w:tcPr>
            <w:tcW w:w="1233" w:type="dxa"/>
            <w:vMerge/>
            <w:tcBorders>
              <w:top w:val="nil"/>
            </w:tcBorders>
            <w:shd w:val="clear" w:color="auto" w:fill="FFFF00"/>
          </w:tcPr>
          <w:p w:rsidR="00F43396" w:rsidRDefault="00F43396" w:rsidP="00E401EC">
            <w:pPr>
              <w:rPr>
                <w:sz w:val="2"/>
                <w:szCs w:val="2"/>
              </w:rPr>
            </w:pPr>
          </w:p>
        </w:tc>
        <w:tc>
          <w:tcPr>
            <w:tcW w:w="1636" w:type="dxa"/>
            <w:vMerge/>
            <w:tcBorders>
              <w:top w:val="nil"/>
            </w:tcBorders>
            <w:shd w:val="clear" w:color="auto" w:fill="FFFF00"/>
          </w:tcPr>
          <w:p w:rsidR="00F43396" w:rsidRDefault="00F43396" w:rsidP="00E401EC">
            <w:pPr>
              <w:rPr>
                <w:sz w:val="2"/>
                <w:szCs w:val="2"/>
              </w:rPr>
            </w:pPr>
          </w:p>
        </w:tc>
        <w:tc>
          <w:tcPr>
            <w:tcW w:w="657" w:type="dxa"/>
            <w:vMerge/>
            <w:tcBorders>
              <w:top w:val="nil"/>
            </w:tcBorders>
            <w:shd w:val="clear" w:color="auto" w:fill="FFFF00"/>
          </w:tcPr>
          <w:p w:rsidR="00F43396" w:rsidRDefault="00F43396" w:rsidP="00E401EC">
            <w:pPr>
              <w:rPr>
                <w:sz w:val="2"/>
                <w:szCs w:val="2"/>
              </w:rPr>
            </w:pPr>
          </w:p>
        </w:tc>
        <w:tc>
          <w:tcPr>
            <w:tcW w:w="1267" w:type="dxa"/>
            <w:vMerge/>
            <w:tcBorders>
              <w:top w:val="nil"/>
            </w:tcBorders>
            <w:shd w:val="clear" w:color="auto" w:fill="FFFF00"/>
          </w:tcPr>
          <w:p w:rsidR="00F43396" w:rsidRDefault="00F43396" w:rsidP="00E401EC">
            <w:pPr>
              <w:rPr>
                <w:sz w:val="2"/>
                <w:szCs w:val="2"/>
              </w:rPr>
            </w:pPr>
          </w:p>
        </w:tc>
        <w:tc>
          <w:tcPr>
            <w:tcW w:w="1152" w:type="dxa"/>
            <w:shd w:val="clear" w:color="auto" w:fill="FFFF00"/>
          </w:tcPr>
          <w:p w:rsidR="00F43396" w:rsidRDefault="00F43396" w:rsidP="00E401EC">
            <w:pPr>
              <w:pStyle w:val="TableParagraph"/>
              <w:jc w:val="left"/>
              <w:rPr>
                <w:sz w:val="16"/>
              </w:rPr>
            </w:pPr>
            <w:r>
              <w:rPr>
                <w:sz w:val="16"/>
              </w:rPr>
              <w:t>Mobil</w:t>
            </w:r>
          </w:p>
        </w:tc>
        <w:tc>
          <w:tcPr>
            <w:tcW w:w="782" w:type="dxa"/>
            <w:shd w:val="clear" w:color="auto" w:fill="FFFF00"/>
          </w:tcPr>
          <w:p w:rsidR="00F43396" w:rsidRDefault="00F43396" w:rsidP="00E401EC">
            <w:pPr>
              <w:pStyle w:val="TableParagraph"/>
              <w:ind w:left="0" w:right="332"/>
              <w:jc w:val="right"/>
              <w:rPr>
                <w:sz w:val="16"/>
              </w:rPr>
            </w:pPr>
            <w:r>
              <w:rPr>
                <w:w w:val="99"/>
                <w:sz w:val="16"/>
              </w:rPr>
              <w:t>1</w:t>
            </w:r>
          </w:p>
        </w:tc>
        <w:tc>
          <w:tcPr>
            <w:tcW w:w="1204" w:type="dxa"/>
            <w:shd w:val="clear" w:color="auto" w:fill="FFFF00"/>
          </w:tcPr>
          <w:p w:rsidR="00F43396" w:rsidRDefault="00F43396" w:rsidP="00E401EC">
            <w:pPr>
              <w:pStyle w:val="TableParagraph"/>
              <w:jc w:val="left"/>
              <w:rPr>
                <w:sz w:val="16"/>
              </w:rPr>
            </w:pPr>
            <w:r>
              <w:rPr>
                <w:sz w:val="16"/>
              </w:rPr>
              <w:t>Bensin</w:t>
            </w:r>
          </w:p>
        </w:tc>
        <w:tc>
          <w:tcPr>
            <w:tcW w:w="935" w:type="dxa"/>
            <w:vMerge/>
            <w:tcBorders>
              <w:top w:val="nil"/>
            </w:tcBorders>
            <w:shd w:val="clear" w:color="auto" w:fill="FFFF00"/>
          </w:tcPr>
          <w:p w:rsidR="00F43396" w:rsidRDefault="00F43396" w:rsidP="00E401EC">
            <w:pPr>
              <w:rPr>
                <w:sz w:val="2"/>
                <w:szCs w:val="2"/>
              </w:rPr>
            </w:pPr>
          </w:p>
        </w:tc>
        <w:tc>
          <w:tcPr>
            <w:tcW w:w="1132" w:type="dxa"/>
            <w:vMerge/>
            <w:tcBorders>
              <w:top w:val="nil"/>
            </w:tcBorders>
            <w:shd w:val="clear" w:color="auto" w:fill="FFFF00"/>
          </w:tcPr>
          <w:p w:rsidR="00F43396" w:rsidRDefault="00F43396" w:rsidP="00E401EC">
            <w:pPr>
              <w:rPr>
                <w:sz w:val="2"/>
                <w:szCs w:val="2"/>
              </w:rPr>
            </w:pPr>
          </w:p>
        </w:tc>
        <w:tc>
          <w:tcPr>
            <w:tcW w:w="998" w:type="dxa"/>
            <w:vMerge/>
            <w:tcBorders>
              <w:top w:val="nil"/>
            </w:tcBorders>
            <w:shd w:val="clear" w:color="auto" w:fill="FFFF00"/>
          </w:tcPr>
          <w:p w:rsidR="00F43396" w:rsidRDefault="00F43396" w:rsidP="00E401EC">
            <w:pPr>
              <w:rPr>
                <w:sz w:val="2"/>
                <w:szCs w:val="2"/>
              </w:rPr>
            </w:pPr>
          </w:p>
        </w:tc>
        <w:tc>
          <w:tcPr>
            <w:tcW w:w="801" w:type="dxa"/>
            <w:vMerge/>
            <w:tcBorders>
              <w:top w:val="nil"/>
            </w:tcBorders>
            <w:shd w:val="clear" w:color="auto" w:fill="FFFF00"/>
          </w:tcPr>
          <w:p w:rsidR="00F43396" w:rsidRDefault="00F43396" w:rsidP="00E401EC">
            <w:pPr>
              <w:rPr>
                <w:sz w:val="2"/>
                <w:szCs w:val="2"/>
              </w:rPr>
            </w:pPr>
          </w:p>
        </w:tc>
        <w:tc>
          <w:tcPr>
            <w:tcW w:w="844" w:type="dxa"/>
            <w:vMerge/>
            <w:tcBorders>
              <w:top w:val="nil"/>
            </w:tcBorders>
            <w:shd w:val="clear" w:color="auto" w:fill="FFFF00"/>
          </w:tcPr>
          <w:p w:rsidR="00F43396" w:rsidRDefault="00F43396" w:rsidP="00E401EC">
            <w:pPr>
              <w:rPr>
                <w:sz w:val="2"/>
                <w:szCs w:val="2"/>
              </w:rPr>
            </w:pPr>
          </w:p>
        </w:tc>
        <w:tc>
          <w:tcPr>
            <w:tcW w:w="1070" w:type="dxa"/>
            <w:vMerge/>
            <w:tcBorders>
              <w:top w:val="nil"/>
            </w:tcBorders>
            <w:shd w:val="clear" w:color="auto" w:fill="FFFF00"/>
          </w:tcPr>
          <w:p w:rsidR="00F43396" w:rsidRDefault="00F43396" w:rsidP="00E401EC">
            <w:pPr>
              <w:rPr>
                <w:sz w:val="2"/>
                <w:szCs w:val="2"/>
              </w:rPr>
            </w:pPr>
          </w:p>
        </w:tc>
        <w:tc>
          <w:tcPr>
            <w:tcW w:w="1123" w:type="dxa"/>
            <w:vMerge/>
            <w:tcBorders>
              <w:top w:val="nil"/>
            </w:tcBorders>
            <w:shd w:val="clear" w:color="auto" w:fill="FFFF00"/>
          </w:tcPr>
          <w:p w:rsidR="00F43396" w:rsidRDefault="00F43396" w:rsidP="00E401EC">
            <w:pPr>
              <w:rPr>
                <w:sz w:val="2"/>
                <w:szCs w:val="2"/>
              </w:rPr>
            </w:pPr>
          </w:p>
        </w:tc>
        <w:tc>
          <w:tcPr>
            <w:tcW w:w="648" w:type="dxa"/>
            <w:vMerge/>
            <w:tcBorders>
              <w:top w:val="nil"/>
            </w:tcBorders>
            <w:shd w:val="clear" w:color="auto" w:fill="FFFF00"/>
          </w:tcPr>
          <w:p w:rsidR="00F43396" w:rsidRDefault="00F43396" w:rsidP="00E401EC">
            <w:pPr>
              <w:rPr>
                <w:sz w:val="2"/>
                <w:szCs w:val="2"/>
              </w:rPr>
            </w:pPr>
          </w:p>
        </w:tc>
        <w:tc>
          <w:tcPr>
            <w:tcW w:w="1277" w:type="dxa"/>
            <w:vMerge/>
            <w:tcBorders>
              <w:top w:val="nil"/>
            </w:tcBorders>
            <w:shd w:val="clear" w:color="auto" w:fill="FFFF00"/>
          </w:tcPr>
          <w:p w:rsidR="00F43396" w:rsidRDefault="00F43396" w:rsidP="00E401EC">
            <w:pPr>
              <w:rPr>
                <w:sz w:val="2"/>
                <w:szCs w:val="2"/>
              </w:rPr>
            </w:pPr>
          </w:p>
        </w:tc>
        <w:tc>
          <w:tcPr>
            <w:tcW w:w="917" w:type="dxa"/>
            <w:vMerge/>
            <w:tcBorders>
              <w:top w:val="nil"/>
            </w:tcBorders>
            <w:shd w:val="clear" w:color="auto" w:fill="FFFF00"/>
          </w:tcPr>
          <w:p w:rsidR="00F43396" w:rsidRDefault="00F43396" w:rsidP="00E401EC">
            <w:pPr>
              <w:rPr>
                <w:sz w:val="2"/>
                <w:szCs w:val="2"/>
              </w:rPr>
            </w:pPr>
          </w:p>
        </w:tc>
      </w:tr>
      <w:tr w:rsidR="00F43396" w:rsidTr="00F43396">
        <w:trPr>
          <w:trHeight w:val="186"/>
          <w:jc w:val="center"/>
        </w:trPr>
        <w:tc>
          <w:tcPr>
            <w:tcW w:w="379" w:type="dxa"/>
            <w:shd w:val="clear" w:color="auto" w:fill="92D050"/>
          </w:tcPr>
          <w:p w:rsidR="00F43396" w:rsidRDefault="00F43396" w:rsidP="00E401EC">
            <w:pPr>
              <w:pStyle w:val="TableParagraph"/>
              <w:ind w:left="110"/>
              <w:jc w:val="left"/>
              <w:rPr>
                <w:sz w:val="16"/>
              </w:rPr>
            </w:pPr>
            <w:r>
              <w:rPr>
                <w:sz w:val="16"/>
              </w:rPr>
              <w:t>95</w:t>
            </w:r>
          </w:p>
        </w:tc>
        <w:tc>
          <w:tcPr>
            <w:tcW w:w="998" w:type="dxa"/>
            <w:shd w:val="clear" w:color="auto" w:fill="92D050"/>
          </w:tcPr>
          <w:p w:rsidR="00F43396" w:rsidRDefault="00F43396" w:rsidP="00E401EC">
            <w:pPr>
              <w:pStyle w:val="TableParagraph"/>
              <w:ind w:left="36" w:right="15"/>
              <w:rPr>
                <w:sz w:val="16"/>
              </w:rPr>
            </w:pPr>
            <w:r>
              <w:rPr>
                <w:sz w:val="16"/>
              </w:rPr>
              <w:t>Ledok kulon</w:t>
            </w:r>
          </w:p>
        </w:tc>
        <w:tc>
          <w:tcPr>
            <w:tcW w:w="278" w:type="dxa"/>
            <w:shd w:val="clear" w:color="auto" w:fill="92D050"/>
          </w:tcPr>
          <w:p w:rsidR="00F43396" w:rsidRDefault="00F43396" w:rsidP="00E401EC">
            <w:pPr>
              <w:pStyle w:val="TableParagraph"/>
              <w:ind w:left="22"/>
              <w:rPr>
                <w:sz w:val="16"/>
              </w:rPr>
            </w:pPr>
            <w:r>
              <w:rPr>
                <w:w w:val="99"/>
                <w:sz w:val="16"/>
              </w:rPr>
              <w:t>P</w:t>
            </w:r>
          </w:p>
        </w:tc>
        <w:tc>
          <w:tcPr>
            <w:tcW w:w="422" w:type="dxa"/>
            <w:shd w:val="clear" w:color="auto" w:fill="92D050"/>
          </w:tcPr>
          <w:p w:rsidR="00F43396" w:rsidRDefault="00F43396" w:rsidP="00E401EC">
            <w:pPr>
              <w:pStyle w:val="TableParagraph"/>
              <w:ind w:left="115" w:right="96"/>
              <w:rPr>
                <w:sz w:val="16"/>
              </w:rPr>
            </w:pPr>
            <w:r>
              <w:rPr>
                <w:sz w:val="16"/>
              </w:rPr>
              <w:t>43</w:t>
            </w:r>
          </w:p>
        </w:tc>
        <w:tc>
          <w:tcPr>
            <w:tcW w:w="1233" w:type="dxa"/>
            <w:shd w:val="clear" w:color="auto" w:fill="92D050"/>
          </w:tcPr>
          <w:p w:rsidR="00F43396" w:rsidRDefault="00F43396" w:rsidP="00E401EC">
            <w:pPr>
              <w:pStyle w:val="TableParagraph"/>
              <w:ind w:left="399"/>
              <w:jc w:val="left"/>
              <w:rPr>
                <w:sz w:val="16"/>
              </w:rPr>
            </w:pPr>
            <w:r>
              <w:rPr>
                <w:sz w:val="16"/>
              </w:rPr>
              <w:t>Swasta</w:t>
            </w:r>
          </w:p>
        </w:tc>
        <w:tc>
          <w:tcPr>
            <w:tcW w:w="1636" w:type="dxa"/>
            <w:shd w:val="clear" w:color="auto" w:fill="92D050"/>
          </w:tcPr>
          <w:p w:rsidR="00F43396" w:rsidRDefault="00F43396" w:rsidP="00E401EC">
            <w:pPr>
              <w:pStyle w:val="TableParagraph"/>
              <w:ind w:left="496"/>
              <w:jc w:val="left"/>
              <w:rPr>
                <w:sz w:val="16"/>
              </w:rPr>
            </w:pPr>
            <w:r>
              <w:rPr>
                <w:sz w:val="16"/>
              </w:rPr>
              <w:t>&gt; 750.000</w:t>
            </w:r>
          </w:p>
        </w:tc>
        <w:tc>
          <w:tcPr>
            <w:tcW w:w="657" w:type="dxa"/>
            <w:shd w:val="clear" w:color="auto" w:fill="92D050"/>
          </w:tcPr>
          <w:p w:rsidR="00F43396" w:rsidRDefault="00F43396" w:rsidP="00E401EC">
            <w:pPr>
              <w:pStyle w:val="TableParagraph"/>
              <w:ind w:left="252"/>
              <w:jc w:val="left"/>
              <w:rPr>
                <w:sz w:val="16"/>
              </w:rPr>
            </w:pPr>
            <w:r>
              <w:rPr>
                <w:sz w:val="16"/>
              </w:rPr>
              <w:t>54</w:t>
            </w:r>
          </w:p>
        </w:tc>
        <w:tc>
          <w:tcPr>
            <w:tcW w:w="1267" w:type="dxa"/>
            <w:shd w:val="clear" w:color="auto" w:fill="92D050"/>
          </w:tcPr>
          <w:p w:rsidR="00F43396" w:rsidRDefault="00F43396" w:rsidP="00E401EC">
            <w:pPr>
              <w:pStyle w:val="TableParagraph"/>
              <w:ind w:left="598"/>
              <w:jc w:val="left"/>
              <w:rPr>
                <w:sz w:val="16"/>
              </w:rPr>
            </w:pPr>
            <w:r>
              <w:rPr>
                <w:w w:val="99"/>
                <w:sz w:val="16"/>
              </w:rPr>
              <w:t>4</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1</w:t>
            </w:r>
          </w:p>
        </w:tc>
        <w:tc>
          <w:tcPr>
            <w:tcW w:w="1204" w:type="dxa"/>
            <w:shd w:val="clear" w:color="auto" w:fill="92D050"/>
          </w:tcPr>
          <w:p w:rsidR="00F43396" w:rsidRDefault="00F43396" w:rsidP="00E401EC">
            <w:pPr>
              <w:pStyle w:val="TableParagraph"/>
              <w:jc w:val="left"/>
              <w:rPr>
                <w:sz w:val="16"/>
              </w:rPr>
            </w:pPr>
            <w:r>
              <w:rPr>
                <w:spacing w:val="-3"/>
                <w:sz w:val="16"/>
              </w:rPr>
              <w:t xml:space="preserve">Bensin </w:t>
            </w:r>
            <w:r>
              <w:rPr>
                <w:sz w:val="16"/>
              </w:rPr>
              <w:t>(Premium)</w:t>
            </w:r>
          </w:p>
        </w:tc>
        <w:tc>
          <w:tcPr>
            <w:tcW w:w="935" w:type="dxa"/>
            <w:shd w:val="clear" w:color="auto" w:fill="92D050"/>
          </w:tcPr>
          <w:p w:rsidR="00F43396" w:rsidRDefault="00F43396" w:rsidP="00E401EC">
            <w:pPr>
              <w:pStyle w:val="TableParagraph"/>
              <w:ind w:left="436"/>
              <w:jc w:val="left"/>
              <w:rPr>
                <w:sz w:val="16"/>
              </w:rPr>
            </w:pPr>
            <w:r>
              <w:rPr>
                <w:w w:val="99"/>
                <w:sz w:val="16"/>
              </w:rPr>
              <w:t>5</w:t>
            </w:r>
          </w:p>
        </w:tc>
        <w:tc>
          <w:tcPr>
            <w:tcW w:w="1132" w:type="dxa"/>
            <w:shd w:val="clear" w:color="auto" w:fill="92D050"/>
          </w:tcPr>
          <w:p w:rsidR="00F43396" w:rsidRDefault="00F43396" w:rsidP="00E401EC">
            <w:pPr>
              <w:pStyle w:val="TableParagraph"/>
              <w:ind w:left="121" w:right="91"/>
              <w:rPr>
                <w:sz w:val="16"/>
              </w:rPr>
            </w:pPr>
            <w:r>
              <w:rPr>
                <w:sz w:val="16"/>
              </w:rPr>
              <w:t>LPG</w:t>
            </w:r>
          </w:p>
        </w:tc>
        <w:tc>
          <w:tcPr>
            <w:tcW w:w="998" w:type="dxa"/>
            <w:shd w:val="clear" w:color="auto" w:fill="92D050"/>
          </w:tcPr>
          <w:p w:rsidR="00F43396" w:rsidRDefault="00F43396" w:rsidP="00E401EC">
            <w:pPr>
              <w:pStyle w:val="TableParagraph"/>
              <w:ind w:left="37" w:right="7"/>
              <w:rPr>
                <w:sz w:val="16"/>
              </w:rPr>
            </w:pPr>
            <w:r>
              <w:rPr>
                <w:sz w:val="16"/>
              </w:rPr>
              <w:t>12</w:t>
            </w:r>
          </w:p>
        </w:tc>
        <w:tc>
          <w:tcPr>
            <w:tcW w:w="801" w:type="dxa"/>
            <w:shd w:val="clear" w:color="auto" w:fill="92D050"/>
          </w:tcPr>
          <w:p w:rsidR="00F43396" w:rsidRDefault="00F43396" w:rsidP="00E401EC">
            <w:pPr>
              <w:pStyle w:val="TableParagraph"/>
              <w:ind w:left="228" w:right="197"/>
              <w:rPr>
                <w:sz w:val="16"/>
              </w:rPr>
            </w:pPr>
            <w:r>
              <w:rPr>
                <w:sz w:val="16"/>
              </w:rPr>
              <w:t>900</w:t>
            </w:r>
          </w:p>
        </w:tc>
        <w:tc>
          <w:tcPr>
            <w:tcW w:w="844" w:type="dxa"/>
            <w:shd w:val="clear" w:color="auto" w:fill="92D050"/>
          </w:tcPr>
          <w:p w:rsidR="00F43396" w:rsidRDefault="00F43396" w:rsidP="00E401EC">
            <w:pPr>
              <w:pStyle w:val="TableParagraph"/>
              <w:ind w:left="190" w:right="163"/>
              <w:rPr>
                <w:sz w:val="16"/>
              </w:rPr>
            </w:pPr>
            <w:r>
              <w:rPr>
                <w:sz w:val="16"/>
              </w:rPr>
              <w:t>215.92</w:t>
            </w:r>
          </w:p>
        </w:tc>
        <w:tc>
          <w:tcPr>
            <w:tcW w:w="1070" w:type="dxa"/>
            <w:shd w:val="clear" w:color="auto" w:fill="92D050"/>
          </w:tcPr>
          <w:p w:rsidR="00F43396" w:rsidRDefault="00F43396" w:rsidP="00E401EC">
            <w:pPr>
              <w:pStyle w:val="TableParagraph"/>
              <w:ind w:left="406" w:right="373"/>
              <w:rPr>
                <w:sz w:val="16"/>
              </w:rPr>
            </w:pPr>
            <w:r>
              <w:rPr>
                <w:sz w:val="16"/>
              </w:rPr>
              <w:t>468</w:t>
            </w:r>
          </w:p>
        </w:tc>
        <w:tc>
          <w:tcPr>
            <w:tcW w:w="1123" w:type="dxa"/>
            <w:shd w:val="clear" w:color="auto" w:fill="92D050"/>
          </w:tcPr>
          <w:p w:rsidR="00F43396" w:rsidRDefault="00F43396" w:rsidP="00E401EC">
            <w:pPr>
              <w:pStyle w:val="TableParagraph"/>
              <w:ind w:left="41"/>
              <w:rPr>
                <w:sz w:val="16"/>
              </w:rPr>
            </w:pPr>
            <w:r>
              <w:rPr>
                <w:w w:val="99"/>
                <w:sz w:val="16"/>
              </w:rPr>
              <w:t>-</w:t>
            </w:r>
          </w:p>
        </w:tc>
        <w:tc>
          <w:tcPr>
            <w:tcW w:w="648" w:type="dxa"/>
            <w:shd w:val="clear" w:color="auto" w:fill="92D050"/>
          </w:tcPr>
          <w:p w:rsidR="00F43396" w:rsidRDefault="00F43396" w:rsidP="00E401EC">
            <w:pPr>
              <w:pStyle w:val="TableParagraph"/>
              <w:ind w:left="37"/>
              <w:rPr>
                <w:sz w:val="16"/>
              </w:rPr>
            </w:pPr>
            <w:r>
              <w:rPr>
                <w:w w:val="99"/>
                <w:sz w:val="16"/>
              </w:rPr>
              <w:t>-</w:t>
            </w:r>
          </w:p>
        </w:tc>
        <w:tc>
          <w:tcPr>
            <w:tcW w:w="1277" w:type="dxa"/>
            <w:shd w:val="clear" w:color="auto" w:fill="92D050"/>
          </w:tcPr>
          <w:p w:rsidR="00F43396" w:rsidRDefault="00F43396" w:rsidP="00E401EC">
            <w:pPr>
              <w:pStyle w:val="TableParagraph"/>
              <w:ind w:left="41"/>
              <w:rPr>
                <w:sz w:val="16"/>
              </w:rPr>
            </w:pPr>
            <w:r>
              <w:rPr>
                <w:w w:val="99"/>
                <w:sz w:val="16"/>
              </w:rPr>
              <w:t>-</w:t>
            </w:r>
          </w:p>
        </w:tc>
        <w:tc>
          <w:tcPr>
            <w:tcW w:w="917" w:type="dxa"/>
            <w:shd w:val="clear" w:color="auto" w:fill="92D050"/>
          </w:tcPr>
          <w:p w:rsidR="00F43396" w:rsidRDefault="00F43396" w:rsidP="00E401EC">
            <w:pPr>
              <w:pStyle w:val="TableParagraph"/>
              <w:ind w:left="36"/>
              <w:rPr>
                <w:sz w:val="16"/>
              </w:rPr>
            </w:pPr>
            <w:r>
              <w:rPr>
                <w:w w:val="99"/>
                <w:sz w:val="16"/>
              </w:rPr>
              <w:t>-</w:t>
            </w:r>
          </w:p>
        </w:tc>
      </w:tr>
      <w:tr w:rsidR="00F43396" w:rsidTr="00F43396">
        <w:trPr>
          <w:trHeight w:val="383"/>
          <w:jc w:val="center"/>
        </w:trPr>
        <w:tc>
          <w:tcPr>
            <w:tcW w:w="379" w:type="dxa"/>
            <w:shd w:val="clear" w:color="auto" w:fill="92D050"/>
          </w:tcPr>
          <w:p w:rsidR="00F43396" w:rsidRDefault="00F43396" w:rsidP="00E401EC">
            <w:pPr>
              <w:pStyle w:val="TableParagraph"/>
              <w:spacing w:before="92" w:line="240" w:lineRule="auto"/>
              <w:ind w:left="110"/>
              <w:jc w:val="left"/>
              <w:rPr>
                <w:sz w:val="16"/>
              </w:rPr>
            </w:pPr>
            <w:r>
              <w:rPr>
                <w:sz w:val="16"/>
              </w:rPr>
              <w:t>96</w:t>
            </w:r>
          </w:p>
        </w:tc>
        <w:tc>
          <w:tcPr>
            <w:tcW w:w="998" w:type="dxa"/>
            <w:shd w:val="clear" w:color="auto" w:fill="92D050"/>
          </w:tcPr>
          <w:p w:rsidR="00F43396" w:rsidRDefault="00F43396" w:rsidP="00E401EC">
            <w:pPr>
              <w:pStyle w:val="TableParagraph"/>
              <w:spacing w:before="92" w:line="240" w:lineRule="auto"/>
              <w:ind w:left="36" w:right="15"/>
              <w:rPr>
                <w:sz w:val="16"/>
              </w:rPr>
            </w:pPr>
            <w:r>
              <w:rPr>
                <w:sz w:val="16"/>
              </w:rPr>
              <w:t>Ledok kulon</w:t>
            </w:r>
          </w:p>
        </w:tc>
        <w:tc>
          <w:tcPr>
            <w:tcW w:w="278" w:type="dxa"/>
            <w:shd w:val="clear" w:color="auto" w:fill="92D050"/>
          </w:tcPr>
          <w:p w:rsidR="00F43396" w:rsidRDefault="00F43396" w:rsidP="00E401EC">
            <w:pPr>
              <w:pStyle w:val="TableParagraph"/>
              <w:spacing w:before="92" w:line="240" w:lineRule="auto"/>
              <w:ind w:left="22"/>
              <w:rPr>
                <w:sz w:val="16"/>
              </w:rPr>
            </w:pPr>
            <w:r>
              <w:rPr>
                <w:w w:val="99"/>
                <w:sz w:val="16"/>
              </w:rPr>
              <w:t>P</w:t>
            </w:r>
          </w:p>
        </w:tc>
        <w:tc>
          <w:tcPr>
            <w:tcW w:w="422" w:type="dxa"/>
            <w:shd w:val="clear" w:color="auto" w:fill="92D050"/>
          </w:tcPr>
          <w:p w:rsidR="00F43396" w:rsidRDefault="00F43396" w:rsidP="00E401EC">
            <w:pPr>
              <w:pStyle w:val="TableParagraph"/>
              <w:spacing w:before="92" w:line="240" w:lineRule="auto"/>
              <w:ind w:left="115" w:right="96"/>
              <w:rPr>
                <w:sz w:val="16"/>
              </w:rPr>
            </w:pPr>
            <w:r>
              <w:rPr>
                <w:sz w:val="16"/>
              </w:rPr>
              <w:t>33</w:t>
            </w:r>
          </w:p>
        </w:tc>
        <w:tc>
          <w:tcPr>
            <w:tcW w:w="1233" w:type="dxa"/>
            <w:shd w:val="clear" w:color="auto" w:fill="92D050"/>
          </w:tcPr>
          <w:p w:rsidR="00F43396" w:rsidRDefault="00F43396" w:rsidP="00E401EC">
            <w:pPr>
              <w:pStyle w:val="TableParagraph"/>
              <w:spacing w:before="92" w:line="240" w:lineRule="auto"/>
              <w:ind w:left="399"/>
              <w:jc w:val="left"/>
              <w:rPr>
                <w:sz w:val="16"/>
              </w:rPr>
            </w:pPr>
            <w:r>
              <w:rPr>
                <w:sz w:val="16"/>
              </w:rPr>
              <w:t>Swasta</w:t>
            </w:r>
          </w:p>
        </w:tc>
        <w:tc>
          <w:tcPr>
            <w:tcW w:w="1636" w:type="dxa"/>
            <w:shd w:val="clear" w:color="auto" w:fill="92D050"/>
          </w:tcPr>
          <w:p w:rsidR="00F43396" w:rsidRDefault="00F43396" w:rsidP="00E401EC">
            <w:pPr>
              <w:pStyle w:val="TableParagraph"/>
              <w:spacing w:before="92" w:line="240" w:lineRule="auto"/>
              <w:ind w:left="0" w:right="95"/>
              <w:jc w:val="right"/>
              <w:rPr>
                <w:sz w:val="16"/>
              </w:rPr>
            </w:pPr>
            <w:r>
              <w:rPr>
                <w:sz w:val="16"/>
              </w:rPr>
              <w:t>1.500.000 - 3.000.000</w:t>
            </w:r>
          </w:p>
        </w:tc>
        <w:tc>
          <w:tcPr>
            <w:tcW w:w="657" w:type="dxa"/>
            <w:shd w:val="clear" w:color="auto" w:fill="92D050"/>
          </w:tcPr>
          <w:p w:rsidR="00F43396" w:rsidRDefault="00F43396" w:rsidP="00E401EC">
            <w:pPr>
              <w:pStyle w:val="TableParagraph"/>
              <w:spacing w:before="92" w:line="240" w:lineRule="auto"/>
              <w:ind w:left="252"/>
              <w:jc w:val="left"/>
              <w:rPr>
                <w:sz w:val="16"/>
              </w:rPr>
            </w:pPr>
            <w:r>
              <w:rPr>
                <w:sz w:val="16"/>
              </w:rPr>
              <w:t>36</w:t>
            </w:r>
          </w:p>
        </w:tc>
        <w:tc>
          <w:tcPr>
            <w:tcW w:w="1267" w:type="dxa"/>
            <w:shd w:val="clear" w:color="auto" w:fill="92D050"/>
          </w:tcPr>
          <w:p w:rsidR="00F43396" w:rsidRDefault="00F43396" w:rsidP="00E401EC">
            <w:pPr>
              <w:pStyle w:val="TableParagraph"/>
              <w:spacing w:before="92" w:line="240" w:lineRule="auto"/>
              <w:ind w:left="598"/>
              <w:jc w:val="left"/>
              <w:rPr>
                <w:sz w:val="16"/>
              </w:rPr>
            </w:pPr>
            <w:r>
              <w:rPr>
                <w:w w:val="99"/>
                <w:sz w:val="16"/>
              </w:rPr>
              <w:t>3</w:t>
            </w:r>
          </w:p>
        </w:tc>
        <w:tc>
          <w:tcPr>
            <w:tcW w:w="1152" w:type="dxa"/>
            <w:shd w:val="clear" w:color="auto" w:fill="92D050"/>
          </w:tcPr>
          <w:p w:rsidR="00F43396" w:rsidRDefault="00F43396" w:rsidP="00E401EC">
            <w:pPr>
              <w:pStyle w:val="TableParagraph"/>
              <w:spacing w:before="92" w:line="240" w:lineRule="auto"/>
              <w:jc w:val="left"/>
              <w:rPr>
                <w:sz w:val="16"/>
              </w:rPr>
            </w:pPr>
            <w:r>
              <w:rPr>
                <w:sz w:val="16"/>
              </w:rPr>
              <w:t>Motor</w:t>
            </w:r>
          </w:p>
        </w:tc>
        <w:tc>
          <w:tcPr>
            <w:tcW w:w="782" w:type="dxa"/>
            <w:shd w:val="clear" w:color="auto" w:fill="92D050"/>
          </w:tcPr>
          <w:p w:rsidR="00F43396" w:rsidRDefault="00F43396" w:rsidP="00E401EC">
            <w:pPr>
              <w:pStyle w:val="TableParagraph"/>
              <w:spacing w:before="92" w:line="240" w:lineRule="auto"/>
              <w:ind w:left="0" w:right="332"/>
              <w:jc w:val="right"/>
              <w:rPr>
                <w:sz w:val="16"/>
              </w:rPr>
            </w:pPr>
            <w:r>
              <w:rPr>
                <w:w w:val="99"/>
                <w:sz w:val="16"/>
              </w:rPr>
              <w:t>2</w:t>
            </w:r>
          </w:p>
        </w:tc>
        <w:tc>
          <w:tcPr>
            <w:tcW w:w="1204" w:type="dxa"/>
            <w:shd w:val="clear" w:color="auto" w:fill="92D050"/>
          </w:tcPr>
          <w:p w:rsidR="00F43396" w:rsidRDefault="00F43396" w:rsidP="00E401EC">
            <w:pPr>
              <w:pStyle w:val="TableParagraph"/>
              <w:spacing w:before="92" w:line="240" w:lineRule="auto"/>
              <w:jc w:val="left"/>
              <w:rPr>
                <w:sz w:val="16"/>
              </w:rPr>
            </w:pPr>
            <w:r>
              <w:rPr>
                <w:sz w:val="16"/>
              </w:rPr>
              <w:t>Bensin (Pertalite)</w:t>
            </w:r>
          </w:p>
        </w:tc>
        <w:tc>
          <w:tcPr>
            <w:tcW w:w="935" w:type="dxa"/>
            <w:shd w:val="clear" w:color="auto" w:fill="92D050"/>
          </w:tcPr>
          <w:p w:rsidR="00F43396" w:rsidRDefault="00F43396" w:rsidP="00E401EC">
            <w:pPr>
              <w:pStyle w:val="TableParagraph"/>
              <w:spacing w:before="92" w:line="240" w:lineRule="auto"/>
              <w:ind w:left="393"/>
              <w:jc w:val="left"/>
              <w:rPr>
                <w:sz w:val="16"/>
              </w:rPr>
            </w:pPr>
            <w:r>
              <w:rPr>
                <w:sz w:val="16"/>
              </w:rPr>
              <w:t>20</w:t>
            </w:r>
          </w:p>
        </w:tc>
        <w:tc>
          <w:tcPr>
            <w:tcW w:w="1132" w:type="dxa"/>
            <w:shd w:val="clear" w:color="auto" w:fill="92D050"/>
          </w:tcPr>
          <w:p w:rsidR="00F43396" w:rsidRDefault="00F43396" w:rsidP="00E401EC">
            <w:pPr>
              <w:pStyle w:val="TableParagraph"/>
              <w:spacing w:before="92" w:line="240" w:lineRule="auto"/>
              <w:ind w:left="121" w:right="91"/>
              <w:rPr>
                <w:sz w:val="16"/>
              </w:rPr>
            </w:pPr>
            <w:r>
              <w:rPr>
                <w:sz w:val="16"/>
              </w:rPr>
              <w:t>LPG</w:t>
            </w:r>
          </w:p>
        </w:tc>
        <w:tc>
          <w:tcPr>
            <w:tcW w:w="998" w:type="dxa"/>
            <w:shd w:val="clear" w:color="auto" w:fill="92D050"/>
          </w:tcPr>
          <w:p w:rsidR="00F43396" w:rsidRDefault="00F43396" w:rsidP="00E401EC">
            <w:pPr>
              <w:pStyle w:val="TableParagraph"/>
              <w:spacing w:before="92" w:line="240" w:lineRule="auto"/>
              <w:ind w:left="37" w:right="7"/>
              <w:rPr>
                <w:sz w:val="16"/>
              </w:rPr>
            </w:pPr>
            <w:r>
              <w:rPr>
                <w:sz w:val="16"/>
              </w:rPr>
              <w:t>12</w:t>
            </w:r>
          </w:p>
        </w:tc>
        <w:tc>
          <w:tcPr>
            <w:tcW w:w="801" w:type="dxa"/>
            <w:shd w:val="clear" w:color="auto" w:fill="92D050"/>
          </w:tcPr>
          <w:p w:rsidR="00F43396" w:rsidRDefault="00F43396" w:rsidP="00E401EC">
            <w:pPr>
              <w:pStyle w:val="TableParagraph"/>
              <w:spacing w:before="92" w:line="240" w:lineRule="auto"/>
              <w:ind w:left="228" w:right="197"/>
              <w:rPr>
                <w:sz w:val="16"/>
              </w:rPr>
            </w:pPr>
            <w:r>
              <w:rPr>
                <w:sz w:val="16"/>
              </w:rPr>
              <w:t>900</w:t>
            </w:r>
          </w:p>
        </w:tc>
        <w:tc>
          <w:tcPr>
            <w:tcW w:w="844" w:type="dxa"/>
            <w:shd w:val="clear" w:color="auto" w:fill="92D050"/>
          </w:tcPr>
          <w:p w:rsidR="00F43396" w:rsidRDefault="00F43396" w:rsidP="00E401EC">
            <w:pPr>
              <w:pStyle w:val="TableParagraph"/>
              <w:spacing w:before="92" w:line="240" w:lineRule="auto"/>
              <w:ind w:left="190" w:right="163"/>
              <w:rPr>
                <w:sz w:val="16"/>
              </w:rPr>
            </w:pPr>
            <w:r>
              <w:rPr>
                <w:sz w:val="16"/>
              </w:rPr>
              <w:t>548.45</w:t>
            </w:r>
          </w:p>
        </w:tc>
        <w:tc>
          <w:tcPr>
            <w:tcW w:w="1070" w:type="dxa"/>
            <w:shd w:val="clear" w:color="auto" w:fill="92D050"/>
          </w:tcPr>
          <w:p w:rsidR="00F43396" w:rsidRDefault="00F43396" w:rsidP="00E401EC">
            <w:pPr>
              <w:pStyle w:val="TableParagraph"/>
              <w:spacing w:before="92" w:line="240" w:lineRule="auto"/>
              <w:ind w:left="406" w:right="373"/>
              <w:rPr>
                <w:sz w:val="16"/>
              </w:rPr>
            </w:pPr>
            <w:r>
              <w:rPr>
                <w:sz w:val="16"/>
              </w:rPr>
              <w:t>405</w:t>
            </w:r>
          </w:p>
        </w:tc>
        <w:tc>
          <w:tcPr>
            <w:tcW w:w="1123" w:type="dxa"/>
            <w:shd w:val="clear" w:color="auto" w:fill="92D050"/>
          </w:tcPr>
          <w:p w:rsidR="00F43396" w:rsidRDefault="00F43396" w:rsidP="00E401EC">
            <w:pPr>
              <w:pStyle w:val="TableParagraph"/>
              <w:spacing w:before="92" w:line="240" w:lineRule="auto"/>
              <w:ind w:left="41"/>
              <w:rPr>
                <w:sz w:val="16"/>
              </w:rPr>
            </w:pPr>
            <w:r>
              <w:rPr>
                <w:w w:val="99"/>
                <w:sz w:val="16"/>
              </w:rPr>
              <w:t>-</w:t>
            </w:r>
          </w:p>
        </w:tc>
        <w:tc>
          <w:tcPr>
            <w:tcW w:w="648" w:type="dxa"/>
            <w:shd w:val="clear" w:color="auto" w:fill="92D050"/>
          </w:tcPr>
          <w:p w:rsidR="00F43396" w:rsidRDefault="00F43396" w:rsidP="00E401EC">
            <w:pPr>
              <w:pStyle w:val="TableParagraph"/>
              <w:spacing w:before="92" w:line="240" w:lineRule="auto"/>
              <w:ind w:left="37"/>
              <w:rPr>
                <w:sz w:val="16"/>
              </w:rPr>
            </w:pPr>
            <w:r>
              <w:rPr>
                <w:w w:val="99"/>
                <w:sz w:val="16"/>
              </w:rPr>
              <w:t>-</w:t>
            </w:r>
          </w:p>
        </w:tc>
        <w:tc>
          <w:tcPr>
            <w:tcW w:w="1277" w:type="dxa"/>
            <w:shd w:val="clear" w:color="auto" w:fill="92D050"/>
          </w:tcPr>
          <w:p w:rsidR="00F43396" w:rsidRDefault="00F43396" w:rsidP="00E401EC">
            <w:pPr>
              <w:pStyle w:val="TableParagraph"/>
              <w:spacing w:before="92" w:line="240" w:lineRule="auto"/>
              <w:ind w:left="41"/>
              <w:rPr>
                <w:sz w:val="16"/>
              </w:rPr>
            </w:pPr>
            <w:r>
              <w:rPr>
                <w:w w:val="99"/>
                <w:sz w:val="16"/>
              </w:rPr>
              <w:t>-</w:t>
            </w:r>
          </w:p>
        </w:tc>
        <w:tc>
          <w:tcPr>
            <w:tcW w:w="917" w:type="dxa"/>
            <w:shd w:val="clear" w:color="auto" w:fill="92D050"/>
          </w:tcPr>
          <w:p w:rsidR="00F43396" w:rsidRDefault="00F43396" w:rsidP="00E401EC">
            <w:pPr>
              <w:pStyle w:val="TableParagraph"/>
              <w:spacing w:before="92" w:line="240" w:lineRule="auto"/>
              <w:ind w:left="36"/>
              <w:rPr>
                <w:sz w:val="16"/>
              </w:rPr>
            </w:pPr>
            <w:r>
              <w:rPr>
                <w:w w:val="99"/>
                <w:sz w:val="16"/>
              </w:rPr>
              <w:t>-</w:t>
            </w:r>
          </w:p>
        </w:tc>
      </w:tr>
      <w:tr w:rsidR="00F43396" w:rsidTr="00F43396">
        <w:trPr>
          <w:trHeight w:val="186"/>
          <w:jc w:val="center"/>
        </w:trPr>
        <w:tc>
          <w:tcPr>
            <w:tcW w:w="379" w:type="dxa"/>
            <w:shd w:val="clear" w:color="auto" w:fill="92D050"/>
          </w:tcPr>
          <w:p w:rsidR="00F43396" w:rsidRDefault="00F43396" w:rsidP="00E401EC">
            <w:pPr>
              <w:pStyle w:val="TableParagraph"/>
              <w:ind w:left="110"/>
              <w:jc w:val="left"/>
              <w:rPr>
                <w:sz w:val="16"/>
              </w:rPr>
            </w:pPr>
            <w:r>
              <w:rPr>
                <w:sz w:val="16"/>
              </w:rPr>
              <w:t>97</w:t>
            </w:r>
          </w:p>
        </w:tc>
        <w:tc>
          <w:tcPr>
            <w:tcW w:w="998" w:type="dxa"/>
            <w:shd w:val="clear" w:color="auto" w:fill="92D050"/>
          </w:tcPr>
          <w:p w:rsidR="00F43396" w:rsidRDefault="00F43396" w:rsidP="00E401EC">
            <w:pPr>
              <w:pStyle w:val="TableParagraph"/>
              <w:ind w:left="36" w:right="15"/>
              <w:rPr>
                <w:sz w:val="16"/>
              </w:rPr>
            </w:pPr>
            <w:r>
              <w:rPr>
                <w:sz w:val="16"/>
              </w:rPr>
              <w:t>Ledok kulon</w:t>
            </w:r>
          </w:p>
        </w:tc>
        <w:tc>
          <w:tcPr>
            <w:tcW w:w="278" w:type="dxa"/>
            <w:shd w:val="clear" w:color="auto" w:fill="92D050"/>
          </w:tcPr>
          <w:p w:rsidR="00F43396" w:rsidRDefault="00F43396" w:rsidP="00E401EC">
            <w:pPr>
              <w:pStyle w:val="TableParagraph"/>
              <w:ind w:left="22"/>
              <w:rPr>
                <w:sz w:val="16"/>
              </w:rPr>
            </w:pPr>
            <w:r>
              <w:rPr>
                <w:w w:val="99"/>
                <w:sz w:val="16"/>
              </w:rPr>
              <w:t>P</w:t>
            </w:r>
          </w:p>
        </w:tc>
        <w:tc>
          <w:tcPr>
            <w:tcW w:w="422" w:type="dxa"/>
            <w:shd w:val="clear" w:color="auto" w:fill="92D050"/>
          </w:tcPr>
          <w:p w:rsidR="00F43396" w:rsidRDefault="00F43396" w:rsidP="00E401EC">
            <w:pPr>
              <w:pStyle w:val="TableParagraph"/>
              <w:ind w:left="115" w:right="96"/>
              <w:rPr>
                <w:sz w:val="16"/>
              </w:rPr>
            </w:pPr>
            <w:r>
              <w:rPr>
                <w:sz w:val="16"/>
              </w:rPr>
              <w:t>40</w:t>
            </w:r>
          </w:p>
        </w:tc>
        <w:tc>
          <w:tcPr>
            <w:tcW w:w="1233" w:type="dxa"/>
            <w:shd w:val="clear" w:color="auto" w:fill="92D050"/>
          </w:tcPr>
          <w:p w:rsidR="00F43396" w:rsidRDefault="00F43396" w:rsidP="00E401EC">
            <w:pPr>
              <w:pStyle w:val="TableParagraph"/>
              <w:ind w:left="399"/>
              <w:jc w:val="left"/>
              <w:rPr>
                <w:sz w:val="16"/>
              </w:rPr>
            </w:pPr>
            <w:r>
              <w:rPr>
                <w:sz w:val="16"/>
              </w:rPr>
              <w:t>Swasta</w:t>
            </w:r>
          </w:p>
        </w:tc>
        <w:tc>
          <w:tcPr>
            <w:tcW w:w="1636" w:type="dxa"/>
            <w:shd w:val="clear" w:color="auto" w:fill="92D050"/>
          </w:tcPr>
          <w:p w:rsidR="00F43396" w:rsidRDefault="00F43396" w:rsidP="00E401EC">
            <w:pPr>
              <w:pStyle w:val="TableParagraph"/>
              <w:ind w:left="496"/>
              <w:jc w:val="left"/>
              <w:rPr>
                <w:sz w:val="16"/>
              </w:rPr>
            </w:pPr>
            <w:r>
              <w:rPr>
                <w:sz w:val="16"/>
              </w:rPr>
              <w:t>&gt; 750.000</w:t>
            </w:r>
          </w:p>
        </w:tc>
        <w:tc>
          <w:tcPr>
            <w:tcW w:w="657" w:type="dxa"/>
            <w:shd w:val="clear" w:color="auto" w:fill="92D050"/>
          </w:tcPr>
          <w:p w:rsidR="00F43396" w:rsidRDefault="00F43396" w:rsidP="00E401EC">
            <w:pPr>
              <w:pStyle w:val="TableParagraph"/>
              <w:ind w:left="252"/>
              <w:jc w:val="left"/>
              <w:rPr>
                <w:sz w:val="16"/>
              </w:rPr>
            </w:pPr>
            <w:r>
              <w:rPr>
                <w:sz w:val="16"/>
              </w:rPr>
              <w:t>36</w:t>
            </w:r>
          </w:p>
        </w:tc>
        <w:tc>
          <w:tcPr>
            <w:tcW w:w="1267" w:type="dxa"/>
            <w:shd w:val="clear" w:color="auto" w:fill="92D050"/>
          </w:tcPr>
          <w:p w:rsidR="00F43396" w:rsidRDefault="00F43396" w:rsidP="00E401EC">
            <w:pPr>
              <w:pStyle w:val="TableParagraph"/>
              <w:ind w:left="598"/>
              <w:jc w:val="left"/>
              <w:rPr>
                <w:sz w:val="16"/>
              </w:rPr>
            </w:pPr>
            <w:r>
              <w:rPr>
                <w:w w:val="99"/>
                <w:sz w:val="16"/>
              </w:rPr>
              <w:t>4</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1</w:t>
            </w:r>
          </w:p>
        </w:tc>
        <w:tc>
          <w:tcPr>
            <w:tcW w:w="1204" w:type="dxa"/>
            <w:shd w:val="clear" w:color="auto" w:fill="92D050"/>
          </w:tcPr>
          <w:p w:rsidR="00F43396" w:rsidRDefault="00F43396" w:rsidP="00E401EC">
            <w:pPr>
              <w:pStyle w:val="TableParagraph"/>
              <w:jc w:val="left"/>
              <w:rPr>
                <w:sz w:val="16"/>
              </w:rPr>
            </w:pPr>
            <w:r>
              <w:rPr>
                <w:sz w:val="16"/>
              </w:rPr>
              <w:t>Bensin (Pertalite)</w:t>
            </w:r>
          </w:p>
        </w:tc>
        <w:tc>
          <w:tcPr>
            <w:tcW w:w="935" w:type="dxa"/>
            <w:shd w:val="clear" w:color="auto" w:fill="92D050"/>
          </w:tcPr>
          <w:p w:rsidR="00F43396" w:rsidRDefault="00F43396" w:rsidP="00E401EC">
            <w:pPr>
              <w:pStyle w:val="TableParagraph"/>
              <w:ind w:left="393"/>
              <w:jc w:val="left"/>
              <w:rPr>
                <w:sz w:val="16"/>
              </w:rPr>
            </w:pPr>
            <w:r>
              <w:rPr>
                <w:sz w:val="16"/>
              </w:rPr>
              <w:t>10</w:t>
            </w:r>
          </w:p>
        </w:tc>
        <w:tc>
          <w:tcPr>
            <w:tcW w:w="1132" w:type="dxa"/>
            <w:shd w:val="clear" w:color="auto" w:fill="92D050"/>
          </w:tcPr>
          <w:p w:rsidR="00F43396" w:rsidRDefault="00F43396" w:rsidP="00E401EC">
            <w:pPr>
              <w:pStyle w:val="TableParagraph"/>
              <w:ind w:left="121" w:right="91"/>
              <w:rPr>
                <w:sz w:val="16"/>
              </w:rPr>
            </w:pPr>
            <w:r>
              <w:rPr>
                <w:sz w:val="16"/>
              </w:rPr>
              <w:t>LPG</w:t>
            </w:r>
          </w:p>
        </w:tc>
        <w:tc>
          <w:tcPr>
            <w:tcW w:w="998" w:type="dxa"/>
            <w:shd w:val="clear" w:color="auto" w:fill="92D050"/>
          </w:tcPr>
          <w:p w:rsidR="00F43396" w:rsidRDefault="00F43396" w:rsidP="00E401EC">
            <w:pPr>
              <w:pStyle w:val="TableParagraph"/>
              <w:ind w:left="25"/>
              <w:rPr>
                <w:sz w:val="16"/>
              </w:rPr>
            </w:pPr>
            <w:r>
              <w:rPr>
                <w:w w:val="99"/>
                <w:sz w:val="16"/>
              </w:rPr>
              <w:t>6</w:t>
            </w:r>
          </w:p>
        </w:tc>
        <w:tc>
          <w:tcPr>
            <w:tcW w:w="801" w:type="dxa"/>
            <w:shd w:val="clear" w:color="auto" w:fill="92D050"/>
          </w:tcPr>
          <w:p w:rsidR="00F43396" w:rsidRDefault="00F43396" w:rsidP="00E401EC">
            <w:pPr>
              <w:pStyle w:val="TableParagraph"/>
              <w:ind w:left="228" w:right="197"/>
              <w:rPr>
                <w:sz w:val="16"/>
              </w:rPr>
            </w:pPr>
            <w:r>
              <w:rPr>
                <w:sz w:val="16"/>
              </w:rPr>
              <w:t>900</w:t>
            </w:r>
          </w:p>
        </w:tc>
        <w:tc>
          <w:tcPr>
            <w:tcW w:w="844" w:type="dxa"/>
            <w:shd w:val="clear" w:color="auto" w:fill="92D050"/>
          </w:tcPr>
          <w:p w:rsidR="00F43396" w:rsidRDefault="00F43396" w:rsidP="00E401EC">
            <w:pPr>
              <w:pStyle w:val="TableParagraph"/>
              <w:ind w:left="190" w:right="163"/>
              <w:rPr>
                <w:sz w:val="16"/>
              </w:rPr>
            </w:pPr>
            <w:r>
              <w:rPr>
                <w:sz w:val="16"/>
              </w:rPr>
              <w:t>215.92</w:t>
            </w:r>
          </w:p>
        </w:tc>
        <w:tc>
          <w:tcPr>
            <w:tcW w:w="1070" w:type="dxa"/>
            <w:shd w:val="clear" w:color="auto" w:fill="92D050"/>
          </w:tcPr>
          <w:p w:rsidR="00F43396" w:rsidRDefault="00F43396" w:rsidP="00E401EC">
            <w:pPr>
              <w:pStyle w:val="TableParagraph"/>
              <w:ind w:left="406" w:right="373"/>
              <w:rPr>
                <w:sz w:val="16"/>
              </w:rPr>
            </w:pPr>
            <w:r>
              <w:rPr>
                <w:sz w:val="16"/>
              </w:rPr>
              <w:t>468</w:t>
            </w:r>
          </w:p>
        </w:tc>
        <w:tc>
          <w:tcPr>
            <w:tcW w:w="1123" w:type="dxa"/>
            <w:shd w:val="clear" w:color="auto" w:fill="92D050"/>
          </w:tcPr>
          <w:p w:rsidR="00F43396" w:rsidRDefault="00F43396" w:rsidP="00E401EC">
            <w:pPr>
              <w:pStyle w:val="TableParagraph"/>
              <w:ind w:left="41"/>
              <w:rPr>
                <w:sz w:val="16"/>
              </w:rPr>
            </w:pPr>
            <w:r>
              <w:rPr>
                <w:w w:val="99"/>
                <w:sz w:val="16"/>
              </w:rPr>
              <w:t>-</w:t>
            </w:r>
          </w:p>
        </w:tc>
        <w:tc>
          <w:tcPr>
            <w:tcW w:w="648" w:type="dxa"/>
            <w:shd w:val="clear" w:color="auto" w:fill="92D050"/>
          </w:tcPr>
          <w:p w:rsidR="00F43396" w:rsidRDefault="00F43396" w:rsidP="00E401EC">
            <w:pPr>
              <w:pStyle w:val="TableParagraph"/>
              <w:ind w:left="37"/>
              <w:rPr>
                <w:sz w:val="16"/>
              </w:rPr>
            </w:pPr>
            <w:r>
              <w:rPr>
                <w:w w:val="99"/>
                <w:sz w:val="16"/>
              </w:rPr>
              <w:t>-</w:t>
            </w:r>
          </w:p>
        </w:tc>
        <w:tc>
          <w:tcPr>
            <w:tcW w:w="1277" w:type="dxa"/>
            <w:shd w:val="clear" w:color="auto" w:fill="92D050"/>
          </w:tcPr>
          <w:p w:rsidR="00F43396" w:rsidRDefault="00F43396" w:rsidP="00E401EC">
            <w:pPr>
              <w:pStyle w:val="TableParagraph"/>
              <w:ind w:left="41"/>
              <w:rPr>
                <w:sz w:val="16"/>
              </w:rPr>
            </w:pPr>
            <w:r>
              <w:rPr>
                <w:w w:val="99"/>
                <w:sz w:val="16"/>
              </w:rPr>
              <w:t>-</w:t>
            </w:r>
          </w:p>
        </w:tc>
        <w:tc>
          <w:tcPr>
            <w:tcW w:w="917" w:type="dxa"/>
            <w:shd w:val="clear" w:color="auto" w:fill="92D050"/>
          </w:tcPr>
          <w:p w:rsidR="00F43396" w:rsidRDefault="00F43396" w:rsidP="00E401EC">
            <w:pPr>
              <w:pStyle w:val="TableParagraph"/>
              <w:ind w:left="37"/>
              <w:jc w:val="left"/>
              <w:rPr>
                <w:sz w:val="16"/>
              </w:rPr>
            </w:pPr>
            <w:r>
              <w:rPr>
                <w:sz w:val="16"/>
              </w:rPr>
              <w:t>Kambing</w:t>
            </w:r>
          </w:p>
        </w:tc>
      </w:tr>
      <w:tr w:rsidR="00F43396" w:rsidTr="00F43396">
        <w:trPr>
          <w:trHeight w:val="186"/>
          <w:jc w:val="center"/>
        </w:trPr>
        <w:tc>
          <w:tcPr>
            <w:tcW w:w="379" w:type="dxa"/>
            <w:vMerge w:val="restart"/>
            <w:shd w:val="clear" w:color="auto" w:fill="92D050"/>
          </w:tcPr>
          <w:p w:rsidR="00F43396" w:rsidRDefault="00F43396" w:rsidP="00E401EC">
            <w:pPr>
              <w:pStyle w:val="TableParagraph"/>
              <w:spacing w:before="88" w:line="240" w:lineRule="auto"/>
              <w:ind w:left="110"/>
              <w:jc w:val="left"/>
              <w:rPr>
                <w:sz w:val="16"/>
              </w:rPr>
            </w:pPr>
            <w:r>
              <w:rPr>
                <w:sz w:val="16"/>
              </w:rPr>
              <w:t>98</w:t>
            </w:r>
          </w:p>
        </w:tc>
        <w:tc>
          <w:tcPr>
            <w:tcW w:w="998" w:type="dxa"/>
            <w:vMerge w:val="restart"/>
            <w:shd w:val="clear" w:color="auto" w:fill="92D050"/>
          </w:tcPr>
          <w:p w:rsidR="00F43396" w:rsidRDefault="00F43396" w:rsidP="00E401EC">
            <w:pPr>
              <w:pStyle w:val="TableParagraph"/>
              <w:spacing w:before="88" w:line="240" w:lineRule="auto"/>
              <w:ind w:left="105"/>
              <w:jc w:val="left"/>
              <w:rPr>
                <w:sz w:val="16"/>
              </w:rPr>
            </w:pPr>
            <w:r>
              <w:rPr>
                <w:sz w:val="16"/>
              </w:rPr>
              <w:t>Ledok kulon</w:t>
            </w:r>
          </w:p>
        </w:tc>
        <w:tc>
          <w:tcPr>
            <w:tcW w:w="278" w:type="dxa"/>
            <w:vMerge w:val="restart"/>
            <w:shd w:val="clear" w:color="auto" w:fill="92D050"/>
          </w:tcPr>
          <w:p w:rsidR="00F43396" w:rsidRDefault="00F43396" w:rsidP="00E401EC">
            <w:pPr>
              <w:pStyle w:val="TableParagraph"/>
              <w:spacing w:before="88" w:line="240" w:lineRule="auto"/>
              <w:ind w:left="96"/>
              <w:jc w:val="left"/>
              <w:rPr>
                <w:sz w:val="16"/>
              </w:rPr>
            </w:pPr>
            <w:r>
              <w:rPr>
                <w:w w:val="99"/>
                <w:sz w:val="16"/>
              </w:rPr>
              <w:t>L</w:t>
            </w:r>
          </w:p>
        </w:tc>
        <w:tc>
          <w:tcPr>
            <w:tcW w:w="422" w:type="dxa"/>
            <w:vMerge w:val="restart"/>
            <w:shd w:val="clear" w:color="auto" w:fill="92D050"/>
          </w:tcPr>
          <w:p w:rsidR="00F43396" w:rsidRDefault="00F43396" w:rsidP="00E401EC">
            <w:pPr>
              <w:pStyle w:val="TableParagraph"/>
              <w:spacing w:before="88" w:line="240" w:lineRule="auto"/>
              <w:ind w:left="135"/>
              <w:jc w:val="left"/>
              <w:rPr>
                <w:sz w:val="16"/>
              </w:rPr>
            </w:pPr>
            <w:r>
              <w:rPr>
                <w:sz w:val="16"/>
              </w:rPr>
              <w:t>65</w:t>
            </w:r>
          </w:p>
        </w:tc>
        <w:tc>
          <w:tcPr>
            <w:tcW w:w="1233" w:type="dxa"/>
            <w:vMerge w:val="restart"/>
            <w:shd w:val="clear" w:color="auto" w:fill="92D050"/>
          </w:tcPr>
          <w:p w:rsidR="00F43396" w:rsidRDefault="00F43396" w:rsidP="00E401EC">
            <w:pPr>
              <w:pStyle w:val="TableParagraph"/>
              <w:spacing w:before="88" w:line="240" w:lineRule="auto"/>
              <w:ind w:left="303"/>
              <w:jc w:val="left"/>
              <w:rPr>
                <w:sz w:val="16"/>
              </w:rPr>
            </w:pPr>
            <w:r>
              <w:rPr>
                <w:sz w:val="16"/>
              </w:rPr>
              <w:t>Pensiunan</w:t>
            </w:r>
          </w:p>
        </w:tc>
        <w:tc>
          <w:tcPr>
            <w:tcW w:w="1636" w:type="dxa"/>
            <w:vMerge w:val="restart"/>
            <w:shd w:val="clear" w:color="auto" w:fill="92D050"/>
          </w:tcPr>
          <w:p w:rsidR="00F43396" w:rsidRDefault="00F43396" w:rsidP="00E401EC">
            <w:pPr>
              <w:pStyle w:val="TableParagraph"/>
              <w:spacing w:before="88" w:line="240" w:lineRule="auto"/>
              <w:ind w:left="433"/>
              <w:jc w:val="left"/>
              <w:rPr>
                <w:sz w:val="16"/>
              </w:rPr>
            </w:pPr>
            <w:r>
              <w:rPr>
                <w:sz w:val="16"/>
              </w:rPr>
              <w:t>&gt; 3.000.000</w:t>
            </w:r>
          </w:p>
        </w:tc>
        <w:tc>
          <w:tcPr>
            <w:tcW w:w="657" w:type="dxa"/>
            <w:vMerge w:val="restart"/>
            <w:shd w:val="clear" w:color="auto" w:fill="92D050"/>
          </w:tcPr>
          <w:p w:rsidR="00F43396" w:rsidRDefault="00F43396" w:rsidP="00E401EC">
            <w:pPr>
              <w:pStyle w:val="TableParagraph"/>
              <w:spacing w:before="88" w:line="240" w:lineRule="auto"/>
              <w:ind w:left="232" w:right="214"/>
              <w:rPr>
                <w:sz w:val="16"/>
              </w:rPr>
            </w:pPr>
            <w:r>
              <w:rPr>
                <w:sz w:val="16"/>
              </w:rPr>
              <w:t>54</w:t>
            </w:r>
          </w:p>
        </w:tc>
        <w:tc>
          <w:tcPr>
            <w:tcW w:w="1267" w:type="dxa"/>
            <w:vMerge w:val="restart"/>
            <w:shd w:val="clear" w:color="auto" w:fill="92D050"/>
          </w:tcPr>
          <w:p w:rsidR="00F43396" w:rsidRDefault="00F43396" w:rsidP="00E401EC">
            <w:pPr>
              <w:pStyle w:val="TableParagraph"/>
              <w:spacing w:before="88" w:line="240" w:lineRule="auto"/>
              <w:ind w:left="19"/>
              <w:rPr>
                <w:sz w:val="16"/>
              </w:rPr>
            </w:pPr>
            <w:r>
              <w:rPr>
                <w:w w:val="99"/>
                <w:sz w:val="16"/>
              </w:rPr>
              <w:t>2</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2</w:t>
            </w:r>
          </w:p>
        </w:tc>
        <w:tc>
          <w:tcPr>
            <w:tcW w:w="1204" w:type="dxa"/>
            <w:shd w:val="clear" w:color="auto" w:fill="92D050"/>
          </w:tcPr>
          <w:p w:rsidR="00F43396" w:rsidRDefault="00F43396" w:rsidP="00E401EC">
            <w:pPr>
              <w:pStyle w:val="TableParagraph"/>
              <w:jc w:val="left"/>
              <w:rPr>
                <w:sz w:val="16"/>
              </w:rPr>
            </w:pPr>
            <w:r>
              <w:rPr>
                <w:sz w:val="16"/>
              </w:rPr>
              <w:t>Bensin (Pertalite)</w:t>
            </w:r>
          </w:p>
        </w:tc>
        <w:tc>
          <w:tcPr>
            <w:tcW w:w="935" w:type="dxa"/>
            <w:vMerge w:val="restart"/>
            <w:shd w:val="clear" w:color="auto" w:fill="92D050"/>
          </w:tcPr>
          <w:p w:rsidR="00F43396" w:rsidRDefault="00F43396" w:rsidP="00E401EC">
            <w:pPr>
              <w:pStyle w:val="TableParagraph"/>
              <w:spacing w:before="88" w:line="240" w:lineRule="auto"/>
              <w:ind w:left="28" w:right="6"/>
              <w:rPr>
                <w:sz w:val="16"/>
              </w:rPr>
            </w:pPr>
            <w:r>
              <w:rPr>
                <w:sz w:val="16"/>
              </w:rPr>
              <w:t>50</w:t>
            </w:r>
          </w:p>
        </w:tc>
        <w:tc>
          <w:tcPr>
            <w:tcW w:w="1132" w:type="dxa"/>
            <w:vMerge w:val="restart"/>
            <w:shd w:val="clear" w:color="auto" w:fill="92D050"/>
          </w:tcPr>
          <w:p w:rsidR="00F43396" w:rsidRDefault="00F43396" w:rsidP="00E401EC">
            <w:pPr>
              <w:pStyle w:val="TableParagraph"/>
              <w:spacing w:before="88" w:line="240" w:lineRule="auto"/>
              <w:ind w:left="121" w:right="91"/>
              <w:rPr>
                <w:sz w:val="16"/>
              </w:rPr>
            </w:pPr>
            <w:r>
              <w:rPr>
                <w:sz w:val="16"/>
              </w:rPr>
              <w:t>LPG</w:t>
            </w:r>
          </w:p>
        </w:tc>
        <w:tc>
          <w:tcPr>
            <w:tcW w:w="998" w:type="dxa"/>
            <w:vMerge w:val="restart"/>
            <w:shd w:val="clear" w:color="auto" w:fill="92D050"/>
          </w:tcPr>
          <w:p w:rsidR="00F43396" w:rsidRDefault="00F43396" w:rsidP="00E401EC">
            <w:pPr>
              <w:pStyle w:val="TableParagraph"/>
              <w:spacing w:before="88" w:line="240" w:lineRule="auto"/>
              <w:ind w:left="25"/>
              <w:rPr>
                <w:sz w:val="16"/>
              </w:rPr>
            </w:pPr>
            <w:r>
              <w:rPr>
                <w:w w:val="99"/>
                <w:sz w:val="16"/>
              </w:rPr>
              <w:t>9</w:t>
            </w:r>
          </w:p>
        </w:tc>
        <w:tc>
          <w:tcPr>
            <w:tcW w:w="801" w:type="dxa"/>
            <w:vMerge w:val="restart"/>
            <w:shd w:val="clear" w:color="auto" w:fill="92D050"/>
          </w:tcPr>
          <w:p w:rsidR="00F43396" w:rsidRDefault="00F43396" w:rsidP="00E401EC">
            <w:pPr>
              <w:pStyle w:val="TableParagraph"/>
              <w:spacing w:before="88" w:line="240" w:lineRule="auto"/>
              <w:ind w:left="290"/>
              <w:jc w:val="left"/>
              <w:rPr>
                <w:sz w:val="16"/>
              </w:rPr>
            </w:pPr>
            <w:r>
              <w:rPr>
                <w:sz w:val="16"/>
              </w:rPr>
              <w:t>900</w:t>
            </w:r>
          </w:p>
        </w:tc>
        <w:tc>
          <w:tcPr>
            <w:tcW w:w="844" w:type="dxa"/>
            <w:vMerge w:val="restart"/>
            <w:shd w:val="clear" w:color="auto" w:fill="92D050"/>
          </w:tcPr>
          <w:p w:rsidR="00F43396" w:rsidRDefault="00F43396" w:rsidP="00E401EC">
            <w:pPr>
              <w:pStyle w:val="TableParagraph"/>
              <w:spacing w:before="88" w:line="240" w:lineRule="auto"/>
              <w:ind w:left="209"/>
              <w:jc w:val="left"/>
              <w:rPr>
                <w:sz w:val="16"/>
              </w:rPr>
            </w:pPr>
            <w:r>
              <w:rPr>
                <w:sz w:val="16"/>
              </w:rPr>
              <w:t>548.45</w:t>
            </w:r>
          </w:p>
        </w:tc>
        <w:tc>
          <w:tcPr>
            <w:tcW w:w="1070" w:type="dxa"/>
            <w:vMerge w:val="restart"/>
            <w:shd w:val="clear" w:color="auto" w:fill="92D050"/>
          </w:tcPr>
          <w:p w:rsidR="00F43396" w:rsidRDefault="00F43396" w:rsidP="00E401EC">
            <w:pPr>
              <w:pStyle w:val="TableParagraph"/>
              <w:spacing w:before="88" w:line="240" w:lineRule="auto"/>
              <w:ind w:left="406" w:right="373"/>
              <w:rPr>
                <w:sz w:val="16"/>
              </w:rPr>
            </w:pPr>
            <w:r>
              <w:rPr>
                <w:sz w:val="16"/>
              </w:rPr>
              <w:t>252</w:t>
            </w:r>
          </w:p>
        </w:tc>
        <w:tc>
          <w:tcPr>
            <w:tcW w:w="1123" w:type="dxa"/>
            <w:vMerge w:val="restart"/>
            <w:shd w:val="clear" w:color="auto" w:fill="92D050"/>
          </w:tcPr>
          <w:p w:rsidR="00F43396" w:rsidRDefault="00F43396" w:rsidP="00E401EC">
            <w:pPr>
              <w:pStyle w:val="TableParagraph"/>
              <w:spacing w:before="88" w:line="240" w:lineRule="auto"/>
              <w:ind w:left="41"/>
              <w:rPr>
                <w:sz w:val="16"/>
              </w:rPr>
            </w:pPr>
            <w:r>
              <w:rPr>
                <w:w w:val="99"/>
                <w:sz w:val="16"/>
              </w:rPr>
              <w:t>-</w:t>
            </w:r>
          </w:p>
        </w:tc>
        <w:tc>
          <w:tcPr>
            <w:tcW w:w="648" w:type="dxa"/>
            <w:vMerge w:val="restart"/>
            <w:shd w:val="clear" w:color="auto" w:fill="92D050"/>
          </w:tcPr>
          <w:p w:rsidR="00F43396" w:rsidRDefault="00F43396" w:rsidP="00E401EC">
            <w:pPr>
              <w:pStyle w:val="TableParagraph"/>
              <w:spacing w:before="88" w:line="240" w:lineRule="auto"/>
              <w:ind w:left="37"/>
              <w:rPr>
                <w:sz w:val="16"/>
              </w:rPr>
            </w:pPr>
            <w:r>
              <w:rPr>
                <w:w w:val="99"/>
                <w:sz w:val="16"/>
              </w:rPr>
              <w:t>-</w:t>
            </w:r>
          </w:p>
        </w:tc>
        <w:tc>
          <w:tcPr>
            <w:tcW w:w="1277" w:type="dxa"/>
            <w:vMerge w:val="restart"/>
            <w:shd w:val="clear" w:color="auto" w:fill="92D050"/>
          </w:tcPr>
          <w:p w:rsidR="00F43396" w:rsidRDefault="00F43396" w:rsidP="00E401EC">
            <w:pPr>
              <w:pStyle w:val="TableParagraph"/>
              <w:spacing w:before="88" w:line="240" w:lineRule="auto"/>
              <w:ind w:left="41"/>
              <w:rPr>
                <w:sz w:val="16"/>
              </w:rPr>
            </w:pPr>
            <w:r>
              <w:rPr>
                <w:w w:val="99"/>
                <w:sz w:val="16"/>
              </w:rPr>
              <w:t>-</w:t>
            </w:r>
          </w:p>
        </w:tc>
        <w:tc>
          <w:tcPr>
            <w:tcW w:w="917" w:type="dxa"/>
            <w:shd w:val="clear" w:color="auto" w:fill="92D050"/>
          </w:tcPr>
          <w:p w:rsidR="00F43396" w:rsidRDefault="00F43396" w:rsidP="00E401EC">
            <w:pPr>
              <w:pStyle w:val="TableParagraph"/>
              <w:ind w:left="37"/>
              <w:jc w:val="left"/>
              <w:rPr>
                <w:sz w:val="16"/>
              </w:rPr>
            </w:pPr>
            <w:r>
              <w:rPr>
                <w:sz w:val="16"/>
              </w:rPr>
              <w:t>Kambing</w:t>
            </w:r>
          </w:p>
        </w:tc>
      </w:tr>
      <w:tr w:rsidR="00F43396" w:rsidTr="00F43396">
        <w:trPr>
          <w:trHeight w:val="186"/>
          <w:jc w:val="center"/>
        </w:trPr>
        <w:tc>
          <w:tcPr>
            <w:tcW w:w="379" w:type="dxa"/>
            <w:vMerge/>
            <w:tcBorders>
              <w:top w:val="nil"/>
            </w:tcBorders>
            <w:shd w:val="clear" w:color="auto" w:fill="92D050"/>
          </w:tcPr>
          <w:p w:rsidR="00F43396" w:rsidRDefault="00F43396" w:rsidP="00E401EC">
            <w:pPr>
              <w:rPr>
                <w:sz w:val="2"/>
                <w:szCs w:val="2"/>
              </w:rPr>
            </w:pPr>
          </w:p>
        </w:tc>
        <w:tc>
          <w:tcPr>
            <w:tcW w:w="998" w:type="dxa"/>
            <w:vMerge/>
            <w:tcBorders>
              <w:top w:val="nil"/>
            </w:tcBorders>
            <w:shd w:val="clear" w:color="auto" w:fill="92D050"/>
          </w:tcPr>
          <w:p w:rsidR="00F43396" w:rsidRDefault="00F43396" w:rsidP="00E401EC">
            <w:pPr>
              <w:rPr>
                <w:sz w:val="2"/>
                <w:szCs w:val="2"/>
              </w:rPr>
            </w:pPr>
          </w:p>
        </w:tc>
        <w:tc>
          <w:tcPr>
            <w:tcW w:w="278" w:type="dxa"/>
            <w:vMerge/>
            <w:tcBorders>
              <w:top w:val="nil"/>
            </w:tcBorders>
            <w:shd w:val="clear" w:color="auto" w:fill="92D050"/>
          </w:tcPr>
          <w:p w:rsidR="00F43396" w:rsidRDefault="00F43396" w:rsidP="00E401EC">
            <w:pPr>
              <w:rPr>
                <w:sz w:val="2"/>
                <w:szCs w:val="2"/>
              </w:rPr>
            </w:pPr>
          </w:p>
        </w:tc>
        <w:tc>
          <w:tcPr>
            <w:tcW w:w="422" w:type="dxa"/>
            <w:vMerge/>
            <w:tcBorders>
              <w:top w:val="nil"/>
            </w:tcBorders>
            <w:shd w:val="clear" w:color="auto" w:fill="92D050"/>
          </w:tcPr>
          <w:p w:rsidR="00F43396" w:rsidRDefault="00F43396" w:rsidP="00E401EC">
            <w:pPr>
              <w:rPr>
                <w:sz w:val="2"/>
                <w:szCs w:val="2"/>
              </w:rPr>
            </w:pPr>
          </w:p>
        </w:tc>
        <w:tc>
          <w:tcPr>
            <w:tcW w:w="1233" w:type="dxa"/>
            <w:vMerge/>
            <w:tcBorders>
              <w:top w:val="nil"/>
            </w:tcBorders>
            <w:shd w:val="clear" w:color="auto" w:fill="92D050"/>
          </w:tcPr>
          <w:p w:rsidR="00F43396" w:rsidRDefault="00F43396" w:rsidP="00E401EC">
            <w:pPr>
              <w:rPr>
                <w:sz w:val="2"/>
                <w:szCs w:val="2"/>
              </w:rPr>
            </w:pPr>
          </w:p>
        </w:tc>
        <w:tc>
          <w:tcPr>
            <w:tcW w:w="1636" w:type="dxa"/>
            <w:vMerge/>
            <w:tcBorders>
              <w:top w:val="nil"/>
            </w:tcBorders>
            <w:shd w:val="clear" w:color="auto" w:fill="92D050"/>
          </w:tcPr>
          <w:p w:rsidR="00F43396" w:rsidRDefault="00F43396" w:rsidP="00E401EC">
            <w:pPr>
              <w:rPr>
                <w:sz w:val="2"/>
                <w:szCs w:val="2"/>
              </w:rPr>
            </w:pPr>
          </w:p>
        </w:tc>
        <w:tc>
          <w:tcPr>
            <w:tcW w:w="657" w:type="dxa"/>
            <w:vMerge/>
            <w:tcBorders>
              <w:top w:val="nil"/>
            </w:tcBorders>
            <w:shd w:val="clear" w:color="auto" w:fill="92D050"/>
          </w:tcPr>
          <w:p w:rsidR="00F43396" w:rsidRDefault="00F43396" w:rsidP="00E401EC">
            <w:pPr>
              <w:rPr>
                <w:sz w:val="2"/>
                <w:szCs w:val="2"/>
              </w:rPr>
            </w:pPr>
          </w:p>
        </w:tc>
        <w:tc>
          <w:tcPr>
            <w:tcW w:w="1267" w:type="dxa"/>
            <w:vMerge/>
            <w:tcBorders>
              <w:top w:val="nil"/>
            </w:tcBorders>
            <w:shd w:val="clear" w:color="auto" w:fill="92D050"/>
          </w:tcPr>
          <w:p w:rsidR="00F43396" w:rsidRDefault="00F43396" w:rsidP="00E401EC">
            <w:pPr>
              <w:rPr>
                <w:sz w:val="2"/>
                <w:szCs w:val="2"/>
              </w:rPr>
            </w:pPr>
          </w:p>
        </w:tc>
        <w:tc>
          <w:tcPr>
            <w:tcW w:w="1152" w:type="dxa"/>
            <w:shd w:val="clear" w:color="auto" w:fill="92D050"/>
          </w:tcPr>
          <w:p w:rsidR="00F43396" w:rsidRDefault="00F43396" w:rsidP="00E401EC">
            <w:pPr>
              <w:pStyle w:val="TableParagraph"/>
              <w:jc w:val="left"/>
              <w:rPr>
                <w:sz w:val="16"/>
              </w:rPr>
            </w:pPr>
            <w:r>
              <w:rPr>
                <w:sz w:val="16"/>
              </w:rPr>
              <w:t>Mobil</w:t>
            </w:r>
          </w:p>
        </w:tc>
        <w:tc>
          <w:tcPr>
            <w:tcW w:w="782" w:type="dxa"/>
            <w:shd w:val="clear" w:color="auto" w:fill="92D050"/>
          </w:tcPr>
          <w:p w:rsidR="00F43396" w:rsidRDefault="00F43396" w:rsidP="00E401EC">
            <w:pPr>
              <w:pStyle w:val="TableParagraph"/>
              <w:ind w:left="0" w:right="332"/>
              <w:jc w:val="right"/>
              <w:rPr>
                <w:sz w:val="16"/>
              </w:rPr>
            </w:pPr>
            <w:r>
              <w:rPr>
                <w:w w:val="99"/>
                <w:sz w:val="16"/>
              </w:rPr>
              <w:t>1</w:t>
            </w:r>
          </w:p>
        </w:tc>
        <w:tc>
          <w:tcPr>
            <w:tcW w:w="1204" w:type="dxa"/>
            <w:shd w:val="clear" w:color="auto" w:fill="92D050"/>
          </w:tcPr>
          <w:p w:rsidR="00F43396" w:rsidRDefault="00F43396" w:rsidP="00E401EC">
            <w:pPr>
              <w:pStyle w:val="TableParagraph"/>
              <w:jc w:val="left"/>
              <w:rPr>
                <w:sz w:val="16"/>
              </w:rPr>
            </w:pPr>
            <w:r>
              <w:rPr>
                <w:sz w:val="16"/>
              </w:rPr>
              <w:t>Bensin</w:t>
            </w:r>
          </w:p>
        </w:tc>
        <w:tc>
          <w:tcPr>
            <w:tcW w:w="935" w:type="dxa"/>
            <w:vMerge/>
            <w:tcBorders>
              <w:top w:val="nil"/>
            </w:tcBorders>
            <w:shd w:val="clear" w:color="auto" w:fill="92D050"/>
          </w:tcPr>
          <w:p w:rsidR="00F43396" w:rsidRDefault="00F43396" w:rsidP="00E401EC">
            <w:pPr>
              <w:rPr>
                <w:sz w:val="2"/>
                <w:szCs w:val="2"/>
              </w:rPr>
            </w:pPr>
          </w:p>
        </w:tc>
        <w:tc>
          <w:tcPr>
            <w:tcW w:w="1132" w:type="dxa"/>
            <w:vMerge/>
            <w:tcBorders>
              <w:top w:val="nil"/>
            </w:tcBorders>
            <w:shd w:val="clear" w:color="auto" w:fill="92D050"/>
          </w:tcPr>
          <w:p w:rsidR="00F43396" w:rsidRDefault="00F43396" w:rsidP="00E401EC">
            <w:pPr>
              <w:rPr>
                <w:sz w:val="2"/>
                <w:szCs w:val="2"/>
              </w:rPr>
            </w:pPr>
          </w:p>
        </w:tc>
        <w:tc>
          <w:tcPr>
            <w:tcW w:w="998" w:type="dxa"/>
            <w:vMerge/>
            <w:tcBorders>
              <w:top w:val="nil"/>
            </w:tcBorders>
            <w:shd w:val="clear" w:color="auto" w:fill="92D050"/>
          </w:tcPr>
          <w:p w:rsidR="00F43396" w:rsidRDefault="00F43396" w:rsidP="00E401EC">
            <w:pPr>
              <w:rPr>
                <w:sz w:val="2"/>
                <w:szCs w:val="2"/>
              </w:rPr>
            </w:pPr>
          </w:p>
        </w:tc>
        <w:tc>
          <w:tcPr>
            <w:tcW w:w="801" w:type="dxa"/>
            <w:vMerge/>
            <w:tcBorders>
              <w:top w:val="nil"/>
            </w:tcBorders>
            <w:shd w:val="clear" w:color="auto" w:fill="92D050"/>
          </w:tcPr>
          <w:p w:rsidR="00F43396" w:rsidRDefault="00F43396" w:rsidP="00E401EC">
            <w:pPr>
              <w:rPr>
                <w:sz w:val="2"/>
                <w:szCs w:val="2"/>
              </w:rPr>
            </w:pPr>
          </w:p>
        </w:tc>
        <w:tc>
          <w:tcPr>
            <w:tcW w:w="844" w:type="dxa"/>
            <w:vMerge/>
            <w:tcBorders>
              <w:top w:val="nil"/>
            </w:tcBorders>
            <w:shd w:val="clear" w:color="auto" w:fill="92D050"/>
          </w:tcPr>
          <w:p w:rsidR="00F43396" w:rsidRDefault="00F43396" w:rsidP="00E401EC">
            <w:pPr>
              <w:rPr>
                <w:sz w:val="2"/>
                <w:szCs w:val="2"/>
              </w:rPr>
            </w:pPr>
          </w:p>
        </w:tc>
        <w:tc>
          <w:tcPr>
            <w:tcW w:w="1070" w:type="dxa"/>
            <w:vMerge/>
            <w:tcBorders>
              <w:top w:val="nil"/>
            </w:tcBorders>
            <w:shd w:val="clear" w:color="auto" w:fill="92D050"/>
          </w:tcPr>
          <w:p w:rsidR="00F43396" w:rsidRDefault="00F43396" w:rsidP="00E401EC">
            <w:pPr>
              <w:rPr>
                <w:sz w:val="2"/>
                <w:szCs w:val="2"/>
              </w:rPr>
            </w:pPr>
          </w:p>
        </w:tc>
        <w:tc>
          <w:tcPr>
            <w:tcW w:w="1123" w:type="dxa"/>
            <w:vMerge/>
            <w:tcBorders>
              <w:top w:val="nil"/>
            </w:tcBorders>
            <w:shd w:val="clear" w:color="auto" w:fill="92D050"/>
          </w:tcPr>
          <w:p w:rsidR="00F43396" w:rsidRDefault="00F43396" w:rsidP="00E401EC">
            <w:pPr>
              <w:rPr>
                <w:sz w:val="2"/>
                <w:szCs w:val="2"/>
              </w:rPr>
            </w:pPr>
          </w:p>
        </w:tc>
        <w:tc>
          <w:tcPr>
            <w:tcW w:w="648" w:type="dxa"/>
            <w:vMerge/>
            <w:tcBorders>
              <w:top w:val="nil"/>
            </w:tcBorders>
            <w:shd w:val="clear" w:color="auto" w:fill="92D050"/>
          </w:tcPr>
          <w:p w:rsidR="00F43396" w:rsidRDefault="00F43396" w:rsidP="00E401EC">
            <w:pPr>
              <w:rPr>
                <w:sz w:val="2"/>
                <w:szCs w:val="2"/>
              </w:rPr>
            </w:pPr>
          </w:p>
        </w:tc>
        <w:tc>
          <w:tcPr>
            <w:tcW w:w="1277" w:type="dxa"/>
            <w:vMerge/>
            <w:tcBorders>
              <w:top w:val="nil"/>
            </w:tcBorders>
            <w:shd w:val="clear" w:color="auto" w:fill="92D050"/>
          </w:tcPr>
          <w:p w:rsidR="00F43396" w:rsidRDefault="00F43396" w:rsidP="00E401EC">
            <w:pPr>
              <w:rPr>
                <w:sz w:val="2"/>
                <w:szCs w:val="2"/>
              </w:rPr>
            </w:pPr>
          </w:p>
        </w:tc>
        <w:tc>
          <w:tcPr>
            <w:tcW w:w="917" w:type="dxa"/>
            <w:shd w:val="clear" w:color="auto" w:fill="92D050"/>
          </w:tcPr>
          <w:p w:rsidR="00F43396" w:rsidRDefault="00F43396" w:rsidP="00E401EC">
            <w:pPr>
              <w:pStyle w:val="TableParagraph"/>
              <w:ind w:left="37"/>
              <w:jc w:val="left"/>
              <w:rPr>
                <w:sz w:val="16"/>
              </w:rPr>
            </w:pPr>
            <w:r>
              <w:rPr>
                <w:sz w:val="16"/>
              </w:rPr>
              <w:t>Sapi Potong</w:t>
            </w:r>
          </w:p>
        </w:tc>
      </w:tr>
      <w:tr w:rsidR="00F43396" w:rsidTr="00F43396">
        <w:trPr>
          <w:trHeight w:val="186"/>
          <w:jc w:val="center"/>
        </w:trPr>
        <w:tc>
          <w:tcPr>
            <w:tcW w:w="379" w:type="dxa"/>
            <w:vMerge w:val="restart"/>
            <w:shd w:val="clear" w:color="auto" w:fill="92D050"/>
          </w:tcPr>
          <w:p w:rsidR="00F43396" w:rsidRDefault="00F43396" w:rsidP="00E401EC">
            <w:pPr>
              <w:pStyle w:val="TableParagraph"/>
              <w:spacing w:before="88" w:line="240" w:lineRule="auto"/>
              <w:ind w:left="110"/>
              <w:jc w:val="left"/>
              <w:rPr>
                <w:sz w:val="16"/>
              </w:rPr>
            </w:pPr>
            <w:r>
              <w:rPr>
                <w:sz w:val="16"/>
              </w:rPr>
              <w:t>99</w:t>
            </w:r>
          </w:p>
        </w:tc>
        <w:tc>
          <w:tcPr>
            <w:tcW w:w="998" w:type="dxa"/>
            <w:vMerge w:val="restart"/>
            <w:shd w:val="clear" w:color="auto" w:fill="92D050"/>
          </w:tcPr>
          <w:p w:rsidR="00F43396" w:rsidRDefault="00F43396" w:rsidP="00E401EC">
            <w:pPr>
              <w:pStyle w:val="TableParagraph"/>
              <w:spacing w:before="88" w:line="240" w:lineRule="auto"/>
              <w:ind w:left="105"/>
              <w:jc w:val="left"/>
              <w:rPr>
                <w:sz w:val="16"/>
              </w:rPr>
            </w:pPr>
            <w:r>
              <w:rPr>
                <w:sz w:val="16"/>
              </w:rPr>
              <w:t>Ledok kulon</w:t>
            </w:r>
          </w:p>
        </w:tc>
        <w:tc>
          <w:tcPr>
            <w:tcW w:w="278" w:type="dxa"/>
            <w:vMerge w:val="restart"/>
            <w:shd w:val="clear" w:color="auto" w:fill="92D050"/>
          </w:tcPr>
          <w:p w:rsidR="00F43396" w:rsidRDefault="00F43396" w:rsidP="00E401EC">
            <w:pPr>
              <w:pStyle w:val="TableParagraph"/>
              <w:spacing w:before="88" w:line="240" w:lineRule="auto"/>
              <w:ind w:left="101"/>
              <w:jc w:val="left"/>
              <w:rPr>
                <w:sz w:val="16"/>
              </w:rPr>
            </w:pPr>
            <w:r>
              <w:rPr>
                <w:w w:val="99"/>
                <w:sz w:val="16"/>
              </w:rPr>
              <w:t>P</w:t>
            </w:r>
          </w:p>
        </w:tc>
        <w:tc>
          <w:tcPr>
            <w:tcW w:w="422" w:type="dxa"/>
            <w:vMerge w:val="restart"/>
            <w:shd w:val="clear" w:color="auto" w:fill="92D050"/>
          </w:tcPr>
          <w:p w:rsidR="00F43396" w:rsidRDefault="00F43396" w:rsidP="00E401EC">
            <w:pPr>
              <w:pStyle w:val="TableParagraph"/>
              <w:spacing w:before="88" w:line="240" w:lineRule="auto"/>
              <w:ind w:left="135"/>
              <w:jc w:val="left"/>
              <w:rPr>
                <w:sz w:val="16"/>
              </w:rPr>
            </w:pPr>
            <w:r>
              <w:rPr>
                <w:sz w:val="16"/>
              </w:rPr>
              <w:t>66</w:t>
            </w:r>
          </w:p>
        </w:tc>
        <w:tc>
          <w:tcPr>
            <w:tcW w:w="1233" w:type="dxa"/>
            <w:vMerge w:val="restart"/>
            <w:shd w:val="clear" w:color="auto" w:fill="92D050"/>
          </w:tcPr>
          <w:p w:rsidR="00F43396" w:rsidRDefault="00F43396" w:rsidP="00E401EC">
            <w:pPr>
              <w:pStyle w:val="TableParagraph"/>
              <w:spacing w:before="88" w:line="240" w:lineRule="auto"/>
              <w:ind w:left="303"/>
              <w:jc w:val="left"/>
              <w:rPr>
                <w:sz w:val="16"/>
              </w:rPr>
            </w:pPr>
            <w:r>
              <w:rPr>
                <w:sz w:val="16"/>
              </w:rPr>
              <w:t>Pensiunan</w:t>
            </w:r>
          </w:p>
        </w:tc>
        <w:tc>
          <w:tcPr>
            <w:tcW w:w="1636" w:type="dxa"/>
            <w:vMerge w:val="restart"/>
            <w:shd w:val="clear" w:color="auto" w:fill="92D050"/>
          </w:tcPr>
          <w:p w:rsidR="00F43396" w:rsidRDefault="00F43396" w:rsidP="00E401EC">
            <w:pPr>
              <w:pStyle w:val="TableParagraph"/>
              <w:spacing w:before="88" w:line="240" w:lineRule="auto"/>
              <w:ind w:left="433"/>
              <w:jc w:val="left"/>
              <w:rPr>
                <w:sz w:val="16"/>
              </w:rPr>
            </w:pPr>
            <w:r>
              <w:rPr>
                <w:sz w:val="16"/>
              </w:rPr>
              <w:t>&gt; 3.000.000</w:t>
            </w:r>
          </w:p>
        </w:tc>
        <w:tc>
          <w:tcPr>
            <w:tcW w:w="657" w:type="dxa"/>
            <w:vMerge w:val="restart"/>
            <w:shd w:val="clear" w:color="auto" w:fill="92D050"/>
          </w:tcPr>
          <w:p w:rsidR="00F43396" w:rsidRDefault="00F43396" w:rsidP="00E401EC">
            <w:pPr>
              <w:pStyle w:val="TableParagraph"/>
              <w:spacing w:before="88" w:line="240" w:lineRule="auto"/>
              <w:ind w:left="232" w:right="214"/>
              <w:rPr>
                <w:sz w:val="16"/>
              </w:rPr>
            </w:pPr>
            <w:r>
              <w:rPr>
                <w:sz w:val="16"/>
              </w:rPr>
              <w:t>54</w:t>
            </w:r>
          </w:p>
        </w:tc>
        <w:tc>
          <w:tcPr>
            <w:tcW w:w="1267" w:type="dxa"/>
            <w:vMerge w:val="restart"/>
            <w:shd w:val="clear" w:color="auto" w:fill="92D050"/>
          </w:tcPr>
          <w:p w:rsidR="00F43396" w:rsidRDefault="00F43396" w:rsidP="00E401EC">
            <w:pPr>
              <w:pStyle w:val="TableParagraph"/>
              <w:spacing w:before="88" w:line="240" w:lineRule="auto"/>
              <w:ind w:left="19"/>
              <w:rPr>
                <w:sz w:val="16"/>
              </w:rPr>
            </w:pPr>
            <w:r>
              <w:rPr>
                <w:w w:val="99"/>
                <w:sz w:val="16"/>
              </w:rPr>
              <w:t>3</w:t>
            </w:r>
          </w:p>
        </w:tc>
        <w:tc>
          <w:tcPr>
            <w:tcW w:w="1152" w:type="dxa"/>
            <w:shd w:val="clear" w:color="auto" w:fill="92D050"/>
          </w:tcPr>
          <w:p w:rsidR="00F43396" w:rsidRDefault="00F43396" w:rsidP="00E401EC">
            <w:pPr>
              <w:pStyle w:val="TableParagraph"/>
              <w:jc w:val="left"/>
              <w:rPr>
                <w:sz w:val="16"/>
              </w:rPr>
            </w:pPr>
            <w:r>
              <w:rPr>
                <w:sz w:val="16"/>
              </w:rPr>
              <w:t>Motor</w:t>
            </w:r>
          </w:p>
        </w:tc>
        <w:tc>
          <w:tcPr>
            <w:tcW w:w="782" w:type="dxa"/>
            <w:shd w:val="clear" w:color="auto" w:fill="92D050"/>
          </w:tcPr>
          <w:p w:rsidR="00F43396" w:rsidRDefault="00F43396" w:rsidP="00E401EC">
            <w:pPr>
              <w:pStyle w:val="TableParagraph"/>
              <w:ind w:left="0" w:right="332"/>
              <w:jc w:val="right"/>
              <w:rPr>
                <w:sz w:val="16"/>
              </w:rPr>
            </w:pPr>
            <w:r>
              <w:rPr>
                <w:w w:val="99"/>
                <w:sz w:val="16"/>
              </w:rPr>
              <w:t>1</w:t>
            </w:r>
          </w:p>
        </w:tc>
        <w:tc>
          <w:tcPr>
            <w:tcW w:w="1204" w:type="dxa"/>
            <w:shd w:val="clear" w:color="auto" w:fill="92D050"/>
          </w:tcPr>
          <w:p w:rsidR="00F43396" w:rsidRDefault="00F43396" w:rsidP="00E401EC">
            <w:pPr>
              <w:pStyle w:val="TableParagraph"/>
              <w:jc w:val="left"/>
              <w:rPr>
                <w:sz w:val="16"/>
              </w:rPr>
            </w:pPr>
            <w:r>
              <w:rPr>
                <w:sz w:val="16"/>
              </w:rPr>
              <w:t>Bensin (Pertalite)</w:t>
            </w:r>
          </w:p>
        </w:tc>
        <w:tc>
          <w:tcPr>
            <w:tcW w:w="935" w:type="dxa"/>
            <w:vMerge w:val="restart"/>
            <w:shd w:val="clear" w:color="auto" w:fill="92D050"/>
          </w:tcPr>
          <w:p w:rsidR="00F43396" w:rsidRDefault="00F43396" w:rsidP="00E401EC">
            <w:pPr>
              <w:pStyle w:val="TableParagraph"/>
              <w:spacing w:before="88" w:line="240" w:lineRule="auto"/>
              <w:ind w:left="28" w:right="6"/>
              <w:rPr>
                <w:sz w:val="16"/>
              </w:rPr>
            </w:pPr>
            <w:r>
              <w:rPr>
                <w:sz w:val="16"/>
              </w:rPr>
              <w:t>50</w:t>
            </w:r>
          </w:p>
        </w:tc>
        <w:tc>
          <w:tcPr>
            <w:tcW w:w="1132" w:type="dxa"/>
            <w:vMerge w:val="restart"/>
            <w:shd w:val="clear" w:color="auto" w:fill="92D050"/>
          </w:tcPr>
          <w:p w:rsidR="00F43396" w:rsidRDefault="00F43396" w:rsidP="00E401EC">
            <w:pPr>
              <w:pStyle w:val="TableParagraph"/>
              <w:spacing w:before="88" w:line="240" w:lineRule="auto"/>
              <w:ind w:left="121" w:right="91"/>
              <w:rPr>
                <w:sz w:val="16"/>
              </w:rPr>
            </w:pPr>
            <w:r>
              <w:rPr>
                <w:sz w:val="16"/>
              </w:rPr>
              <w:t>LPG</w:t>
            </w:r>
          </w:p>
        </w:tc>
        <w:tc>
          <w:tcPr>
            <w:tcW w:w="998" w:type="dxa"/>
            <w:vMerge w:val="restart"/>
            <w:shd w:val="clear" w:color="auto" w:fill="92D050"/>
          </w:tcPr>
          <w:p w:rsidR="00F43396" w:rsidRDefault="00F43396" w:rsidP="00E401EC">
            <w:pPr>
              <w:pStyle w:val="TableParagraph"/>
              <w:spacing w:before="88" w:line="240" w:lineRule="auto"/>
              <w:ind w:left="25"/>
              <w:rPr>
                <w:sz w:val="16"/>
              </w:rPr>
            </w:pPr>
            <w:r>
              <w:rPr>
                <w:w w:val="99"/>
                <w:sz w:val="16"/>
              </w:rPr>
              <w:t>9</w:t>
            </w:r>
          </w:p>
        </w:tc>
        <w:tc>
          <w:tcPr>
            <w:tcW w:w="801" w:type="dxa"/>
            <w:vMerge w:val="restart"/>
            <w:shd w:val="clear" w:color="auto" w:fill="92D050"/>
          </w:tcPr>
          <w:p w:rsidR="00F43396" w:rsidRDefault="00F43396" w:rsidP="00E401EC">
            <w:pPr>
              <w:pStyle w:val="TableParagraph"/>
              <w:spacing w:before="88" w:line="240" w:lineRule="auto"/>
              <w:ind w:left="289"/>
              <w:jc w:val="left"/>
              <w:rPr>
                <w:sz w:val="16"/>
              </w:rPr>
            </w:pPr>
            <w:r>
              <w:rPr>
                <w:sz w:val="16"/>
              </w:rPr>
              <w:t>900</w:t>
            </w:r>
          </w:p>
        </w:tc>
        <w:tc>
          <w:tcPr>
            <w:tcW w:w="844" w:type="dxa"/>
            <w:vMerge w:val="restart"/>
            <w:shd w:val="clear" w:color="auto" w:fill="92D050"/>
          </w:tcPr>
          <w:p w:rsidR="00F43396" w:rsidRDefault="00F43396" w:rsidP="00E401EC">
            <w:pPr>
              <w:pStyle w:val="TableParagraph"/>
              <w:spacing w:before="88" w:line="240" w:lineRule="auto"/>
              <w:ind w:left="208"/>
              <w:jc w:val="left"/>
              <w:rPr>
                <w:sz w:val="16"/>
              </w:rPr>
            </w:pPr>
            <w:r>
              <w:rPr>
                <w:sz w:val="16"/>
              </w:rPr>
              <w:t>437.61</w:t>
            </w:r>
          </w:p>
        </w:tc>
        <w:tc>
          <w:tcPr>
            <w:tcW w:w="1070" w:type="dxa"/>
            <w:vMerge w:val="restart"/>
            <w:shd w:val="clear" w:color="auto" w:fill="92D050"/>
          </w:tcPr>
          <w:p w:rsidR="00F43396" w:rsidRDefault="00F43396" w:rsidP="00E401EC">
            <w:pPr>
              <w:pStyle w:val="TableParagraph"/>
              <w:spacing w:before="88" w:line="240" w:lineRule="auto"/>
              <w:ind w:left="406" w:right="373"/>
              <w:rPr>
                <w:sz w:val="16"/>
              </w:rPr>
            </w:pPr>
            <w:r>
              <w:rPr>
                <w:sz w:val="16"/>
              </w:rPr>
              <w:t>432</w:t>
            </w:r>
          </w:p>
        </w:tc>
        <w:tc>
          <w:tcPr>
            <w:tcW w:w="1123" w:type="dxa"/>
            <w:vMerge w:val="restart"/>
            <w:shd w:val="clear" w:color="auto" w:fill="92D050"/>
          </w:tcPr>
          <w:p w:rsidR="00F43396" w:rsidRDefault="00F43396" w:rsidP="00E401EC">
            <w:pPr>
              <w:pStyle w:val="TableParagraph"/>
              <w:spacing w:before="88" w:line="240" w:lineRule="auto"/>
              <w:ind w:left="41"/>
              <w:rPr>
                <w:sz w:val="16"/>
              </w:rPr>
            </w:pPr>
            <w:r>
              <w:rPr>
                <w:w w:val="99"/>
                <w:sz w:val="16"/>
              </w:rPr>
              <w:t>-</w:t>
            </w:r>
          </w:p>
        </w:tc>
        <w:tc>
          <w:tcPr>
            <w:tcW w:w="648" w:type="dxa"/>
            <w:vMerge w:val="restart"/>
            <w:shd w:val="clear" w:color="auto" w:fill="92D050"/>
          </w:tcPr>
          <w:p w:rsidR="00F43396" w:rsidRDefault="00F43396" w:rsidP="00E401EC">
            <w:pPr>
              <w:pStyle w:val="TableParagraph"/>
              <w:spacing w:before="88" w:line="240" w:lineRule="auto"/>
              <w:ind w:left="37"/>
              <w:rPr>
                <w:sz w:val="16"/>
              </w:rPr>
            </w:pPr>
            <w:r>
              <w:rPr>
                <w:w w:val="99"/>
                <w:sz w:val="16"/>
              </w:rPr>
              <w:t>-</w:t>
            </w:r>
          </w:p>
        </w:tc>
        <w:tc>
          <w:tcPr>
            <w:tcW w:w="1277" w:type="dxa"/>
            <w:vMerge w:val="restart"/>
            <w:shd w:val="clear" w:color="auto" w:fill="92D050"/>
          </w:tcPr>
          <w:p w:rsidR="00F43396" w:rsidRDefault="00F43396" w:rsidP="00E401EC">
            <w:pPr>
              <w:pStyle w:val="TableParagraph"/>
              <w:spacing w:before="88" w:line="240" w:lineRule="auto"/>
              <w:ind w:left="41"/>
              <w:rPr>
                <w:sz w:val="16"/>
              </w:rPr>
            </w:pPr>
            <w:r>
              <w:rPr>
                <w:w w:val="99"/>
                <w:sz w:val="16"/>
              </w:rPr>
              <w:t>-</w:t>
            </w:r>
          </w:p>
        </w:tc>
        <w:tc>
          <w:tcPr>
            <w:tcW w:w="917" w:type="dxa"/>
            <w:shd w:val="clear" w:color="auto" w:fill="92D050"/>
          </w:tcPr>
          <w:p w:rsidR="00F43396" w:rsidRDefault="00F43396" w:rsidP="00E401EC">
            <w:pPr>
              <w:pStyle w:val="TableParagraph"/>
              <w:ind w:left="37"/>
              <w:jc w:val="left"/>
              <w:rPr>
                <w:sz w:val="16"/>
              </w:rPr>
            </w:pPr>
            <w:r>
              <w:rPr>
                <w:sz w:val="16"/>
              </w:rPr>
              <w:t>Kambing</w:t>
            </w:r>
          </w:p>
        </w:tc>
      </w:tr>
      <w:tr w:rsidR="00F43396" w:rsidTr="00F43396">
        <w:trPr>
          <w:trHeight w:val="186"/>
          <w:jc w:val="center"/>
        </w:trPr>
        <w:tc>
          <w:tcPr>
            <w:tcW w:w="379" w:type="dxa"/>
            <w:vMerge/>
            <w:tcBorders>
              <w:top w:val="nil"/>
            </w:tcBorders>
            <w:shd w:val="clear" w:color="auto" w:fill="92D050"/>
          </w:tcPr>
          <w:p w:rsidR="00F43396" w:rsidRDefault="00F43396" w:rsidP="00E401EC">
            <w:pPr>
              <w:rPr>
                <w:sz w:val="2"/>
                <w:szCs w:val="2"/>
              </w:rPr>
            </w:pPr>
          </w:p>
        </w:tc>
        <w:tc>
          <w:tcPr>
            <w:tcW w:w="998" w:type="dxa"/>
            <w:vMerge/>
            <w:tcBorders>
              <w:top w:val="nil"/>
            </w:tcBorders>
            <w:shd w:val="clear" w:color="auto" w:fill="92D050"/>
          </w:tcPr>
          <w:p w:rsidR="00F43396" w:rsidRDefault="00F43396" w:rsidP="00E401EC">
            <w:pPr>
              <w:rPr>
                <w:sz w:val="2"/>
                <w:szCs w:val="2"/>
              </w:rPr>
            </w:pPr>
          </w:p>
        </w:tc>
        <w:tc>
          <w:tcPr>
            <w:tcW w:w="278" w:type="dxa"/>
            <w:vMerge/>
            <w:tcBorders>
              <w:top w:val="nil"/>
            </w:tcBorders>
            <w:shd w:val="clear" w:color="auto" w:fill="92D050"/>
          </w:tcPr>
          <w:p w:rsidR="00F43396" w:rsidRDefault="00F43396" w:rsidP="00E401EC">
            <w:pPr>
              <w:rPr>
                <w:sz w:val="2"/>
                <w:szCs w:val="2"/>
              </w:rPr>
            </w:pPr>
          </w:p>
        </w:tc>
        <w:tc>
          <w:tcPr>
            <w:tcW w:w="422" w:type="dxa"/>
            <w:vMerge/>
            <w:tcBorders>
              <w:top w:val="nil"/>
            </w:tcBorders>
            <w:shd w:val="clear" w:color="auto" w:fill="92D050"/>
          </w:tcPr>
          <w:p w:rsidR="00F43396" w:rsidRDefault="00F43396" w:rsidP="00E401EC">
            <w:pPr>
              <w:rPr>
                <w:sz w:val="2"/>
                <w:szCs w:val="2"/>
              </w:rPr>
            </w:pPr>
          </w:p>
        </w:tc>
        <w:tc>
          <w:tcPr>
            <w:tcW w:w="1233" w:type="dxa"/>
            <w:vMerge/>
            <w:tcBorders>
              <w:top w:val="nil"/>
            </w:tcBorders>
            <w:shd w:val="clear" w:color="auto" w:fill="92D050"/>
          </w:tcPr>
          <w:p w:rsidR="00F43396" w:rsidRDefault="00F43396" w:rsidP="00E401EC">
            <w:pPr>
              <w:rPr>
                <w:sz w:val="2"/>
                <w:szCs w:val="2"/>
              </w:rPr>
            </w:pPr>
          </w:p>
        </w:tc>
        <w:tc>
          <w:tcPr>
            <w:tcW w:w="1636" w:type="dxa"/>
            <w:vMerge/>
            <w:tcBorders>
              <w:top w:val="nil"/>
            </w:tcBorders>
            <w:shd w:val="clear" w:color="auto" w:fill="92D050"/>
          </w:tcPr>
          <w:p w:rsidR="00F43396" w:rsidRDefault="00F43396" w:rsidP="00E401EC">
            <w:pPr>
              <w:rPr>
                <w:sz w:val="2"/>
                <w:szCs w:val="2"/>
              </w:rPr>
            </w:pPr>
          </w:p>
        </w:tc>
        <w:tc>
          <w:tcPr>
            <w:tcW w:w="657" w:type="dxa"/>
            <w:vMerge/>
            <w:tcBorders>
              <w:top w:val="nil"/>
            </w:tcBorders>
            <w:shd w:val="clear" w:color="auto" w:fill="92D050"/>
          </w:tcPr>
          <w:p w:rsidR="00F43396" w:rsidRDefault="00F43396" w:rsidP="00E401EC">
            <w:pPr>
              <w:rPr>
                <w:sz w:val="2"/>
                <w:szCs w:val="2"/>
              </w:rPr>
            </w:pPr>
          </w:p>
        </w:tc>
        <w:tc>
          <w:tcPr>
            <w:tcW w:w="1267" w:type="dxa"/>
            <w:vMerge/>
            <w:tcBorders>
              <w:top w:val="nil"/>
            </w:tcBorders>
            <w:shd w:val="clear" w:color="auto" w:fill="92D050"/>
          </w:tcPr>
          <w:p w:rsidR="00F43396" w:rsidRDefault="00F43396" w:rsidP="00E401EC">
            <w:pPr>
              <w:rPr>
                <w:sz w:val="2"/>
                <w:szCs w:val="2"/>
              </w:rPr>
            </w:pPr>
          </w:p>
        </w:tc>
        <w:tc>
          <w:tcPr>
            <w:tcW w:w="1152" w:type="dxa"/>
            <w:shd w:val="clear" w:color="auto" w:fill="92D050"/>
          </w:tcPr>
          <w:p w:rsidR="00F43396" w:rsidRDefault="00F43396" w:rsidP="00E401EC">
            <w:pPr>
              <w:pStyle w:val="TableParagraph"/>
              <w:jc w:val="left"/>
              <w:rPr>
                <w:sz w:val="16"/>
              </w:rPr>
            </w:pPr>
            <w:r>
              <w:rPr>
                <w:sz w:val="16"/>
              </w:rPr>
              <w:t>Mobil</w:t>
            </w:r>
          </w:p>
        </w:tc>
        <w:tc>
          <w:tcPr>
            <w:tcW w:w="782" w:type="dxa"/>
            <w:shd w:val="clear" w:color="auto" w:fill="92D050"/>
          </w:tcPr>
          <w:p w:rsidR="00F43396" w:rsidRDefault="00F43396" w:rsidP="00E401EC">
            <w:pPr>
              <w:pStyle w:val="TableParagraph"/>
              <w:ind w:left="0" w:right="332"/>
              <w:jc w:val="right"/>
              <w:rPr>
                <w:sz w:val="16"/>
              </w:rPr>
            </w:pPr>
            <w:r>
              <w:rPr>
                <w:w w:val="99"/>
                <w:sz w:val="16"/>
              </w:rPr>
              <w:t>1</w:t>
            </w:r>
          </w:p>
        </w:tc>
        <w:tc>
          <w:tcPr>
            <w:tcW w:w="1204" w:type="dxa"/>
            <w:shd w:val="clear" w:color="auto" w:fill="92D050"/>
          </w:tcPr>
          <w:p w:rsidR="00F43396" w:rsidRDefault="00F43396" w:rsidP="00E401EC">
            <w:pPr>
              <w:pStyle w:val="TableParagraph"/>
              <w:jc w:val="left"/>
              <w:rPr>
                <w:sz w:val="16"/>
              </w:rPr>
            </w:pPr>
            <w:r>
              <w:rPr>
                <w:sz w:val="16"/>
              </w:rPr>
              <w:t>Bensin</w:t>
            </w:r>
          </w:p>
        </w:tc>
        <w:tc>
          <w:tcPr>
            <w:tcW w:w="935" w:type="dxa"/>
            <w:vMerge/>
            <w:tcBorders>
              <w:top w:val="nil"/>
            </w:tcBorders>
            <w:shd w:val="clear" w:color="auto" w:fill="92D050"/>
          </w:tcPr>
          <w:p w:rsidR="00F43396" w:rsidRDefault="00F43396" w:rsidP="00E401EC">
            <w:pPr>
              <w:rPr>
                <w:sz w:val="2"/>
                <w:szCs w:val="2"/>
              </w:rPr>
            </w:pPr>
          </w:p>
        </w:tc>
        <w:tc>
          <w:tcPr>
            <w:tcW w:w="1132" w:type="dxa"/>
            <w:vMerge/>
            <w:tcBorders>
              <w:top w:val="nil"/>
            </w:tcBorders>
            <w:shd w:val="clear" w:color="auto" w:fill="92D050"/>
          </w:tcPr>
          <w:p w:rsidR="00F43396" w:rsidRDefault="00F43396" w:rsidP="00E401EC">
            <w:pPr>
              <w:rPr>
                <w:sz w:val="2"/>
                <w:szCs w:val="2"/>
              </w:rPr>
            </w:pPr>
          </w:p>
        </w:tc>
        <w:tc>
          <w:tcPr>
            <w:tcW w:w="998" w:type="dxa"/>
            <w:vMerge/>
            <w:tcBorders>
              <w:top w:val="nil"/>
            </w:tcBorders>
            <w:shd w:val="clear" w:color="auto" w:fill="92D050"/>
          </w:tcPr>
          <w:p w:rsidR="00F43396" w:rsidRDefault="00F43396" w:rsidP="00E401EC">
            <w:pPr>
              <w:rPr>
                <w:sz w:val="2"/>
                <w:szCs w:val="2"/>
              </w:rPr>
            </w:pPr>
          </w:p>
        </w:tc>
        <w:tc>
          <w:tcPr>
            <w:tcW w:w="801" w:type="dxa"/>
            <w:vMerge/>
            <w:tcBorders>
              <w:top w:val="nil"/>
            </w:tcBorders>
            <w:shd w:val="clear" w:color="auto" w:fill="92D050"/>
          </w:tcPr>
          <w:p w:rsidR="00F43396" w:rsidRDefault="00F43396" w:rsidP="00E401EC">
            <w:pPr>
              <w:rPr>
                <w:sz w:val="2"/>
                <w:szCs w:val="2"/>
              </w:rPr>
            </w:pPr>
          </w:p>
        </w:tc>
        <w:tc>
          <w:tcPr>
            <w:tcW w:w="844" w:type="dxa"/>
            <w:vMerge/>
            <w:tcBorders>
              <w:top w:val="nil"/>
            </w:tcBorders>
            <w:shd w:val="clear" w:color="auto" w:fill="92D050"/>
          </w:tcPr>
          <w:p w:rsidR="00F43396" w:rsidRDefault="00F43396" w:rsidP="00E401EC">
            <w:pPr>
              <w:rPr>
                <w:sz w:val="2"/>
                <w:szCs w:val="2"/>
              </w:rPr>
            </w:pPr>
          </w:p>
        </w:tc>
        <w:tc>
          <w:tcPr>
            <w:tcW w:w="1070" w:type="dxa"/>
            <w:vMerge/>
            <w:tcBorders>
              <w:top w:val="nil"/>
            </w:tcBorders>
            <w:shd w:val="clear" w:color="auto" w:fill="92D050"/>
          </w:tcPr>
          <w:p w:rsidR="00F43396" w:rsidRDefault="00F43396" w:rsidP="00E401EC">
            <w:pPr>
              <w:rPr>
                <w:sz w:val="2"/>
                <w:szCs w:val="2"/>
              </w:rPr>
            </w:pPr>
          </w:p>
        </w:tc>
        <w:tc>
          <w:tcPr>
            <w:tcW w:w="1123" w:type="dxa"/>
            <w:vMerge/>
            <w:tcBorders>
              <w:top w:val="nil"/>
            </w:tcBorders>
            <w:shd w:val="clear" w:color="auto" w:fill="92D050"/>
          </w:tcPr>
          <w:p w:rsidR="00F43396" w:rsidRDefault="00F43396" w:rsidP="00E401EC">
            <w:pPr>
              <w:rPr>
                <w:sz w:val="2"/>
                <w:szCs w:val="2"/>
              </w:rPr>
            </w:pPr>
          </w:p>
        </w:tc>
        <w:tc>
          <w:tcPr>
            <w:tcW w:w="648" w:type="dxa"/>
            <w:vMerge/>
            <w:tcBorders>
              <w:top w:val="nil"/>
            </w:tcBorders>
            <w:shd w:val="clear" w:color="auto" w:fill="92D050"/>
          </w:tcPr>
          <w:p w:rsidR="00F43396" w:rsidRDefault="00F43396" w:rsidP="00E401EC">
            <w:pPr>
              <w:rPr>
                <w:sz w:val="2"/>
                <w:szCs w:val="2"/>
              </w:rPr>
            </w:pPr>
          </w:p>
        </w:tc>
        <w:tc>
          <w:tcPr>
            <w:tcW w:w="1277" w:type="dxa"/>
            <w:vMerge/>
            <w:tcBorders>
              <w:top w:val="nil"/>
            </w:tcBorders>
            <w:shd w:val="clear" w:color="auto" w:fill="92D050"/>
          </w:tcPr>
          <w:p w:rsidR="00F43396" w:rsidRDefault="00F43396" w:rsidP="00E401EC">
            <w:pPr>
              <w:rPr>
                <w:sz w:val="2"/>
                <w:szCs w:val="2"/>
              </w:rPr>
            </w:pPr>
          </w:p>
        </w:tc>
        <w:tc>
          <w:tcPr>
            <w:tcW w:w="917" w:type="dxa"/>
            <w:shd w:val="clear" w:color="auto" w:fill="92D050"/>
          </w:tcPr>
          <w:p w:rsidR="00F43396" w:rsidRDefault="00F43396" w:rsidP="00E401EC">
            <w:pPr>
              <w:pStyle w:val="TableParagraph"/>
              <w:ind w:left="37"/>
              <w:jc w:val="left"/>
              <w:rPr>
                <w:sz w:val="16"/>
              </w:rPr>
            </w:pPr>
            <w:r>
              <w:rPr>
                <w:sz w:val="16"/>
              </w:rPr>
              <w:t>Sapi Potong</w:t>
            </w:r>
          </w:p>
        </w:tc>
      </w:tr>
      <w:tr w:rsidR="00F43396" w:rsidTr="00F43396">
        <w:trPr>
          <w:trHeight w:val="186"/>
          <w:jc w:val="center"/>
        </w:trPr>
        <w:tc>
          <w:tcPr>
            <w:tcW w:w="379" w:type="dxa"/>
            <w:vMerge w:val="restart"/>
            <w:shd w:val="clear" w:color="auto" w:fill="92D050"/>
          </w:tcPr>
          <w:p w:rsidR="00F43396" w:rsidRDefault="00F43396" w:rsidP="00E401EC">
            <w:pPr>
              <w:pStyle w:val="TableParagraph"/>
              <w:spacing w:before="88" w:line="240" w:lineRule="auto"/>
              <w:ind w:left="71"/>
              <w:jc w:val="left"/>
              <w:rPr>
                <w:sz w:val="16"/>
              </w:rPr>
            </w:pPr>
            <w:r>
              <w:rPr>
                <w:sz w:val="16"/>
              </w:rPr>
              <w:t>100</w:t>
            </w:r>
          </w:p>
        </w:tc>
        <w:tc>
          <w:tcPr>
            <w:tcW w:w="998" w:type="dxa"/>
            <w:vMerge w:val="restart"/>
            <w:shd w:val="clear" w:color="auto" w:fill="92D050"/>
          </w:tcPr>
          <w:p w:rsidR="00F43396" w:rsidRDefault="00F43396" w:rsidP="00E401EC">
            <w:pPr>
              <w:pStyle w:val="TableParagraph"/>
              <w:spacing w:before="88" w:line="240" w:lineRule="auto"/>
              <w:ind w:left="105"/>
              <w:jc w:val="left"/>
              <w:rPr>
                <w:sz w:val="16"/>
              </w:rPr>
            </w:pPr>
            <w:r>
              <w:rPr>
                <w:sz w:val="16"/>
              </w:rPr>
              <w:t>Ledok kulon</w:t>
            </w:r>
          </w:p>
        </w:tc>
        <w:tc>
          <w:tcPr>
            <w:tcW w:w="278" w:type="dxa"/>
            <w:vMerge w:val="restart"/>
            <w:shd w:val="clear" w:color="auto" w:fill="92D050"/>
          </w:tcPr>
          <w:p w:rsidR="00F43396" w:rsidRDefault="00F43396" w:rsidP="00E401EC">
            <w:pPr>
              <w:pStyle w:val="TableParagraph"/>
              <w:spacing w:before="88" w:line="240" w:lineRule="auto"/>
              <w:ind w:left="96"/>
              <w:jc w:val="left"/>
              <w:rPr>
                <w:sz w:val="16"/>
              </w:rPr>
            </w:pPr>
            <w:r>
              <w:rPr>
                <w:w w:val="99"/>
                <w:sz w:val="16"/>
              </w:rPr>
              <w:t>L</w:t>
            </w:r>
          </w:p>
        </w:tc>
        <w:tc>
          <w:tcPr>
            <w:tcW w:w="422" w:type="dxa"/>
            <w:vMerge w:val="restart"/>
            <w:shd w:val="clear" w:color="auto" w:fill="92D050"/>
          </w:tcPr>
          <w:p w:rsidR="00F43396" w:rsidRDefault="00F43396" w:rsidP="00E401EC">
            <w:pPr>
              <w:pStyle w:val="TableParagraph"/>
              <w:spacing w:before="88" w:line="240" w:lineRule="auto"/>
              <w:ind w:left="135"/>
              <w:jc w:val="left"/>
              <w:rPr>
                <w:sz w:val="16"/>
              </w:rPr>
            </w:pPr>
            <w:r>
              <w:rPr>
                <w:sz w:val="16"/>
              </w:rPr>
              <w:t>22</w:t>
            </w:r>
          </w:p>
        </w:tc>
        <w:tc>
          <w:tcPr>
            <w:tcW w:w="1233" w:type="dxa"/>
            <w:vMerge w:val="restart"/>
            <w:shd w:val="clear" w:color="auto" w:fill="92D050"/>
          </w:tcPr>
          <w:p w:rsidR="00F43396" w:rsidRDefault="00F43396" w:rsidP="00E401EC">
            <w:pPr>
              <w:pStyle w:val="TableParagraph"/>
              <w:spacing w:before="88" w:line="240" w:lineRule="auto"/>
              <w:ind w:left="303"/>
              <w:jc w:val="left"/>
              <w:rPr>
                <w:sz w:val="16"/>
              </w:rPr>
            </w:pPr>
            <w:r>
              <w:rPr>
                <w:sz w:val="16"/>
              </w:rPr>
              <w:t>Pensiunan</w:t>
            </w:r>
          </w:p>
        </w:tc>
        <w:tc>
          <w:tcPr>
            <w:tcW w:w="1636" w:type="dxa"/>
            <w:vMerge w:val="restart"/>
            <w:shd w:val="clear" w:color="auto" w:fill="92D050"/>
          </w:tcPr>
          <w:p w:rsidR="00F43396" w:rsidRDefault="00F43396" w:rsidP="00E401EC">
            <w:pPr>
              <w:pStyle w:val="TableParagraph"/>
              <w:spacing w:before="88" w:line="240" w:lineRule="auto"/>
              <w:ind w:left="112"/>
              <w:jc w:val="left"/>
              <w:rPr>
                <w:sz w:val="16"/>
              </w:rPr>
            </w:pPr>
            <w:r>
              <w:rPr>
                <w:sz w:val="16"/>
              </w:rPr>
              <w:t>1.500.000 - 3.000.000</w:t>
            </w:r>
          </w:p>
        </w:tc>
        <w:tc>
          <w:tcPr>
            <w:tcW w:w="657" w:type="dxa"/>
            <w:vMerge w:val="restart"/>
            <w:shd w:val="clear" w:color="auto" w:fill="92D050"/>
          </w:tcPr>
          <w:p w:rsidR="00F43396" w:rsidRDefault="00F43396" w:rsidP="00E401EC">
            <w:pPr>
              <w:pStyle w:val="TableParagraph"/>
              <w:spacing w:before="88" w:line="240" w:lineRule="auto"/>
              <w:ind w:left="232" w:right="214"/>
              <w:rPr>
                <w:sz w:val="16"/>
              </w:rPr>
            </w:pPr>
            <w:r>
              <w:rPr>
                <w:sz w:val="16"/>
              </w:rPr>
              <w:t>54</w:t>
            </w:r>
          </w:p>
        </w:tc>
        <w:tc>
          <w:tcPr>
            <w:tcW w:w="1267" w:type="dxa"/>
            <w:vMerge w:val="restart"/>
            <w:shd w:val="clear" w:color="auto" w:fill="92D050"/>
          </w:tcPr>
          <w:p w:rsidR="00F43396" w:rsidRDefault="00F43396" w:rsidP="00E401EC">
            <w:pPr>
              <w:pStyle w:val="TableParagraph"/>
              <w:spacing w:before="88" w:line="240" w:lineRule="auto"/>
              <w:ind w:left="19"/>
              <w:rPr>
                <w:sz w:val="16"/>
              </w:rPr>
            </w:pPr>
            <w:r>
              <w:rPr>
                <w:w w:val="99"/>
                <w:sz w:val="16"/>
              </w:rPr>
              <w:t>2</w:t>
            </w:r>
          </w:p>
        </w:tc>
        <w:tc>
          <w:tcPr>
            <w:tcW w:w="1152" w:type="dxa"/>
            <w:vMerge w:val="restart"/>
            <w:shd w:val="clear" w:color="auto" w:fill="92D050"/>
          </w:tcPr>
          <w:p w:rsidR="00F43396" w:rsidRDefault="00F43396" w:rsidP="00E401EC">
            <w:pPr>
              <w:pStyle w:val="TableParagraph"/>
              <w:spacing w:before="88" w:line="240" w:lineRule="auto"/>
              <w:jc w:val="left"/>
              <w:rPr>
                <w:sz w:val="16"/>
              </w:rPr>
            </w:pPr>
            <w:r>
              <w:rPr>
                <w:sz w:val="16"/>
              </w:rPr>
              <w:t>Motor</w:t>
            </w:r>
          </w:p>
        </w:tc>
        <w:tc>
          <w:tcPr>
            <w:tcW w:w="782" w:type="dxa"/>
            <w:vMerge w:val="restart"/>
            <w:shd w:val="clear" w:color="auto" w:fill="92D050"/>
          </w:tcPr>
          <w:p w:rsidR="00F43396" w:rsidRDefault="00F43396" w:rsidP="00E401EC">
            <w:pPr>
              <w:pStyle w:val="TableParagraph"/>
              <w:spacing w:before="88" w:line="240" w:lineRule="auto"/>
              <w:ind w:left="24"/>
              <w:rPr>
                <w:sz w:val="16"/>
              </w:rPr>
            </w:pPr>
            <w:r>
              <w:rPr>
                <w:w w:val="99"/>
                <w:sz w:val="16"/>
              </w:rPr>
              <w:t>1</w:t>
            </w:r>
          </w:p>
        </w:tc>
        <w:tc>
          <w:tcPr>
            <w:tcW w:w="1204" w:type="dxa"/>
            <w:vMerge w:val="restart"/>
            <w:shd w:val="clear" w:color="auto" w:fill="92D050"/>
          </w:tcPr>
          <w:p w:rsidR="00F43396" w:rsidRDefault="00F43396" w:rsidP="00E401EC">
            <w:pPr>
              <w:pStyle w:val="TableParagraph"/>
              <w:spacing w:before="88" w:line="240" w:lineRule="auto"/>
              <w:jc w:val="left"/>
              <w:rPr>
                <w:sz w:val="16"/>
              </w:rPr>
            </w:pPr>
            <w:r>
              <w:rPr>
                <w:sz w:val="16"/>
              </w:rPr>
              <w:t>Bensin (Pertalite)</w:t>
            </w:r>
          </w:p>
        </w:tc>
        <w:tc>
          <w:tcPr>
            <w:tcW w:w="935" w:type="dxa"/>
            <w:vMerge w:val="restart"/>
            <w:shd w:val="clear" w:color="auto" w:fill="92D050"/>
          </w:tcPr>
          <w:p w:rsidR="00F43396" w:rsidRDefault="00F43396" w:rsidP="00E401EC">
            <w:pPr>
              <w:pStyle w:val="TableParagraph"/>
              <w:spacing w:before="88" w:line="240" w:lineRule="auto"/>
              <w:ind w:left="27"/>
              <w:rPr>
                <w:sz w:val="16"/>
              </w:rPr>
            </w:pPr>
            <w:r>
              <w:rPr>
                <w:w w:val="99"/>
                <w:sz w:val="16"/>
              </w:rPr>
              <w:t>7</w:t>
            </w:r>
          </w:p>
        </w:tc>
        <w:tc>
          <w:tcPr>
            <w:tcW w:w="1132" w:type="dxa"/>
            <w:vMerge w:val="restart"/>
            <w:shd w:val="clear" w:color="auto" w:fill="92D050"/>
          </w:tcPr>
          <w:p w:rsidR="00F43396" w:rsidRDefault="00F43396" w:rsidP="00E401EC">
            <w:pPr>
              <w:pStyle w:val="TableParagraph"/>
              <w:spacing w:before="88" w:line="240" w:lineRule="auto"/>
              <w:ind w:left="121" w:right="91"/>
              <w:rPr>
                <w:sz w:val="16"/>
              </w:rPr>
            </w:pPr>
            <w:r>
              <w:rPr>
                <w:sz w:val="16"/>
              </w:rPr>
              <w:t>LPG</w:t>
            </w:r>
          </w:p>
        </w:tc>
        <w:tc>
          <w:tcPr>
            <w:tcW w:w="998" w:type="dxa"/>
            <w:vMerge w:val="restart"/>
            <w:shd w:val="clear" w:color="auto" w:fill="92D050"/>
          </w:tcPr>
          <w:p w:rsidR="00F43396" w:rsidRDefault="00F43396" w:rsidP="00E401EC">
            <w:pPr>
              <w:pStyle w:val="TableParagraph"/>
              <w:spacing w:before="88" w:line="240" w:lineRule="auto"/>
              <w:ind w:left="25"/>
              <w:rPr>
                <w:sz w:val="16"/>
              </w:rPr>
            </w:pPr>
            <w:r>
              <w:rPr>
                <w:w w:val="99"/>
                <w:sz w:val="16"/>
              </w:rPr>
              <w:t>9</w:t>
            </w:r>
          </w:p>
        </w:tc>
        <w:tc>
          <w:tcPr>
            <w:tcW w:w="801" w:type="dxa"/>
            <w:vMerge w:val="restart"/>
            <w:shd w:val="clear" w:color="auto" w:fill="92D050"/>
          </w:tcPr>
          <w:p w:rsidR="00F43396" w:rsidRDefault="00F43396" w:rsidP="00E401EC">
            <w:pPr>
              <w:pStyle w:val="TableParagraph"/>
              <w:spacing w:before="88" w:line="240" w:lineRule="auto"/>
              <w:ind w:left="290"/>
              <w:jc w:val="left"/>
              <w:rPr>
                <w:sz w:val="16"/>
              </w:rPr>
            </w:pPr>
            <w:r>
              <w:rPr>
                <w:sz w:val="16"/>
              </w:rPr>
              <w:t>900</w:t>
            </w:r>
          </w:p>
        </w:tc>
        <w:tc>
          <w:tcPr>
            <w:tcW w:w="844" w:type="dxa"/>
            <w:vMerge w:val="restart"/>
            <w:shd w:val="clear" w:color="auto" w:fill="92D050"/>
          </w:tcPr>
          <w:p w:rsidR="00F43396" w:rsidRDefault="00F43396" w:rsidP="00E401EC">
            <w:pPr>
              <w:pStyle w:val="TableParagraph"/>
              <w:spacing w:before="88" w:line="240" w:lineRule="auto"/>
              <w:ind w:left="208"/>
              <w:jc w:val="left"/>
              <w:rPr>
                <w:sz w:val="16"/>
              </w:rPr>
            </w:pPr>
            <w:r>
              <w:rPr>
                <w:sz w:val="16"/>
              </w:rPr>
              <w:t>215.92</w:t>
            </w:r>
          </w:p>
        </w:tc>
        <w:tc>
          <w:tcPr>
            <w:tcW w:w="1070" w:type="dxa"/>
            <w:vMerge w:val="restart"/>
            <w:shd w:val="clear" w:color="auto" w:fill="92D050"/>
          </w:tcPr>
          <w:p w:rsidR="00F43396" w:rsidRDefault="00F43396" w:rsidP="00E401EC">
            <w:pPr>
              <w:pStyle w:val="TableParagraph"/>
              <w:spacing w:before="88" w:line="240" w:lineRule="auto"/>
              <w:ind w:left="406" w:right="373"/>
              <w:rPr>
                <w:sz w:val="16"/>
              </w:rPr>
            </w:pPr>
            <w:r>
              <w:rPr>
                <w:sz w:val="16"/>
              </w:rPr>
              <w:t>252</w:t>
            </w:r>
          </w:p>
        </w:tc>
        <w:tc>
          <w:tcPr>
            <w:tcW w:w="1123" w:type="dxa"/>
            <w:vMerge w:val="restart"/>
            <w:shd w:val="clear" w:color="auto" w:fill="92D050"/>
          </w:tcPr>
          <w:p w:rsidR="00F43396" w:rsidRDefault="00F43396" w:rsidP="00E401EC">
            <w:pPr>
              <w:pStyle w:val="TableParagraph"/>
              <w:spacing w:before="88" w:line="240" w:lineRule="auto"/>
              <w:ind w:left="41"/>
              <w:rPr>
                <w:sz w:val="16"/>
              </w:rPr>
            </w:pPr>
            <w:r>
              <w:rPr>
                <w:w w:val="99"/>
                <w:sz w:val="16"/>
              </w:rPr>
              <w:t>-</w:t>
            </w:r>
          </w:p>
        </w:tc>
        <w:tc>
          <w:tcPr>
            <w:tcW w:w="648" w:type="dxa"/>
            <w:vMerge w:val="restart"/>
            <w:shd w:val="clear" w:color="auto" w:fill="92D050"/>
          </w:tcPr>
          <w:p w:rsidR="00F43396" w:rsidRDefault="00F43396" w:rsidP="00E401EC">
            <w:pPr>
              <w:pStyle w:val="TableParagraph"/>
              <w:spacing w:before="88" w:line="240" w:lineRule="auto"/>
              <w:ind w:left="37"/>
              <w:rPr>
                <w:sz w:val="16"/>
              </w:rPr>
            </w:pPr>
            <w:r>
              <w:rPr>
                <w:w w:val="99"/>
                <w:sz w:val="16"/>
              </w:rPr>
              <w:t>-</w:t>
            </w:r>
          </w:p>
        </w:tc>
        <w:tc>
          <w:tcPr>
            <w:tcW w:w="1277" w:type="dxa"/>
            <w:vMerge w:val="restart"/>
            <w:shd w:val="clear" w:color="auto" w:fill="92D050"/>
          </w:tcPr>
          <w:p w:rsidR="00F43396" w:rsidRDefault="00F43396" w:rsidP="00E401EC">
            <w:pPr>
              <w:pStyle w:val="TableParagraph"/>
              <w:spacing w:before="88" w:line="240" w:lineRule="auto"/>
              <w:ind w:left="41"/>
              <w:rPr>
                <w:sz w:val="16"/>
              </w:rPr>
            </w:pPr>
            <w:r>
              <w:rPr>
                <w:w w:val="99"/>
                <w:sz w:val="16"/>
              </w:rPr>
              <w:t>-</w:t>
            </w:r>
          </w:p>
        </w:tc>
        <w:tc>
          <w:tcPr>
            <w:tcW w:w="917" w:type="dxa"/>
            <w:shd w:val="clear" w:color="auto" w:fill="92D050"/>
          </w:tcPr>
          <w:p w:rsidR="00F43396" w:rsidRDefault="00F43396" w:rsidP="00E401EC">
            <w:pPr>
              <w:pStyle w:val="TableParagraph"/>
              <w:ind w:left="37"/>
              <w:jc w:val="left"/>
              <w:rPr>
                <w:sz w:val="16"/>
              </w:rPr>
            </w:pPr>
            <w:r>
              <w:rPr>
                <w:sz w:val="16"/>
              </w:rPr>
              <w:t>Kambing</w:t>
            </w:r>
          </w:p>
        </w:tc>
      </w:tr>
      <w:tr w:rsidR="00F43396" w:rsidTr="00F43396">
        <w:trPr>
          <w:trHeight w:val="186"/>
          <w:jc w:val="center"/>
        </w:trPr>
        <w:tc>
          <w:tcPr>
            <w:tcW w:w="379" w:type="dxa"/>
            <w:vMerge/>
            <w:tcBorders>
              <w:top w:val="nil"/>
            </w:tcBorders>
            <w:shd w:val="clear" w:color="auto" w:fill="92D050"/>
          </w:tcPr>
          <w:p w:rsidR="00F43396" w:rsidRDefault="00F43396" w:rsidP="00E401EC">
            <w:pPr>
              <w:rPr>
                <w:sz w:val="2"/>
                <w:szCs w:val="2"/>
              </w:rPr>
            </w:pPr>
          </w:p>
        </w:tc>
        <w:tc>
          <w:tcPr>
            <w:tcW w:w="998" w:type="dxa"/>
            <w:vMerge/>
            <w:tcBorders>
              <w:top w:val="nil"/>
            </w:tcBorders>
            <w:shd w:val="clear" w:color="auto" w:fill="92D050"/>
          </w:tcPr>
          <w:p w:rsidR="00F43396" w:rsidRDefault="00F43396" w:rsidP="00E401EC">
            <w:pPr>
              <w:rPr>
                <w:sz w:val="2"/>
                <w:szCs w:val="2"/>
              </w:rPr>
            </w:pPr>
          </w:p>
        </w:tc>
        <w:tc>
          <w:tcPr>
            <w:tcW w:w="278" w:type="dxa"/>
            <w:vMerge/>
            <w:tcBorders>
              <w:top w:val="nil"/>
            </w:tcBorders>
            <w:shd w:val="clear" w:color="auto" w:fill="92D050"/>
          </w:tcPr>
          <w:p w:rsidR="00F43396" w:rsidRDefault="00F43396" w:rsidP="00E401EC">
            <w:pPr>
              <w:rPr>
                <w:sz w:val="2"/>
                <w:szCs w:val="2"/>
              </w:rPr>
            </w:pPr>
          </w:p>
        </w:tc>
        <w:tc>
          <w:tcPr>
            <w:tcW w:w="422" w:type="dxa"/>
            <w:vMerge/>
            <w:tcBorders>
              <w:top w:val="nil"/>
            </w:tcBorders>
            <w:shd w:val="clear" w:color="auto" w:fill="92D050"/>
          </w:tcPr>
          <w:p w:rsidR="00F43396" w:rsidRDefault="00F43396" w:rsidP="00E401EC">
            <w:pPr>
              <w:rPr>
                <w:sz w:val="2"/>
                <w:szCs w:val="2"/>
              </w:rPr>
            </w:pPr>
          </w:p>
        </w:tc>
        <w:tc>
          <w:tcPr>
            <w:tcW w:w="1233" w:type="dxa"/>
            <w:vMerge/>
            <w:tcBorders>
              <w:top w:val="nil"/>
            </w:tcBorders>
            <w:shd w:val="clear" w:color="auto" w:fill="92D050"/>
          </w:tcPr>
          <w:p w:rsidR="00F43396" w:rsidRDefault="00F43396" w:rsidP="00E401EC">
            <w:pPr>
              <w:rPr>
                <w:sz w:val="2"/>
                <w:szCs w:val="2"/>
              </w:rPr>
            </w:pPr>
          </w:p>
        </w:tc>
        <w:tc>
          <w:tcPr>
            <w:tcW w:w="1636" w:type="dxa"/>
            <w:vMerge/>
            <w:tcBorders>
              <w:top w:val="nil"/>
            </w:tcBorders>
            <w:shd w:val="clear" w:color="auto" w:fill="92D050"/>
          </w:tcPr>
          <w:p w:rsidR="00F43396" w:rsidRDefault="00F43396" w:rsidP="00E401EC">
            <w:pPr>
              <w:rPr>
                <w:sz w:val="2"/>
                <w:szCs w:val="2"/>
              </w:rPr>
            </w:pPr>
          </w:p>
        </w:tc>
        <w:tc>
          <w:tcPr>
            <w:tcW w:w="657" w:type="dxa"/>
            <w:vMerge/>
            <w:tcBorders>
              <w:top w:val="nil"/>
            </w:tcBorders>
            <w:shd w:val="clear" w:color="auto" w:fill="92D050"/>
          </w:tcPr>
          <w:p w:rsidR="00F43396" w:rsidRDefault="00F43396" w:rsidP="00E401EC">
            <w:pPr>
              <w:rPr>
                <w:sz w:val="2"/>
                <w:szCs w:val="2"/>
              </w:rPr>
            </w:pPr>
          </w:p>
        </w:tc>
        <w:tc>
          <w:tcPr>
            <w:tcW w:w="1267" w:type="dxa"/>
            <w:vMerge/>
            <w:tcBorders>
              <w:top w:val="nil"/>
            </w:tcBorders>
            <w:shd w:val="clear" w:color="auto" w:fill="92D050"/>
          </w:tcPr>
          <w:p w:rsidR="00F43396" w:rsidRDefault="00F43396" w:rsidP="00E401EC">
            <w:pPr>
              <w:rPr>
                <w:sz w:val="2"/>
                <w:szCs w:val="2"/>
              </w:rPr>
            </w:pPr>
          </w:p>
        </w:tc>
        <w:tc>
          <w:tcPr>
            <w:tcW w:w="1152" w:type="dxa"/>
            <w:vMerge/>
            <w:tcBorders>
              <w:top w:val="nil"/>
            </w:tcBorders>
            <w:shd w:val="clear" w:color="auto" w:fill="92D050"/>
          </w:tcPr>
          <w:p w:rsidR="00F43396" w:rsidRDefault="00F43396" w:rsidP="00E401EC">
            <w:pPr>
              <w:rPr>
                <w:sz w:val="2"/>
                <w:szCs w:val="2"/>
              </w:rPr>
            </w:pPr>
          </w:p>
        </w:tc>
        <w:tc>
          <w:tcPr>
            <w:tcW w:w="782" w:type="dxa"/>
            <w:vMerge/>
            <w:tcBorders>
              <w:top w:val="nil"/>
            </w:tcBorders>
            <w:shd w:val="clear" w:color="auto" w:fill="92D050"/>
          </w:tcPr>
          <w:p w:rsidR="00F43396" w:rsidRDefault="00F43396" w:rsidP="00E401EC">
            <w:pPr>
              <w:rPr>
                <w:sz w:val="2"/>
                <w:szCs w:val="2"/>
              </w:rPr>
            </w:pPr>
          </w:p>
        </w:tc>
        <w:tc>
          <w:tcPr>
            <w:tcW w:w="1204" w:type="dxa"/>
            <w:vMerge/>
            <w:tcBorders>
              <w:top w:val="nil"/>
            </w:tcBorders>
            <w:shd w:val="clear" w:color="auto" w:fill="92D050"/>
          </w:tcPr>
          <w:p w:rsidR="00F43396" w:rsidRDefault="00F43396" w:rsidP="00E401EC">
            <w:pPr>
              <w:rPr>
                <w:sz w:val="2"/>
                <w:szCs w:val="2"/>
              </w:rPr>
            </w:pPr>
          </w:p>
        </w:tc>
        <w:tc>
          <w:tcPr>
            <w:tcW w:w="935" w:type="dxa"/>
            <w:vMerge/>
            <w:tcBorders>
              <w:top w:val="nil"/>
            </w:tcBorders>
            <w:shd w:val="clear" w:color="auto" w:fill="92D050"/>
          </w:tcPr>
          <w:p w:rsidR="00F43396" w:rsidRDefault="00F43396" w:rsidP="00E401EC">
            <w:pPr>
              <w:rPr>
                <w:sz w:val="2"/>
                <w:szCs w:val="2"/>
              </w:rPr>
            </w:pPr>
          </w:p>
        </w:tc>
        <w:tc>
          <w:tcPr>
            <w:tcW w:w="1132" w:type="dxa"/>
            <w:vMerge/>
            <w:tcBorders>
              <w:top w:val="nil"/>
            </w:tcBorders>
            <w:shd w:val="clear" w:color="auto" w:fill="92D050"/>
          </w:tcPr>
          <w:p w:rsidR="00F43396" w:rsidRDefault="00F43396" w:rsidP="00E401EC">
            <w:pPr>
              <w:rPr>
                <w:sz w:val="2"/>
                <w:szCs w:val="2"/>
              </w:rPr>
            </w:pPr>
          </w:p>
        </w:tc>
        <w:tc>
          <w:tcPr>
            <w:tcW w:w="998" w:type="dxa"/>
            <w:vMerge/>
            <w:tcBorders>
              <w:top w:val="nil"/>
            </w:tcBorders>
            <w:shd w:val="clear" w:color="auto" w:fill="92D050"/>
          </w:tcPr>
          <w:p w:rsidR="00F43396" w:rsidRDefault="00F43396" w:rsidP="00E401EC">
            <w:pPr>
              <w:rPr>
                <w:sz w:val="2"/>
                <w:szCs w:val="2"/>
              </w:rPr>
            </w:pPr>
          </w:p>
        </w:tc>
        <w:tc>
          <w:tcPr>
            <w:tcW w:w="801" w:type="dxa"/>
            <w:vMerge/>
            <w:tcBorders>
              <w:top w:val="nil"/>
            </w:tcBorders>
            <w:shd w:val="clear" w:color="auto" w:fill="92D050"/>
          </w:tcPr>
          <w:p w:rsidR="00F43396" w:rsidRDefault="00F43396" w:rsidP="00E401EC">
            <w:pPr>
              <w:rPr>
                <w:sz w:val="2"/>
                <w:szCs w:val="2"/>
              </w:rPr>
            </w:pPr>
          </w:p>
        </w:tc>
        <w:tc>
          <w:tcPr>
            <w:tcW w:w="844" w:type="dxa"/>
            <w:vMerge/>
            <w:tcBorders>
              <w:top w:val="nil"/>
            </w:tcBorders>
            <w:shd w:val="clear" w:color="auto" w:fill="92D050"/>
          </w:tcPr>
          <w:p w:rsidR="00F43396" w:rsidRDefault="00F43396" w:rsidP="00E401EC">
            <w:pPr>
              <w:rPr>
                <w:sz w:val="2"/>
                <w:szCs w:val="2"/>
              </w:rPr>
            </w:pPr>
          </w:p>
        </w:tc>
        <w:tc>
          <w:tcPr>
            <w:tcW w:w="1070" w:type="dxa"/>
            <w:vMerge/>
            <w:tcBorders>
              <w:top w:val="nil"/>
            </w:tcBorders>
            <w:shd w:val="clear" w:color="auto" w:fill="92D050"/>
          </w:tcPr>
          <w:p w:rsidR="00F43396" w:rsidRDefault="00F43396" w:rsidP="00E401EC">
            <w:pPr>
              <w:rPr>
                <w:sz w:val="2"/>
                <w:szCs w:val="2"/>
              </w:rPr>
            </w:pPr>
          </w:p>
        </w:tc>
        <w:tc>
          <w:tcPr>
            <w:tcW w:w="1123" w:type="dxa"/>
            <w:vMerge/>
            <w:tcBorders>
              <w:top w:val="nil"/>
            </w:tcBorders>
            <w:shd w:val="clear" w:color="auto" w:fill="92D050"/>
          </w:tcPr>
          <w:p w:rsidR="00F43396" w:rsidRDefault="00F43396" w:rsidP="00E401EC">
            <w:pPr>
              <w:rPr>
                <w:sz w:val="2"/>
                <w:szCs w:val="2"/>
              </w:rPr>
            </w:pPr>
          </w:p>
        </w:tc>
        <w:tc>
          <w:tcPr>
            <w:tcW w:w="648" w:type="dxa"/>
            <w:vMerge/>
            <w:tcBorders>
              <w:top w:val="nil"/>
            </w:tcBorders>
            <w:shd w:val="clear" w:color="auto" w:fill="92D050"/>
          </w:tcPr>
          <w:p w:rsidR="00F43396" w:rsidRDefault="00F43396" w:rsidP="00E401EC">
            <w:pPr>
              <w:rPr>
                <w:sz w:val="2"/>
                <w:szCs w:val="2"/>
              </w:rPr>
            </w:pPr>
          </w:p>
        </w:tc>
        <w:tc>
          <w:tcPr>
            <w:tcW w:w="1277" w:type="dxa"/>
            <w:vMerge/>
            <w:tcBorders>
              <w:top w:val="nil"/>
            </w:tcBorders>
            <w:shd w:val="clear" w:color="auto" w:fill="92D050"/>
          </w:tcPr>
          <w:p w:rsidR="00F43396" w:rsidRDefault="00F43396" w:rsidP="00E401EC">
            <w:pPr>
              <w:rPr>
                <w:sz w:val="2"/>
                <w:szCs w:val="2"/>
              </w:rPr>
            </w:pPr>
          </w:p>
        </w:tc>
        <w:tc>
          <w:tcPr>
            <w:tcW w:w="917" w:type="dxa"/>
            <w:shd w:val="clear" w:color="auto" w:fill="92D050"/>
          </w:tcPr>
          <w:p w:rsidR="00F43396" w:rsidRDefault="00F43396" w:rsidP="00E401EC">
            <w:pPr>
              <w:pStyle w:val="TableParagraph"/>
              <w:ind w:left="37"/>
              <w:jc w:val="left"/>
              <w:rPr>
                <w:sz w:val="16"/>
              </w:rPr>
            </w:pPr>
            <w:r>
              <w:rPr>
                <w:sz w:val="16"/>
              </w:rPr>
              <w:t>Sapi Potong</w:t>
            </w:r>
          </w:p>
        </w:tc>
      </w:tr>
    </w:tbl>
    <w:p w:rsidR="00CE4927" w:rsidRPr="00592C74" w:rsidRDefault="00592C74" w:rsidP="00592C74">
      <w:pPr>
        <w:ind w:left="709"/>
        <w:rPr>
          <w:rFonts w:ascii="Times New Roman" w:hAnsi="Times New Roman" w:cs="Times New Roman"/>
          <w:sz w:val="24"/>
        </w:rPr>
      </w:pPr>
      <w:r w:rsidRPr="00592C74">
        <w:rPr>
          <w:rFonts w:ascii="Times New Roman" w:hAnsi="Times New Roman" w:cs="Times New Roman"/>
          <w:sz w:val="24"/>
        </w:rPr>
        <w:t xml:space="preserve">Sumber </w:t>
      </w:r>
      <w:r>
        <w:rPr>
          <w:rFonts w:ascii="Times New Roman" w:hAnsi="Times New Roman" w:cs="Times New Roman"/>
          <w:sz w:val="24"/>
        </w:rPr>
        <w:t>: Data Primer, 2020</w:t>
      </w:r>
    </w:p>
    <w:p w:rsidR="00CE4927" w:rsidRDefault="00CE4927">
      <w:pPr>
        <w:rPr>
          <w:rFonts w:ascii="Times New Roman" w:eastAsiaTheme="minorEastAsia" w:hAnsi="Times New Roman" w:cs="Times New Roman"/>
          <w:sz w:val="24"/>
          <w:szCs w:val="24"/>
        </w:rPr>
      </w:pPr>
      <w:r>
        <w:rPr>
          <w:rFonts w:ascii="Times New Roman" w:eastAsiaTheme="minorEastAsia" w:hAnsi="Times New Roman" w:cs="Times New Roman"/>
          <w:sz w:val="24"/>
          <w:szCs w:val="24"/>
        </w:rPr>
        <w:br w:type="page"/>
      </w:r>
    </w:p>
    <w:p w:rsidR="00CE4927" w:rsidRDefault="00CE4927" w:rsidP="00C770A1">
      <w:pPr>
        <w:ind w:left="720" w:hanging="720"/>
        <w:rPr>
          <w:rFonts w:ascii="Times New Roman" w:eastAsiaTheme="minorEastAsia" w:hAnsi="Times New Roman" w:cs="Times New Roman"/>
          <w:sz w:val="24"/>
          <w:szCs w:val="24"/>
        </w:rPr>
        <w:sectPr w:rsidR="00CE4927" w:rsidSect="005A55A7">
          <w:pgSz w:w="11907" w:h="16840" w:orient="landscape" w:code="9"/>
          <w:pgMar w:top="2268" w:right="2268" w:bottom="1701" w:left="1701" w:header="720" w:footer="720" w:gutter="0"/>
          <w:cols w:space="720"/>
        </w:sectPr>
      </w:pPr>
    </w:p>
    <w:p w:rsidR="00CE4927" w:rsidRDefault="00CE4927" w:rsidP="00CE4927">
      <w:pPr>
        <w:rPr>
          <w:rFonts w:ascii="Times New Roman" w:hAnsi="Times New Roman" w:cs="Times New Roman"/>
          <w:sz w:val="24"/>
          <w:szCs w:val="24"/>
        </w:rPr>
      </w:pPr>
      <w:r w:rsidRPr="00EE4142">
        <w:rPr>
          <w:rFonts w:ascii="Times New Roman" w:hAnsi="Times New Roman" w:cs="Times New Roman"/>
          <w:b/>
          <w:sz w:val="24"/>
          <w:szCs w:val="24"/>
        </w:rPr>
        <w:lastRenderedPageBreak/>
        <w:t xml:space="preserve">Lampiran 3 </w:t>
      </w:r>
      <w:r>
        <w:rPr>
          <w:rFonts w:ascii="Times New Roman" w:hAnsi="Times New Roman" w:cs="Times New Roman"/>
          <w:sz w:val="24"/>
          <w:szCs w:val="24"/>
        </w:rPr>
        <w:t>Titik Responden Kecamatan Bojonegoro</w:t>
      </w:r>
    </w:p>
    <w:p w:rsidR="00CE4927" w:rsidRPr="00B96B3F" w:rsidRDefault="00876E5E" w:rsidP="00CE4927">
      <w:pPr>
        <w:jc w:val="center"/>
        <w:rPr>
          <w:rFonts w:ascii="Times New Roman" w:hAnsi="Times New Roman" w:cs="Times New Roman"/>
          <w:sz w:val="24"/>
          <w:szCs w:val="24"/>
        </w:rPr>
      </w:pPr>
      <w:r>
        <w:rPr>
          <w:rFonts w:ascii="Times New Roman" w:hAnsi="Times New Roman" w:cs="Times New Roman"/>
          <w:noProof/>
          <w:sz w:val="24"/>
          <w:szCs w:val="24"/>
          <w:lang w:eastAsia="id-ID"/>
        </w:rPr>
        <w:drawing>
          <wp:inline distT="0" distB="0" distL="0" distR="0">
            <wp:extent cx="6838950" cy="3997842"/>
            <wp:effectExtent l="19050" t="0" r="0" b="0"/>
            <wp:docPr id="17" name="Picture 4" descr="C:\Users\ACER\Desktop\Proposal Fix\Laporan TA sidang\PETA BOJONEGORO\BARU TITIK BJ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CER\Desktop\Proposal Fix\Laporan TA sidang\PETA BOJONEGORO\BARU TITIK BJN.png"/>
                    <pic:cNvPicPr>
                      <a:picLocks noChangeAspect="1" noChangeArrowheads="1"/>
                    </pic:cNvPicPr>
                  </pic:nvPicPr>
                  <pic:blipFill>
                    <a:blip r:embed="rId28" cstate="print"/>
                    <a:srcRect/>
                    <a:stretch>
                      <a:fillRect/>
                    </a:stretch>
                  </pic:blipFill>
                  <pic:spPr bwMode="auto">
                    <a:xfrm>
                      <a:off x="0" y="0"/>
                      <a:ext cx="6850165" cy="4004398"/>
                    </a:xfrm>
                    <a:prstGeom prst="rect">
                      <a:avLst/>
                    </a:prstGeom>
                    <a:noFill/>
                    <a:ln w="9525">
                      <a:noFill/>
                      <a:miter lim="800000"/>
                      <a:headEnd/>
                      <a:tailEnd/>
                    </a:ln>
                  </pic:spPr>
                </pic:pic>
              </a:graphicData>
            </a:graphic>
          </wp:inline>
        </w:drawing>
      </w:r>
    </w:p>
    <w:p w:rsidR="00CE4927" w:rsidRDefault="00CE4927" w:rsidP="00CE4927">
      <w:pPr>
        <w:jc w:val="center"/>
        <w:rPr>
          <w:rFonts w:ascii="Times New Roman" w:hAnsi="Times New Roman" w:cs="Times New Roman"/>
          <w:sz w:val="24"/>
          <w:szCs w:val="24"/>
        </w:rPr>
      </w:pPr>
      <w:r>
        <w:rPr>
          <w:rFonts w:ascii="Times New Roman" w:hAnsi="Times New Roman" w:cs="Times New Roman"/>
          <w:b/>
          <w:sz w:val="24"/>
          <w:szCs w:val="24"/>
        </w:rPr>
        <w:t xml:space="preserve">Gambar </w:t>
      </w:r>
      <w:r>
        <w:rPr>
          <w:rFonts w:ascii="Times New Roman" w:hAnsi="Times New Roman" w:cs="Times New Roman"/>
          <w:sz w:val="24"/>
          <w:szCs w:val="24"/>
        </w:rPr>
        <w:t>Titik Responden Kecamatan Bojonegoro</w:t>
      </w:r>
    </w:p>
    <w:p w:rsidR="00CE4927" w:rsidRPr="00876E5E" w:rsidRDefault="00CE4927" w:rsidP="00876E5E">
      <w:pPr>
        <w:jc w:val="center"/>
        <w:rPr>
          <w:rFonts w:ascii="Times New Roman" w:hAnsi="Times New Roman" w:cs="Times New Roman"/>
          <w:sz w:val="24"/>
          <w:szCs w:val="24"/>
        </w:rPr>
      </w:pPr>
      <w:r>
        <w:rPr>
          <w:rFonts w:ascii="Times New Roman" w:hAnsi="Times New Roman" w:cs="Times New Roman"/>
          <w:sz w:val="24"/>
          <w:szCs w:val="24"/>
        </w:rPr>
        <w:t>Sumber : Data Primer, 2020</w:t>
      </w:r>
    </w:p>
    <w:p w:rsidR="00876E5E" w:rsidRDefault="00876E5E" w:rsidP="00CE4927">
      <w:pPr>
        <w:rPr>
          <w:rFonts w:ascii="Times New Roman" w:hAnsi="Times New Roman" w:cs="Times New Roman"/>
          <w:b/>
          <w:sz w:val="24"/>
          <w:szCs w:val="24"/>
        </w:rPr>
        <w:sectPr w:rsidR="00876E5E" w:rsidSect="005A55A7">
          <w:pgSz w:w="11907" w:h="16840" w:orient="landscape" w:code="9"/>
          <w:pgMar w:top="2268" w:right="2268" w:bottom="1701" w:left="1701" w:header="720" w:footer="720" w:gutter="0"/>
          <w:cols w:space="720"/>
        </w:sectPr>
      </w:pPr>
    </w:p>
    <w:p w:rsidR="00CE4927" w:rsidRPr="00F80BF3" w:rsidRDefault="00CE4927" w:rsidP="00CE4927">
      <w:pPr>
        <w:rPr>
          <w:rFonts w:ascii="Times New Roman" w:hAnsi="Times New Roman" w:cs="Times New Roman"/>
          <w:sz w:val="24"/>
          <w:szCs w:val="24"/>
        </w:rPr>
      </w:pPr>
      <w:r w:rsidRPr="00EE4142">
        <w:rPr>
          <w:rFonts w:ascii="Times New Roman" w:hAnsi="Times New Roman" w:cs="Times New Roman"/>
          <w:b/>
          <w:sz w:val="24"/>
          <w:szCs w:val="24"/>
        </w:rPr>
        <w:lastRenderedPageBreak/>
        <w:t>Lampiran 4</w:t>
      </w:r>
      <w:r>
        <w:rPr>
          <w:rFonts w:ascii="Times New Roman" w:hAnsi="Times New Roman" w:cs="Times New Roman"/>
          <w:sz w:val="24"/>
          <w:szCs w:val="24"/>
        </w:rPr>
        <w:t xml:space="preserve"> Titik Koordinat Responden</w:t>
      </w:r>
    </w:p>
    <w:p w:rsidR="00CE4927" w:rsidRDefault="00CE4927" w:rsidP="00CE4927">
      <w:pPr>
        <w:rPr>
          <w:rFonts w:ascii="Times New Roman" w:hAnsi="Times New Roman" w:cs="Times New Roman"/>
          <w:b/>
          <w:sz w:val="24"/>
          <w:szCs w:val="24"/>
        </w:rPr>
      </w:pPr>
    </w:p>
    <w:p w:rsidR="00CE4927" w:rsidRDefault="00CE4927" w:rsidP="00CE4927">
      <w:pPr>
        <w:jc w:val="center"/>
        <w:rPr>
          <w:rFonts w:ascii="Times New Roman" w:hAnsi="Times New Roman" w:cs="Times New Roman"/>
          <w:sz w:val="24"/>
          <w:szCs w:val="24"/>
        </w:rPr>
      </w:pPr>
      <w:r w:rsidRPr="00B96B3F">
        <w:rPr>
          <w:rFonts w:ascii="Times New Roman" w:hAnsi="Times New Roman" w:cs="Times New Roman"/>
          <w:b/>
          <w:sz w:val="24"/>
          <w:szCs w:val="24"/>
        </w:rPr>
        <w:t>Tabel</w:t>
      </w:r>
      <w:r>
        <w:rPr>
          <w:rFonts w:ascii="Times New Roman" w:hAnsi="Times New Roman" w:cs="Times New Roman"/>
          <w:sz w:val="24"/>
          <w:szCs w:val="24"/>
        </w:rPr>
        <w:t xml:space="preserve"> Koordinat Responden</w:t>
      </w:r>
    </w:p>
    <w:tbl>
      <w:tblPr>
        <w:tblStyle w:val="TableGrid"/>
        <w:tblW w:w="0" w:type="auto"/>
        <w:jc w:val="center"/>
        <w:tblLook w:val="04A0"/>
      </w:tblPr>
      <w:tblGrid>
        <w:gridCol w:w="670"/>
        <w:gridCol w:w="1985"/>
        <w:gridCol w:w="3679"/>
      </w:tblGrid>
      <w:tr w:rsidR="00CE4927" w:rsidRPr="00A20033" w:rsidTr="00E401EC">
        <w:trPr>
          <w:tblHeader/>
          <w:jc w:val="center"/>
        </w:trPr>
        <w:tc>
          <w:tcPr>
            <w:tcW w:w="670" w:type="dxa"/>
            <w:vAlign w:val="center"/>
          </w:tcPr>
          <w:p w:rsidR="00CE4927" w:rsidRPr="00A20033" w:rsidRDefault="00CE4927" w:rsidP="00E401EC">
            <w:pPr>
              <w:jc w:val="center"/>
              <w:rPr>
                <w:rFonts w:ascii="Times New Roman" w:hAnsi="Times New Roman" w:cs="Times New Roman"/>
                <w:b/>
                <w:sz w:val="24"/>
              </w:rPr>
            </w:pPr>
            <w:r w:rsidRPr="00A20033">
              <w:rPr>
                <w:rFonts w:ascii="Times New Roman" w:hAnsi="Times New Roman" w:cs="Times New Roman"/>
                <w:b/>
                <w:sz w:val="24"/>
              </w:rPr>
              <w:t>No.</w:t>
            </w:r>
          </w:p>
        </w:tc>
        <w:tc>
          <w:tcPr>
            <w:tcW w:w="1985" w:type="dxa"/>
            <w:vAlign w:val="center"/>
          </w:tcPr>
          <w:p w:rsidR="00CE4927" w:rsidRPr="00A20033" w:rsidRDefault="00CE4927" w:rsidP="00E401EC">
            <w:pPr>
              <w:jc w:val="center"/>
              <w:rPr>
                <w:rFonts w:ascii="Times New Roman" w:hAnsi="Times New Roman" w:cs="Times New Roman"/>
                <w:b/>
                <w:i/>
                <w:sz w:val="24"/>
              </w:rPr>
            </w:pPr>
            <w:r w:rsidRPr="00A20033">
              <w:rPr>
                <w:rFonts w:ascii="Times New Roman" w:hAnsi="Times New Roman" w:cs="Times New Roman"/>
                <w:b/>
                <w:i/>
                <w:sz w:val="24"/>
              </w:rPr>
              <w:t>Titik Waypoint</w:t>
            </w:r>
          </w:p>
        </w:tc>
        <w:tc>
          <w:tcPr>
            <w:tcW w:w="3679" w:type="dxa"/>
            <w:vAlign w:val="center"/>
          </w:tcPr>
          <w:p w:rsidR="00CE4927" w:rsidRPr="00A20033" w:rsidRDefault="00CE4927" w:rsidP="00E401EC">
            <w:pPr>
              <w:jc w:val="center"/>
              <w:rPr>
                <w:rFonts w:ascii="Times New Roman" w:hAnsi="Times New Roman" w:cs="Times New Roman"/>
                <w:b/>
                <w:sz w:val="24"/>
              </w:rPr>
            </w:pPr>
            <w:r w:rsidRPr="00A20033">
              <w:rPr>
                <w:rFonts w:ascii="Times New Roman" w:hAnsi="Times New Roman" w:cs="Times New Roman"/>
                <w:b/>
                <w:sz w:val="24"/>
              </w:rPr>
              <w:t>Koordinat</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sidRPr="00A20033">
              <w:rPr>
                <w:rFonts w:ascii="Times New Roman" w:hAnsi="Times New Roman" w:cs="Times New Roman"/>
                <w:sz w:val="24"/>
              </w:rPr>
              <w:t>1</w:t>
            </w:r>
          </w:p>
        </w:tc>
        <w:tc>
          <w:tcPr>
            <w:tcW w:w="1985" w:type="dxa"/>
            <w:vAlign w:val="center"/>
          </w:tcPr>
          <w:p w:rsidR="00CE4927" w:rsidRPr="00A20033" w:rsidRDefault="00CE4927" w:rsidP="00E401EC">
            <w:pPr>
              <w:rPr>
                <w:rFonts w:ascii="Times New Roman" w:hAnsi="Times New Roman" w:cs="Times New Roman"/>
                <w:sz w:val="24"/>
              </w:rPr>
            </w:pPr>
            <w:r w:rsidRPr="00A20033">
              <w:rPr>
                <w:rFonts w:ascii="Times New Roman" w:hAnsi="Times New Roman" w:cs="Times New Roman"/>
                <w:sz w:val="24"/>
              </w:rPr>
              <w:t>Responden 1</w:t>
            </w:r>
          </w:p>
        </w:tc>
        <w:tc>
          <w:tcPr>
            <w:tcW w:w="3679" w:type="dxa"/>
            <w:vAlign w:val="center"/>
          </w:tcPr>
          <w:p w:rsidR="00CE4927" w:rsidRPr="00BD59ED"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09.945’ E111</w:t>
            </w:r>
            <w:r>
              <w:rPr>
                <w:rFonts w:ascii="Times New Roman" w:hAnsi="Times New Roman" w:cs="Times New Roman"/>
                <w:sz w:val="24"/>
                <w:vertAlign w:val="superscript"/>
              </w:rPr>
              <w:t>o</w:t>
            </w:r>
            <w:r>
              <w:rPr>
                <w:rFonts w:ascii="Times New Roman" w:hAnsi="Times New Roman" w:cs="Times New Roman"/>
                <w:sz w:val="24"/>
              </w:rPr>
              <w:t>51.837’</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sidRPr="00A20033">
              <w:rPr>
                <w:rFonts w:ascii="Times New Roman" w:hAnsi="Times New Roman" w:cs="Times New Roman"/>
                <w:sz w:val="24"/>
              </w:rPr>
              <w:t>2</w:t>
            </w:r>
          </w:p>
        </w:tc>
        <w:tc>
          <w:tcPr>
            <w:tcW w:w="1985" w:type="dxa"/>
            <w:vAlign w:val="center"/>
          </w:tcPr>
          <w:p w:rsidR="00CE4927" w:rsidRPr="00A20033" w:rsidRDefault="00CE4927" w:rsidP="00E401EC">
            <w:pPr>
              <w:rPr>
                <w:rFonts w:ascii="Times New Roman" w:hAnsi="Times New Roman" w:cs="Times New Roman"/>
                <w:sz w:val="24"/>
              </w:rPr>
            </w:pPr>
            <w:r w:rsidRPr="00A20033">
              <w:rPr>
                <w:rFonts w:ascii="Times New Roman" w:hAnsi="Times New Roman" w:cs="Times New Roman"/>
                <w:sz w:val="24"/>
              </w:rPr>
              <w:t>Responden 2</w:t>
            </w:r>
          </w:p>
        </w:tc>
        <w:tc>
          <w:tcPr>
            <w:tcW w:w="3679" w:type="dxa"/>
            <w:vAlign w:val="center"/>
          </w:tcPr>
          <w:p w:rsidR="00CE4927" w:rsidRPr="00BD59ED"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10.045’ E111</w:t>
            </w:r>
            <w:r>
              <w:rPr>
                <w:rFonts w:ascii="Times New Roman" w:hAnsi="Times New Roman" w:cs="Times New Roman"/>
                <w:sz w:val="24"/>
                <w:vertAlign w:val="superscript"/>
              </w:rPr>
              <w:t>o</w:t>
            </w:r>
            <w:r>
              <w:rPr>
                <w:rFonts w:ascii="Times New Roman" w:hAnsi="Times New Roman" w:cs="Times New Roman"/>
                <w:sz w:val="24"/>
              </w:rPr>
              <w:t>51.769’</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sidRPr="00A20033">
              <w:rPr>
                <w:rFonts w:ascii="Times New Roman" w:hAnsi="Times New Roman" w:cs="Times New Roman"/>
                <w:sz w:val="24"/>
              </w:rPr>
              <w:t>3</w:t>
            </w:r>
          </w:p>
        </w:tc>
        <w:tc>
          <w:tcPr>
            <w:tcW w:w="1985" w:type="dxa"/>
            <w:vAlign w:val="center"/>
          </w:tcPr>
          <w:p w:rsidR="00CE4927" w:rsidRPr="00A20033" w:rsidRDefault="00CE4927" w:rsidP="00E401EC">
            <w:pPr>
              <w:rPr>
                <w:rFonts w:ascii="Times New Roman" w:hAnsi="Times New Roman" w:cs="Times New Roman"/>
                <w:sz w:val="24"/>
              </w:rPr>
            </w:pPr>
            <w:r w:rsidRPr="00A20033">
              <w:rPr>
                <w:rFonts w:ascii="Times New Roman" w:hAnsi="Times New Roman" w:cs="Times New Roman"/>
                <w:sz w:val="24"/>
              </w:rPr>
              <w:t>Responden</w:t>
            </w:r>
            <w:r>
              <w:rPr>
                <w:rFonts w:ascii="Times New Roman" w:hAnsi="Times New Roman" w:cs="Times New Roman"/>
                <w:sz w:val="24"/>
              </w:rPr>
              <w:t xml:space="preserve"> 3</w:t>
            </w:r>
          </w:p>
        </w:tc>
        <w:tc>
          <w:tcPr>
            <w:tcW w:w="3679" w:type="dxa"/>
            <w:vAlign w:val="center"/>
          </w:tcPr>
          <w:p w:rsidR="00CE4927" w:rsidRPr="00BD59ED"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10.084’ E111</w:t>
            </w:r>
            <w:r>
              <w:rPr>
                <w:rFonts w:ascii="Times New Roman" w:hAnsi="Times New Roman" w:cs="Times New Roman"/>
                <w:sz w:val="24"/>
                <w:vertAlign w:val="superscript"/>
              </w:rPr>
              <w:t>o</w:t>
            </w:r>
            <w:r>
              <w:rPr>
                <w:rFonts w:ascii="Times New Roman" w:hAnsi="Times New Roman" w:cs="Times New Roman"/>
                <w:sz w:val="24"/>
              </w:rPr>
              <w:t>51.775’</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sidRPr="00A20033">
              <w:rPr>
                <w:rFonts w:ascii="Times New Roman" w:hAnsi="Times New Roman" w:cs="Times New Roman"/>
                <w:sz w:val="24"/>
              </w:rPr>
              <w:t>4</w:t>
            </w:r>
          </w:p>
        </w:tc>
        <w:tc>
          <w:tcPr>
            <w:tcW w:w="1985" w:type="dxa"/>
            <w:vAlign w:val="center"/>
          </w:tcPr>
          <w:p w:rsidR="00CE4927" w:rsidRPr="00A20033" w:rsidRDefault="00CE4927" w:rsidP="00E401EC">
            <w:pPr>
              <w:rPr>
                <w:rFonts w:ascii="Times New Roman" w:hAnsi="Times New Roman" w:cs="Times New Roman"/>
                <w:sz w:val="24"/>
              </w:rPr>
            </w:pPr>
            <w:r w:rsidRPr="00A20033">
              <w:rPr>
                <w:rFonts w:ascii="Times New Roman" w:hAnsi="Times New Roman" w:cs="Times New Roman"/>
                <w:sz w:val="24"/>
              </w:rPr>
              <w:t>Responden</w:t>
            </w:r>
            <w:r>
              <w:rPr>
                <w:rFonts w:ascii="Times New Roman" w:hAnsi="Times New Roman" w:cs="Times New Roman"/>
                <w:sz w:val="24"/>
              </w:rPr>
              <w:t xml:space="preserve"> 4</w:t>
            </w:r>
          </w:p>
        </w:tc>
        <w:tc>
          <w:tcPr>
            <w:tcW w:w="3679" w:type="dxa"/>
            <w:vAlign w:val="center"/>
          </w:tcPr>
          <w:p w:rsidR="00CE4927" w:rsidRPr="00BD59ED"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09.999’ E111</w:t>
            </w:r>
            <w:r>
              <w:rPr>
                <w:rFonts w:ascii="Times New Roman" w:hAnsi="Times New Roman" w:cs="Times New Roman"/>
                <w:sz w:val="24"/>
                <w:vertAlign w:val="superscript"/>
              </w:rPr>
              <w:t>o</w:t>
            </w:r>
            <w:r>
              <w:rPr>
                <w:rFonts w:ascii="Times New Roman" w:hAnsi="Times New Roman" w:cs="Times New Roman"/>
                <w:sz w:val="24"/>
              </w:rPr>
              <w:t>52.126’</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sidRPr="00A20033">
              <w:rPr>
                <w:rFonts w:ascii="Times New Roman" w:hAnsi="Times New Roman" w:cs="Times New Roman"/>
                <w:sz w:val="24"/>
              </w:rPr>
              <w:t>5</w:t>
            </w:r>
          </w:p>
        </w:tc>
        <w:tc>
          <w:tcPr>
            <w:tcW w:w="1985" w:type="dxa"/>
            <w:vAlign w:val="center"/>
          </w:tcPr>
          <w:p w:rsidR="00CE4927" w:rsidRPr="00A20033" w:rsidRDefault="00CE4927" w:rsidP="00E401EC">
            <w:pPr>
              <w:rPr>
                <w:rFonts w:ascii="Times New Roman" w:hAnsi="Times New Roman" w:cs="Times New Roman"/>
                <w:sz w:val="24"/>
              </w:rPr>
            </w:pPr>
            <w:r w:rsidRPr="00A20033">
              <w:rPr>
                <w:rFonts w:ascii="Times New Roman" w:hAnsi="Times New Roman" w:cs="Times New Roman"/>
                <w:sz w:val="24"/>
              </w:rPr>
              <w:t>Responden</w:t>
            </w:r>
            <w:r>
              <w:rPr>
                <w:rFonts w:ascii="Times New Roman" w:hAnsi="Times New Roman" w:cs="Times New Roman"/>
                <w:sz w:val="24"/>
              </w:rPr>
              <w:t xml:space="preserve"> 5</w:t>
            </w:r>
          </w:p>
        </w:tc>
        <w:tc>
          <w:tcPr>
            <w:tcW w:w="3679" w:type="dxa"/>
            <w:vAlign w:val="center"/>
          </w:tcPr>
          <w:p w:rsidR="00CE4927" w:rsidRPr="00BD59ED"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10.007’ E111</w:t>
            </w:r>
            <w:r>
              <w:rPr>
                <w:rFonts w:ascii="Times New Roman" w:hAnsi="Times New Roman" w:cs="Times New Roman"/>
                <w:sz w:val="24"/>
                <w:vertAlign w:val="superscript"/>
              </w:rPr>
              <w:t>o</w:t>
            </w:r>
            <w:r>
              <w:rPr>
                <w:rFonts w:ascii="Times New Roman" w:hAnsi="Times New Roman" w:cs="Times New Roman"/>
                <w:sz w:val="24"/>
              </w:rPr>
              <w:t>52.132’</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sidRPr="00A20033">
              <w:rPr>
                <w:rFonts w:ascii="Times New Roman" w:hAnsi="Times New Roman" w:cs="Times New Roman"/>
                <w:sz w:val="24"/>
              </w:rPr>
              <w:t>6</w:t>
            </w:r>
          </w:p>
        </w:tc>
        <w:tc>
          <w:tcPr>
            <w:tcW w:w="1985" w:type="dxa"/>
            <w:vAlign w:val="center"/>
          </w:tcPr>
          <w:p w:rsidR="00CE4927" w:rsidRPr="00A20033" w:rsidRDefault="00CE4927" w:rsidP="00E401EC">
            <w:pPr>
              <w:rPr>
                <w:rFonts w:ascii="Times New Roman" w:hAnsi="Times New Roman" w:cs="Times New Roman"/>
                <w:sz w:val="24"/>
              </w:rPr>
            </w:pPr>
            <w:r w:rsidRPr="00A20033">
              <w:rPr>
                <w:rFonts w:ascii="Times New Roman" w:hAnsi="Times New Roman" w:cs="Times New Roman"/>
                <w:sz w:val="24"/>
              </w:rPr>
              <w:t>Responden</w:t>
            </w:r>
            <w:r>
              <w:rPr>
                <w:rFonts w:ascii="Times New Roman" w:hAnsi="Times New Roman" w:cs="Times New Roman"/>
                <w:sz w:val="24"/>
              </w:rPr>
              <w:t xml:space="preserve"> 6</w:t>
            </w:r>
          </w:p>
        </w:tc>
        <w:tc>
          <w:tcPr>
            <w:tcW w:w="3679" w:type="dxa"/>
            <w:vAlign w:val="center"/>
          </w:tcPr>
          <w:p w:rsidR="00CE4927" w:rsidRPr="00BD59ED"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09.803’ E111</w:t>
            </w:r>
            <w:r>
              <w:rPr>
                <w:rFonts w:ascii="Times New Roman" w:hAnsi="Times New Roman" w:cs="Times New Roman"/>
                <w:sz w:val="24"/>
                <w:vertAlign w:val="superscript"/>
              </w:rPr>
              <w:t>o</w:t>
            </w:r>
            <w:r>
              <w:rPr>
                <w:rFonts w:ascii="Times New Roman" w:hAnsi="Times New Roman" w:cs="Times New Roman"/>
                <w:sz w:val="24"/>
              </w:rPr>
              <w:t>52.141’</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sidRPr="00A20033">
              <w:rPr>
                <w:rFonts w:ascii="Times New Roman" w:hAnsi="Times New Roman" w:cs="Times New Roman"/>
                <w:sz w:val="24"/>
              </w:rPr>
              <w:t>7</w:t>
            </w:r>
          </w:p>
        </w:tc>
        <w:tc>
          <w:tcPr>
            <w:tcW w:w="1985" w:type="dxa"/>
            <w:vAlign w:val="center"/>
          </w:tcPr>
          <w:p w:rsidR="00CE4927" w:rsidRPr="00A20033" w:rsidRDefault="00CE4927" w:rsidP="00E401EC">
            <w:pPr>
              <w:rPr>
                <w:rFonts w:ascii="Times New Roman" w:hAnsi="Times New Roman" w:cs="Times New Roman"/>
                <w:sz w:val="24"/>
              </w:rPr>
            </w:pPr>
            <w:r w:rsidRPr="00A20033">
              <w:rPr>
                <w:rFonts w:ascii="Times New Roman" w:hAnsi="Times New Roman" w:cs="Times New Roman"/>
                <w:sz w:val="24"/>
              </w:rPr>
              <w:t>Responden</w:t>
            </w:r>
            <w:r>
              <w:rPr>
                <w:rFonts w:ascii="Times New Roman" w:hAnsi="Times New Roman" w:cs="Times New Roman"/>
                <w:sz w:val="24"/>
              </w:rPr>
              <w:t xml:space="preserve"> 7</w:t>
            </w:r>
          </w:p>
        </w:tc>
        <w:tc>
          <w:tcPr>
            <w:tcW w:w="3679" w:type="dxa"/>
            <w:vAlign w:val="center"/>
          </w:tcPr>
          <w:p w:rsidR="00CE4927" w:rsidRPr="00BD59ED"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10.262’ E111</w:t>
            </w:r>
            <w:r>
              <w:rPr>
                <w:rFonts w:ascii="Times New Roman" w:hAnsi="Times New Roman" w:cs="Times New Roman"/>
                <w:sz w:val="24"/>
                <w:vertAlign w:val="superscript"/>
              </w:rPr>
              <w:t>o</w:t>
            </w:r>
            <w:r>
              <w:rPr>
                <w:rFonts w:ascii="Times New Roman" w:hAnsi="Times New Roman" w:cs="Times New Roman"/>
                <w:sz w:val="24"/>
              </w:rPr>
              <w:t>52.644’</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8</w:t>
            </w:r>
          </w:p>
        </w:tc>
        <w:tc>
          <w:tcPr>
            <w:tcW w:w="1985" w:type="dxa"/>
            <w:vAlign w:val="center"/>
          </w:tcPr>
          <w:p w:rsidR="00CE4927" w:rsidRDefault="00CE4927" w:rsidP="00E401EC">
            <w:pPr>
              <w:ind w:hanging="4"/>
            </w:pPr>
            <w:r w:rsidRPr="007B1365">
              <w:rPr>
                <w:rFonts w:ascii="Times New Roman" w:hAnsi="Times New Roman" w:cs="Times New Roman"/>
                <w:sz w:val="24"/>
              </w:rPr>
              <w:t>Responden</w:t>
            </w:r>
            <w:r>
              <w:rPr>
                <w:rFonts w:ascii="Times New Roman" w:hAnsi="Times New Roman" w:cs="Times New Roman"/>
                <w:sz w:val="24"/>
              </w:rPr>
              <w:t xml:space="preserve"> 8</w:t>
            </w:r>
          </w:p>
        </w:tc>
        <w:tc>
          <w:tcPr>
            <w:tcW w:w="3679" w:type="dxa"/>
            <w:vAlign w:val="center"/>
          </w:tcPr>
          <w:p w:rsidR="00CE4927" w:rsidRPr="00BD59ED"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10.756’ E111</w:t>
            </w:r>
            <w:r>
              <w:rPr>
                <w:rFonts w:ascii="Times New Roman" w:hAnsi="Times New Roman" w:cs="Times New Roman"/>
                <w:sz w:val="24"/>
                <w:vertAlign w:val="superscript"/>
              </w:rPr>
              <w:t>o</w:t>
            </w:r>
            <w:r>
              <w:rPr>
                <w:rFonts w:ascii="Times New Roman" w:hAnsi="Times New Roman" w:cs="Times New Roman"/>
                <w:sz w:val="24"/>
              </w:rPr>
              <w:t>52.721’</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9</w:t>
            </w:r>
          </w:p>
        </w:tc>
        <w:tc>
          <w:tcPr>
            <w:tcW w:w="1985" w:type="dxa"/>
            <w:vAlign w:val="center"/>
          </w:tcPr>
          <w:p w:rsidR="00CE4927" w:rsidRDefault="00CE4927" w:rsidP="00E401EC">
            <w:pPr>
              <w:ind w:hanging="4"/>
            </w:pPr>
            <w:r w:rsidRPr="007B1365">
              <w:rPr>
                <w:rFonts w:ascii="Times New Roman" w:hAnsi="Times New Roman" w:cs="Times New Roman"/>
                <w:sz w:val="24"/>
              </w:rPr>
              <w:t>Responden</w:t>
            </w:r>
            <w:r>
              <w:rPr>
                <w:rFonts w:ascii="Times New Roman" w:hAnsi="Times New Roman" w:cs="Times New Roman"/>
                <w:sz w:val="24"/>
              </w:rPr>
              <w:t xml:space="preserve"> 9</w:t>
            </w:r>
          </w:p>
        </w:tc>
        <w:tc>
          <w:tcPr>
            <w:tcW w:w="3679" w:type="dxa"/>
            <w:vAlign w:val="center"/>
          </w:tcPr>
          <w:p w:rsidR="00CE4927" w:rsidRPr="00BD59ED"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10.709’ E111</w:t>
            </w:r>
            <w:r>
              <w:rPr>
                <w:rFonts w:ascii="Times New Roman" w:hAnsi="Times New Roman" w:cs="Times New Roman"/>
                <w:sz w:val="24"/>
                <w:vertAlign w:val="superscript"/>
              </w:rPr>
              <w:t>o</w:t>
            </w:r>
            <w:r>
              <w:rPr>
                <w:rFonts w:ascii="Times New Roman" w:hAnsi="Times New Roman" w:cs="Times New Roman"/>
                <w:sz w:val="24"/>
              </w:rPr>
              <w:t>52.674’</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10</w:t>
            </w:r>
          </w:p>
        </w:tc>
        <w:tc>
          <w:tcPr>
            <w:tcW w:w="1985" w:type="dxa"/>
            <w:vAlign w:val="center"/>
          </w:tcPr>
          <w:p w:rsidR="00CE4927" w:rsidRDefault="00CE4927" w:rsidP="00E401EC">
            <w:pPr>
              <w:ind w:hanging="4"/>
            </w:pPr>
            <w:r w:rsidRPr="007B1365">
              <w:rPr>
                <w:rFonts w:ascii="Times New Roman" w:hAnsi="Times New Roman" w:cs="Times New Roman"/>
                <w:sz w:val="24"/>
              </w:rPr>
              <w:t>Responden</w:t>
            </w:r>
            <w:r>
              <w:rPr>
                <w:rFonts w:ascii="Times New Roman" w:hAnsi="Times New Roman" w:cs="Times New Roman"/>
                <w:sz w:val="24"/>
              </w:rPr>
              <w:t xml:space="preserve"> 10</w:t>
            </w:r>
          </w:p>
        </w:tc>
        <w:tc>
          <w:tcPr>
            <w:tcW w:w="3679" w:type="dxa"/>
            <w:vAlign w:val="center"/>
          </w:tcPr>
          <w:p w:rsidR="00CE4927" w:rsidRPr="00BD59ED"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10.445’ E111</w:t>
            </w:r>
            <w:r>
              <w:rPr>
                <w:rFonts w:ascii="Times New Roman" w:hAnsi="Times New Roman" w:cs="Times New Roman"/>
                <w:sz w:val="24"/>
                <w:vertAlign w:val="superscript"/>
              </w:rPr>
              <w:t>o</w:t>
            </w:r>
            <w:r>
              <w:rPr>
                <w:rFonts w:ascii="Times New Roman" w:hAnsi="Times New Roman" w:cs="Times New Roman"/>
                <w:sz w:val="24"/>
              </w:rPr>
              <w:t>52.561’</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11</w:t>
            </w:r>
          </w:p>
        </w:tc>
        <w:tc>
          <w:tcPr>
            <w:tcW w:w="1985" w:type="dxa"/>
            <w:vAlign w:val="center"/>
          </w:tcPr>
          <w:p w:rsidR="00CE4927" w:rsidRDefault="00CE4927" w:rsidP="00E401EC">
            <w:pPr>
              <w:ind w:hanging="4"/>
            </w:pPr>
            <w:r w:rsidRPr="007B1365">
              <w:rPr>
                <w:rFonts w:ascii="Times New Roman" w:hAnsi="Times New Roman" w:cs="Times New Roman"/>
                <w:sz w:val="24"/>
              </w:rPr>
              <w:t>Responden</w:t>
            </w:r>
            <w:r>
              <w:rPr>
                <w:rFonts w:ascii="Times New Roman" w:hAnsi="Times New Roman" w:cs="Times New Roman"/>
                <w:sz w:val="24"/>
              </w:rPr>
              <w:t xml:space="preserve"> 11</w:t>
            </w:r>
          </w:p>
        </w:tc>
        <w:tc>
          <w:tcPr>
            <w:tcW w:w="3679" w:type="dxa"/>
            <w:vAlign w:val="center"/>
          </w:tcPr>
          <w:p w:rsidR="00CE4927" w:rsidRPr="007268FE"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10.469’ E111</w:t>
            </w:r>
            <w:r>
              <w:rPr>
                <w:rFonts w:ascii="Times New Roman" w:hAnsi="Times New Roman" w:cs="Times New Roman"/>
                <w:sz w:val="24"/>
                <w:vertAlign w:val="superscript"/>
              </w:rPr>
              <w:t>o</w:t>
            </w:r>
            <w:r>
              <w:rPr>
                <w:rFonts w:ascii="Times New Roman" w:hAnsi="Times New Roman" w:cs="Times New Roman"/>
                <w:sz w:val="24"/>
              </w:rPr>
              <w:t>52.479’</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12</w:t>
            </w:r>
          </w:p>
        </w:tc>
        <w:tc>
          <w:tcPr>
            <w:tcW w:w="1985" w:type="dxa"/>
            <w:vAlign w:val="center"/>
          </w:tcPr>
          <w:p w:rsidR="00CE4927" w:rsidRDefault="00CE4927" w:rsidP="00E401EC">
            <w:pPr>
              <w:ind w:hanging="4"/>
            </w:pPr>
            <w:r w:rsidRPr="007B1365">
              <w:rPr>
                <w:rFonts w:ascii="Times New Roman" w:hAnsi="Times New Roman" w:cs="Times New Roman"/>
                <w:sz w:val="24"/>
              </w:rPr>
              <w:t>Responden</w:t>
            </w:r>
            <w:r>
              <w:rPr>
                <w:rFonts w:ascii="Times New Roman" w:hAnsi="Times New Roman" w:cs="Times New Roman"/>
                <w:sz w:val="24"/>
              </w:rPr>
              <w:t xml:space="preserve"> 12</w:t>
            </w:r>
          </w:p>
        </w:tc>
        <w:tc>
          <w:tcPr>
            <w:tcW w:w="3679" w:type="dxa"/>
            <w:vAlign w:val="center"/>
          </w:tcPr>
          <w:p w:rsidR="00CE4927" w:rsidRPr="007268FE"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10.223’ E111</w:t>
            </w:r>
            <w:r>
              <w:rPr>
                <w:rFonts w:ascii="Times New Roman" w:hAnsi="Times New Roman" w:cs="Times New Roman"/>
                <w:sz w:val="24"/>
                <w:vertAlign w:val="superscript"/>
              </w:rPr>
              <w:t>o</w:t>
            </w:r>
            <w:r>
              <w:rPr>
                <w:rFonts w:ascii="Times New Roman" w:hAnsi="Times New Roman" w:cs="Times New Roman"/>
                <w:sz w:val="24"/>
              </w:rPr>
              <w:t>52.678’</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13</w:t>
            </w:r>
          </w:p>
        </w:tc>
        <w:tc>
          <w:tcPr>
            <w:tcW w:w="1985" w:type="dxa"/>
            <w:vAlign w:val="center"/>
          </w:tcPr>
          <w:p w:rsidR="00CE4927" w:rsidRDefault="00CE4927" w:rsidP="00E401EC">
            <w:pPr>
              <w:ind w:hanging="4"/>
            </w:pPr>
            <w:r w:rsidRPr="007B1365">
              <w:rPr>
                <w:rFonts w:ascii="Times New Roman" w:hAnsi="Times New Roman" w:cs="Times New Roman"/>
                <w:sz w:val="24"/>
              </w:rPr>
              <w:t>Responden</w:t>
            </w:r>
            <w:r>
              <w:rPr>
                <w:rFonts w:ascii="Times New Roman" w:hAnsi="Times New Roman" w:cs="Times New Roman"/>
                <w:sz w:val="24"/>
              </w:rPr>
              <w:t xml:space="preserve"> 13</w:t>
            </w:r>
          </w:p>
        </w:tc>
        <w:tc>
          <w:tcPr>
            <w:tcW w:w="3679" w:type="dxa"/>
            <w:vAlign w:val="center"/>
          </w:tcPr>
          <w:p w:rsidR="00CE4927" w:rsidRPr="007268FE"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09.599’ E111</w:t>
            </w:r>
            <w:r>
              <w:rPr>
                <w:rFonts w:ascii="Times New Roman" w:hAnsi="Times New Roman" w:cs="Times New Roman"/>
                <w:sz w:val="24"/>
                <w:vertAlign w:val="superscript"/>
              </w:rPr>
              <w:t>o</w:t>
            </w:r>
            <w:r>
              <w:rPr>
                <w:rFonts w:ascii="Times New Roman" w:hAnsi="Times New Roman" w:cs="Times New Roman"/>
                <w:sz w:val="24"/>
              </w:rPr>
              <w:t>53.117’</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14</w:t>
            </w:r>
          </w:p>
        </w:tc>
        <w:tc>
          <w:tcPr>
            <w:tcW w:w="1985" w:type="dxa"/>
            <w:vAlign w:val="center"/>
          </w:tcPr>
          <w:p w:rsidR="00CE4927" w:rsidRDefault="00CE4927" w:rsidP="00E401EC">
            <w:pPr>
              <w:ind w:hanging="4"/>
            </w:pPr>
            <w:r w:rsidRPr="007B1365">
              <w:rPr>
                <w:rFonts w:ascii="Times New Roman" w:hAnsi="Times New Roman" w:cs="Times New Roman"/>
                <w:sz w:val="24"/>
              </w:rPr>
              <w:t>Responden</w:t>
            </w:r>
            <w:r>
              <w:rPr>
                <w:rFonts w:ascii="Times New Roman" w:hAnsi="Times New Roman" w:cs="Times New Roman"/>
                <w:sz w:val="24"/>
              </w:rPr>
              <w:t xml:space="preserve"> 14</w:t>
            </w:r>
          </w:p>
        </w:tc>
        <w:tc>
          <w:tcPr>
            <w:tcW w:w="3679" w:type="dxa"/>
            <w:vAlign w:val="center"/>
          </w:tcPr>
          <w:p w:rsidR="00CE4927" w:rsidRPr="007268FE" w:rsidRDefault="00CE4927" w:rsidP="00E401EC">
            <w:pPr>
              <w:jc w:val="center"/>
              <w:rPr>
                <w:rFonts w:ascii="Times New Roman" w:hAnsi="Times New Roman" w:cs="Times New Roman"/>
                <w:sz w:val="24"/>
                <w:vertAlign w:val="superscript"/>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09.643’ E111</w:t>
            </w:r>
            <w:r>
              <w:rPr>
                <w:rFonts w:ascii="Times New Roman" w:hAnsi="Times New Roman" w:cs="Times New Roman"/>
                <w:sz w:val="24"/>
                <w:vertAlign w:val="superscript"/>
              </w:rPr>
              <w:t>o</w:t>
            </w:r>
            <w:r w:rsidRPr="007268FE">
              <w:rPr>
                <w:rFonts w:ascii="Times New Roman" w:hAnsi="Times New Roman" w:cs="Times New Roman"/>
                <w:sz w:val="24"/>
              </w:rPr>
              <w:t>53.074</w:t>
            </w:r>
            <w:r>
              <w:rPr>
                <w:rFonts w:ascii="Times New Roman" w:hAnsi="Times New Roman" w:cs="Times New Roman"/>
                <w:sz w:val="24"/>
              </w:rPr>
              <w:t>’</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15</w:t>
            </w:r>
          </w:p>
        </w:tc>
        <w:tc>
          <w:tcPr>
            <w:tcW w:w="1985" w:type="dxa"/>
            <w:vAlign w:val="center"/>
          </w:tcPr>
          <w:p w:rsidR="00CE4927" w:rsidRDefault="00CE4927" w:rsidP="00E401EC">
            <w:pPr>
              <w:ind w:hanging="4"/>
            </w:pPr>
            <w:r w:rsidRPr="007B1365">
              <w:rPr>
                <w:rFonts w:ascii="Times New Roman" w:hAnsi="Times New Roman" w:cs="Times New Roman"/>
                <w:sz w:val="24"/>
              </w:rPr>
              <w:t>Responden</w:t>
            </w:r>
            <w:r>
              <w:rPr>
                <w:rFonts w:ascii="Times New Roman" w:hAnsi="Times New Roman" w:cs="Times New Roman"/>
                <w:sz w:val="24"/>
              </w:rPr>
              <w:t xml:space="preserve"> 15</w:t>
            </w:r>
          </w:p>
        </w:tc>
        <w:tc>
          <w:tcPr>
            <w:tcW w:w="3679" w:type="dxa"/>
            <w:vAlign w:val="center"/>
          </w:tcPr>
          <w:p w:rsidR="00CE4927" w:rsidRPr="007268FE"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09.633’ E111</w:t>
            </w:r>
            <w:r>
              <w:rPr>
                <w:rFonts w:ascii="Times New Roman" w:hAnsi="Times New Roman" w:cs="Times New Roman"/>
                <w:sz w:val="24"/>
                <w:vertAlign w:val="superscript"/>
              </w:rPr>
              <w:t>o</w:t>
            </w:r>
            <w:r>
              <w:rPr>
                <w:rFonts w:ascii="Times New Roman" w:hAnsi="Times New Roman" w:cs="Times New Roman"/>
                <w:sz w:val="24"/>
              </w:rPr>
              <w:t>52.970’</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16</w:t>
            </w:r>
          </w:p>
        </w:tc>
        <w:tc>
          <w:tcPr>
            <w:tcW w:w="1985" w:type="dxa"/>
            <w:vAlign w:val="center"/>
          </w:tcPr>
          <w:p w:rsidR="00CE4927" w:rsidRDefault="00CE4927" w:rsidP="00E401EC">
            <w:pPr>
              <w:ind w:hanging="4"/>
            </w:pPr>
            <w:r w:rsidRPr="007B1365">
              <w:rPr>
                <w:rFonts w:ascii="Times New Roman" w:hAnsi="Times New Roman" w:cs="Times New Roman"/>
                <w:sz w:val="24"/>
              </w:rPr>
              <w:t>Responden</w:t>
            </w:r>
            <w:r>
              <w:rPr>
                <w:rFonts w:ascii="Times New Roman" w:hAnsi="Times New Roman" w:cs="Times New Roman"/>
                <w:sz w:val="24"/>
              </w:rPr>
              <w:t xml:space="preserve"> 16</w:t>
            </w:r>
          </w:p>
        </w:tc>
        <w:tc>
          <w:tcPr>
            <w:tcW w:w="3679" w:type="dxa"/>
            <w:vAlign w:val="center"/>
          </w:tcPr>
          <w:p w:rsidR="00CE4927" w:rsidRPr="007268FE"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09.693’ E111</w:t>
            </w:r>
            <w:r>
              <w:rPr>
                <w:rFonts w:ascii="Times New Roman" w:hAnsi="Times New Roman" w:cs="Times New Roman"/>
                <w:sz w:val="24"/>
                <w:vertAlign w:val="superscript"/>
              </w:rPr>
              <w:t>o</w:t>
            </w:r>
            <w:r>
              <w:rPr>
                <w:rFonts w:ascii="Times New Roman" w:hAnsi="Times New Roman" w:cs="Times New Roman"/>
                <w:sz w:val="24"/>
              </w:rPr>
              <w:t>53.007’</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17</w:t>
            </w:r>
          </w:p>
        </w:tc>
        <w:tc>
          <w:tcPr>
            <w:tcW w:w="1985" w:type="dxa"/>
            <w:vAlign w:val="center"/>
          </w:tcPr>
          <w:p w:rsidR="00CE4927" w:rsidRDefault="00CE4927" w:rsidP="00E401EC">
            <w:pPr>
              <w:ind w:hanging="4"/>
            </w:pPr>
            <w:r w:rsidRPr="007B1365">
              <w:rPr>
                <w:rFonts w:ascii="Times New Roman" w:hAnsi="Times New Roman" w:cs="Times New Roman"/>
                <w:sz w:val="24"/>
              </w:rPr>
              <w:t>Responden</w:t>
            </w:r>
            <w:r>
              <w:rPr>
                <w:rFonts w:ascii="Times New Roman" w:hAnsi="Times New Roman" w:cs="Times New Roman"/>
                <w:sz w:val="24"/>
              </w:rPr>
              <w:t xml:space="preserve"> 17</w:t>
            </w:r>
          </w:p>
        </w:tc>
        <w:tc>
          <w:tcPr>
            <w:tcW w:w="3679" w:type="dxa"/>
            <w:vAlign w:val="center"/>
          </w:tcPr>
          <w:p w:rsidR="00CE4927" w:rsidRPr="007268FE"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09.621’ E111</w:t>
            </w:r>
            <w:r>
              <w:rPr>
                <w:rFonts w:ascii="Times New Roman" w:hAnsi="Times New Roman" w:cs="Times New Roman"/>
                <w:sz w:val="24"/>
                <w:vertAlign w:val="superscript"/>
              </w:rPr>
              <w:t>o</w:t>
            </w:r>
            <w:r>
              <w:rPr>
                <w:rFonts w:ascii="Times New Roman" w:hAnsi="Times New Roman" w:cs="Times New Roman"/>
                <w:sz w:val="24"/>
              </w:rPr>
              <w:t>53.091’</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18</w:t>
            </w:r>
          </w:p>
        </w:tc>
        <w:tc>
          <w:tcPr>
            <w:tcW w:w="1985" w:type="dxa"/>
            <w:vAlign w:val="center"/>
          </w:tcPr>
          <w:p w:rsidR="00CE4927" w:rsidRDefault="00CE4927" w:rsidP="00E401EC">
            <w:pPr>
              <w:ind w:hanging="4"/>
            </w:pPr>
            <w:r w:rsidRPr="007B1365">
              <w:rPr>
                <w:rFonts w:ascii="Times New Roman" w:hAnsi="Times New Roman" w:cs="Times New Roman"/>
                <w:sz w:val="24"/>
              </w:rPr>
              <w:t>Responden</w:t>
            </w:r>
            <w:r>
              <w:rPr>
                <w:rFonts w:ascii="Times New Roman" w:hAnsi="Times New Roman" w:cs="Times New Roman"/>
                <w:sz w:val="24"/>
              </w:rPr>
              <w:t xml:space="preserve"> 18</w:t>
            </w:r>
          </w:p>
        </w:tc>
        <w:tc>
          <w:tcPr>
            <w:tcW w:w="3679" w:type="dxa"/>
            <w:vAlign w:val="center"/>
          </w:tcPr>
          <w:p w:rsidR="00CE4927" w:rsidRPr="007268FE"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09.642’ E111</w:t>
            </w:r>
            <w:r>
              <w:rPr>
                <w:rFonts w:ascii="Times New Roman" w:hAnsi="Times New Roman" w:cs="Times New Roman"/>
                <w:sz w:val="24"/>
                <w:vertAlign w:val="superscript"/>
              </w:rPr>
              <w:t>o</w:t>
            </w:r>
            <w:r>
              <w:rPr>
                <w:rFonts w:ascii="Times New Roman" w:hAnsi="Times New Roman" w:cs="Times New Roman"/>
                <w:sz w:val="24"/>
              </w:rPr>
              <w:t>53.489’</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19</w:t>
            </w:r>
          </w:p>
        </w:tc>
        <w:tc>
          <w:tcPr>
            <w:tcW w:w="1985" w:type="dxa"/>
            <w:vAlign w:val="center"/>
          </w:tcPr>
          <w:p w:rsidR="00CE4927" w:rsidRDefault="00CE4927" w:rsidP="00E401EC">
            <w:pPr>
              <w:ind w:hanging="4"/>
            </w:pPr>
            <w:r w:rsidRPr="007B1365">
              <w:rPr>
                <w:rFonts w:ascii="Times New Roman" w:hAnsi="Times New Roman" w:cs="Times New Roman"/>
                <w:sz w:val="24"/>
              </w:rPr>
              <w:t>Responden</w:t>
            </w:r>
            <w:r>
              <w:rPr>
                <w:rFonts w:ascii="Times New Roman" w:hAnsi="Times New Roman" w:cs="Times New Roman"/>
                <w:sz w:val="24"/>
              </w:rPr>
              <w:t xml:space="preserve"> 19</w:t>
            </w:r>
          </w:p>
        </w:tc>
        <w:tc>
          <w:tcPr>
            <w:tcW w:w="3679" w:type="dxa"/>
            <w:vAlign w:val="center"/>
          </w:tcPr>
          <w:p w:rsidR="00CE4927" w:rsidRPr="007268FE"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09.686’ E111</w:t>
            </w:r>
            <w:r>
              <w:rPr>
                <w:rFonts w:ascii="Times New Roman" w:hAnsi="Times New Roman" w:cs="Times New Roman"/>
                <w:sz w:val="24"/>
                <w:vertAlign w:val="superscript"/>
              </w:rPr>
              <w:t>o</w:t>
            </w:r>
            <w:r>
              <w:rPr>
                <w:rFonts w:ascii="Times New Roman" w:hAnsi="Times New Roman" w:cs="Times New Roman"/>
                <w:sz w:val="24"/>
              </w:rPr>
              <w:t>52.532’</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20</w:t>
            </w:r>
          </w:p>
        </w:tc>
        <w:tc>
          <w:tcPr>
            <w:tcW w:w="1985" w:type="dxa"/>
            <w:vAlign w:val="center"/>
          </w:tcPr>
          <w:p w:rsidR="00CE4927" w:rsidRDefault="00CE4927" w:rsidP="00E401EC">
            <w:pPr>
              <w:ind w:hanging="4"/>
            </w:pPr>
            <w:r w:rsidRPr="007B1365">
              <w:rPr>
                <w:rFonts w:ascii="Times New Roman" w:hAnsi="Times New Roman" w:cs="Times New Roman"/>
                <w:sz w:val="24"/>
              </w:rPr>
              <w:t>Responden</w:t>
            </w:r>
            <w:r>
              <w:rPr>
                <w:rFonts w:ascii="Times New Roman" w:hAnsi="Times New Roman" w:cs="Times New Roman"/>
                <w:sz w:val="24"/>
              </w:rPr>
              <w:t xml:space="preserve"> 20</w:t>
            </w:r>
          </w:p>
        </w:tc>
        <w:tc>
          <w:tcPr>
            <w:tcW w:w="3679" w:type="dxa"/>
            <w:vAlign w:val="center"/>
          </w:tcPr>
          <w:p w:rsidR="00CE4927" w:rsidRPr="007268FE"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09.836’ E111</w:t>
            </w:r>
            <w:r>
              <w:rPr>
                <w:rFonts w:ascii="Times New Roman" w:hAnsi="Times New Roman" w:cs="Times New Roman"/>
                <w:sz w:val="24"/>
                <w:vertAlign w:val="superscript"/>
              </w:rPr>
              <w:t>o</w:t>
            </w:r>
            <w:r>
              <w:rPr>
                <w:rFonts w:ascii="Times New Roman" w:hAnsi="Times New Roman" w:cs="Times New Roman"/>
                <w:sz w:val="24"/>
              </w:rPr>
              <w:t>52.693’</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21</w:t>
            </w:r>
          </w:p>
        </w:tc>
        <w:tc>
          <w:tcPr>
            <w:tcW w:w="1985" w:type="dxa"/>
            <w:vAlign w:val="center"/>
          </w:tcPr>
          <w:p w:rsidR="00CE4927" w:rsidRDefault="00CE4927" w:rsidP="00E401EC">
            <w:pPr>
              <w:ind w:hanging="4"/>
            </w:pPr>
            <w:r w:rsidRPr="007B1365">
              <w:rPr>
                <w:rFonts w:ascii="Times New Roman" w:hAnsi="Times New Roman" w:cs="Times New Roman"/>
                <w:sz w:val="24"/>
              </w:rPr>
              <w:t>Responden</w:t>
            </w:r>
            <w:r>
              <w:rPr>
                <w:rFonts w:ascii="Times New Roman" w:hAnsi="Times New Roman" w:cs="Times New Roman"/>
                <w:sz w:val="24"/>
              </w:rPr>
              <w:t xml:space="preserve"> 21</w:t>
            </w:r>
          </w:p>
        </w:tc>
        <w:tc>
          <w:tcPr>
            <w:tcW w:w="3679" w:type="dxa"/>
            <w:vAlign w:val="center"/>
          </w:tcPr>
          <w:p w:rsidR="00CE4927" w:rsidRPr="007268FE"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09.916’ E111</w:t>
            </w:r>
            <w:r>
              <w:rPr>
                <w:rFonts w:ascii="Times New Roman" w:hAnsi="Times New Roman" w:cs="Times New Roman"/>
                <w:sz w:val="24"/>
                <w:vertAlign w:val="superscript"/>
              </w:rPr>
              <w:t>o</w:t>
            </w:r>
            <w:r>
              <w:rPr>
                <w:rFonts w:ascii="Times New Roman" w:hAnsi="Times New Roman" w:cs="Times New Roman"/>
                <w:sz w:val="24"/>
              </w:rPr>
              <w:t>52.679’</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22</w:t>
            </w:r>
          </w:p>
        </w:tc>
        <w:tc>
          <w:tcPr>
            <w:tcW w:w="1985" w:type="dxa"/>
            <w:vAlign w:val="center"/>
          </w:tcPr>
          <w:p w:rsidR="00CE4927" w:rsidRDefault="00CE4927" w:rsidP="00E401EC">
            <w:pPr>
              <w:ind w:hanging="4"/>
            </w:pPr>
            <w:r w:rsidRPr="007B1365">
              <w:rPr>
                <w:rFonts w:ascii="Times New Roman" w:hAnsi="Times New Roman" w:cs="Times New Roman"/>
                <w:sz w:val="24"/>
              </w:rPr>
              <w:t>Responden</w:t>
            </w:r>
            <w:r>
              <w:rPr>
                <w:rFonts w:ascii="Times New Roman" w:hAnsi="Times New Roman" w:cs="Times New Roman"/>
                <w:sz w:val="24"/>
              </w:rPr>
              <w:t xml:space="preserve"> 22</w:t>
            </w:r>
          </w:p>
        </w:tc>
        <w:tc>
          <w:tcPr>
            <w:tcW w:w="3679" w:type="dxa"/>
            <w:vAlign w:val="center"/>
          </w:tcPr>
          <w:p w:rsidR="00CE4927" w:rsidRPr="007268FE"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09.677’ E111</w:t>
            </w:r>
            <w:r>
              <w:rPr>
                <w:rFonts w:ascii="Times New Roman" w:hAnsi="Times New Roman" w:cs="Times New Roman"/>
                <w:sz w:val="24"/>
                <w:vertAlign w:val="superscript"/>
              </w:rPr>
              <w:t>o</w:t>
            </w:r>
            <w:r>
              <w:rPr>
                <w:rFonts w:ascii="Times New Roman" w:hAnsi="Times New Roman" w:cs="Times New Roman"/>
                <w:sz w:val="24"/>
              </w:rPr>
              <w:t>52.721’</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23</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23</w:t>
            </w:r>
          </w:p>
        </w:tc>
        <w:tc>
          <w:tcPr>
            <w:tcW w:w="3679" w:type="dxa"/>
            <w:vAlign w:val="center"/>
          </w:tcPr>
          <w:p w:rsidR="00CE4927" w:rsidRPr="007268FE"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09.663’ E111</w:t>
            </w:r>
            <w:r>
              <w:rPr>
                <w:rFonts w:ascii="Times New Roman" w:hAnsi="Times New Roman" w:cs="Times New Roman"/>
                <w:sz w:val="24"/>
                <w:vertAlign w:val="superscript"/>
              </w:rPr>
              <w:t>o</w:t>
            </w:r>
            <w:r>
              <w:rPr>
                <w:rFonts w:ascii="Times New Roman" w:hAnsi="Times New Roman" w:cs="Times New Roman"/>
                <w:sz w:val="24"/>
              </w:rPr>
              <w:t>52.801’</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24</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24</w:t>
            </w:r>
          </w:p>
        </w:tc>
        <w:tc>
          <w:tcPr>
            <w:tcW w:w="3679" w:type="dxa"/>
            <w:vAlign w:val="center"/>
          </w:tcPr>
          <w:p w:rsidR="00CE4927" w:rsidRPr="007268FE"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09.421’ E111</w:t>
            </w:r>
            <w:r>
              <w:rPr>
                <w:rFonts w:ascii="Times New Roman" w:hAnsi="Times New Roman" w:cs="Times New Roman"/>
                <w:sz w:val="24"/>
                <w:vertAlign w:val="superscript"/>
              </w:rPr>
              <w:t>o</w:t>
            </w:r>
            <w:r>
              <w:rPr>
                <w:rFonts w:ascii="Times New Roman" w:hAnsi="Times New Roman" w:cs="Times New Roman"/>
                <w:sz w:val="24"/>
              </w:rPr>
              <w:t>52.312’</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25</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25</w:t>
            </w:r>
          </w:p>
        </w:tc>
        <w:tc>
          <w:tcPr>
            <w:tcW w:w="3679" w:type="dxa"/>
            <w:vAlign w:val="center"/>
          </w:tcPr>
          <w:p w:rsidR="00CE4927" w:rsidRPr="00A0581B"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09.639’ E111</w:t>
            </w:r>
            <w:r>
              <w:rPr>
                <w:rFonts w:ascii="Times New Roman" w:hAnsi="Times New Roman" w:cs="Times New Roman"/>
                <w:sz w:val="24"/>
                <w:vertAlign w:val="superscript"/>
              </w:rPr>
              <w:t>o</w:t>
            </w:r>
            <w:r>
              <w:rPr>
                <w:rFonts w:ascii="Times New Roman" w:hAnsi="Times New Roman" w:cs="Times New Roman"/>
                <w:sz w:val="24"/>
              </w:rPr>
              <w:t>52.232’</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26</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26</w:t>
            </w:r>
          </w:p>
        </w:tc>
        <w:tc>
          <w:tcPr>
            <w:tcW w:w="3679" w:type="dxa"/>
            <w:vAlign w:val="center"/>
          </w:tcPr>
          <w:p w:rsidR="00CE4927" w:rsidRPr="007268FE"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09.226’ E111</w:t>
            </w:r>
            <w:r>
              <w:rPr>
                <w:rFonts w:ascii="Times New Roman" w:hAnsi="Times New Roman" w:cs="Times New Roman"/>
                <w:sz w:val="24"/>
                <w:vertAlign w:val="superscript"/>
              </w:rPr>
              <w:t>o</w:t>
            </w:r>
            <w:r>
              <w:rPr>
                <w:rFonts w:ascii="Times New Roman" w:hAnsi="Times New Roman" w:cs="Times New Roman"/>
                <w:sz w:val="24"/>
              </w:rPr>
              <w:t>52.354’</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27</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27</w:t>
            </w:r>
          </w:p>
        </w:tc>
        <w:tc>
          <w:tcPr>
            <w:tcW w:w="3679" w:type="dxa"/>
            <w:vAlign w:val="center"/>
          </w:tcPr>
          <w:p w:rsidR="00CE4927" w:rsidRPr="007268FE"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09.295’ E111</w:t>
            </w:r>
            <w:r>
              <w:rPr>
                <w:rFonts w:ascii="Times New Roman" w:hAnsi="Times New Roman" w:cs="Times New Roman"/>
                <w:sz w:val="24"/>
                <w:vertAlign w:val="superscript"/>
              </w:rPr>
              <w:t>o</w:t>
            </w:r>
            <w:r>
              <w:rPr>
                <w:rFonts w:ascii="Times New Roman" w:hAnsi="Times New Roman" w:cs="Times New Roman"/>
                <w:sz w:val="24"/>
              </w:rPr>
              <w:t>52.516’</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28</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28</w:t>
            </w:r>
          </w:p>
        </w:tc>
        <w:tc>
          <w:tcPr>
            <w:tcW w:w="3679" w:type="dxa"/>
            <w:vAlign w:val="center"/>
          </w:tcPr>
          <w:p w:rsidR="00CE4927" w:rsidRPr="00A0581B"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09.219’ E111</w:t>
            </w:r>
            <w:r>
              <w:rPr>
                <w:rFonts w:ascii="Times New Roman" w:hAnsi="Times New Roman" w:cs="Times New Roman"/>
                <w:sz w:val="24"/>
                <w:vertAlign w:val="superscript"/>
              </w:rPr>
              <w:t>o</w:t>
            </w:r>
            <w:r>
              <w:rPr>
                <w:rFonts w:ascii="Times New Roman" w:hAnsi="Times New Roman" w:cs="Times New Roman"/>
                <w:sz w:val="24"/>
              </w:rPr>
              <w:t>52.549’</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29</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29</w:t>
            </w:r>
          </w:p>
        </w:tc>
        <w:tc>
          <w:tcPr>
            <w:tcW w:w="3679" w:type="dxa"/>
            <w:vAlign w:val="center"/>
          </w:tcPr>
          <w:p w:rsidR="00CE4927" w:rsidRPr="00A0581B"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09.266’ E111</w:t>
            </w:r>
            <w:r>
              <w:rPr>
                <w:rFonts w:ascii="Times New Roman" w:hAnsi="Times New Roman" w:cs="Times New Roman"/>
                <w:sz w:val="24"/>
                <w:vertAlign w:val="superscript"/>
              </w:rPr>
              <w:t>o</w:t>
            </w:r>
            <w:r>
              <w:rPr>
                <w:rFonts w:ascii="Times New Roman" w:hAnsi="Times New Roman" w:cs="Times New Roman"/>
                <w:sz w:val="24"/>
              </w:rPr>
              <w:t>52.873’</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30</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30</w:t>
            </w:r>
          </w:p>
        </w:tc>
        <w:tc>
          <w:tcPr>
            <w:tcW w:w="3679" w:type="dxa"/>
            <w:vAlign w:val="center"/>
          </w:tcPr>
          <w:p w:rsidR="00CE4927" w:rsidRPr="00A0581B"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09.294’ E111</w:t>
            </w:r>
            <w:r>
              <w:rPr>
                <w:rFonts w:ascii="Times New Roman" w:hAnsi="Times New Roman" w:cs="Times New Roman"/>
                <w:sz w:val="24"/>
                <w:vertAlign w:val="superscript"/>
              </w:rPr>
              <w:t>o</w:t>
            </w:r>
            <w:r>
              <w:rPr>
                <w:rFonts w:ascii="Times New Roman" w:hAnsi="Times New Roman" w:cs="Times New Roman"/>
                <w:sz w:val="24"/>
              </w:rPr>
              <w:t>52.891’</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31</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31</w:t>
            </w:r>
          </w:p>
        </w:tc>
        <w:tc>
          <w:tcPr>
            <w:tcW w:w="3679" w:type="dxa"/>
            <w:vAlign w:val="center"/>
          </w:tcPr>
          <w:p w:rsidR="00CE4927" w:rsidRPr="00A0581B"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09.331’ E111</w:t>
            </w:r>
            <w:r>
              <w:rPr>
                <w:rFonts w:ascii="Times New Roman" w:hAnsi="Times New Roman" w:cs="Times New Roman"/>
                <w:sz w:val="24"/>
                <w:vertAlign w:val="superscript"/>
              </w:rPr>
              <w:t>o</w:t>
            </w:r>
            <w:r>
              <w:rPr>
                <w:rFonts w:ascii="Times New Roman" w:hAnsi="Times New Roman" w:cs="Times New Roman"/>
                <w:sz w:val="24"/>
              </w:rPr>
              <w:t>52.930’</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32</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32</w:t>
            </w:r>
          </w:p>
        </w:tc>
        <w:tc>
          <w:tcPr>
            <w:tcW w:w="3679" w:type="dxa"/>
            <w:vAlign w:val="center"/>
          </w:tcPr>
          <w:p w:rsidR="00CE4927" w:rsidRPr="00A0581B"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09.247’ E111</w:t>
            </w:r>
            <w:r>
              <w:rPr>
                <w:rFonts w:ascii="Times New Roman" w:hAnsi="Times New Roman" w:cs="Times New Roman"/>
                <w:sz w:val="24"/>
                <w:vertAlign w:val="superscript"/>
              </w:rPr>
              <w:t>o</w:t>
            </w:r>
            <w:r>
              <w:rPr>
                <w:rFonts w:ascii="Times New Roman" w:hAnsi="Times New Roman" w:cs="Times New Roman"/>
                <w:sz w:val="24"/>
              </w:rPr>
              <w:t>52.982’</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33</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33</w:t>
            </w:r>
          </w:p>
        </w:tc>
        <w:tc>
          <w:tcPr>
            <w:tcW w:w="3679" w:type="dxa"/>
            <w:vAlign w:val="center"/>
          </w:tcPr>
          <w:p w:rsidR="00CE4927" w:rsidRPr="00A0581B"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09.211’ E111</w:t>
            </w:r>
            <w:r>
              <w:rPr>
                <w:rFonts w:ascii="Times New Roman" w:hAnsi="Times New Roman" w:cs="Times New Roman"/>
                <w:sz w:val="24"/>
                <w:vertAlign w:val="superscript"/>
              </w:rPr>
              <w:t>o</w:t>
            </w:r>
            <w:r>
              <w:rPr>
                <w:rFonts w:ascii="Times New Roman" w:hAnsi="Times New Roman" w:cs="Times New Roman"/>
                <w:sz w:val="24"/>
              </w:rPr>
              <w:t>52.768’</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34</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34</w:t>
            </w:r>
          </w:p>
        </w:tc>
        <w:tc>
          <w:tcPr>
            <w:tcW w:w="3679" w:type="dxa"/>
            <w:vAlign w:val="center"/>
          </w:tcPr>
          <w:p w:rsidR="00CE4927" w:rsidRPr="00A0581B"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09.323’ E111</w:t>
            </w:r>
            <w:r>
              <w:rPr>
                <w:rFonts w:ascii="Times New Roman" w:hAnsi="Times New Roman" w:cs="Times New Roman"/>
                <w:sz w:val="24"/>
                <w:vertAlign w:val="superscript"/>
              </w:rPr>
              <w:t>o</w:t>
            </w:r>
            <w:r>
              <w:rPr>
                <w:rFonts w:ascii="Times New Roman" w:hAnsi="Times New Roman" w:cs="Times New Roman"/>
                <w:sz w:val="24"/>
              </w:rPr>
              <w:t>53.524’</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35</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35</w:t>
            </w:r>
          </w:p>
        </w:tc>
        <w:tc>
          <w:tcPr>
            <w:tcW w:w="3679" w:type="dxa"/>
            <w:vAlign w:val="center"/>
          </w:tcPr>
          <w:p w:rsidR="00CE4927" w:rsidRPr="00A0581B"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09.355’ E111</w:t>
            </w:r>
            <w:r>
              <w:rPr>
                <w:rFonts w:ascii="Times New Roman" w:hAnsi="Times New Roman" w:cs="Times New Roman"/>
                <w:sz w:val="24"/>
                <w:vertAlign w:val="superscript"/>
              </w:rPr>
              <w:t>o</w:t>
            </w:r>
            <w:r>
              <w:rPr>
                <w:rFonts w:ascii="Times New Roman" w:hAnsi="Times New Roman" w:cs="Times New Roman"/>
                <w:sz w:val="24"/>
              </w:rPr>
              <w:t>53.441’</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36</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36</w:t>
            </w:r>
          </w:p>
        </w:tc>
        <w:tc>
          <w:tcPr>
            <w:tcW w:w="3679" w:type="dxa"/>
            <w:vAlign w:val="center"/>
          </w:tcPr>
          <w:p w:rsidR="00CE4927" w:rsidRPr="00A0581B"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09.300’ E111</w:t>
            </w:r>
            <w:r>
              <w:rPr>
                <w:rFonts w:ascii="Times New Roman" w:hAnsi="Times New Roman" w:cs="Times New Roman"/>
                <w:sz w:val="24"/>
                <w:vertAlign w:val="superscript"/>
              </w:rPr>
              <w:t>o</w:t>
            </w:r>
            <w:r>
              <w:rPr>
                <w:rFonts w:ascii="Times New Roman" w:hAnsi="Times New Roman" w:cs="Times New Roman"/>
                <w:sz w:val="24"/>
              </w:rPr>
              <w:t>53.629’</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37</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37</w:t>
            </w:r>
          </w:p>
        </w:tc>
        <w:tc>
          <w:tcPr>
            <w:tcW w:w="3679" w:type="dxa"/>
            <w:vAlign w:val="center"/>
          </w:tcPr>
          <w:p w:rsidR="00CE4927" w:rsidRPr="00A0581B"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09.301’ E111</w:t>
            </w:r>
            <w:r>
              <w:rPr>
                <w:rFonts w:ascii="Times New Roman" w:hAnsi="Times New Roman" w:cs="Times New Roman"/>
                <w:sz w:val="24"/>
                <w:vertAlign w:val="superscript"/>
              </w:rPr>
              <w:t>o</w:t>
            </w:r>
            <w:r>
              <w:rPr>
                <w:rFonts w:ascii="Times New Roman" w:hAnsi="Times New Roman" w:cs="Times New Roman"/>
                <w:sz w:val="24"/>
              </w:rPr>
              <w:t>53.652’</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38</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38</w:t>
            </w:r>
          </w:p>
        </w:tc>
        <w:tc>
          <w:tcPr>
            <w:tcW w:w="3679" w:type="dxa"/>
            <w:vAlign w:val="center"/>
          </w:tcPr>
          <w:p w:rsidR="00CE4927" w:rsidRPr="00A0581B"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09.409’ E111</w:t>
            </w:r>
            <w:r>
              <w:rPr>
                <w:rFonts w:ascii="Times New Roman" w:hAnsi="Times New Roman" w:cs="Times New Roman"/>
                <w:sz w:val="24"/>
                <w:vertAlign w:val="superscript"/>
              </w:rPr>
              <w:t>o</w:t>
            </w:r>
            <w:r>
              <w:rPr>
                <w:rFonts w:ascii="Times New Roman" w:hAnsi="Times New Roman" w:cs="Times New Roman"/>
                <w:sz w:val="24"/>
              </w:rPr>
              <w:t>53.598’</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39</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39</w:t>
            </w:r>
          </w:p>
        </w:tc>
        <w:tc>
          <w:tcPr>
            <w:tcW w:w="3679" w:type="dxa"/>
            <w:vAlign w:val="center"/>
          </w:tcPr>
          <w:p w:rsidR="00CE4927" w:rsidRPr="00A0581B"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09.139’ E111</w:t>
            </w:r>
            <w:r>
              <w:rPr>
                <w:rFonts w:ascii="Times New Roman" w:hAnsi="Times New Roman" w:cs="Times New Roman"/>
                <w:sz w:val="24"/>
                <w:vertAlign w:val="superscript"/>
              </w:rPr>
              <w:t>o</w:t>
            </w:r>
            <w:r>
              <w:rPr>
                <w:rFonts w:ascii="Times New Roman" w:hAnsi="Times New Roman" w:cs="Times New Roman"/>
                <w:sz w:val="24"/>
              </w:rPr>
              <w:t>53.356’</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lastRenderedPageBreak/>
              <w:t>40</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40</w:t>
            </w:r>
          </w:p>
        </w:tc>
        <w:tc>
          <w:tcPr>
            <w:tcW w:w="3679" w:type="dxa"/>
            <w:vAlign w:val="center"/>
          </w:tcPr>
          <w:p w:rsidR="00CE4927" w:rsidRPr="00A0581B"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09.194’ E111</w:t>
            </w:r>
            <w:r>
              <w:rPr>
                <w:rFonts w:ascii="Times New Roman" w:hAnsi="Times New Roman" w:cs="Times New Roman"/>
                <w:sz w:val="24"/>
                <w:vertAlign w:val="superscript"/>
              </w:rPr>
              <w:t>o</w:t>
            </w:r>
            <w:r>
              <w:rPr>
                <w:rFonts w:ascii="Times New Roman" w:hAnsi="Times New Roman" w:cs="Times New Roman"/>
                <w:sz w:val="24"/>
              </w:rPr>
              <w:t>53.257’</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41</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41</w:t>
            </w:r>
          </w:p>
        </w:tc>
        <w:tc>
          <w:tcPr>
            <w:tcW w:w="3679" w:type="dxa"/>
            <w:vAlign w:val="center"/>
          </w:tcPr>
          <w:p w:rsidR="00CE4927" w:rsidRPr="00A0581B"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09.245’ E111</w:t>
            </w:r>
            <w:r>
              <w:rPr>
                <w:rFonts w:ascii="Times New Roman" w:hAnsi="Times New Roman" w:cs="Times New Roman"/>
                <w:sz w:val="24"/>
                <w:vertAlign w:val="superscript"/>
              </w:rPr>
              <w:t>o</w:t>
            </w:r>
            <w:r>
              <w:rPr>
                <w:rFonts w:ascii="Times New Roman" w:hAnsi="Times New Roman" w:cs="Times New Roman"/>
                <w:sz w:val="24"/>
              </w:rPr>
              <w:t>53.235’</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42</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42</w:t>
            </w:r>
          </w:p>
        </w:tc>
        <w:tc>
          <w:tcPr>
            <w:tcW w:w="3679" w:type="dxa"/>
            <w:vAlign w:val="center"/>
          </w:tcPr>
          <w:p w:rsidR="00CE4927" w:rsidRPr="00A0581B"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09.162’ E111</w:t>
            </w:r>
            <w:r>
              <w:rPr>
                <w:rFonts w:ascii="Times New Roman" w:hAnsi="Times New Roman" w:cs="Times New Roman"/>
                <w:sz w:val="24"/>
                <w:vertAlign w:val="superscript"/>
              </w:rPr>
              <w:t>o</w:t>
            </w:r>
            <w:r>
              <w:rPr>
                <w:rFonts w:ascii="Times New Roman" w:hAnsi="Times New Roman" w:cs="Times New Roman"/>
                <w:sz w:val="24"/>
              </w:rPr>
              <w:t>53.268’</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43</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43</w:t>
            </w:r>
          </w:p>
        </w:tc>
        <w:tc>
          <w:tcPr>
            <w:tcW w:w="3679" w:type="dxa"/>
            <w:vAlign w:val="center"/>
          </w:tcPr>
          <w:p w:rsidR="00CE4927" w:rsidRPr="00A0581B"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09.127’ E111</w:t>
            </w:r>
            <w:r>
              <w:rPr>
                <w:rFonts w:ascii="Times New Roman" w:hAnsi="Times New Roman" w:cs="Times New Roman"/>
                <w:sz w:val="24"/>
                <w:vertAlign w:val="superscript"/>
              </w:rPr>
              <w:t>o</w:t>
            </w:r>
            <w:r>
              <w:rPr>
                <w:rFonts w:ascii="Times New Roman" w:hAnsi="Times New Roman" w:cs="Times New Roman"/>
                <w:sz w:val="24"/>
              </w:rPr>
              <w:t>53.491’</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44</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44</w:t>
            </w:r>
          </w:p>
        </w:tc>
        <w:tc>
          <w:tcPr>
            <w:tcW w:w="3679" w:type="dxa"/>
            <w:vAlign w:val="center"/>
          </w:tcPr>
          <w:p w:rsidR="00CE4927" w:rsidRPr="00A0581B"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09.170’ E111</w:t>
            </w:r>
            <w:r>
              <w:rPr>
                <w:rFonts w:ascii="Times New Roman" w:hAnsi="Times New Roman" w:cs="Times New Roman"/>
                <w:sz w:val="24"/>
                <w:vertAlign w:val="superscript"/>
              </w:rPr>
              <w:t>o</w:t>
            </w:r>
            <w:r>
              <w:rPr>
                <w:rFonts w:ascii="Times New Roman" w:hAnsi="Times New Roman" w:cs="Times New Roman"/>
                <w:sz w:val="24"/>
              </w:rPr>
              <w:t>53.421’</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45</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45</w:t>
            </w:r>
          </w:p>
        </w:tc>
        <w:tc>
          <w:tcPr>
            <w:tcW w:w="3679" w:type="dxa"/>
            <w:vAlign w:val="center"/>
          </w:tcPr>
          <w:p w:rsidR="00CE4927" w:rsidRPr="00CE69F7"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09.100’ E111</w:t>
            </w:r>
            <w:r>
              <w:rPr>
                <w:rFonts w:ascii="Times New Roman" w:hAnsi="Times New Roman" w:cs="Times New Roman"/>
                <w:sz w:val="24"/>
                <w:vertAlign w:val="superscript"/>
              </w:rPr>
              <w:t>o</w:t>
            </w:r>
            <w:r>
              <w:rPr>
                <w:rFonts w:ascii="Times New Roman" w:hAnsi="Times New Roman" w:cs="Times New Roman"/>
                <w:sz w:val="24"/>
              </w:rPr>
              <w:t>53.665’</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46</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46</w:t>
            </w:r>
          </w:p>
        </w:tc>
        <w:tc>
          <w:tcPr>
            <w:tcW w:w="3679" w:type="dxa"/>
            <w:vAlign w:val="center"/>
          </w:tcPr>
          <w:p w:rsidR="00CE4927" w:rsidRPr="00CE69F7"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08.957’ E111</w:t>
            </w:r>
            <w:r>
              <w:rPr>
                <w:rFonts w:ascii="Times New Roman" w:hAnsi="Times New Roman" w:cs="Times New Roman"/>
                <w:sz w:val="24"/>
                <w:vertAlign w:val="superscript"/>
              </w:rPr>
              <w:t>o</w:t>
            </w:r>
            <w:r>
              <w:rPr>
                <w:rFonts w:ascii="Times New Roman" w:hAnsi="Times New Roman" w:cs="Times New Roman"/>
                <w:sz w:val="24"/>
              </w:rPr>
              <w:t>53.628’</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47</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47</w:t>
            </w:r>
          </w:p>
        </w:tc>
        <w:tc>
          <w:tcPr>
            <w:tcW w:w="3679" w:type="dxa"/>
            <w:vAlign w:val="center"/>
          </w:tcPr>
          <w:p w:rsidR="00CE4927" w:rsidRPr="00CE69F7"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09.051’ E111</w:t>
            </w:r>
            <w:r>
              <w:rPr>
                <w:rFonts w:ascii="Times New Roman" w:hAnsi="Times New Roman" w:cs="Times New Roman"/>
                <w:sz w:val="24"/>
                <w:vertAlign w:val="superscript"/>
              </w:rPr>
              <w:t>o</w:t>
            </w:r>
            <w:r>
              <w:rPr>
                <w:rFonts w:ascii="Times New Roman" w:hAnsi="Times New Roman" w:cs="Times New Roman"/>
                <w:sz w:val="24"/>
              </w:rPr>
              <w:t>53.665’</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48</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48</w:t>
            </w:r>
          </w:p>
        </w:tc>
        <w:tc>
          <w:tcPr>
            <w:tcW w:w="3679" w:type="dxa"/>
            <w:vAlign w:val="center"/>
          </w:tcPr>
          <w:p w:rsidR="00CE4927" w:rsidRPr="00CE69F7"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09.035’ E111</w:t>
            </w:r>
            <w:r>
              <w:rPr>
                <w:rFonts w:ascii="Times New Roman" w:hAnsi="Times New Roman" w:cs="Times New Roman"/>
                <w:sz w:val="24"/>
                <w:vertAlign w:val="superscript"/>
              </w:rPr>
              <w:t>o</w:t>
            </w:r>
            <w:r>
              <w:rPr>
                <w:rFonts w:ascii="Times New Roman" w:hAnsi="Times New Roman" w:cs="Times New Roman"/>
                <w:sz w:val="24"/>
              </w:rPr>
              <w:t>53.803’</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49</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49</w:t>
            </w:r>
          </w:p>
        </w:tc>
        <w:tc>
          <w:tcPr>
            <w:tcW w:w="3679" w:type="dxa"/>
            <w:vAlign w:val="center"/>
          </w:tcPr>
          <w:p w:rsidR="00CE4927" w:rsidRPr="00CE69F7"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09.147’ E111</w:t>
            </w:r>
            <w:r>
              <w:rPr>
                <w:rFonts w:ascii="Times New Roman" w:hAnsi="Times New Roman" w:cs="Times New Roman"/>
                <w:sz w:val="24"/>
                <w:vertAlign w:val="superscript"/>
              </w:rPr>
              <w:t>o</w:t>
            </w:r>
            <w:r>
              <w:rPr>
                <w:rFonts w:ascii="Times New Roman" w:hAnsi="Times New Roman" w:cs="Times New Roman"/>
                <w:sz w:val="24"/>
              </w:rPr>
              <w:t>53.786’</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50</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50</w:t>
            </w:r>
          </w:p>
        </w:tc>
        <w:tc>
          <w:tcPr>
            <w:tcW w:w="3679" w:type="dxa"/>
            <w:vAlign w:val="center"/>
          </w:tcPr>
          <w:p w:rsidR="00CE4927" w:rsidRPr="00CE69F7"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09.160’ E111</w:t>
            </w:r>
            <w:r>
              <w:rPr>
                <w:rFonts w:ascii="Times New Roman" w:hAnsi="Times New Roman" w:cs="Times New Roman"/>
                <w:sz w:val="24"/>
                <w:vertAlign w:val="superscript"/>
              </w:rPr>
              <w:t>o</w:t>
            </w:r>
            <w:r>
              <w:rPr>
                <w:rFonts w:ascii="Times New Roman" w:hAnsi="Times New Roman" w:cs="Times New Roman"/>
                <w:sz w:val="24"/>
              </w:rPr>
              <w:t>53.713’</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51</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51</w:t>
            </w:r>
          </w:p>
        </w:tc>
        <w:tc>
          <w:tcPr>
            <w:tcW w:w="3679" w:type="dxa"/>
            <w:vAlign w:val="center"/>
          </w:tcPr>
          <w:p w:rsidR="00CE4927" w:rsidRPr="00CE69F7"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08.964’ E111</w:t>
            </w:r>
            <w:r>
              <w:rPr>
                <w:rFonts w:ascii="Times New Roman" w:hAnsi="Times New Roman" w:cs="Times New Roman"/>
                <w:sz w:val="24"/>
                <w:vertAlign w:val="superscript"/>
              </w:rPr>
              <w:t>o</w:t>
            </w:r>
            <w:r>
              <w:rPr>
                <w:rFonts w:ascii="Times New Roman" w:hAnsi="Times New Roman" w:cs="Times New Roman"/>
                <w:sz w:val="24"/>
              </w:rPr>
              <w:t>53.218’</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52</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52</w:t>
            </w:r>
          </w:p>
        </w:tc>
        <w:tc>
          <w:tcPr>
            <w:tcW w:w="3679" w:type="dxa"/>
            <w:vAlign w:val="center"/>
          </w:tcPr>
          <w:p w:rsidR="00CE4927" w:rsidRPr="00CE69F7"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09.017’ E111</w:t>
            </w:r>
            <w:r>
              <w:rPr>
                <w:rFonts w:ascii="Times New Roman" w:hAnsi="Times New Roman" w:cs="Times New Roman"/>
                <w:sz w:val="24"/>
                <w:vertAlign w:val="superscript"/>
              </w:rPr>
              <w:t>o</w:t>
            </w:r>
            <w:r>
              <w:rPr>
                <w:rFonts w:ascii="Times New Roman" w:hAnsi="Times New Roman" w:cs="Times New Roman"/>
                <w:sz w:val="24"/>
              </w:rPr>
              <w:t>53.308’</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53</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53</w:t>
            </w:r>
          </w:p>
        </w:tc>
        <w:tc>
          <w:tcPr>
            <w:tcW w:w="3679" w:type="dxa"/>
            <w:vAlign w:val="center"/>
          </w:tcPr>
          <w:p w:rsidR="00CE4927" w:rsidRPr="00CE69F7"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08.881’ E111</w:t>
            </w:r>
            <w:r>
              <w:rPr>
                <w:rFonts w:ascii="Times New Roman" w:hAnsi="Times New Roman" w:cs="Times New Roman"/>
                <w:sz w:val="24"/>
                <w:vertAlign w:val="superscript"/>
              </w:rPr>
              <w:t>o</w:t>
            </w:r>
            <w:r>
              <w:rPr>
                <w:rFonts w:ascii="Times New Roman" w:hAnsi="Times New Roman" w:cs="Times New Roman"/>
                <w:sz w:val="24"/>
              </w:rPr>
              <w:t>53.399’</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54</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54</w:t>
            </w:r>
          </w:p>
        </w:tc>
        <w:tc>
          <w:tcPr>
            <w:tcW w:w="3679" w:type="dxa"/>
            <w:vAlign w:val="center"/>
          </w:tcPr>
          <w:p w:rsidR="00CE4927" w:rsidRPr="00CE69F7"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08.923’ E111</w:t>
            </w:r>
            <w:r>
              <w:rPr>
                <w:rFonts w:ascii="Times New Roman" w:hAnsi="Times New Roman" w:cs="Times New Roman"/>
                <w:sz w:val="24"/>
                <w:vertAlign w:val="superscript"/>
              </w:rPr>
              <w:t>o</w:t>
            </w:r>
            <w:r>
              <w:rPr>
                <w:rFonts w:ascii="Times New Roman" w:hAnsi="Times New Roman" w:cs="Times New Roman"/>
                <w:sz w:val="24"/>
              </w:rPr>
              <w:t>53.291’</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55</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55</w:t>
            </w:r>
          </w:p>
        </w:tc>
        <w:tc>
          <w:tcPr>
            <w:tcW w:w="3679" w:type="dxa"/>
            <w:vAlign w:val="center"/>
          </w:tcPr>
          <w:p w:rsidR="00CE4927" w:rsidRPr="00CE69F7"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08.875’ E111</w:t>
            </w:r>
            <w:r>
              <w:rPr>
                <w:rFonts w:ascii="Times New Roman" w:hAnsi="Times New Roman" w:cs="Times New Roman"/>
                <w:sz w:val="24"/>
                <w:vertAlign w:val="superscript"/>
              </w:rPr>
              <w:t>o</w:t>
            </w:r>
            <w:r>
              <w:rPr>
                <w:rFonts w:ascii="Times New Roman" w:hAnsi="Times New Roman" w:cs="Times New Roman"/>
                <w:sz w:val="24"/>
              </w:rPr>
              <w:t>53.277’</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56</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56</w:t>
            </w:r>
          </w:p>
        </w:tc>
        <w:tc>
          <w:tcPr>
            <w:tcW w:w="3679" w:type="dxa"/>
            <w:vAlign w:val="center"/>
          </w:tcPr>
          <w:p w:rsidR="00CE4927" w:rsidRPr="00CE69F7"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09.188’ E111</w:t>
            </w:r>
            <w:r>
              <w:rPr>
                <w:rFonts w:ascii="Times New Roman" w:hAnsi="Times New Roman" w:cs="Times New Roman"/>
                <w:sz w:val="24"/>
                <w:vertAlign w:val="superscript"/>
              </w:rPr>
              <w:t>o</w:t>
            </w:r>
            <w:r>
              <w:rPr>
                <w:rFonts w:ascii="Times New Roman" w:hAnsi="Times New Roman" w:cs="Times New Roman"/>
                <w:sz w:val="24"/>
              </w:rPr>
              <w:t>54.052’</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57</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57</w:t>
            </w:r>
          </w:p>
        </w:tc>
        <w:tc>
          <w:tcPr>
            <w:tcW w:w="3679" w:type="dxa"/>
            <w:vAlign w:val="center"/>
          </w:tcPr>
          <w:p w:rsidR="00CE4927" w:rsidRPr="00CE69F7"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09.157’ E111</w:t>
            </w:r>
            <w:r>
              <w:rPr>
                <w:rFonts w:ascii="Times New Roman" w:hAnsi="Times New Roman" w:cs="Times New Roman"/>
                <w:sz w:val="24"/>
                <w:vertAlign w:val="superscript"/>
              </w:rPr>
              <w:t>o</w:t>
            </w:r>
            <w:r>
              <w:rPr>
                <w:rFonts w:ascii="Times New Roman" w:hAnsi="Times New Roman" w:cs="Times New Roman"/>
                <w:sz w:val="24"/>
              </w:rPr>
              <w:t>54.055’</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58</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58</w:t>
            </w:r>
          </w:p>
        </w:tc>
        <w:tc>
          <w:tcPr>
            <w:tcW w:w="3679" w:type="dxa"/>
            <w:vAlign w:val="center"/>
          </w:tcPr>
          <w:p w:rsidR="00CE4927" w:rsidRPr="00CE69F7"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08.717’ E111</w:t>
            </w:r>
            <w:r>
              <w:rPr>
                <w:rFonts w:ascii="Times New Roman" w:hAnsi="Times New Roman" w:cs="Times New Roman"/>
                <w:sz w:val="24"/>
                <w:vertAlign w:val="superscript"/>
              </w:rPr>
              <w:t>o</w:t>
            </w:r>
            <w:r>
              <w:rPr>
                <w:rFonts w:ascii="Times New Roman" w:hAnsi="Times New Roman" w:cs="Times New Roman"/>
                <w:sz w:val="24"/>
              </w:rPr>
              <w:t>54.166’</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59</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59</w:t>
            </w:r>
          </w:p>
        </w:tc>
        <w:tc>
          <w:tcPr>
            <w:tcW w:w="3679" w:type="dxa"/>
            <w:vAlign w:val="center"/>
          </w:tcPr>
          <w:p w:rsidR="00CE4927" w:rsidRPr="00CE69F7"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09.137’ E111</w:t>
            </w:r>
            <w:r>
              <w:rPr>
                <w:rFonts w:ascii="Times New Roman" w:hAnsi="Times New Roman" w:cs="Times New Roman"/>
                <w:sz w:val="24"/>
                <w:vertAlign w:val="superscript"/>
              </w:rPr>
              <w:t>o</w:t>
            </w:r>
            <w:r>
              <w:rPr>
                <w:rFonts w:ascii="Times New Roman" w:hAnsi="Times New Roman" w:cs="Times New Roman"/>
                <w:sz w:val="24"/>
              </w:rPr>
              <w:t>54.119’</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60</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60</w:t>
            </w:r>
          </w:p>
        </w:tc>
        <w:tc>
          <w:tcPr>
            <w:tcW w:w="3679" w:type="dxa"/>
            <w:vAlign w:val="center"/>
          </w:tcPr>
          <w:p w:rsidR="00CE4927" w:rsidRPr="00CE69F7"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09.266’ E111</w:t>
            </w:r>
            <w:r>
              <w:rPr>
                <w:rFonts w:ascii="Times New Roman" w:hAnsi="Times New Roman" w:cs="Times New Roman"/>
                <w:sz w:val="24"/>
                <w:vertAlign w:val="superscript"/>
              </w:rPr>
              <w:t>o</w:t>
            </w:r>
            <w:r>
              <w:rPr>
                <w:rFonts w:ascii="Times New Roman" w:hAnsi="Times New Roman" w:cs="Times New Roman"/>
                <w:sz w:val="24"/>
              </w:rPr>
              <w:t>54.033’</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61</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61</w:t>
            </w:r>
          </w:p>
        </w:tc>
        <w:tc>
          <w:tcPr>
            <w:tcW w:w="3679" w:type="dxa"/>
            <w:vAlign w:val="center"/>
          </w:tcPr>
          <w:p w:rsidR="00CE4927" w:rsidRPr="00CE69F7"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08.968’ E111</w:t>
            </w:r>
            <w:r>
              <w:rPr>
                <w:rFonts w:ascii="Times New Roman" w:hAnsi="Times New Roman" w:cs="Times New Roman"/>
                <w:sz w:val="24"/>
                <w:vertAlign w:val="superscript"/>
              </w:rPr>
              <w:t>o</w:t>
            </w:r>
            <w:r>
              <w:rPr>
                <w:rFonts w:ascii="Times New Roman" w:hAnsi="Times New Roman" w:cs="Times New Roman"/>
                <w:sz w:val="24"/>
              </w:rPr>
              <w:t>54.061’</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62</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62</w:t>
            </w:r>
          </w:p>
        </w:tc>
        <w:tc>
          <w:tcPr>
            <w:tcW w:w="3679" w:type="dxa"/>
            <w:vAlign w:val="center"/>
          </w:tcPr>
          <w:p w:rsidR="00CE4927" w:rsidRPr="00CE69F7"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09.514’ E111</w:t>
            </w:r>
            <w:r>
              <w:rPr>
                <w:rFonts w:ascii="Times New Roman" w:hAnsi="Times New Roman" w:cs="Times New Roman"/>
                <w:sz w:val="24"/>
                <w:vertAlign w:val="superscript"/>
              </w:rPr>
              <w:t>o</w:t>
            </w:r>
            <w:r>
              <w:rPr>
                <w:rFonts w:ascii="Times New Roman" w:hAnsi="Times New Roman" w:cs="Times New Roman"/>
                <w:sz w:val="24"/>
              </w:rPr>
              <w:t>55.704’</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63</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63</w:t>
            </w:r>
          </w:p>
        </w:tc>
        <w:tc>
          <w:tcPr>
            <w:tcW w:w="3679" w:type="dxa"/>
            <w:vAlign w:val="center"/>
          </w:tcPr>
          <w:p w:rsidR="00CE4927" w:rsidRPr="00CE69F7"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09.535’ E111</w:t>
            </w:r>
            <w:r>
              <w:rPr>
                <w:rFonts w:ascii="Times New Roman" w:hAnsi="Times New Roman" w:cs="Times New Roman"/>
                <w:sz w:val="24"/>
                <w:vertAlign w:val="superscript"/>
              </w:rPr>
              <w:t>o</w:t>
            </w:r>
            <w:r>
              <w:rPr>
                <w:rFonts w:ascii="Times New Roman" w:hAnsi="Times New Roman" w:cs="Times New Roman"/>
                <w:sz w:val="24"/>
              </w:rPr>
              <w:t>55.571’</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64</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64</w:t>
            </w:r>
          </w:p>
        </w:tc>
        <w:tc>
          <w:tcPr>
            <w:tcW w:w="3679" w:type="dxa"/>
            <w:vAlign w:val="center"/>
          </w:tcPr>
          <w:p w:rsidR="00CE4927" w:rsidRPr="00CE69F7"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09.443’ E111</w:t>
            </w:r>
            <w:r>
              <w:rPr>
                <w:rFonts w:ascii="Times New Roman" w:hAnsi="Times New Roman" w:cs="Times New Roman"/>
                <w:sz w:val="24"/>
                <w:vertAlign w:val="superscript"/>
              </w:rPr>
              <w:t>o</w:t>
            </w:r>
            <w:r>
              <w:rPr>
                <w:rFonts w:ascii="Times New Roman" w:hAnsi="Times New Roman" w:cs="Times New Roman"/>
                <w:sz w:val="24"/>
              </w:rPr>
              <w:t>55.704’</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65</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65</w:t>
            </w:r>
          </w:p>
        </w:tc>
        <w:tc>
          <w:tcPr>
            <w:tcW w:w="3679" w:type="dxa"/>
            <w:vAlign w:val="center"/>
          </w:tcPr>
          <w:p w:rsidR="00CE4927" w:rsidRPr="005F5EC6"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09.470’ E111</w:t>
            </w:r>
            <w:r>
              <w:rPr>
                <w:rFonts w:ascii="Times New Roman" w:hAnsi="Times New Roman" w:cs="Times New Roman"/>
                <w:sz w:val="24"/>
                <w:vertAlign w:val="superscript"/>
              </w:rPr>
              <w:t>o</w:t>
            </w:r>
            <w:r>
              <w:rPr>
                <w:rFonts w:ascii="Times New Roman" w:hAnsi="Times New Roman" w:cs="Times New Roman"/>
                <w:sz w:val="24"/>
              </w:rPr>
              <w:t>55.686’</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66</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66</w:t>
            </w:r>
          </w:p>
        </w:tc>
        <w:tc>
          <w:tcPr>
            <w:tcW w:w="3679" w:type="dxa"/>
            <w:vAlign w:val="center"/>
          </w:tcPr>
          <w:p w:rsidR="00CE4927" w:rsidRPr="005F5EC6"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09.538’ E111</w:t>
            </w:r>
            <w:r>
              <w:rPr>
                <w:rFonts w:ascii="Times New Roman" w:hAnsi="Times New Roman" w:cs="Times New Roman"/>
                <w:sz w:val="24"/>
                <w:vertAlign w:val="superscript"/>
              </w:rPr>
              <w:t>o</w:t>
            </w:r>
            <w:r>
              <w:rPr>
                <w:rFonts w:ascii="Times New Roman" w:hAnsi="Times New Roman" w:cs="Times New Roman"/>
                <w:sz w:val="24"/>
              </w:rPr>
              <w:t>55.419’</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67</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67</w:t>
            </w:r>
          </w:p>
        </w:tc>
        <w:tc>
          <w:tcPr>
            <w:tcW w:w="3679" w:type="dxa"/>
            <w:vAlign w:val="center"/>
          </w:tcPr>
          <w:p w:rsidR="00CE4927" w:rsidRPr="005F5EC6"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09.502’ E111</w:t>
            </w:r>
            <w:r>
              <w:rPr>
                <w:rFonts w:ascii="Times New Roman" w:hAnsi="Times New Roman" w:cs="Times New Roman"/>
                <w:sz w:val="24"/>
                <w:vertAlign w:val="superscript"/>
              </w:rPr>
              <w:t>o</w:t>
            </w:r>
            <w:r>
              <w:rPr>
                <w:rFonts w:ascii="Times New Roman" w:hAnsi="Times New Roman" w:cs="Times New Roman"/>
                <w:sz w:val="24"/>
              </w:rPr>
              <w:t>55.679’</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68</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68</w:t>
            </w:r>
          </w:p>
        </w:tc>
        <w:tc>
          <w:tcPr>
            <w:tcW w:w="3679" w:type="dxa"/>
            <w:vAlign w:val="center"/>
          </w:tcPr>
          <w:p w:rsidR="00CE4927" w:rsidRPr="005F5EC6"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08.421’ E111</w:t>
            </w:r>
            <w:r>
              <w:rPr>
                <w:rFonts w:ascii="Times New Roman" w:hAnsi="Times New Roman" w:cs="Times New Roman"/>
                <w:sz w:val="24"/>
                <w:vertAlign w:val="superscript"/>
              </w:rPr>
              <w:t>o</w:t>
            </w:r>
            <w:r>
              <w:rPr>
                <w:rFonts w:ascii="Times New Roman" w:hAnsi="Times New Roman" w:cs="Times New Roman"/>
                <w:sz w:val="24"/>
              </w:rPr>
              <w:t>55.558’</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69</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69</w:t>
            </w:r>
          </w:p>
        </w:tc>
        <w:tc>
          <w:tcPr>
            <w:tcW w:w="3679" w:type="dxa"/>
            <w:vAlign w:val="center"/>
          </w:tcPr>
          <w:p w:rsidR="00CE4927" w:rsidRPr="005F5EC6"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08.402’ E111</w:t>
            </w:r>
            <w:r>
              <w:rPr>
                <w:rFonts w:ascii="Times New Roman" w:hAnsi="Times New Roman" w:cs="Times New Roman"/>
                <w:sz w:val="24"/>
                <w:vertAlign w:val="superscript"/>
              </w:rPr>
              <w:t>o</w:t>
            </w:r>
            <w:r>
              <w:rPr>
                <w:rFonts w:ascii="Times New Roman" w:hAnsi="Times New Roman" w:cs="Times New Roman"/>
                <w:sz w:val="24"/>
              </w:rPr>
              <w:t>55.689’</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70</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70</w:t>
            </w:r>
          </w:p>
        </w:tc>
        <w:tc>
          <w:tcPr>
            <w:tcW w:w="3679" w:type="dxa"/>
            <w:vAlign w:val="center"/>
          </w:tcPr>
          <w:p w:rsidR="00CE4927" w:rsidRPr="005F5EC6"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08.375’ E111</w:t>
            </w:r>
            <w:r>
              <w:rPr>
                <w:rFonts w:ascii="Times New Roman" w:hAnsi="Times New Roman" w:cs="Times New Roman"/>
                <w:sz w:val="24"/>
                <w:vertAlign w:val="superscript"/>
              </w:rPr>
              <w:t>o</w:t>
            </w:r>
            <w:r>
              <w:rPr>
                <w:rFonts w:ascii="Times New Roman" w:hAnsi="Times New Roman" w:cs="Times New Roman"/>
                <w:sz w:val="24"/>
              </w:rPr>
              <w:t>55.621’</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71</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71</w:t>
            </w:r>
          </w:p>
        </w:tc>
        <w:tc>
          <w:tcPr>
            <w:tcW w:w="3679" w:type="dxa"/>
            <w:vAlign w:val="center"/>
          </w:tcPr>
          <w:p w:rsidR="00CE4927" w:rsidRPr="005F5EC6"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08.250’ E111</w:t>
            </w:r>
            <w:r>
              <w:rPr>
                <w:rFonts w:ascii="Times New Roman" w:hAnsi="Times New Roman" w:cs="Times New Roman"/>
                <w:sz w:val="24"/>
                <w:vertAlign w:val="superscript"/>
              </w:rPr>
              <w:t>o</w:t>
            </w:r>
            <w:r>
              <w:rPr>
                <w:rFonts w:ascii="Times New Roman" w:hAnsi="Times New Roman" w:cs="Times New Roman"/>
                <w:sz w:val="24"/>
              </w:rPr>
              <w:t>55.789’</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72</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72</w:t>
            </w:r>
          </w:p>
        </w:tc>
        <w:tc>
          <w:tcPr>
            <w:tcW w:w="3679" w:type="dxa"/>
            <w:vAlign w:val="center"/>
          </w:tcPr>
          <w:p w:rsidR="00CE4927" w:rsidRPr="005F5EC6"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08.307’ E111</w:t>
            </w:r>
            <w:r>
              <w:rPr>
                <w:rFonts w:ascii="Times New Roman" w:hAnsi="Times New Roman" w:cs="Times New Roman"/>
                <w:sz w:val="24"/>
                <w:vertAlign w:val="superscript"/>
              </w:rPr>
              <w:t>o</w:t>
            </w:r>
            <w:r>
              <w:rPr>
                <w:rFonts w:ascii="Times New Roman" w:hAnsi="Times New Roman" w:cs="Times New Roman"/>
                <w:sz w:val="24"/>
              </w:rPr>
              <w:t>55.814’</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73</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73</w:t>
            </w:r>
          </w:p>
        </w:tc>
        <w:tc>
          <w:tcPr>
            <w:tcW w:w="3679" w:type="dxa"/>
            <w:vAlign w:val="center"/>
          </w:tcPr>
          <w:p w:rsidR="00CE4927" w:rsidRPr="005F5EC6"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08.868’ E111</w:t>
            </w:r>
            <w:r>
              <w:rPr>
                <w:rFonts w:ascii="Times New Roman" w:hAnsi="Times New Roman" w:cs="Times New Roman"/>
                <w:sz w:val="24"/>
                <w:vertAlign w:val="superscript"/>
              </w:rPr>
              <w:t>o</w:t>
            </w:r>
            <w:r>
              <w:rPr>
                <w:rFonts w:ascii="Times New Roman" w:hAnsi="Times New Roman" w:cs="Times New Roman"/>
                <w:sz w:val="24"/>
              </w:rPr>
              <w:t>54.707’</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74</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74</w:t>
            </w:r>
          </w:p>
        </w:tc>
        <w:tc>
          <w:tcPr>
            <w:tcW w:w="3679" w:type="dxa"/>
            <w:vAlign w:val="center"/>
          </w:tcPr>
          <w:p w:rsidR="00CE4927" w:rsidRPr="005F5EC6"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08.929’ E111</w:t>
            </w:r>
            <w:r>
              <w:rPr>
                <w:rFonts w:ascii="Times New Roman" w:hAnsi="Times New Roman" w:cs="Times New Roman"/>
                <w:sz w:val="24"/>
                <w:vertAlign w:val="superscript"/>
              </w:rPr>
              <w:t>o</w:t>
            </w:r>
            <w:r>
              <w:rPr>
                <w:rFonts w:ascii="Times New Roman" w:hAnsi="Times New Roman" w:cs="Times New Roman"/>
                <w:sz w:val="24"/>
              </w:rPr>
              <w:t>54.721’</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75</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75</w:t>
            </w:r>
          </w:p>
        </w:tc>
        <w:tc>
          <w:tcPr>
            <w:tcW w:w="3679" w:type="dxa"/>
            <w:vAlign w:val="center"/>
          </w:tcPr>
          <w:p w:rsidR="00CE4927" w:rsidRPr="005F5EC6"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08.974’ E111</w:t>
            </w:r>
            <w:r>
              <w:rPr>
                <w:rFonts w:ascii="Times New Roman" w:hAnsi="Times New Roman" w:cs="Times New Roman"/>
                <w:sz w:val="24"/>
                <w:vertAlign w:val="superscript"/>
              </w:rPr>
              <w:t>o</w:t>
            </w:r>
            <w:r>
              <w:rPr>
                <w:rFonts w:ascii="Times New Roman" w:hAnsi="Times New Roman" w:cs="Times New Roman"/>
                <w:sz w:val="24"/>
              </w:rPr>
              <w:t>54.675’</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76</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76</w:t>
            </w:r>
          </w:p>
        </w:tc>
        <w:tc>
          <w:tcPr>
            <w:tcW w:w="3679" w:type="dxa"/>
            <w:vAlign w:val="center"/>
          </w:tcPr>
          <w:p w:rsidR="00CE4927" w:rsidRPr="005F5EC6"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08.917’ E111</w:t>
            </w:r>
            <w:r>
              <w:rPr>
                <w:rFonts w:ascii="Times New Roman" w:hAnsi="Times New Roman" w:cs="Times New Roman"/>
                <w:sz w:val="24"/>
                <w:vertAlign w:val="superscript"/>
              </w:rPr>
              <w:t>o</w:t>
            </w:r>
            <w:r>
              <w:rPr>
                <w:rFonts w:ascii="Times New Roman" w:hAnsi="Times New Roman" w:cs="Times New Roman"/>
                <w:sz w:val="24"/>
              </w:rPr>
              <w:t>54.662’</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77</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77</w:t>
            </w:r>
          </w:p>
        </w:tc>
        <w:tc>
          <w:tcPr>
            <w:tcW w:w="3679" w:type="dxa"/>
            <w:vAlign w:val="center"/>
          </w:tcPr>
          <w:p w:rsidR="00CE4927" w:rsidRPr="005F5EC6"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08.900’ E111</w:t>
            </w:r>
            <w:r>
              <w:rPr>
                <w:rFonts w:ascii="Times New Roman" w:hAnsi="Times New Roman" w:cs="Times New Roman"/>
                <w:sz w:val="24"/>
                <w:vertAlign w:val="superscript"/>
              </w:rPr>
              <w:t>o</w:t>
            </w:r>
            <w:r>
              <w:rPr>
                <w:rFonts w:ascii="Times New Roman" w:hAnsi="Times New Roman" w:cs="Times New Roman"/>
                <w:sz w:val="24"/>
              </w:rPr>
              <w:t>54.702’</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78</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78</w:t>
            </w:r>
          </w:p>
        </w:tc>
        <w:tc>
          <w:tcPr>
            <w:tcW w:w="3679" w:type="dxa"/>
            <w:vAlign w:val="center"/>
          </w:tcPr>
          <w:p w:rsidR="00CE4927" w:rsidRPr="005F5EC6"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08.280’ E111</w:t>
            </w:r>
            <w:r>
              <w:rPr>
                <w:rFonts w:ascii="Times New Roman" w:hAnsi="Times New Roman" w:cs="Times New Roman"/>
                <w:sz w:val="24"/>
                <w:vertAlign w:val="superscript"/>
              </w:rPr>
              <w:t>o</w:t>
            </w:r>
            <w:r>
              <w:rPr>
                <w:rFonts w:ascii="Times New Roman" w:hAnsi="Times New Roman" w:cs="Times New Roman"/>
                <w:sz w:val="24"/>
              </w:rPr>
              <w:t>53.865’</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79</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79</w:t>
            </w:r>
          </w:p>
        </w:tc>
        <w:tc>
          <w:tcPr>
            <w:tcW w:w="3679" w:type="dxa"/>
            <w:vAlign w:val="center"/>
          </w:tcPr>
          <w:p w:rsidR="00CE4927" w:rsidRPr="005F5EC6"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08.322’ E111</w:t>
            </w:r>
            <w:r>
              <w:rPr>
                <w:rFonts w:ascii="Times New Roman" w:hAnsi="Times New Roman" w:cs="Times New Roman"/>
                <w:sz w:val="24"/>
                <w:vertAlign w:val="superscript"/>
              </w:rPr>
              <w:t>o</w:t>
            </w:r>
            <w:r>
              <w:rPr>
                <w:rFonts w:ascii="Times New Roman" w:hAnsi="Times New Roman" w:cs="Times New Roman"/>
                <w:sz w:val="24"/>
              </w:rPr>
              <w:t>53.944’</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80</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80</w:t>
            </w:r>
          </w:p>
        </w:tc>
        <w:tc>
          <w:tcPr>
            <w:tcW w:w="3679" w:type="dxa"/>
            <w:vAlign w:val="center"/>
          </w:tcPr>
          <w:p w:rsidR="00CE4927" w:rsidRPr="005F5EC6"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08.387’ E111</w:t>
            </w:r>
            <w:r>
              <w:rPr>
                <w:rFonts w:ascii="Times New Roman" w:hAnsi="Times New Roman" w:cs="Times New Roman"/>
                <w:sz w:val="24"/>
                <w:vertAlign w:val="superscript"/>
              </w:rPr>
              <w:t>o</w:t>
            </w:r>
            <w:r>
              <w:rPr>
                <w:rFonts w:ascii="Times New Roman" w:hAnsi="Times New Roman" w:cs="Times New Roman"/>
                <w:sz w:val="24"/>
              </w:rPr>
              <w:t>53.820’</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81</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81</w:t>
            </w:r>
          </w:p>
        </w:tc>
        <w:tc>
          <w:tcPr>
            <w:tcW w:w="3679" w:type="dxa"/>
            <w:vAlign w:val="center"/>
          </w:tcPr>
          <w:p w:rsidR="00CE4927" w:rsidRPr="005F5EC6"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08.507’ E111</w:t>
            </w:r>
            <w:r>
              <w:rPr>
                <w:rFonts w:ascii="Times New Roman" w:hAnsi="Times New Roman" w:cs="Times New Roman"/>
                <w:sz w:val="24"/>
                <w:vertAlign w:val="superscript"/>
              </w:rPr>
              <w:t>o</w:t>
            </w:r>
            <w:r>
              <w:rPr>
                <w:rFonts w:ascii="Times New Roman" w:hAnsi="Times New Roman" w:cs="Times New Roman"/>
                <w:sz w:val="24"/>
              </w:rPr>
              <w:t>53.588’</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82</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82</w:t>
            </w:r>
          </w:p>
        </w:tc>
        <w:tc>
          <w:tcPr>
            <w:tcW w:w="3679" w:type="dxa"/>
            <w:vAlign w:val="center"/>
          </w:tcPr>
          <w:p w:rsidR="00CE4927" w:rsidRPr="005F5EC6"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08.380’ E111</w:t>
            </w:r>
            <w:r>
              <w:rPr>
                <w:rFonts w:ascii="Times New Roman" w:hAnsi="Times New Roman" w:cs="Times New Roman"/>
                <w:sz w:val="24"/>
                <w:vertAlign w:val="superscript"/>
              </w:rPr>
              <w:t>o</w:t>
            </w:r>
            <w:r>
              <w:rPr>
                <w:rFonts w:ascii="Times New Roman" w:hAnsi="Times New Roman" w:cs="Times New Roman"/>
                <w:sz w:val="24"/>
              </w:rPr>
              <w:t>53.887’</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lastRenderedPageBreak/>
              <w:t>83</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83</w:t>
            </w:r>
          </w:p>
        </w:tc>
        <w:tc>
          <w:tcPr>
            <w:tcW w:w="3679" w:type="dxa"/>
            <w:vAlign w:val="center"/>
          </w:tcPr>
          <w:p w:rsidR="00CE4927" w:rsidRPr="005F5EC6"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08.400’ E111</w:t>
            </w:r>
            <w:r>
              <w:rPr>
                <w:rFonts w:ascii="Times New Roman" w:hAnsi="Times New Roman" w:cs="Times New Roman"/>
                <w:sz w:val="24"/>
                <w:vertAlign w:val="superscript"/>
              </w:rPr>
              <w:t>o</w:t>
            </w:r>
            <w:r>
              <w:rPr>
                <w:rFonts w:ascii="Times New Roman" w:hAnsi="Times New Roman" w:cs="Times New Roman"/>
                <w:sz w:val="24"/>
              </w:rPr>
              <w:t>53.766’</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84</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84</w:t>
            </w:r>
          </w:p>
        </w:tc>
        <w:tc>
          <w:tcPr>
            <w:tcW w:w="3679" w:type="dxa"/>
            <w:vAlign w:val="center"/>
          </w:tcPr>
          <w:p w:rsidR="00CE4927" w:rsidRPr="005F5EC6"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08.803’ E111</w:t>
            </w:r>
            <w:r>
              <w:rPr>
                <w:rFonts w:ascii="Times New Roman" w:hAnsi="Times New Roman" w:cs="Times New Roman"/>
                <w:sz w:val="24"/>
                <w:vertAlign w:val="superscript"/>
              </w:rPr>
              <w:t>o</w:t>
            </w:r>
            <w:r>
              <w:rPr>
                <w:rFonts w:ascii="Times New Roman" w:hAnsi="Times New Roman" w:cs="Times New Roman"/>
                <w:sz w:val="24"/>
              </w:rPr>
              <w:t>52.544’</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85</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85</w:t>
            </w:r>
          </w:p>
        </w:tc>
        <w:tc>
          <w:tcPr>
            <w:tcW w:w="3679" w:type="dxa"/>
            <w:vAlign w:val="center"/>
          </w:tcPr>
          <w:p w:rsidR="00CE4927" w:rsidRPr="005F5EC6"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08.716’ E111</w:t>
            </w:r>
            <w:r>
              <w:rPr>
                <w:rFonts w:ascii="Times New Roman" w:hAnsi="Times New Roman" w:cs="Times New Roman"/>
                <w:sz w:val="24"/>
                <w:vertAlign w:val="superscript"/>
              </w:rPr>
              <w:t>o</w:t>
            </w:r>
            <w:r>
              <w:rPr>
                <w:rFonts w:ascii="Times New Roman" w:hAnsi="Times New Roman" w:cs="Times New Roman"/>
                <w:sz w:val="24"/>
              </w:rPr>
              <w:t>52.519’</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86</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86</w:t>
            </w:r>
          </w:p>
        </w:tc>
        <w:tc>
          <w:tcPr>
            <w:tcW w:w="3679" w:type="dxa"/>
            <w:vAlign w:val="center"/>
          </w:tcPr>
          <w:p w:rsidR="00CE4927" w:rsidRPr="005F5EC6"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08.761’ E111</w:t>
            </w:r>
            <w:r>
              <w:rPr>
                <w:rFonts w:ascii="Times New Roman" w:hAnsi="Times New Roman" w:cs="Times New Roman"/>
                <w:sz w:val="24"/>
                <w:vertAlign w:val="superscript"/>
              </w:rPr>
              <w:t>o</w:t>
            </w:r>
            <w:r>
              <w:rPr>
                <w:rFonts w:ascii="Times New Roman" w:hAnsi="Times New Roman" w:cs="Times New Roman"/>
                <w:sz w:val="24"/>
              </w:rPr>
              <w:t>52.511’</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87</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87</w:t>
            </w:r>
          </w:p>
        </w:tc>
        <w:tc>
          <w:tcPr>
            <w:tcW w:w="3679" w:type="dxa"/>
            <w:vAlign w:val="center"/>
          </w:tcPr>
          <w:p w:rsidR="00CE4927" w:rsidRPr="00B96B3F"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08.785’ E111</w:t>
            </w:r>
            <w:r>
              <w:rPr>
                <w:rFonts w:ascii="Times New Roman" w:hAnsi="Times New Roman" w:cs="Times New Roman"/>
                <w:sz w:val="24"/>
                <w:vertAlign w:val="superscript"/>
              </w:rPr>
              <w:t>o</w:t>
            </w:r>
            <w:r>
              <w:rPr>
                <w:rFonts w:ascii="Times New Roman" w:hAnsi="Times New Roman" w:cs="Times New Roman"/>
                <w:sz w:val="24"/>
              </w:rPr>
              <w:t>52.722’</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88</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88</w:t>
            </w:r>
          </w:p>
        </w:tc>
        <w:tc>
          <w:tcPr>
            <w:tcW w:w="3679" w:type="dxa"/>
            <w:vAlign w:val="center"/>
          </w:tcPr>
          <w:p w:rsidR="00CE4927" w:rsidRPr="00B96B3F"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08.711’ E111</w:t>
            </w:r>
            <w:r>
              <w:rPr>
                <w:rFonts w:ascii="Times New Roman" w:hAnsi="Times New Roman" w:cs="Times New Roman"/>
                <w:sz w:val="24"/>
                <w:vertAlign w:val="superscript"/>
              </w:rPr>
              <w:t>o</w:t>
            </w:r>
            <w:r>
              <w:rPr>
                <w:rFonts w:ascii="Times New Roman" w:hAnsi="Times New Roman" w:cs="Times New Roman"/>
                <w:sz w:val="24"/>
              </w:rPr>
              <w:t>52.640’</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89</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89</w:t>
            </w:r>
          </w:p>
        </w:tc>
        <w:tc>
          <w:tcPr>
            <w:tcW w:w="3679" w:type="dxa"/>
            <w:vAlign w:val="center"/>
          </w:tcPr>
          <w:p w:rsidR="00CE4927" w:rsidRPr="00B96B3F"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08.785’ E111</w:t>
            </w:r>
            <w:r>
              <w:rPr>
                <w:rFonts w:ascii="Times New Roman" w:hAnsi="Times New Roman" w:cs="Times New Roman"/>
                <w:sz w:val="24"/>
                <w:vertAlign w:val="superscript"/>
              </w:rPr>
              <w:t>o</w:t>
            </w:r>
            <w:r>
              <w:rPr>
                <w:rFonts w:ascii="Times New Roman" w:hAnsi="Times New Roman" w:cs="Times New Roman"/>
                <w:sz w:val="24"/>
              </w:rPr>
              <w:t>52.606’</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90</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90</w:t>
            </w:r>
          </w:p>
        </w:tc>
        <w:tc>
          <w:tcPr>
            <w:tcW w:w="3679" w:type="dxa"/>
            <w:vAlign w:val="center"/>
          </w:tcPr>
          <w:p w:rsidR="00CE4927" w:rsidRPr="00B96B3F"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08.980’ E111</w:t>
            </w:r>
            <w:r>
              <w:rPr>
                <w:rFonts w:ascii="Times New Roman" w:hAnsi="Times New Roman" w:cs="Times New Roman"/>
                <w:sz w:val="24"/>
                <w:vertAlign w:val="superscript"/>
              </w:rPr>
              <w:t>o</w:t>
            </w:r>
            <w:r>
              <w:rPr>
                <w:rFonts w:ascii="Times New Roman" w:hAnsi="Times New Roman" w:cs="Times New Roman"/>
                <w:sz w:val="24"/>
              </w:rPr>
              <w:t>52.722’</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91</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91</w:t>
            </w:r>
          </w:p>
        </w:tc>
        <w:tc>
          <w:tcPr>
            <w:tcW w:w="3679" w:type="dxa"/>
            <w:vAlign w:val="center"/>
          </w:tcPr>
          <w:p w:rsidR="00CE4927" w:rsidRPr="00B96B3F"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08.985’ E111</w:t>
            </w:r>
            <w:r>
              <w:rPr>
                <w:rFonts w:ascii="Times New Roman" w:hAnsi="Times New Roman" w:cs="Times New Roman"/>
                <w:sz w:val="24"/>
                <w:vertAlign w:val="superscript"/>
              </w:rPr>
              <w:t>o</w:t>
            </w:r>
            <w:r>
              <w:rPr>
                <w:rFonts w:ascii="Times New Roman" w:hAnsi="Times New Roman" w:cs="Times New Roman"/>
                <w:sz w:val="24"/>
              </w:rPr>
              <w:t>52.706’</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92</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92</w:t>
            </w:r>
          </w:p>
        </w:tc>
        <w:tc>
          <w:tcPr>
            <w:tcW w:w="3679" w:type="dxa"/>
            <w:vAlign w:val="center"/>
          </w:tcPr>
          <w:p w:rsidR="00CE4927" w:rsidRPr="00B96B3F"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08.989’ E111</w:t>
            </w:r>
            <w:r>
              <w:rPr>
                <w:rFonts w:ascii="Times New Roman" w:hAnsi="Times New Roman" w:cs="Times New Roman"/>
                <w:sz w:val="24"/>
                <w:vertAlign w:val="superscript"/>
              </w:rPr>
              <w:t>o</w:t>
            </w:r>
            <w:r>
              <w:rPr>
                <w:rFonts w:ascii="Times New Roman" w:hAnsi="Times New Roman" w:cs="Times New Roman"/>
                <w:sz w:val="24"/>
              </w:rPr>
              <w:t>52.574’</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93</w:t>
            </w:r>
          </w:p>
        </w:tc>
        <w:tc>
          <w:tcPr>
            <w:tcW w:w="1985" w:type="dxa"/>
            <w:vAlign w:val="center"/>
          </w:tcPr>
          <w:p w:rsidR="00CE4927" w:rsidRDefault="00CE4927" w:rsidP="00E401EC">
            <w:r w:rsidRPr="00750D22">
              <w:rPr>
                <w:rFonts w:ascii="Times New Roman" w:hAnsi="Times New Roman" w:cs="Times New Roman"/>
                <w:sz w:val="24"/>
              </w:rPr>
              <w:t>Responden</w:t>
            </w:r>
            <w:r>
              <w:rPr>
                <w:rFonts w:ascii="Times New Roman" w:hAnsi="Times New Roman" w:cs="Times New Roman"/>
                <w:sz w:val="24"/>
              </w:rPr>
              <w:t xml:space="preserve"> 93</w:t>
            </w:r>
          </w:p>
        </w:tc>
        <w:tc>
          <w:tcPr>
            <w:tcW w:w="3679" w:type="dxa"/>
            <w:vAlign w:val="center"/>
          </w:tcPr>
          <w:p w:rsidR="00CE4927" w:rsidRPr="00B96B3F"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09.074’ E111</w:t>
            </w:r>
            <w:r>
              <w:rPr>
                <w:rFonts w:ascii="Times New Roman" w:hAnsi="Times New Roman" w:cs="Times New Roman"/>
                <w:sz w:val="24"/>
                <w:vertAlign w:val="superscript"/>
              </w:rPr>
              <w:t>o</w:t>
            </w:r>
            <w:r>
              <w:rPr>
                <w:rFonts w:ascii="Times New Roman" w:hAnsi="Times New Roman" w:cs="Times New Roman"/>
                <w:sz w:val="24"/>
              </w:rPr>
              <w:t>52.577’</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94</w:t>
            </w:r>
          </w:p>
        </w:tc>
        <w:tc>
          <w:tcPr>
            <w:tcW w:w="1985" w:type="dxa"/>
            <w:vAlign w:val="center"/>
          </w:tcPr>
          <w:p w:rsidR="00CE4927" w:rsidRDefault="00CE4927" w:rsidP="00E401EC">
            <w:r w:rsidRPr="00750D22">
              <w:rPr>
                <w:rFonts w:ascii="Times New Roman" w:hAnsi="Times New Roman" w:cs="Times New Roman"/>
                <w:sz w:val="24"/>
              </w:rPr>
              <w:t>Responden</w:t>
            </w:r>
            <w:r w:rsidR="000E40A2">
              <w:rPr>
                <w:rFonts w:ascii="Times New Roman" w:hAnsi="Times New Roman" w:cs="Times New Roman"/>
                <w:sz w:val="24"/>
              </w:rPr>
              <w:t xml:space="preserve"> </w:t>
            </w:r>
            <w:r w:rsidR="00CB214B">
              <w:rPr>
                <w:rFonts w:ascii="Times New Roman" w:hAnsi="Times New Roman" w:cs="Times New Roman"/>
                <w:sz w:val="24"/>
              </w:rPr>
              <w:t>94</w:t>
            </w:r>
          </w:p>
        </w:tc>
        <w:tc>
          <w:tcPr>
            <w:tcW w:w="3679" w:type="dxa"/>
            <w:vAlign w:val="center"/>
          </w:tcPr>
          <w:p w:rsidR="00CE4927" w:rsidRPr="00B96B3F"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09.025’ E111</w:t>
            </w:r>
            <w:r>
              <w:rPr>
                <w:rFonts w:ascii="Times New Roman" w:hAnsi="Times New Roman" w:cs="Times New Roman"/>
                <w:sz w:val="24"/>
                <w:vertAlign w:val="superscript"/>
              </w:rPr>
              <w:t>o</w:t>
            </w:r>
            <w:r>
              <w:rPr>
                <w:rFonts w:ascii="Times New Roman" w:hAnsi="Times New Roman" w:cs="Times New Roman"/>
                <w:sz w:val="24"/>
              </w:rPr>
              <w:t>52.666’</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95</w:t>
            </w:r>
          </w:p>
        </w:tc>
        <w:tc>
          <w:tcPr>
            <w:tcW w:w="1985" w:type="dxa"/>
            <w:vAlign w:val="center"/>
          </w:tcPr>
          <w:p w:rsidR="00CE4927" w:rsidRDefault="00CE4927" w:rsidP="00E401EC">
            <w:r w:rsidRPr="00750D22">
              <w:rPr>
                <w:rFonts w:ascii="Times New Roman" w:hAnsi="Times New Roman" w:cs="Times New Roman"/>
                <w:sz w:val="24"/>
              </w:rPr>
              <w:t>Responden</w:t>
            </w:r>
            <w:r w:rsidR="00CB214B">
              <w:rPr>
                <w:rFonts w:ascii="Times New Roman" w:hAnsi="Times New Roman" w:cs="Times New Roman"/>
                <w:sz w:val="24"/>
              </w:rPr>
              <w:t xml:space="preserve"> 95</w:t>
            </w:r>
          </w:p>
        </w:tc>
        <w:tc>
          <w:tcPr>
            <w:tcW w:w="3679" w:type="dxa"/>
            <w:vAlign w:val="center"/>
          </w:tcPr>
          <w:p w:rsidR="00CE4927" w:rsidRPr="00B96B3F"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08.260’ E111</w:t>
            </w:r>
            <w:r>
              <w:rPr>
                <w:rFonts w:ascii="Times New Roman" w:hAnsi="Times New Roman" w:cs="Times New Roman"/>
                <w:sz w:val="24"/>
                <w:vertAlign w:val="superscript"/>
              </w:rPr>
              <w:t>o</w:t>
            </w:r>
            <w:r>
              <w:rPr>
                <w:rFonts w:ascii="Times New Roman" w:hAnsi="Times New Roman" w:cs="Times New Roman"/>
                <w:sz w:val="24"/>
              </w:rPr>
              <w:t>52.486’</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96</w:t>
            </w:r>
          </w:p>
        </w:tc>
        <w:tc>
          <w:tcPr>
            <w:tcW w:w="1985" w:type="dxa"/>
            <w:vAlign w:val="center"/>
          </w:tcPr>
          <w:p w:rsidR="00CE4927" w:rsidRDefault="00CE4927" w:rsidP="00E401EC">
            <w:r w:rsidRPr="00750D22">
              <w:rPr>
                <w:rFonts w:ascii="Times New Roman" w:hAnsi="Times New Roman" w:cs="Times New Roman"/>
                <w:sz w:val="24"/>
              </w:rPr>
              <w:t>Responden</w:t>
            </w:r>
            <w:r w:rsidR="00CB214B">
              <w:rPr>
                <w:rFonts w:ascii="Times New Roman" w:hAnsi="Times New Roman" w:cs="Times New Roman"/>
                <w:sz w:val="24"/>
              </w:rPr>
              <w:t xml:space="preserve"> 96</w:t>
            </w:r>
          </w:p>
        </w:tc>
        <w:tc>
          <w:tcPr>
            <w:tcW w:w="3679" w:type="dxa"/>
            <w:vAlign w:val="center"/>
          </w:tcPr>
          <w:p w:rsidR="00CE4927" w:rsidRPr="00B96B3F"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08.357’ E111</w:t>
            </w:r>
            <w:r>
              <w:rPr>
                <w:rFonts w:ascii="Times New Roman" w:hAnsi="Times New Roman" w:cs="Times New Roman"/>
                <w:sz w:val="24"/>
                <w:vertAlign w:val="superscript"/>
              </w:rPr>
              <w:t>o</w:t>
            </w:r>
            <w:r>
              <w:rPr>
                <w:rFonts w:ascii="Times New Roman" w:hAnsi="Times New Roman" w:cs="Times New Roman"/>
                <w:sz w:val="24"/>
              </w:rPr>
              <w:t>52.549’</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97</w:t>
            </w:r>
          </w:p>
        </w:tc>
        <w:tc>
          <w:tcPr>
            <w:tcW w:w="1985" w:type="dxa"/>
            <w:vAlign w:val="center"/>
          </w:tcPr>
          <w:p w:rsidR="00CE4927" w:rsidRDefault="00CE4927" w:rsidP="00E401EC">
            <w:r w:rsidRPr="00750D22">
              <w:rPr>
                <w:rFonts w:ascii="Times New Roman" w:hAnsi="Times New Roman" w:cs="Times New Roman"/>
                <w:sz w:val="24"/>
              </w:rPr>
              <w:t>Responden</w:t>
            </w:r>
            <w:r w:rsidR="00CB214B">
              <w:rPr>
                <w:rFonts w:ascii="Times New Roman" w:hAnsi="Times New Roman" w:cs="Times New Roman"/>
                <w:sz w:val="24"/>
              </w:rPr>
              <w:t xml:space="preserve"> 97</w:t>
            </w:r>
          </w:p>
        </w:tc>
        <w:tc>
          <w:tcPr>
            <w:tcW w:w="3679" w:type="dxa"/>
            <w:vAlign w:val="center"/>
          </w:tcPr>
          <w:p w:rsidR="00CE4927" w:rsidRPr="00B96B3F"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08.229’ E111</w:t>
            </w:r>
            <w:r>
              <w:rPr>
                <w:rFonts w:ascii="Times New Roman" w:hAnsi="Times New Roman" w:cs="Times New Roman"/>
                <w:sz w:val="24"/>
                <w:vertAlign w:val="superscript"/>
              </w:rPr>
              <w:t>o</w:t>
            </w:r>
            <w:r>
              <w:rPr>
                <w:rFonts w:ascii="Times New Roman" w:hAnsi="Times New Roman" w:cs="Times New Roman"/>
                <w:sz w:val="24"/>
              </w:rPr>
              <w:t>52.364’</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98</w:t>
            </w:r>
          </w:p>
        </w:tc>
        <w:tc>
          <w:tcPr>
            <w:tcW w:w="1985" w:type="dxa"/>
            <w:vAlign w:val="center"/>
          </w:tcPr>
          <w:p w:rsidR="00CE4927" w:rsidRDefault="00CE4927" w:rsidP="00E401EC">
            <w:r w:rsidRPr="00750D22">
              <w:rPr>
                <w:rFonts w:ascii="Times New Roman" w:hAnsi="Times New Roman" w:cs="Times New Roman"/>
                <w:sz w:val="24"/>
              </w:rPr>
              <w:t>Responden</w:t>
            </w:r>
            <w:r w:rsidR="00CB214B">
              <w:rPr>
                <w:rFonts w:ascii="Times New Roman" w:hAnsi="Times New Roman" w:cs="Times New Roman"/>
                <w:sz w:val="24"/>
              </w:rPr>
              <w:t xml:space="preserve"> 98</w:t>
            </w:r>
          </w:p>
        </w:tc>
        <w:tc>
          <w:tcPr>
            <w:tcW w:w="3679" w:type="dxa"/>
            <w:vAlign w:val="center"/>
          </w:tcPr>
          <w:p w:rsidR="00CE4927" w:rsidRPr="00B96B3F"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08.359’ E111</w:t>
            </w:r>
            <w:r>
              <w:rPr>
                <w:rFonts w:ascii="Times New Roman" w:hAnsi="Times New Roman" w:cs="Times New Roman"/>
                <w:sz w:val="24"/>
                <w:vertAlign w:val="superscript"/>
              </w:rPr>
              <w:t>o</w:t>
            </w:r>
            <w:r>
              <w:rPr>
                <w:rFonts w:ascii="Times New Roman" w:hAnsi="Times New Roman" w:cs="Times New Roman"/>
                <w:sz w:val="24"/>
              </w:rPr>
              <w:t>52.271’</w:t>
            </w:r>
          </w:p>
        </w:tc>
      </w:tr>
      <w:tr w:rsidR="00CE4927" w:rsidRPr="00A20033" w:rsidTr="00E401EC">
        <w:trPr>
          <w:jc w:val="center"/>
        </w:trPr>
        <w:tc>
          <w:tcPr>
            <w:tcW w:w="670" w:type="dxa"/>
            <w:vAlign w:val="center"/>
          </w:tcPr>
          <w:p w:rsidR="00CE4927" w:rsidRPr="00A20033" w:rsidRDefault="00CE4927" w:rsidP="00E401EC">
            <w:pPr>
              <w:jc w:val="center"/>
              <w:rPr>
                <w:rFonts w:ascii="Times New Roman" w:hAnsi="Times New Roman" w:cs="Times New Roman"/>
                <w:sz w:val="24"/>
              </w:rPr>
            </w:pPr>
            <w:r>
              <w:rPr>
                <w:rFonts w:ascii="Times New Roman" w:hAnsi="Times New Roman" w:cs="Times New Roman"/>
                <w:sz w:val="24"/>
              </w:rPr>
              <w:t>99</w:t>
            </w:r>
          </w:p>
        </w:tc>
        <w:tc>
          <w:tcPr>
            <w:tcW w:w="1985" w:type="dxa"/>
            <w:vAlign w:val="center"/>
          </w:tcPr>
          <w:p w:rsidR="00CE4927" w:rsidRDefault="00CE4927" w:rsidP="00E401EC">
            <w:r w:rsidRPr="00750D22">
              <w:rPr>
                <w:rFonts w:ascii="Times New Roman" w:hAnsi="Times New Roman" w:cs="Times New Roman"/>
                <w:sz w:val="24"/>
              </w:rPr>
              <w:t>Responden</w:t>
            </w:r>
            <w:r w:rsidR="00CB214B">
              <w:rPr>
                <w:rFonts w:ascii="Times New Roman" w:hAnsi="Times New Roman" w:cs="Times New Roman"/>
                <w:sz w:val="24"/>
              </w:rPr>
              <w:t xml:space="preserve"> 99</w:t>
            </w:r>
          </w:p>
        </w:tc>
        <w:tc>
          <w:tcPr>
            <w:tcW w:w="3679" w:type="dxa"/>
            <w:vAlign w:val="center"/>
          </w:tcPr>
          <w:p w:rsidR="00CE4927" w:rsidRPr="00B96B3F"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08.350’ E111</w:t>
            </w:r>
            <w:r>
              <w:rPr>
                <w:rFonts w:ascii="Times New Roman" w:hAnsi="Times New Roman" w:cs="Times New Roman"/>
                <w:sz w:val="24"/>
                <w:vertAlign w:val="superscript"/>
              </w:rPr>
              <w:t>o</w:t>
            </w:r>
            <w:r>
              <w:rPr>
                <w:rFonts w:ascii="Times New Roman" w:hAnsi="Times New Roman" w:cs="Times New Roman"/>
                <w:sz w:val="24"/>
              </w:rPr>
              <w:t>52.295’</w:t>
            </w:r>
          </w:p>
        </w:tc>
      </w:tr>
      <w:tr w:rsidR="00CE4927" w:rsidRPr="00A20033" w:rsidTr="00E401EC">
        <w:trPr>
          <w:jc w:val="center"/>
        </w:trPr>
        <w:tc>
          <w:tcPr>
            <w:tcW w:w="670" w:type="dxa"/>
            <w:vAlign w:val="center"/>
          </w:tcPr>
          <w:p w:rsidR="00CE4927" w:rsidRDefault="00CE4927" w:rsidP="00E401EC">
            <w:pPr>
              <w:jc w:val="center"/>
              <w:rPr>
                <w:rFonts w:ascii="Times New Roman" w:hAnsi="Times New Roman" w:cs="Times New Roman"/>
                <w:sz w:val="24"/>
              </w:rPr>
            </w:pPr>
            <w:r>
              <w:rPr>
                <w:rFonts w:ascii="Times New Roman" w:hAnsi="Times New Roman" w:cs="Times New Roman"/>
                <w:sz w:val="24"/>
              </w:rPr>
              <w:t>100</w:t>
            </w:r>
          </w:p>
        </w:tc>
        <w:tc>
          <w:tcPr>
            <w:tcW w:w="1985" w:type="dxa"/>
            <w:vAlign w:val="center"/>
          </w:tcPr>
          <w:p w:rsidR="00CE4927" w:rsidRDefault="00CE4927" w:rsidP="00E401EC">
            <w:r w:rsidRPr="00750D22">
              <w:rPr>
                <w:rFonts w:ascii="Times New Roman" w:hAnsi="Times New Roman" w:cs="Times New Roman"/>
                <w:sz w:val="24"/>
              </w:rPr>
              <w:t>Responden</w:t>
            </w:r>
            <w:r w:rsidR="00CB214B">
              <w:rPr>
                <w:rFonts w:ascii="Times New Roman" w:hAnsi="Times New Roman" w:cs="Times New Roman"/>
                <w:sz w:val="24"/>
              </w:rPr>
              <w:t xml:space="preserve"> 100</w:t>
            </w:r>
          </w:p>
        </w:tc>
        <w:tc>
          <w:tcPr>
            <w:tcW w:w="3679" w:type="dxa"/>
            <w:vAlign w:val="center"/>
          </w:tcPr>
          <w:p w:rsidR="00CE4927" w:rsidRPr="00B96B3F" w:rsidRDefault="00CE4927" w:rsidP="00E401EC">
            <w:pPr>
              <w:jc w:val="center"/>
              <w:rPr>
                <w:rFonts w:ascii="Times New Roman" w:hAnsi="Times New Roman" w:cs="Times New Roman"/>
                <w:sz w:val="24"/>
              </w:rPr>
            </w:pPr>
            <w:r>
              <w:rPr>
                <w:rFonts w:ascii="Times New Roman" w:hAnsi="Times New Roman" w:cs="Times New Roman"/>
                <w:sz w:val="24"/>
              </w:rPr>
              <w:t>S07</w:t>
            </w:r>
            <w:r>
              <w:rPr>
                <w:rFonts w:ascii="Times New Roman" w:hAnsi="Times New Roman" w:cs="Times New Roman"/>
                <w:sz w:val="24"/>
                <w:vertAlign w:val="superscript"/>
              </w:rPr>
              <w:t>o</w:t>
            </w:r>
            <w:r>
              <w:rPr>
                <w:rFonts w:ascii="Times New Roman" w:hAnsi="Times New Roman" w:cs="Times New Roman"/>
                <w:sz w:val="24"/>
              </w:rPr>
              <w:t>08.227’ E111</w:t>
            </w:r>
            <w:r>
              <w:rPr>
                <w:rFonts w:ascii="Times New Roman" w:hAnsi="Times New Roman" w:cs="Times New Roman"/>
                <w:sz w:val="24"/>
                <w:vertAlign w:val="superscript"/>
              </w:rPr>
              <w:t>o</w:t>
            </w:r>
            <w:r>
              <w:rPr>
                <w:rFonts w:ascii="Times New Roman" w:hAnsi="Times New Roman" w:cs="Times New Roman"/>
                <w:sz w:val="24"/>
              </w:rPr>
              <w:t>52.182’</w:t>
            </w:r>
          </w:p>
        </w:tc>
      </w:tr>
    </w:tbl>
    <w:p w:rsidR="00CE4927" w:rsidRDefault="00CE4927" w:rsidP="00CB214B">
      <w:pPr>
        <w:ind w:left="1276" w:hanging="5"/>
        <w:rPr>
          <w:rFonts w:ascii="Times New Roman" w:hAnsi="Times New Roman" w:cs="Times New Roman"/>
          <w:sz w:val="24"/>
          <w:szCs w:val="24"/>
        </w:rPr>
      </w:pPr>
      <w:r>
        <w:rPr>
          <w:rFonts w:ascii="Times New Roman" w:hAnsi="Times New Roman" w:cs="Times New Roman"/>
          <w:sz w:val="24"/>
          <w:szCs w:val="24"/>
        </w:rPr>
        <w:t>Sumber : Data Primer, 2020</w:t>
      </w:r>
    </w:p>
    <w:p w:rsidR="00CB214B" w:rsidRDefault="00CB214B">
      <w:pPr>
        <w:rPr>
          <w:rFonts w:ascii="Times New Roman" w:eastAsiaTheme="minorEastAsia" w:hAnsi="Times New Roman" w:cs="Times New Roman"/>
          <w:sz w:val="24"/>
          <w:szCs w:val="24"/>
        </w:rPr>
      </w:pPr>
      <w:r>
        <w:rPr>
          <w:rFonts w:ascii="Times New Roman" w:eastAsiaTheme="minorEastAsia" w:hAnsi="Times New Roman" w:cs="Times New Roman"/>
          <w:sz w:val="24"/>
          <w:szCs w:val="24"/>
        </w:rPr>
        <w:br w:type="page"/>
      </w:r>
    </w:p>
    <w:p w:rsidR="00CB214B" w:rsidRDefault="00CB214B" w:rsidP="00C770A1">
      <w:pPr>
        <w:ind w:left="720" w:hanging="720"/>
        <w:rPr>
          <w:rFonts w:ascii="Times New Roman" w:eastAsiaTheme="minorEastAsia" w:hAnsi="Times New Roman" w:cs="Times New Roman"/>
          <w:sz w:val="24"/>
          <w:szCs w:val="24"/>
        </w:rPr>
        <w:sectPr w:rsidR="00CB214B" w:rsidSect="005A55A7">
          <w:pgSz w:w="11907" w:h="16840" w:code="9"/>
          <w:pgMar w:top="2268" w:right="1701" w:bottom="1701" w:left="2268" w:header="720" w:footer="720" w:gutter="0"/>
          <w:cols w:space="720"/>
        </w:sectPr>
      </w:pPr>
    </w:p>
    <w:p w:rsidR="00CB214B" w:rsidRDefault="00CB214B" w:rsidP="00CB214B">
      <w:pPr>
        <w:rPr>
          <w:rFonts w:ascii="Times New Roman" w:hAnsi="Times New Roman" w:cs="Times New Roman"/>
          <w:sz w:val="24"/>
          <w:szCs w:val="24"/>
        </w:rPr>
      </w:pPr>
      <w:r w:rsidRPr="00EE4142">
        <w:rPr>
          <w:rFonts w:ascii="Times New Roman" w:hAnsi="Times New Roman" w:cs="Times New Roman"/>
          <w:b/>
          <w:sz w:val="24"/>
          <w:szCs w:val="24"/>
        </w:rPr>
        <w:lastRenderedPageBreak/>
        <w:t>Lampiran 5</w:t>
      </w:r>
      <w:r>
        <w:rPr>
          <w:rFonts w:ascii="Times New Roman" w:hAnsi="Times New Roman" w:cs="Times New Roman"/>
          <w:sz w:val="24"/>
          <w:szCs w:val="24"/>
        </w:rPr>
        <w:t xml:space="preserve"> Hasil Distribusi Frekuensi</w:t>
      </w:r>
    </w:p>
    <w:p w:rsidR="00CB214B" w:rsidRPr="00592C74" w:rsidRDefault="00592C74" w:rsidP="00592C74">
      <w:pPr>
        <w:autoSpaceDE w:val="0"/>
        <w:autoSpaceDN w:val="0"/>
        <w:adjustRightInd w:val="0"/>
        <w:spacing w:line="400" w:lineRule="atLeast"/>
        <w:jc w:val="center"/>
        <w:rPr>
          <w:rFonts w:ascii="Times New Roman" w:hAnsi="Times New Roman" w:cs="Times New Roman"/>
          <w:sz w:val="24"/>
          <w:szCs w:val="24"/>
        </w:rPr>
      </w:pPr>
      <w:r>
        <w:rPr>
          <w:rFonts w:ascii="Times New Roman" w:hAnsi="Times New Roman" w:cs="Times New Roman"/>
          <w:b/>
          <w:sz w:val="24"/>
          <w:szCs w:val="24"/>
        </w:rPr>
        <w:t xml:space="preserve">Tabel </w:t>
      </w:r>
      <w:r>
        <w:rPr>
          <w:rFonts w:ascii="Times New Roman" w:hAnsi="Times New Roman" w:cs="Times New Roman"/>
          <w:sz w:val="24"/>
          <w:szCs w:val="24"/>
        </w:rPr>
        <w:t xml:space="preserve">Distribusi Frekuensi Berdasarkan Jenis Kelamin </w:t>
      </w:r>
    </w:p>
    <w:tbl>
      <w:tblPr>
        <w:tblW w:w="822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854"/>
        <w:gridCol w:w="1496"/>
        <w:gridCol w:w="1352"/>
        <w:gridCol w:w="1192"/>
        <w:gridCol w:w="1620"/>
        <w:gridCol w:w="1709"/>
      </w:tblGrid>
      <w:tr w:rsidR="00CB214B" w:rsidRPr="00E7633F" w:rsidTr="00592C74">
        <w:trPr>
          <w:cantSplit/>
          <w:jc w:val="center"/>
        </w:trPr>
        <w:tc>
          <w:tcPr>
            <w:tcW w:w="8220" w:type="dxa"/>
            <w:gridSpan w:val="6"/>
            <w:tcBorders>
              <w:top w:val="nil"/>
              <w:left w:val="nil"/>
              <w:bottom w:val="nil"/>
              <w:right w:val="nil"/>
            </w:tcBorders>
            <w:shd w:val="clear" w:color="auto" w:fill="FFFFFF"/>
            <w:vAlign w:val="center"/>
          </w:tcPr>
          <w:p w:rsidR="00CB214B" w:rsidRPr="00E7633F" w:rsidRDefault="00CB214B" w:rsidP="00E401EC">
            <w:pPr>
              <w:autoSpaceDE w:val="0"/>
              <w:autoSpaceDN w:val="0"/>
              <w:adjustRightInd w:val="0"/>
              <w:spacing w:line="320" w:lineRule="atLeast"/>
              <w:ind w:left="60" w:right="60"/>
              <w:jc w:val="center"/>
              <w:rPr>
                <w:rFonts w:ascii="Arial" w:hAnsi="Arial" w:cs="Arial"/>
                <w:color w:val="010205"/>
              </w:rPr>
            </w:pPr>
            <w:r w:rsidRPr="00E7633F">
              <w:rPr>
                <w:rFonts w:ascii="Arial" w:hAnsi="Arial" w:cs="Arial"/>
                <w:b/>
                <w:bCs/>
                <w:color w:val="010205"/>
              </w:rPr>
              <w:t>Jenis Kelamin</w:t>
            </w:r>
          </w:p>
        </w:tc>
      </w:tr>
      <w:tr w:rsidR="00CB214B" w:rsidRPr="00E7633F" w:rsidTr="00592C74">
        <w:trPr>
          <w:cantSplit/>
          <w:jc w:val="center"/>
        </w:trPr>
        <w:tc>
          <w:tcPr>
            <w:tcW w:w="2349" w:type="dxa"/>
            <w:gridSpan w:val="2"/>
            <w:tcBorders>
              <w:top w:val="nil"/>
              <w:left w:val="nil"/>
              <w:bottom w:val="single" w:sz="8" w:space="0" w:color="152935"/>
              <w:right w:val="nil"/>
            </w:tcBorders>
            <w:shd w:val="clear" w:color="auto" w:fill="FFFFFF"/>
            <w:vAlign w:val="bottom"/>
          </w:tcPr>
          <w:p w:rsidR="00CB214B" w:rsidRPr="00E7633F" w:rsidRDefault="00CB214B" w:rsidP="00E401EC">
            <w:pPr>
              <w:autoSpaceDE w:val="0"/>
              <w:autoSpaceDN w:val="0"/>
              <w:adjustRightInd w:val="0"/>
              <w:spacing w:line="240" w:lineRule="auto"/>
              <w:rPr>
                <w:rFonts w:ascii="Times New Roman" w:hAnsi="Times New Roman" w:cs="Times New Roman"/>
                <w:sz w:val="24"/>
                <w:szCs w:val="24"/>
              </w:rPr>
            </w:pPr>
          </w:p>
        </w:tc>
        <w:tc>
          <w:tcPr>
            <w:tcW w:w="1352" w:type="dxa"/>
            <w:tcBorders>
              <w:top w:val="nil"/>
              <w:left w:val="nil"/>
              <w:bottom w:val="single" w:sz="8" w:space="0" w:color="152935"/>
              <w:right w:val="single" w:sz="8" w:space="0" w:color="E0E0E0"/>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Frequency</w:t>
            </w:r>
          </w:p>
        </w:tc>
        <w:tc>
          <w:tcPr>
            <w:tcW w:w="1192" w:type="dxa"/>
            <w:tcBorders>
              <w:top w:val="nil"/>
              <w:left w:val="single" w:sz="8" w:space="0" w:color="E0E0E0"/>
              <w:bottom w:val="single" w:sz="8" w:space="0" w:color="152935"/>
              <w:right w:val="single" w:sz="8" w:space="0" w:color="E0E0E0"/>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Percent</w:t>
            </w:r>
          </w:p>
        </w:tc>
        <w:tc>
          <w:tcPr>
            <w:tcW w:w="1619" w:type="dxa"/>
            <w:tcBorders>
              <w:top w:val="nil"/>
              <w:left w:val="single" w:sz="8" w:space="0" w:color="E0E0E0"/>
              <w:bottom w:val="single" w:sz="8" w:space="0" w:color="152935"/>
              <w:right w:val="single" w:sz="8" w:space="0" w:color="E0E0E0"/>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Valid Percent</w:t>
            </w:r>
          </w:p>
        </w:tc>
        <w:tc>
          <w:tcPr>
            <w:tcW w:w="1708" w:type="dxa"/>
            <w:tcBorders>
              <w:top w:val="nil"/>
              <w:left w:val="single" w:sz="8" w:space="0" w:color="E0E0E0"/>
              <w:bottom w:val="single" w:sz="8" w:space="0" w:color="152935"/>
              <w:right w:val="nil"/>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Cumulative Percent</w:t>
            </w:r>
          </w:p>
        </w:tc>
      </w:tr>
      <w:tr w:rsidR="00CB214B" w:rsidRPr="00E7633F" w:rsidTr="00592C74">
        <w:trPr>
          <w:cantSplit/>
          <w:jc w:val="center"/>
        </w:trPr>
        <w:tc>
          <w:tcPr>
            <w:tcW w:w="854" w:type="dxa"/>
            <w:vMerge w:val="restart"/>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Valid</w:t>
            </w:r>
          </w:p>
        </w:tc>
        <w:tc>
          <w:tcPr>
            <w:tcW w:w="1495" w:type="dxa"/>
            <w:tcBorders>
              <w:top w:val="single" w:sz="8" w:space="0" w:color="152935"/>
              <w:left w:val="nil"/>
              <w:bottom w:val="single" w:sz="8" w:space="0" w:color="AEAEAE"/>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Laki-Laki</w:t>
            </w:r>
          </w:p>
        </w:tc>
        <w:tc>
          <w:tcPr>
            <w:tcW w:w="1352" w:type="dxa"/>
            <w:tcBorders>
              <w:top w:val="single" w:sz="8" w:space="0" w:color="152935"/>
              <w:left w:val="nil"/>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52</w:t>
            </w:r>
          </w:p>
        </w:tc>
        <w:tc>
          <w:tcPr>
            <w:tcW w:w="1192" w:type="dxa"/>
            <w:tcBorders>
              <w:top w:val="single" w:sz="8" w:space="0" w:color="152935"/>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52,0</w:t>
            </w:r>
          </w:p>
        </w:tc>
        <w:tc>
          <w:tcPr>
            <w:tcW w:w="1619" w:type="dxa"/>
            <w:tcBorders>
              <w:top w:val="single" w:sz="8" w:space="0" w:color="152935"/>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52,0</w:t>
            </w:r>
          </w:p>
        </w:tc>
        <w:tc>
          <w:tcPr>
            <w:tcW w:w="1708" w:type="dxa"/>
            <w:tcBorders>
              <w:top w:val="single" w:sz="8" w:space="0" w:color="152935"/>
              <w:left w:val="single" w:sz="8" w:space="0" w:color="E0E0E0"/>
              <w:bottom w:val="single" w:sz="8" w:space="0" w:color="AEAEAE"/>
              <w:right w:val="nil"/>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52,0</w:t>
            </w:r>
          </w:p>
        </w:tc>
      </w:tr>
      <w:tr w:rsidR="00CB214B" w:rsidRPr="00E7633F" w:rsidTr="00592C74">
        <w:trPr>
          <w:cantSplit/>
          <w:jc w:val="center"/>
        </w:trPr>
        <w:tc>
          <w:tcPr>
            <w:tcW w:w="854" w:type="dxa"/>
            <w:vMerge/>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240" w:lineRule="auto"/>
              <w:rPr>
                <w:rFonts w:ascii="Arial" w:hAnsi="Arial" w:cs="Arial"/>
                <w:color w:val="010205"/>
                <w:sz w:val="18"/>
                <w:szCs w:val="18"/>
              </w:rPr>
            </w:pPr>
          </w:p>
        </w:tc>
        <w:tc>
          <w:tcPr>
            <w:tcW w:w="1495" w:type="dxa"/>
            <w:tcBorders>
              <w:top w:val="single" w:sz="8" w:space="0" w:color="AEAEAE"/>
              <w:left w:val="nil"/>
              <w:bottom w:val="single" w:sz="8" w:space="0" w:color="AEAEAE"/>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Perempuan</w:t>
            </w:r>
          </w:p>
        </w:tc>
        <w:tc>
          <w:tcPr>
            <w:tcW w:w="1352" w:type="dxa"/>
            <w:tcBorders>
              <w:top w:val="single" w:sz="8" w:space="0" w:color="AEAEAE"/>
              <w:left w:val="nil"/>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48</w:t>
            </w:r>
          </w:p>
        </w:tc>
        <w:tc>
          <w:tcPr>
            <w:tcW w:w="1192"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48,0</w:t>
            </w:r>
          </w:p>
        </w:tc>
        <w:tc>
          <w:tcPr>
            <w:tcW w:w="1619"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48,0</w:t>
            </w:r>
          </w:p>
        </w:tc>
        <w:tc>
          <w:tcPr>
            <w:tcW w:w="1708" w:type="dxa"/>
            <w:tcBorders>
              <w:top w:val="single" w:sz="8" w:space="0" w:color="AEAEAE"/>
              <w:left w:val="single" w:sz="8" w:space="0" w:color="E0E0E0"/>
              <w:bottom w:val="single" w:sz="8" w:space="0" w:color="AEAEAE"/>
              <w:right w:val="nil"/>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100,0</w:t>
            </w:r>
          </w:p>
        </w:tc>
      </w:tr>
      <w:tr w:rsidR="00CB214B" w:rsidRPr="00E7633F" w:rsidTr="00592C74">
        <w:trPr>
          <w:cantSplit/>
          <w:jc w:val="center"/>
        </w:trPr>
        <w:tc>
          <w:tcPr>
            <w:tcW w:w="854" w:type="dxa"/>
            <w:vMerge/>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240" w:lineRule="auto"/>
              <w:rPr>
                <w:rFonts w:ascii="Arial" w:hAnsi="Arial" w:cs="Arial"/>
                <w:color w:val="010205"/>
                <w:sz w:val="18"/>
                <w:szCs w:val="18"/>
              </w:rPr>
            </w:pPr>
          </w:p>
        </w:tc>
        <w:tc>
          <w:tcPr>
            <w:tcW w:w="1495" w:type="dxa"/>
            <w:tcBorders>
              <w:top w:val="single" w:sz="8" w:space="0" w:color="AEAEAE"/>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Total</w:t>
            </w:r>
          </w:p>
        </w:tc>
        <w:tc>
          <w:tcPr>
            <w:tcW w:w="1352" w:type="dxa"/>
            <w:tcBorders>
              <w:top w:val="single" w:sz="8" w:space="0" w:color="AEAEAE"/>
              <w:left w:val="nil"/>
              <w:bottom w:val="single" w:sz="8" w:space="0" w:color="152935"/>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w:t>
            </w:r>
          </w:p>
        </w:tc>
        <w:tc>
          <w:tcPr>
            <w:tcW w:w="1192" w:type="dxa"/>
            <w:tcBorders>
              <w:top w:val="single" w:sz="8" w:space="0" w:color="AEAEAE"/>
              <w:left w:val="single" w:sz="8" w:space="0" w:color="E0E0E0"/>
              <w:bottom w:val="single" w:sz="8" w:space="0" w:color="152935"/>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100,0</w:t>
            </w:r>
          </w:p>
        </w:tc>
        <w:tc>
          <w:tcPr>
            <w:tcW w:w="1619" w:type="dxa"/>
            <w:tcBorders>
              <w:top w:val="single" w:sz="8" w:space="0" w:color="AEAEAE"/>
              <w:left w:val="single" w:sz="8" w:space="0" w:color="E0E0E0"/>
              <w:bottom w:val="single" w:sz="8" w:space="0" w:color="152935"/>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100,0</w:t>
            </w:r>
          </w:p>
        </w:tc>
        <w:tc>
          <w:tcPr>
            <w:tcW w:w="1708" w:type="dxa"/>
            <w:tcBorders>
              <w:top w:val="single" w:sz="8" w:space="0" w:color="AEAEAE"/>
              <w:left w:val="single" w:sz="8" w:space="0" w:color="E0E0E0"/>
              <w:bottom w:val="single" w:sz="8" w:space="0" w:color="152935"/>
              <w:right w:val="nil"/>
            </w:tcBorders>
            <w:shd w:val="clear" w:color="auto" w:fill="FFFFFF"/>
            <w:vAlign w:val="center"/>
          </w:tcPr>
          <w:p w:rsidR="00CB214B" w:rsidRPr="00E7633F" w:rsidRDefault="00CB214B" w:rsidP="00E401EC">
            <w:pPr>
              <w:autoSpaceDE w:val="0"/>
              <w:autoSpaceDN w:val="0"/>
              <w:adjustRightInd w:val="0"/>
              <w:spacing w:line="240" w:lineRule="auto"/>
              <w:rPr>
                <w:rFonts w:ascii="Times New Roman" w:hAnsi="Times New Roman" w:cs="Times New Roman"/>
                <w:sz w:val="24"/>
                <w:szCs w:val="24"/>
              </w:rPr>
            </w:pPr>
          </w:p>
        </w:tc>
      </w:tr>
    </w:tbl>
    <w:p w:rsidR="00CB214B" w:rsidRDefault="00592C74" w:rsidP="00592C74">
      <w:pPr>
        <w:autoSpaceDE w:val="0"/>
        <w:autoSpaceDN w:val="0"/>
        <w:adjustRightInd w:val="0"/>
        <w:spacing w:line="400" w:lineRule="atLeast"/>
        <w:ind w:left="284"/>
        <w:rPr>
          <w:rFonts w:ascii="Times New Roman" w:hAnsi="Times New Roman" w:cs="Times New Roman"/>
          <w:sz w:val="24"/>
          <w:szCs w:val="24"/>
        </w:rPr>
      </w:pPr>
      <w:r>
        <w:rPr>
          <w:rFonts w:ascii="Times New Roman" w:hAnsi="Times New Roman" w:cs="Times New Roman"/>
          <w:sz w:val="24"/>
          <w:szCs w:val="24"/>
        </w:rPr>
        <w:t>Sumber : Hasil Analisis, 2020</w:t>
      </w:r>
    </w:p>
    <w:p w:rsidR="00592C74" w:rsidRPr="00E7633F" w:rsidRDefault="00592C74" w:rsidP="00592C74">
      <w:pPr>
        <w:autoSpaceDE w:val="0"/>
        <w:autoSpaceDN w:val="0"/>
        <w:adjustRightInd w:val="0"/>
        <w:spacing w:line="400" w:lineRule="atLeast"/>
        <w:ind w:left="284"/>
        <w:rPr>
          <w:rFonts w:ascii="Times New Roman" w:hAnsi="Times New Roman" w:cs="Times New Roman"/>
          <w:sz w:val="24"/>
          <w:szCs w:val="24"/>
        </w:rPr>
      </w:pPr>
    </w:p>
    <w:p w:rsidR="00CB214B" w:rsidRPr="00592C74" w:rsidRDefault="00592C74" w:rsidP="00592C74">
      <w:pPr>
        <w:autoSpaceDE w:val="0"/>
        <w:autoSpaceDN w:val="0"/>
        <w:adjustRightInd w:val="0"/>
        <w:spacing w:line="400" w:lineRule="atLeast"/>
        <w:jc w:val="center"/>
        <w:rPr>
          <w:rFonts w:ascii="Times New Roman" w:hAnsi="Times New Roman" w:cs="Times New Roman"/>
          <w:b/>
          <w:sz w:val="24"/>
          <w:szCs w:val="24"/>
        </w:rPr>
      </w:pPr>
      <w:r>
        <w:rPr>
          <w:rFonts w:ascii="Times New Roman" w:hAnsi="Times New Roman" w:cs="Times New Roman"/>
          <w:b/>
          <w:sz w:val="24"/>
          <w:szCs w:val="24"/>
        </w:rPr>
        <w:t xml:space="preserve">Tabel </w:t>
      </w:r>
      <w:r>
        <w:rPr>
          <w:rFonts w:ascii="Times New Roman" w:hAnsi="Times New Roman" w:cs="Times New Roman"/>
          <w:sz w:val="24"/>
          <w:szCs w:val="24"/>
        </w:rPr>
        <w:t>Distribusi Frekuensi Berdasarkan Umur</w:t>
      </w:r>
    </w:p>
    <w:tbl>
      <w:tblPr>
        <w:tblW w:w="7636"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854"/>
        <w:gridCol w:w="907"/>
        <w:gridCol w:w="1353"/>
        <w:gridCol w:w="1193"/>
        <w:gridCol w:w="1620"/>
        <w:gridCol w:w="1709"/>
      </w:tblGrid>
      <w:tr w:rsidR="00CB214B" w:rsidRPr="00E7633F" w:rsidTr="00592C74">
        <w:trPr>
          <w:cantSplit/>
          <w:jc w:val="center"/>
        </w:trPr>
        <w:tc>
          <w:tcPr>
            <w:tcW w:w="7632" w:type="dxa"/>
            <w:gridSpan w:val="6"/>
            <w:tcBorders>
              <w:top w:val="nil"/>
              <w:left w:val="nil"/>
              <w:bottom w:val="nil"/>
              <w:right w:val="nil"/>
            </w:tcBorders>
            <w:shd w:val="clear" w:color="auto" w:fill="FFFFFF"/>
            <w:vAlign w:val="center"/>
          </w:tcPr>
          <w:p w:rsidR="00CB214B" w:rsidRPr="00E7633F" w:rsidRDefault="00CB214B" w:rsidP="00E401EC">
            <w:pPr>
              <w:autoSpaceDE w:val="0"/>
              <w:autoSpaceDN w:val="0"/>
              <w:adjustRightInd w:val="0"/>
              <w:spacing w:line="320" w:lineRule="atLeast"/>
              <w:ind w:left="60" w:right="60"/>
              <w:jc w:val="center"/>
              <w:rPr>
                <w:rFonts w:ascii="Arial" w:hAnsi="Arial" w:cs="Arial"/>
                <w:color w:val="010205"/>
              </w:rPr>
            </w:pPr>
            <w:r w:rsidRPr="00E7633F">
              <w:rPr>
                <w:rFonts w:ascii="Arial" w:hAnsi="Arial" w:cs="Arial"/>
                <w:b/>
                <w:bCs/>
                <w:color w:val="010205"/>
              </w:rPr>
              <w:t>Umur</w:t>
            </w:r>
          </w:p>
        </w:tc>
      </w:tr>
      <w:tr w:rsidR="00CB214B" w:rsidRPr="00E7633F" w:rsidTr="00592C74">
        <w:trPr>
          <w:cantSplit/>
          <w:jc w:val="center"/>
        </w:trPr>
        <w:tc>
          <w:tcPr>
            <w:tcW w:w="1761" w:type="dxa"/>
            <w:gridSpan w:val="2"/>
            <w:tcBorders>
              <w:top w:val="nil"/>
              <w:left w:val="nil"/>
              <w:bottom w:val="single" w:sz="8" w:space="0" w:color="152935"/>
              <w:right w:val="nil"/>
            </w:tcBorders>
            <w:shd w:val="clear" w:color="auto" w:fill="FFFFFF"/>
            <w:vAlign w:val="bottom"/>
          </w:tcPr>
          <w:p w:rsidR="00CB214B" w:rsidRPr="00E7633F" w:rsidRDefault="00CB214B" w:rsidP="00E401EC">
            <w:pPr>
              <w:autoSpaceDE w:val="0"/>
              <w:autoSpaceDN w:val="0"/>
              <w:adjustRightInd w:val="0"/>
              <w:spacing w:line="240" w:lineRule="auto"/>
              <w:rPr>
                <w:rFonts w:ascii="Times New Roman" w:hAnsi="Times New Roman" w:cs="Times New Roman"/>
                <w:sz w:val="24"/>
                <w:szCs w:val="24"/>
              </w:rPr>
            </w:pPr>
          </w:p>
        </w:tc>
        <w:tc>
          <w:tcPr>
            <w:tcW w:w="1352" w:type="dxa"/>
            <w:tcBorders>
              <w:top w:val="nil"/>
              <w:left w:val="nil"/>
              <w:bottom w:val="single" w:sz="8" w:space="0" w:color="152935"/>
              <w:right w:val="single" w:sz="8" w:space="0" w:color="E0E0E0"/>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Frequency</w:t>
            </w:r>
          </w:p>
        </w:tc>
        <w:tc>
          <w:tcPr>
            <w:tcW w:w="1192" w:type="dxa"/>
            <w:tcBorders>
              <w:top w:val="nil"/>
              <w:left w:val="single" w:sz="8" w:space="0" w:color="E0E0E0"/>
              <w:bottom w:val="single" w:sz="8" w:space="0" w:color="152935"/>
              <w:right w:val="single" w:sz="8" w:space="0" w:color="E0E0E0"/>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Percent</w:t>
            </w:r>
          </w:p>
        </w:tc>
        <w:tc>
          <w:tcPr>
            <w:tcW w:w="1619" w:type="dxa"/>
            <w:tcBorders>
              <w:top w:val="nil"/>
              <w:left w:val="single" w:sz="8" w:space="0" w:color="E0E0E0"/>
              <w:bottom w:val="single" w:sz="8" w:space="0" w:color="152935"/>
              <w:right w:val="single" w:sz="8" w:space="0" w:color="E0E0E0"/>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Valid Percent</w:t>
            </w:r>
          </w:p>
        </w:tc>
        <w:tc>
          <w:tcPr>
            <w:tcW w:w="1708" w:type="dxa"/>
            <w:tcBorders>
              <w:top w:val="nil"/>
              <w:left w:val="single" w:sz="8" w:space="0" w:color="E0E0E0"/>
              <w:bottom w:val="single" w:sz="8" w:space="0" w:color="152935"/>
              <w:right w:val="nil"/>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Cumulative Percent</w:t>
            </w:r>
          </w:p>
        </w:tc>
      </w:tr>
      <w:tr w:rsidR="00CB214B" w:rsidRPr="00E7633F" w:rsidTr="00592C74">
        <w:trPr>
          <w:cantSplit/>
          <w:jc w:val="center"/>
        </w:trPr>
        <w:tc>
          <w:tcPr>
            <w:tcW w:w="854" w:type="dxa"/>
            <w:vMerge w:val="restart"/>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Valid</w:t>
            </w:r>
          </w:p>
        </w:tc>
        <w:tc>
          <w:tcPr>
            <w:tcW w:w="907" w:type="dxa"/>
            <w:tcBorders>
              <w:top w:val="single" w:sz="8" w:space="0" w:color="152935"/>
              <w:left w:val="nil"/>
              <w:bottom w:val="single" w:sz="8" w:space="0" w:color="AEAEAE"/>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21-30</w:t>
            </w:r>
          </w:p>
        </w:tc>
        <w:tc>
          <w:tcPr>
            <w:tcW w:w="1352" w:type="dxa"/>
            <w:tcBorders>
              <w:top w:val="single" w:sz="8" w:space="0" w:color="152935"/>
              <w:left w:val="nil"/>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21</w:t>
            </w:r>
          </w:p>
        </w:tc>
        <w:tc>
          <w:tcPr>
            <w:tcW w:w="1192" w:type="dxa"/>
            <w:tcBorders>
              <w:top w:val="single" w:sz="8" w:space="0" w:color="152935"/>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21,0</w:t>
            </w:r>
          </w:p>
        </w:tc>
        <w:tc>
          <w:tcPr>
            <w:tcW w:w="1619" w:type="dxa"/>
            <w:tcBorders>
              <w:top w:val="single" w:sz="8" w:space="0" w:color="152935"/>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21,0</w:t>
            </w:r>
          </w:p>
        </w:tc>
        <w:tc>
          <w:tcPr>
            <w:tcW w:w="1708" w:type="dxa"/>
            <w:tcBorders>
              <w:top w:val="single" w:sz="8" w:space="0" w:color="152935"/>
              <w:left w:val="single" w:sz="8" w:space="0" w:color="E0E0E0"/>
              <w:bottom w:val="single" w:sz="8" w:space="0" w:color="AEAEAE"/>
              <w:right w:val="nil"/>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21,0</w:t>
            </w:r>
          </w:p>
        </w:tc>
      </w:tr>
      <w:tr w:rsidR="00CB214B" w:rsidRPr="00E7633F" w:rsidTr="00592C74">
        <w:trPr>
          <w:cantSplit/>
          <w:jc w:val="center"/>
        </w:trPr>
        <w:tc>
          <w:tcPr>
            <w:tcW w:w="854" w:type="dxa"/>
            <w:vMerge/>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240" w:lineRule="auto"/>
              <w:rPr>
                <w:rFonts w:ascii="Arial" w:hAnsi="Arial" w:cs="Arial"/>
                <w:color w:val="010205"/>
                <w:sz w:val="18"/>
                <w:szCs w:val="18"/>
              </w:rPr>
            </w:pPr>
          </w:p>
        </w:tc>
        <w:tc>
          <w:tcPr>
            <w:tcW w:w="907" w:type="dxa"/>
            <w:tcBorders>
              <w:top w:val="single" w:sz="8" w:space="0" w:color="AEAEAE"/>
              <w:left w:val="nil"/>
              <w:bottom w:val="single" w:sz="8" w:space="0" w:color="AEAEAE"/>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31-40</w:t>
            </w:r>
          </w:p>
        </w:tc>
        <w:tc>
          <w:tcPr>
            <w:tcW w:w="1352" w:type="dxa"/>
            <w:tcBorders>
              <w:top w:val="single" w:sz="8" w:space="0" w:color="AEAEAE"/>
              <w:left w:val="nil"/>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45</w:t>
            </w:r>
          </w:p>
        </w:tc>
        <w:tc>
          <w:tcPr>
            <w:tcW w:w="1192"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45,0</w:t>
            </w:r>
          </w:p>
        </w:tc>
        <w:tc>
          <w:tcPr>
            <w:tcW w:w="1619"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45,0</w:t>
            </w:r>
          </w:p>
        </w:tc>
        <w:tc>
          <w:tcPr>
            <w:tcW w:w="1708" w:type="dxa"/>
            <w:tcBorders>
              <w:top w:val="single" w:sz="8" w:space="0" w:color="AEAEAE"/>
              <w:left w:val="single" w:sz="8" w:space="0" w:color="E0E0E0"/>
              <w:bottom w:val="single" w:sz="8" w:space="0" w:color="AEAEAE"/>
              <w:right w:val="nil"/>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66,0</w:t>
            </w:r>
          </w:p>
        </w:tc>
      </w:tr>
      <w:tr w:rsidR="00CB214B" w:rsidRPr="00E7633F" w:rsidTr="00592C74">
        <w:trPr>
          <w:cantSplit/>
          <w:jc w:val="center"/>
        </w:trPr>
        <w:tc>
          <w:tcPr>
            <w:tcW w:w="854" w:type="dxa"/>
            <w:vMerge/>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240" w:lineRule="auto"/>
              <w:rPr>
                <w:rFonts w:ascii="Arial" w:hAnsi="Arial" w:cs="Arial"/>
                <w:color w:val="010205"/>
                <w:sz w:val="18"/>
                <w:szCs w:val="18"/>
              </w:rPr>
            </w:pPr>
          </w:p>
        </w:tc>
        <w:tc>
          <w:tcPr>
            <w:tcW w:w="907" w:type="dxa"/>
            <w:tcBorders>
              <w:top w:val="single" w:sz="8" w:space="0" w:color="AEAEAE"/>
              <w:left w:val="nil"/>
              <w:bottom w:val="single" w:sz="8" w:space="0" w:color="AEAEAE"/>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41-50</w:t>
            </w:r>
          </w:p>
        </w:tc>
        <w:tc>
          <w:tcPr>
            <w:tcW w:w="1352" w:type="dxa"/>
            <w:tcBorders>
              <w:top w:val="single" w:sz="8" w:space="0" w:color="AEAEAE"/>
              <w:left w:val="nil"/>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14</w:t>
            </w:r>
          </w:p>
        </w:tc>
        <w:tc>
          <w:tcPr>
            <w:tcW w:w="1192"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14,0</w:t>
            </w:r>
          </w:p>
        </w:tc>
        <w:tc>
          <w:tcPr>
            <w:tcW w:w="1619"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14,0</w:t>
            </w:r>
          </w:p>
        </w:tc>
        <w:tc>
          <w:tcPr>
            <w:tcW w:w="1708" w:type="dxa"/>
            <w:tcBorders>
              <w:top w:val="single" w:sz="8" w:space="0" w:color="AEAEAE"/>
              <w:left w:val="single" w:sz="8" w:space="0" w:color="E0E0E0"/>
              <w:bottom w:val="single" w:sz="8" w:space="0" w:color="AEAEAE"/>
              <w:right w:val="nil"/>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80,0</w:t>
            </w:r>
          </w:p>
        </w:tc>
      </w:tr>
      <w:tr w:rsidR="00CB214B" w:rsidRPr="00E7633F" w:rsidTr="00592C74">
        <w:trPr>
          <w:cantSplit/>
          <w:jc w:val="center"/>
        </w:trPr>
        <w:tc>
          <w:tcPr>
            <w:tcW w:w="854" w:type="dxa"/>
            <w:vMerge/>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240" w:lineRule="auto"/>
              <w:rPr>
                <w:rFonts w:ascii="Arial" w:hAnsi="Arial" w:cs="Arial"/>
                <w:color w:val="010205"/>
                <w:sz w:val="18"/>
                <w:szCs w:val="18"/>
              </w:rPr>
            </w:pPr>
          </w:p>
        </w:tc>
        <w:tc>
          <w:tcPr>
            <w:tcW w:w="907" w:type="dxa"/>
            <w:tcBorders>
              <w:top w:val="single" w:sz="8" w:space="0" w:color="AEAEAE"/>
              <w:left w:val="nil"/>
              <w:bottom w:val="single" w:sz="8" w:space="0" w:color="AEAEAE"/>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&gt;50</w:t>
            </w:r>
          </w:p>
        </w:tc>
        <w:tc>
          <w:tcPr>
            <w:tcW w:w="1352" w:type="dxa"/>
            <w:tcBorders>
              <w:top w:val="single" w:sz="8" w:space="0" w:color="AEAEAE"/>
              <w:left w:val="nil"/>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20</w:t>
            </w:r>
          </w:p>
        </w:tc>
        <w:tc>
          <w:tcPr>
            <w:tcW w:w="1192"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20,0</w:t>
            </w:r>
          </w:p>
        </w:tc>
        <w:tc>
          <w:tcPr>
            <w:tcW w:w="1619"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20,0</w:t>
            </w:r>
          </w:p>
        </w:tc>
        <w:tc>
          <w:tcPr>
            <w:tcW w:w="1708" w:type="dxa"/>
            <w:tcBorders>
              <w:top w:val="single" w:sz="8" w:space="0" w:color="AEAEAE"/>
              <w:left w:val="single" w:sz="8" w:space="0" w:color="E0E0E0"/>
              <w:bottom w:val="single" w:sz="8" w:space="0" w:color="AEAEAE"/>
              <w:right w:val="nil"/>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100,0</w:t>
            </w:r>
          </w:p>
        </w:tc>
      </w:tr>
      <w:tr w:rsidR="00CB214B" w:rsidRPr="00E7633F" w:rsidTr="00592C74">
        <w:trPr>
          <w:cantSplit/>
          <w:jc w:val="center"/>
        </w:trPr>
        <w:tc>
          <w:tcPr>
            <w:tcW w:w="854" w:type="dxa"/>
            <w:vMerge/>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240" w:lineRule="auto"/>
              <w:rPr>
                <w:rFonts w:ascii="Arial" w:hAnsi="Arial" w:cs="Arial"/>
                <w:color w:val="010205"/>
                <w:sz w:val="18"/>
                <w:szCs w:val="18"/>
              </w:rPr>
            </w:pPr>
          </w:p>
        </w:tc>
        <w:tc>
          <w:tcPr>
            <w:tcW w:w="907" w:type="dxa"/>
            <w:tcBorders>
              <w:top w:val="single" w:sz="8" w:space="0" w:color="AEAEAE"/>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Total</w:t>
            </w:r>
          </w:p>
        </w:tc>
        <w:tc>
          <w:tcPr>
            <w:tcW w:w="1352" w:type="dxa"/>
            <w:tcBorders>
              <w:top w:val="single" w:sz="8" w:space="0" w:color="AEAEAE"/>
              <w:left w:val="nil"/>
              <w:bottom w:val="single" w:sz="8" w:space="0" w:color="152935"/>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w:t>
            </w:r>
          </w:p>
        </w:tc>
        <w:tc>
          <w:tcPr>
            <w:tcW w:w="1192" w:type="dxa"/>
            <w:tcBorders>
              <w:top w:val="single" w:sz="8" w:space="0" w:color="AEAEAE"/>
              <w:left w:val="single" w:sz="8" w:space="0" w:color="E0E0E0"/>
              <w:bottom w:val="single" w:sz="8" w:space="0" w:color="152935"/>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100,0</w:t>
            </w:r>
          </w:p>
        </w:tc>
        <w:tc>
          <w:tcPr>
            <w:tcW w:w="1619" w:type="dxa"/>
            <w:tcBorders>
              <w:top w:val="single" w:sz="8" w:space="0" w:color="AEAEAE"/>
              <w:left w:val="single" w:sz="8" w:space="0" w:color="E0E0E0"/>
              <w:bottom w:val="single" w:sz="8" w:space="0" w:color="152935"/>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100,0</w:t>
            </w:r>
          </w:p>
        </w:tc>
        <w:tc>
          <w:tcPr>
            <w:tcW w:w="1708" w:type="dxa"/>
            <w:tcBorders>
              <w:top w:val="single" w:sz="8" w:space="0" w:color="AEAEAE"/>
              <w:left w:val="single" w:sz="8" w:space="0" w:color="E0E0E0"/>
              <w:bottom w:val="single" w:sz="8" w:space="0" w:color="152935"/>
              <w:right w:val="nil"/>
            </w:tcBorders>
            <w:shd w:val="clear" w:color="auto" w:fill="FFFFFF"/>
            <w:vAlign w:val="center"/>
          </w:tcPr>
          <w:p w:rsidR="00CB214B" w:rsidRPr="00E7633F" w:rsidRDefault="00CB214B" w:rsidP="00E401EC">
            <w:pPr>
              <w:autoSpaceDE w:val="0"/>
              <w:autoSpaceDN w:val="0"/>
              <w:adjustRightInd w:val="0"/>
              <w:spacing w:line="240" w:lineRule="auto"/>
              <w:rPr>
                <w:rFonts w:ascii="Times New Roman" w:hAnsi="Times New Roman" w:cs="Times New Roman"/>
                <w:sz w:val="24"/>
                <w:szCs w:val="24"/>
              </w:rPr>
            </w:pPr>
          </w:p>
        </w:tc>
      </w:tr>
    </w:tbl>
    <w:p w:rsidR="00CB214B" w:rsidRDefault="00592C74" w:rsidP="00592C74">
      <w:pPr>
        <w:autoSpaceDE w:val="0"/>
        <w:autoSpaceDN w:val="0"/>
        <w:adjustRightInd w:val="0"/>
        <w:spacing w:line="400" w:lineRule="atLeast"/>
        <w:ind w:left="284"/>
        <w:rPr>
          <w:rFonts w:ascii="Times New Roman" w:hAnsi="Times New Roman" w:cs="Times New Roman"/>
          <w:sz w:val="24"/>
          <w:szCs w:val="24"/>
        </w:rPr>
      </w:pPr>
      <w:r>
        <w:rPr>
          <w:rFonts w:ascii="Times New Roman" w:hAnsi="Times New Roman" w:cs="Times New Roman"/>
          <w:sz w:val="24"/>
          <w:szCs w:val="24"/>
        </w:rPr>
        <w:t>Sumber : Hasil Analisis, 2020</w:t>
      </w:r>
    </w:p>
    <w:p w:rsidR="00592C74" w:rsidRPr="00E7633F" w:rsidRDefault="00592C74" w:rsidP="00592C74">
      <w:pPr>
        <w:autoSpaceDE w:val="0"/>
        <w:autoSpaceDN w:val="0"/>
        <w:adjustRightInd w:val="0"/>
        <w:spacing w:line="400" w:lineRule="atLeast"/>
        <w:ind w:left="284"/>
        <w:rPr>
          <w:rFonts w:ascii="Times New Roman" w:hAnsi="Times New Roman" w:cs="Times New Roman"/>
          <w:sz w:val="24"/>
          <w:szCs w:val="24"/>
        </w:rPr>
      </w:pPr>
    </w:p>
    <w:p w:rsidR="00CB214B" w:rsidRPr="00E7633F" w:rsidRDefault="00592C74" w:rsidP="00592C74">
      <w:pPr>
        <w:autoSpaceDE w:val="0"/>
        <w:autoSpaceDN w:val="0"/>
        <w:adjustRightInd w:val="0"/>
        <w:spacing w:line="400" w:lineRule="atLeast"/>
        <w:jc w:val="center"/>
        <w:rPr>
          <w:rFonts w:ascii="Times New Roman" w:hAnsi="Times New Roman" w:cs="Times New Roman"/>
          <w:sz w:val="24"/>
          <w:szCs w:val="24"/>
        </w:rPr>
      </w:pPr>
      <w:r>
        <w:rPr>
          <w:rFonts w:ascii="Times New Roman" w:hAnsi="Times New Roman" w:cs="Times New Roman"/>
          <w:b/>
          <w:sz w:val="24"/>
          <w:szCs w:val="24"/>
        </w:rPr>
        <w:t xml:space="preserve">Tabel </w:t>
      </w:r>
      <w:r>
        <w:rPr>
          <w:rFonts w:ascii="Times New Roman" w:hAnsi="Times New Roman" w:cs="Times New Roman"/>
          <w:sz w:val="24"/>
          <w:szCs w:val="24"/>
        </w:rPr>
        <w:t>Distribusi Frekuensi Berdasarkan Pekerjaan</w:t>
      </w:r>
    </w:p>
    <w:tbl>
      <w:tblPr>
        <w:tblW w:w="813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854"/>
        <w:gridCol w:w="1407"/>
        <w:gridCol w:w="1352"/>
        <w:gridCol w:w="1192"/>
        <w:gridCol w:w="1620"/>
        <w:gridCol w:w="1709"/>
      </w:tblGrid>
      <w:tr w:rsidR="00CB214B" w:rsidRPr="00E7633F" w:rsidTr="00592C74">
        <w:trPr>
          <w:cantSplit/>
          <w:jc w:val="center"/>
        </w:trPr>
        <w:tc>
          <w:tcPr>
            <w:tcW w:w="8131" w:type="dxa"/>
            <w:gridSpan w:val="6"/>
            <w:tcBorders>
              <w:top w:val="nil"/>
              <w:left w:val="nil"/>
              <w:bottom w:val="nil"/>
              <w:right w:val="nil"/>
            </w:tcBorders>
            <w:shd w:val="clear" w:color="auto" w:fill="FFFFFF"/>
            <w:vAlign w:val="center"/>
          </w:tcPr>
          <w:p w:rsidR="00CB214B" w:rsidRPr="00E7633F" w:rsidRDefault="00CB214B" w:rsidP="00E401EC">
            <w:pPr>
              <w:autoSpaceDE w:val="0"/>
              <w:autoSpaceDN w:val="0"/>
              <w:adjustRightInd w:val="0"/>
              <w:spacing w:line="320" w:lineRule="atLeast"/>
              <w:ind w:left="60" w:right="60"/>
              <w:jc w:val="center"/>
              <w:rPr>
                <w:rFonts w:ascii="Arial" w:hAnsi="Arial" w:cs="Arial"/>
                <w:color w:val="010205"/>
              </w:rPr>
            </w:pPr>
            <w:r w:rsidRPr="00E7633F">
              <w:rPr>
                <w:rFonts w:ascii="Arial" w:hAnsi="Arial" w:cs="Arial"/>
                <w:b/>
                <w:bCs/>
                <w:color w:val="010205"/>
              </w:rPr>
              <w:t>Pekerjaan</w:t>
            </w:r>
          </w:p>
        </w:tc>
      </w:tr>
      <w:tr w:rsidR="00CB214B" w:rsidRPr="00E7633F" w:rsidTr="00592C74">
        <w:trPr>
          <w:cantSplit/>
          <w:jc w:val="center"/>
        </w:trPr>
        <w:tc>
          <w:tcPr>
            <w:tcW w:w="2260" w:type="dxa"/>
            <w:gridSpan w:val="2"/>
            <w:tcBorders>
              <w:top w:val="nil"/>
              <w:left w:val="nil"/>
              <w:bottom w:val="single" w:sz="8" w:space="0" w:color="152935"/>
              <w:right w:val="nil"/>
            </w:tcBorders>
            <w:shd w:val="clear" w:color="auto" w:fill="FFFFFF"/>
            <w:vAlign w:val="bottom"/>
          </w:tcPr>
          <w:p w:rsidR="00CB214B" w:rsidRPr="00E7633F" w:rsidRDefault="00CB214B" w:rsidP="00E401EC">
            <w:pPr>
              <w:autoSpaceDE w:val="0"/>
              <w:autoSpaceDN w:val="0"/>
              <w:adjustRightInd w:val="0"/>
              <w:spacing w:line="240" w:lineRule="auto"/>
              <w:rPr>
                <w:rFonts w:ascii="Times New Roman" w:hAnsi="Times New Roman" w:cs="Times New Roman"/>
                <w:sz w:val="24"/>
                <w:szCs w:val="24"/>
              </w:rPr>
            </w:pPr>
          </w:p>
        </w:tc>
        <w:tc>
          <w:tcPr>
            <w:tcW w:w="1352" w:type="dxa"/>
            <w:tcBorders>
              <w:top w:val="nil"/>
              <w:left w:val="nil"/>
              <w:bottom w:val="single" w:sz="8" w:space="0" w:color="152935"/>
              <w:right w:val="single" w:sz="8" w:space="0" w:color="E0E0E0"/>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Frequency</w:t>
            </w:r>
          </w:p>
        </w:tc>
        <w:tc>
          <w:tcPr>
            <w:tcW w:w="1192" w:type="dxa"/>
            <w:tcBorders>
              <w:top w:val="nil"/>
              <w:left w:val="single" w:sz="8" w:space="0" w:color="E0E0E0"/>
              <w:bottom w:val="single" w:sz="8" w:space="0" w:color="152935"/>
              <w:right w:val="single" w:sz="8" w:space="0" w:color="E0E0E0"/>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Percent</w:t>
            </w:r>
          </w:p>
        </w:tc>
        <w:tc>
          <w:tcPr>
            <w:tcW w:w="1619" w:type="dxa"/>
            <w:tcBorders>
              <w:top w:val="nil"/>
              <w:left w:val="single" w:sz="8" w:space="0" w:color="E0E0E0"/>
              <w:bottom w:val="single" w:sz="8" w:space="0" w:color="152935"/>
              <w:right w:val="single" w:sz="8" w:space="0" w:color="E0E0E0"/>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Valid Percent</w:t>
            </w:r>
          </w:p>
        </w:tc>
        <w:tc>
          <w:tcPr>
            <w:tcW w:w="1708" w:type="dxa"/>
            <w:tcBorders>
              <w:top w:val="nil"/>
              <w:left w:val="single" w:sz="8" w:space="0" w:color="E0E0E0"/>
              <w:bottom w:val="single" w:sz="8" w:space="0" w:color="152935"/>
              <w:right w:val="nil"/>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Cumulative Percent</w:t>
            </w:r>
          </w:p>
        </w:tc>
      </w:tr>
      <w:tr w:rsidR="00CB214B" w:rsidRPr="00E7633F" w:rsidTr="00592C74">
        <w:trPr>
          <w:cantSplit/>
          <w:jc w:val="center"/>
        </w:trPr>
        <w:tc>
          <w:tcPr>
            <w:tcW w:w="854" w:type="dxa"/>
            <w:vMerge w:val="restart"/>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Valid</w:t>
            </w:r>
          </w:p>
        </w:tc>
        <w:tc>
          <w:tcPr>
            <w:tcW w:w="1406" w:type="dxa"/>
            <w:tcBorders>
              <w:top w:val="single" w:sz="8" w:space="0" w:color="152935"/>
              <w:left w:val="nil"/>
              <w:bottom w:val="single" w:sz="8" w:space="0" w:color="AEAEAE"/>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PNS</w:t>
            </w:r>
          </w:p>
        </w:tc>
        <w:tc>
          <w:tcPr>
            <w:tcW w:w="1352" w:type="dxa"/>
            <w:tcBorders>
              <w:top w:val="single" w:sz="8" w:space="0" w:color="152935"/>
              <w:left w:val="nil"/>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24</w:t>
            </w:r>
          </w:p>
        </w:tc>
        <w:tc>
          <w:tcPr>
            <w:tcW w:w="1192" w:type="dxa"/>
            <w:tcBorders>
              <w:top w:val="single" w:sz="8" w:space="0" w:color="152935"/>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24,0</w:t>
            </w:r>
          </w:p>
        </w:tc>
        <w:tc>
          <w:tcPr>
            <w:tcW w:w="1619" w:type="dxa"/>
            <w:tcBorders>
              <w:top w:val="single" w:sz="8" w:space="0" w:color="152935"/>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24,0</w:t>
            </w:r>
          </w:p>
        </w:tc>
        <w:tc>
          <w:tcPr>
            <w:tcW w:w="1708" w:type="dxa"/>
            <w:tcBorders>
              <w:top w:val="single" w:sz="8" w:space="0" w:color="152935"/>
              <w:left w:val="single" w:sz="8" w:space="0" w:color="E0E0E0"/>
              <w:bottom w:val="single" w:sz="8" w:space="0" w:color="AEAEAE"/>
              <w:right w:val="nil"/>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24,0</w:t>
            </w:r>
          </w:p>
        </w:tc>
      </w:tr>
      <w:tr w:rsidR="00CB214B" w:rsidRPr="00E7633F" w:rsidTr="00592C74">
        <w:trPr>
          <w:cantSplit/>
          <w:jc w:val="center"/>
        </w:trPr>
        <w:tc>
          <w:tcPr>
            <w:tcW w:w="854" w:type="dxa"/>
            <w:vMerge/>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240" w:lineRule="auto"/>
              <w:rPr>
                <w:rFonts w:ascii="Arial" w:hAnsi="Arial" w:cs="Arial"/>
                <w:color w:val="010205"/>
                <w:sz w:val="18"/>
                <w:szCs w:val="18"/>
              </w:rPr>
            </w:pPr>
          </w:p>
        </w:tc>
        <w:tc>
          <w:tcPr>
            <w:tcW w:w="1406" w:type="dxa"/>
            <w:tcBorders>
              <w:top w:val="single" w:sz="8" w:space="0" w:color="AEAEAE"/>
              <w:left w:val="nil"/>
              <w:bottom w:val="single" w:sz="8" w:space="0" w:color="AEAEAE"/>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Swasta</w:t>
            </w:r>
          </w:p>
        </w:tc>
        <w:tc>
          <w:tcPr>
            <w:tcW w:w="1352" w:type="dxa"/>
            <w:tcBorders>
              <w:top w:val="single" w:sz="8" w:space="0" w:color="AEAEAE"/>
              <w:left w:val="nil"/>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43</w:t>
            </w:r>
          </w:p>
        </w:tc>
        <w:tc>
          <w:tcPr>
            <w:tcW w:w="1192"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43,0</w:t>
            </w:r>
          </w:p>
        </w:tc>
        <w:tc>
          <w:tcPr>
            <w:tcW w:w="1619"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43,0</w:t>
            </w:r>
          </w:p>
        </w:tc>
        <w:tc>
          <w:tcPr>
            <w:tcW w:w="1708" w:type="dxa"/>
            <w:tcBorders>
              <w:top w:val="single" w:sz="8" w:space="0" w:color="AEAEAE"/>
              <w:left w:val="single" w:sz="8" w:space="0" w:color="E0E0E0"/>
              <w:bottom w:val="single" w:sz="8" w:space="0" w:color="AEAEAE"/>
              <w:right w:val="nil"/>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67,0</w:t>
            </w:r>
          </w:p>
        </w:tc>
      </w:tr>
      <w:tr w:rsidR="00CB214B" w:rsidRPr="00E7633F" w:rsidTr="00592C74">
        <w:trPr>
          <w:cantSplit/>
          <w:jc w:val="center"/>
        </w:trPr>
        <w:tc>
          <w:tcPr>
            <w:tcW w:w="854" w:type="dxa"/>
            <w:vMerge/>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240" w:lineRule="auto"/>
              <w:rPr>
                <w:rFonts w:ascii="Arial" w:hAnsi="Arial" w:cs="Arial"/>
                <w:color w:val="010205"/>
                <w:sz w:val="18"/>
                <w:szCs w:val="18"/>
              </w:rPr>
            </w:pPr>
          </w:p>
        </w:tc>
        <w:tc>
          <w:tcPr>
            <w:tcW w:w="1406" w:type="dxa"/>
            <w:tcBorders>
              <w:top w:val="single" w:sz="8" w:space="0" w:color="AEAEAE"/>
              <w:left w:val="nil"/>
              <w:bottom w:val="single" w:sz="8" w:space="0" w:color="AEAEAE"/>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Pensiunan</w:t>
            </w:r>
          </w:p>
        </w:tc>
        <w:tc>
          <w:tcPr>
            <w:tcW w:w="1352" w:type="dxa"/>
            <w:tcBorders>
              <w:top w:val="single" w:sz="8" w:space="0" w:color="AEAEAE"/>
              <w:left w:val="nil"/>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12</w:t>
            </w:r>
          </w:p>
        </w:tc>
        <w:tc>
          <w:tcPr>
            <w:tcW w:w="1192"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12,0</w:t>
            </w:r>
          </w:p>
        </w:tc>
        <w:tc>
          <w:tcPr>
            <w:tcW w:w="1619"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12,0</w:t>
            </w:r>
          </w:p>
        </w:tc>
        <w:tc>
          <w:tcPr>
            <w:tcW w:w="1708" w:type="dxa"/>
            <w:tcBorders>
              <w:top w:val="single" w:sz="8" w:space="0" w:color="AEAEAE"/>
              <w:left w:val="single" w:sz="8" w:space="0" w:color="E0E0E0"/>
              <w:bottom w:val="single" w:sz="8" w:space="0" w:color="AEAEAE"/>
              <w:right w:val="nil"/>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79,0</w:t>
            </w:r>
          </w:p>
        </w:tc>
      </w:tr>
      <w:tr w:rsidR="00CB214B" w:rsidRPr="00E7633F" w:rsidTr="00592C74">
        <w:trPr>
          <w:cantSplit/>
          <w:jc w:val="center"/>
        </w:trPr>
        <w:tc>
          <w:tcPr>
            <w:tcW w:w="854" w:type="dxa"/>
            <w:vMerge/>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240" w:lineRule="auto"/>
              <w:rPr>
                <w:rFonts w:ascii="Arial" w:hAnsi="Arial" w:cs="Arial"/>
                <w:color w:val="010205"/>
                <w:sz w:val="18"/>
                <w:szCs w:val="18"/>
              </w:rPr>
            </w:pPr>
          </w:p>
        </w:tc>
        <w:tc>
          <w:tcPr>
            <w:tcW w:w="1406" w:type="dxa"/>
            <w:tcBorders>
              <w:top w:val="single" w:sz="8" w:space="0" w:color="AEAEAE"/>
              <w:left w:val="nil"/>
              <w:bottom w:val="single" w:sz="8" w:space="0" w:color="AEAEAE"/>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Buruh</w:t>
            </w:r>
          </w:p>
        </w:tc>
        <w:tc>
          <w:tcPr>
            <w:tcW w:w="1352" w:type="dxa"/>
            <w:tcBorders>
              <w:top w:val="single" w:sz="8" w:space="0" w:color="AEAEAE"/>
              <w:left w:val="nil"/>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19</w:t>
            </w:r>
          </w:p>
        </w:tc>
        <w:tc>
          <w:tcPr>
            <w:tcW w:w="1192"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19,0</w:t>
            </w:r>
          </w:p>
        </w:tc>
        <w:tc>
          <w:tcPr>
            <w:tcW w:w="1619"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19,0</w:t>
            </w:r>
          </w:p>
        </w:tc>
        <w:tc>
          <w:tcPr>
            <w:tcW w:w="1708" w:type="dxa"/>
            <w:tcBorders>
              <w:top w:val="single" w:sz="8" w:space="0" w:color="AEAEAE"/>
              <w:left w:val="single" w:sz="8" w:space="0" w:color="E0E0E0"/>
              <w:bottom w:val="single" w:sz="8" w:space="0" w:color="AEAEAE"/>
              <w:right w:val="nil"/>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98,0</w:t>
            </w:r>
          </w:p>
        </w:tc>
      </w:tr>
      <w:tr w:rsidR="00CB214B" w:rsidRPr="00E7633F" w:rsidTr="00592C74">
        <w:trPr>
          <w:cantSplit/>
          <w:jc w:val="center"/>
        </w:trPr>
        <w:tc>
          <w:tcPr>
            <w:tcW w:w="854" w:type="dxa"/>
            <w:vMerge/>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240" w:lineRule="auto"/>
              <w:rPr>
                <w:rFonts w:ascii="Arial" w:hAnsi="Arial" w:cs="Arial"/>
                <w:color w:val="010205"/>
                <w:sz w:val="18"/>
                <w:szCs w:val="18"/>
              </w:rPr>
            </w:pPr>
          </w:p>
        </w:tc>
        <w:tc>
          <w:tcPr>
            <w:tcW w:w="1406" w:type="dxa"/>
            <w:tcBorders>
              <w:top w:val="single" w:sz="8" w:space="0" w:color="AEAEAE"/>
              <w:left w:val="nil"/>
              <w:bottom w:val="single" w:sz="8" w:space="0" w:color="AEAEAE"/>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Petani</w:t>
            </w:r>
          </w:p>
        </w:tc>
        <w:tc>
          <w:tcPr>
            <w:tcW w:w="1352" w:type="dxa"/>
            <w:tcBorders>
              <w:top w:val="single" w:sz="8" w:space="0" w:color="AEAEAE"/>
              <w:left w:val="nil"/>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w:t>
            </w:r>
          </w:p>
        </w:tc>
        <w:tc>
          <w:tcPr>
            <w:tcW w:w="1192"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w:t>
            </w:r>
          </w:p>
        </w:tc>
        <w:tc>
          <w:tcPr>
            <w:tcW w:w="1619"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w:t>
            </w:r>
          </w:p>
        </w:tc>
        <w:tc>
          <w:tcPr>
            <w:tcW w:w="1708" w:type="dxa"/>
            <w:tcBorders>
              <w:top w:val="single" w:sz="8" w:space="0" w:color="AEAEAE"/>
              <w:left w:val="single" w:sz="8" w:space="0" w:color="E0E0E0"/>
              <w:bottom w:val="single" w:sz="8" w:space="0" w:color="AEAEAE"/>
              <w:right w:val="nil"/>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99,0</w:t>
            </w:r>
          </w:p>
        </w:tc>
      </w:tr>
      <w:tr w:rsidR="00CB214B" w:rsidRPr="00E7633F" w:rsidTr="00592C74">
        <w:trPr>
          <w:cantSplit/>
          <w:jc w:val="center"/>
        </w:trPr>
        <w:tc>
          <w:tcPr>
            <w:tcW w:w="854" w:type="dxa"/>
            <w:vMerge/>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240" w:lineRule="auto"/>
              <w:rPr>
                <w:rFonts w:ascii="Arial" w:hAnsi="Arial" w:cs="Arial"/>
                <w:color w:val="010205"/>
                <w:sz w:val="18"/>
                <w:szCs w:val="18"/>
              </w:rPr>
            </w:pPr>
          </w:p>
        </w:tc>
        <w:tc>
          <w:tcPr>
            <w:tcW w:w="1406" w:type="dxa"/>
            <w:tcBorders>
              <w:top w:val="single" w:sz="8" w:space="0" w:color="AEAEAE"/>
              <w:left w:val="nil"/>
              <w:bottom w:val="single" w:sz="8" w:space="0" w:color="AEAEAE"/>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Pedagang</w:t>
            </w:r>
          </w:p>
        </w:tc>
        <w:tc>
          <w:tcPr>
            <w:tcW w:w="1352" w:type="dxa"/>
            <w:tcBorders>
              <w:top w:val="single" w:sz="8" w:space="0" w:color="AEAEAE"/>
              <w:left w:val="nil"/>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w:t>
            </w:r>
          </w:p>
        </w:tc>
        <w:tc>
          <w:tcPr>
            <w:tcW w:w="1192"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w:t>
            </w:r>
          </w:p>
        </w:tc>
        <w:tc>
          <w:tcPr>
            <w:tcW w:w="1619"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w:t>
            </w:r>
          </w:p>
        </w:tc>
        <w:tc>
          <w:tcPr>
            <w:tcW w:w="1708" w:type="dxa"/>
            <w:tcBorders>
              <w:top w:val="single" w:sz="8" w:space="0" w:color="AEAEAE"/>
              <w:left w:val="single" w:sz="8" w:space="0" w:color="E0E0E0"/>
              <w:bottom w:val="single" w:sz="8" w:space="0" w:color="AEAEAE"/>
              <w:right w:val="nil"/>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100,0</w:t>
            </w:r>
          </w:p>
        </w:tc>
      </w:tr>
      <w:tr w:rsidR="00CB214B" w:rsidRPr="00E7633F" w:rsidTr="00592C74">
        <w:trPr>
          <w:cantSplit/>
          <w:jc w:val="center"/>
        </w:trPr>
        <w:tc>
          <w:tcPr>
            <w:tcW w:w="854" w:type="dxa"/>
            <w:vMerge/>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240" w:lineRule="auto"/>
              <w:rPr>
                <w:rFonts w:ascii="Arial" w:hAnsi="Arial" w:cs="Arial"/>
                <w:color w:val="010205"/>
                <w:sz w:val="18"/>
                <w:szCs w:val="18"/>
              </w:rPr>
            </w:pPr>
          </w:p>
        </w:tc>
        <w:tc>
          <w:tcPr>
            <w:tcW w:w="1406" w:type="dxa"/>
            <w:tcBorders>
              <w:top w:val="single" w:sz="8" w:space="0" w:color="AEAEAE"/>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Total</w:t>
            </w:r>
          </w:p>
        </w:tc>
        <w:tc>
          <w:tcPr>
            <w:tcW w:w="1352" w:type="dxa"/>
            <w:tcBorders>
              <w:top w:val="single" w:sz="8" w:space="0" w:color="AEAEAE"/>
              <w:left w:val="nil"/>
              <w:bottom w:val="single" w:sz="8" w:space="0" w:color="152935"/>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w:t>
            </w:r>
          </w:p>
        </w:tc>
        <w:tc>
          <w:tcPr>
            <w:tcW w:w="1192" w:type="dxa"/>
            <w:tcBorders>
              <w:top w:val="single" w:sz="8" w:space="0" w:color="AEAEAE"/>
              <w:left w:val="single" w:sz="8" w:space="0" w:color="E0E0E0"/>
              <w:bottom w:val="single" w:sz="8" w:space="0" w:color="152935"/>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100,0</w:t>
            </w:r>
          </w:p>
        </w:tc>
        <w:tc>
          <w:tcPr>
            <w:tcW w:w="1619" w:type="dxa"/>
            <w:tcBorders>
              <w:top w:val="single" w:sz="8" w:space="0" w:color="AEAEAE"/>
              <w:left w:val="single" w:sz="8" w:space="0" w:color="E0E0E0"/>
              <w:bottom w:val="single" w:sz="8" w:space="0" w:color="152935"/>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100,0</w:t>
            </w:r>
          </w:p>
        </w:tc>
        <w:tc>
          <w:tcPr>
            <w:tcW w:w="1708" w:type="dxa"/>
            <w:tcBorders>
              <w:top w:val="single" w:sz="8" w:space="0" w:color="AEAEAE"/>
              <w:left w:val="single" w:sz="8" w:space="0" w:color="E0E0E0"/>
              <w:bottom w:val="single" w:sz="8" w:space="0" w:color="152935"/>
              <w:right w:val="nil"/>
            </w:tcBorders>
            <w:shd w:val="clear" w:color="auto" w:fill="FFFFFF"/>
            <w:vAlign w:val="center"/>
          </w:tcPr>
          <w:p w:rsidR="00CB214B" w:rsidRPr="00E7633F" w:rsidRDefault="00CB214B" w:rsidP="00E401EC">
            <w:pPr>
              <w:autoSpaceDE w:val="0"/>
              <w:autoSpaceDN w:val="0"/>
              <w:adjustRightInd w:val="0"/>
              <w:spacing w:line="240" w:lineRule="auto"/>
              <w:rPr>
                <w:rFonts w:ascii="Times New Roman" w:hAnsi="Times New Roman" w:cs="Times New Roman"/>
                <w:sz w:val="24"/>
                <w:szCs w:val="24"/>
              </w:rPr>
            </w:pPr>
          </w:p>
        </w:tc>
      </w:tr>
    </w:tbl>
    <w:p w:rsidR="00CB214B" w:rsidRDefault="00592C74" w:rsidP="00CB214B">
      <w:pPr>
        <w:autoSpaceDE w:val="0"/>
        <w:autoSpaceDN w:val="0"/>
        <w:adjustRightInd w:val="0"/>
        <w:spacing w:line="400" w:lineRule="atLeast"/>
        <w:rPr>
          <w:rFonts w:ascii="Times New Roman" w:hAnsi="Times New Roman" w:cs="Times New Roman"/>
          <w:sz w:val="24"/>
          <w:szCs w:val="24"/>
        </w:rPr>
      </w:pPr>
      <w:r>
        <w:rPr>
          <w:rFonts w:ascii="Times New Roman" w:hAnsi="Times New Roman" w:cs="Times New Roman"/>
          <w:sz w:val="24"/>
          <w:szCs w:val="24"/>
        </w:rPr>
        <w:t>Sumber : Hasil Analisis, 2020</w:t>
      </w:r>
    </w:p>
    <w:p w:rsidR="00592C74" w:rsidRPr="00E7633F" w:rsidRDefault="00592C74" w:rsidP="00CB214B">
      <w:pPr>
        <w:autoSpaceDE w:val="0"/>
        <w:autoSpaceDN w:val="0"/>
        <w:adjustRightInd w:val="0"/>
        <w:spacing w:line="400" w:lineRule="atLeast"/>
        <w:rPr>
          <w:rFonts w:ascii="Times New Roman" w:hAnsi="Times New Roman" w:cs="Times New Roman"/>
          <w:sz w:val="24"/>
          <w:szCs w:val="24"/>
        </w:rPr>
      </w:pPr>
    </w:p>
    <w:p w:rsidR="00CB214B" w:rsidRDefault="00CB214B" w:rsidP="00CB214B">
      <w:pPr>
        <w:autoSpaceDE w:val="0"/>
        <w:autoSpaceDN w:val="0"/>
        <w:adjustRightInd w:val="0"/>
        <w:spacing w:line="400" w:lineRule="atLeast"/>
        <w:rPr>
          <w:rFonts w:ascii="Times New Roman" w:hAnsi="Times New Roman" w:cs="Times New Roman"/>
          <w:sz w:val="24"/>
          <w:szCs w:val="24"/>
        </w:rPr>
      </w:pPr>
    </w:p>
    <w:p w:rsidR="00592C74" w:rsidRDefault="00592C74" w:rsidP="00CB214B">
      <w:pPr>
        <w:autoSpaceDE w:val="0"/>
        <w:autoSpaceDN w:val="0"/>
        <w:adjustRightInd w:val="0"/>
        <w:spacing w:line="400" w:lineRule="atLeast"/>
        <w:rPr>
          <w:rFonts w:ascii="Times New Roman" w:hAnsi="Times New Roman" w:cs="Times New Roman"/>
          <w:sz w:val="24"/>
          <w:szCs w:val="24"/>
        </w:rPr>
      </w:pPr>
    </w:p>
    <w:p w:rsidR="00592C74" w:rsidRDefault="00592C74" w:rsidP="00CB214B">
      <w:pPr>
        <w:autoSpaceDE w:val="0"/>
        <w:autoSpaceDN w:val="0"/>
        <w:adjustRightInd w:val="0"/>
        <w:spacing w:line="400" w:lineRule="atLeast"/>
        <w:rPr>
          <w:rFonts w:ascii="Times New Roman" w:hAnsi="Times New Roman" w:cs="Times New Roman"/>
          <w:sz w:val="24"/>
          <w:szCs w:val="24"/>
        </w:rPr>
      </w:pPr>
    </w:p>
    <w:p w:rsidR="00592C74" w:rsidRDefault="00592C74" w:rsidP="00CB214B">
      <w:pPr>
        <w:autoSpaceDE w:val="0"/>
        <w:autoSpaceDN w:val="0"/>
        <w:adjustRightInd w:val="0"/>
        <w:spacing w:line="400" w:lineRule="atLeast"/>
        <w:rPr>
          <w:rFonts w:ascii="Times New Roman" w:hAnsi="Times New Roman" w:cs="Times New Roman"/>
          <w:sz w:val="24"/>
          <w:szCs w:val="24"/>
        </w:rPr>
      </w:pPr>
    </w:p>
    <w:p w:rsidR="00592C74" w:rsidRPr="00E7633F" w:rsidRDefault="00592C74" w:rsidP="00592C74">
      <w:pPr>
        <w:autoSpaceDE w:val="0"/>
        <w:autoSpaceDN w:val="0"/>
        <w:adjustRightInd w:val="0"/>
        <w:spacing w:line="400" w:lineRule="atLeast"/>
        <w:jc w:val="center"/>
        <w:rPr>
          <w:rFonts w:ascii="Times New Roman" w:hAnsi="Times New Roman" w:cs="Times New Roman"/>
          <w:sz w:val="24"/>
          <w:szCs w:val="24"/>
        </w:rPr>
      </w:pPr>
      <w:r>
        <w:rPr>
          <w:rFonts w:ascii="Times New Roman" w:hAnsi="Times New Roman" w:cs="Times New Roman"/>
          <w:b/>
          <w:sz w:val="24"/>
          <w:szCs w:val="24"/>
        </w:rPr>
        <w:lastRenderedPageBreak/>
        <w:t xml:space="preserve">Tabel </w:t>
      </w:r>
      <w:r>
        <w:rPr>
          <w:rFonts w:ascii="Times New Roman" w:hAnsi="Times New Roman" w:cs="Times New Roman"/>
          <w:sz w:val="24"/>
          <w:szCs w:val="24"/>
        </w:rPr>
        <w:t>Distribusi Frekuensi Berdasarkan Penghasilan</w:t>
      </w:r>
    </w:p>
    <w:tbl>
      <w:tblPr>
        <w:tblW w:w="9576"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854"/>
        <w:gridCol w:w="2848"/>
        <w:gridCol w:w="1353"/>
        <w:gridCol w:w="1192"/>
        <w:gridCol w:w="1620"/>
        <w:gridCol w:w="1709"/>
      </w:tblGrid>
      <w:tr w:rsidR="00CB214B" w:rsidRPr="00E7633F" w:rsidTr="00592C74">
        <w:trPr>
          <w:cantSplit/>
          <w:jc w:val="center"/>
        </w:trPr>
        <w:tc>
          <w:tcPr>
            <w:tcW w:w="9572" w:type="dxa"/>
            <w:gridSpan w:val="6"/>
            <w:tcBorders>
              <w:top w:val="nil"/>
              <w:left w:val="nil"/>
              <w:bottom w:val="nil"/>
              <w:right w:val="nil"/>
            </w:tcBorders>
            <w:shd w:val="clear" w:color="auto" w:fill="FFFFFF"/>
            <w:vAlign w:val="center"/>
          </w:tcPr>
          <w:p w:rsidR="00CB214B" w:rsidRPr="00E7633F" w:rsidRDefault="00CB214B" w:rsidP="00E401EC">
            <w:pPr>
              <w:autoSpaceDE w:val="0"/>
              <w:autoSpaceDN w:val="0"/>
              <w:adjustRightInd w:val="0"/>
              <w:spacing w:line="320" w:lineRule="atLeast"/>
              <w:ind w:left="60" w:right="60"/>
              <w:jc w:val="center"/>
              <w:rPr>
                <w:rFonts w:ascii="Arial" w:hAnsi="Arial" w:cs="Arial"/>
                <w:color w:val="010205"/>
              </w:rPr>
            </w:pPr>
            <w:r w:rsidRPr="00E7633F">
              <w:rPr>
                <w:rFonts w:ascii="Arial" w:hAnsi="Arial" w:cs="Arial"/>
                <w:b/>
                <w:bCs/>
                <w:color w:val="010205"/>
              </w:rPr>
              <w:t>Penghasilan</w:t>
            </w:r>
          </w:p>
        </w:tc>
      </w:tr>
      <w:tr w:rsidR="00CB214B" w:rsidRPr="00E7633F" w:rsidTr="00592C74">
        <w:trPr>
          <w:cantSplit/>
          <w:jc w:val="center"/>
        </w:trPr>
        <w:tc>
          <w:tcPr>
            <w:tcW w:w="3701" w:type="dxa"/>
            <w:gridSpan w:val="2"/>
            <w:tcBorders>
              <w:top w:val="nil"/>
              <w:left w:val="nil"/>
              <w:bottom w:val="single" w:sz="8" w:space="0" w:color="152935"/>
              <w:right w:val="nil"/>
            </w:tcBorders>
            <w:shd w:val="clear" w:color="auto" w:fill="FFFFFF"/>
            <w:vAlign w:val="bottom"/>
          </w:tcPr>
          <w:p w:rsidR="00CB214B" w:rsidRPr="00E7633F" w:rsidRDefault="00CB214B" w:rsidP="00E401EC">
            <w:pPr>
              <w:autoSpaceDE w:val="0"/>
              <w:autoSpaceDN w:val="0"/>
              <w:adjustRightInd w:val="0"/>
              <w:spacing w:line="240" w:lineRule="auto"/>
              <w:rPr>
                <w:rFonts w:ascii="Times New Roman" w:hAnsi="Times New Roman" w:cs="Times New Roman"/>
                <w:sz w:val="24"/>
                <w:szCs w:val="24"/>
              </w:rPr>
            </w:pPr>
          </w:p>
        </w:tc>
        <w:tc>
          <w:tcPr>
            <w:tcW w:w="1352" w:type="dxa"/>
            <w:tcBorders>
              <w:top w:val="nil"/>
              <w:left w:val="nil"/>
              <w:bottom w:val="single" w:sz="8" w:space="0" w:color="152935"/>
              <w:right w:val="single" w:sz="8" w:space="0" w:color="E0E0E0"/>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Frequency</w:t>
            </w:r>
          </w:p>
        </w:tc>
        <w:tc>
          <w:tcPr>
            <w:tcW w:w="1192" w:type="dxa"/>
            <w:tcBorders>
              <w:top w:val="nil"/>
              <w:left w:val="single" w:sz="8" w:space="0" w:color="E0E0E0"/>
              <w:bottom w:val="single" w:sz="8" w:space="0" w:color="152935"/>
              <w:right w:val="single" w:sz="8" w:space="0" w:color="E0E0E0"/>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Percent</w:t>
            </w:r>
          </w:p>
        </w:tc>
        <w:tc>
          <w:tcPr>
            <w:tcW w:w="1619" w:type="dxa"/>
            <w:tcBorders>
              <w:top w:val="nil"/>
              <w:left w:val="single" w:sz="8" w:space="0" w:color="E0E0E0"/>
              <w:bottom w:val="single" w:sz="8" w:space="0" w:color="152935"/>
              <w:right w:val="single" w:sz="8" w:space="0" w:color="E0E0E0"/>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Valid Percent</w:t>
            </w:r>
          </w:p>
        </w:tc>
        <w:tc>
          <w:tcPr>
            <w:tcW w:w="1708" w:type="dxa"/>
            <w:tcBorders>
              <w:top w:val="nil"/>
              <w:left w:val="single" w:sz="8" w:space="0" w:color="E0E0E0"/>
              <w:bottom w:val="single" w:sz="8" w:space="0" w:color="152935"/>
              <w:right w:val="nil"/>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Cumulative Percent</w:t>
            </w:r>
          </w:p>
        </w:tc>
      </w:tr>
      <w:tr w:rsidR="00CB214B" w:rsidRPr="00E7633F" w:rsidTr="00592C74">
        <w:trPr>
          <w:cantSplit/>
          <w:jc w:val="center"/>
        </w:trPr>
        <w:tc>
          <w:tcPr>
            <w:tcW w:w="854" w:type="dxa"/>
            <w:vMerge w:val="restart"/>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Valid</w:t>
            </w:r>
          </w:p>
        </w:tc>
        <w:tc>
          <w:tcPr>
            <w:tcW w:w="2847" w:type="dxa"/>
            <w:tcBorders>
              <w:top w:val="single" w:sz="8" w:space="0" w:color="152935"/>
              <w:left w:val="nil"/>
              <w:bottom w:val="single" w:sz="8" w:space="0" w:color="AEAEAE"/>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&lt;Rp750.000</w:t>
            </w:r>
          </w:p>
        </w:tc>
        <w:tc>
          <w:tcPr>
            <w:tcW w:w="1352" w:type="dxa"/>
            <w:tcBorders>
              <w:top w:val="single" w:sz="8" w:space="0" w:color="152935"/>
              <w:left w:val="nil"/>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4</w:t>
            </w:r>
          </w:p>
        </w:tc>
        <w:tc>
          <w:tcPr>
            <w:tcW w:w="1192" w:type="dxa"/>
            <w:tcBorders>
              <w:top w:val="single" w:sz="8" w:space="0" w:color="152935"/>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4,0</w:t>
            </w:r>
          </w:p>
        </w:tc>
        <w:tc>
          <w:tcPr>
            <w:tcW w:w="1619" w:type="dxa"/>
            <w:tcBorders>
              <w:top w:val="single" w:sz="8" w:space="0" w:color="152935"/>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4,0</w:t>
            </w:r>
          </w:p>
        </w:tc>
        <w:tc>
          <w:tcPr>
            <w:tcW w:w="1708" w:type="dxa"/>
            <w:tcBorders>
              <w:top w:val="single" w:sz="8" w:space="0" w:color="152935"/>
              <w:left w:val="single" w:sz="8" w:space="0" w:color="E0E0E0"/>
              <w:bottom w:val="single" w:sz="8" w:space="0" w:color="AEAEAE"/>
              <w:right w:val="nil"/>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4,0</w:t>
            </w:r>
          </w:p>
        </w:tc>
      </w:tr>
      <w:tr w:rsidR="00CB214B" w:rsidRPr="00E7633F" w:rsidTr="00592C74">
        <w:trPr>
          <w:cantSplit/>
          <w:jc w:val="center"/>
        </w:trPr>
        <w:tc>
          <w:tcPr>
            <w:tcW w:w="854" w:type="dxa"/>
            <w:vMerge/>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240" w:lineRule="auto"/>
              <w:rPr>
                <w:rFonts w:ascii="Arial" w:hAnsi="Arial" w:cs="Arial"/>
                <w:color w:val="010205"/>
                <w:sz w:val="18"/>
                <w:szCs w:val="18"/>
              </w:rPr>
            </w:pPr>
          </w:p>
        </w:tc>
        <w:tc>
          <w:tcPr>
            <w:tcW w:w="2847" w:type="dxa"/>
            <w:tcBorders>
              <w:top w:val="single" w:sz="8" w:space="0" w:color="AEAEAE"/>
              <w:left w:val="nil"/>
              <w:bottom w:val="single" w:sz="8" w:space="0" w:color="AEAEAE"/>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Rp750.000-Rp1.500.000</w:t>
            </w:r>
          </w:p>
        </w:tc>
        <w:tc>
          <w:tcPr>
            <w:tcW w:w="1352" w:type="dxa"/>
            <w:tcBorders>
              <w:top w:val="single" w:sz="8" w:space="0" w:color="AEAEAE"/>
              <w:left w:val="nil"/>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21</w:t>
            </w:r>
          </w:p>
        </w:tc>
        <w:tc>
          <w:tcPr>
            <w:tcW w:w="1192"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21,0</w:t>
            </w:r>
          </w:p>
        </w:tc>
        <w:tc>
          <w:tcPr>
            <w:tcW w:w="1619"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21,0</w:t>
            </w:r>
          </w:p>
        </w:tc>
        <w:tc>
          <w:tcPr>
            <w:tcW w:w="1708" w:type="dxa"/>
            <w:tcBorders>
              <w:top w:val="single" w:sz="8" w:space="0" w:color="AEAEAE"/>
              <w:left w:val="single" w:sz="8" w:space="0" w:color="E0E0E0"/>
              <w:bottom w:val="single" w:sz="8" w:space="0" w:color="AEAEAE"/>
              <w:right w:val="nil"/>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25,0</w:t>
            </w:r>
          </w:p>
        </w:tc>
      </w:tr>
      <w:tr w:rsidR="00CB214B" w:rsidRPr="00E7633F" w:rsidTr="00592C74">
        <w:trPr>
          <w:cantSplit/>
          <w:jc w:val="center"/>
        </w:trPr>
        <w:tc>
          <w:tcPr>
            <w:tcW w:w="854" w:type="dxa"/>
            <w:vMerge/>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240" w:lineRule="auto"/>
              <w:rPr>
                <w:rFonts w:ascii="Arial" w:hAnsi="Arial" w:cs="Arial"/>
                <w:color w:val="010205"/>
                <w:sz w:val="18"/>
                <w:szCs w:val="18"/>
              </w:rPr>
            </w:pPr>
          </w:p>
        </w:tc>
        <w:tc>
          <w:tcPr>
            <w:tcW w:w="2847" w:type="dxa"/>
            <w:tcBorders>
              <w:top w:val="single" w:sz="8" w:space="0" w:color="AEAEAE"/>
              <w:left w:val="nil"/>
              <w:bottom w:val="single" w:sz="8" w:space="0" w:color="AEAEAE"/>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Rp1.500.000-Rp3.000.000</w:t>
            </w:r>
          </w:p>
        </w:tc>
        <w:tc>
          <w:tcPr>
            <w:tcW w:w="1352" w:type="dxa"/>
            <w:tcBorders>
              <w:top w:val="single" w:sz="8" w:space="0" w:color="AEAEAE"/>
              <w:left w:val="nil"/>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28</w:t>
            </w:r>
          </w:p>
        </w:tc>
        <w:tc>
          <w:tcPr>
            <w:tcW w:w="1192"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28,0</w:t>
            </w:r>
          </w:p>
        </w:tc>
        <w:tc>
          <w:tcPr>
            <w:tcW w:w="1619"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28,0</w:t>
            </w:r>
          </w:p>
        </w:tc>
        <w:tc>
          <w:tcPr>
            <w:tcW w:w="1708" w:type="dxa"/>
            <w:tcBorders>
              <w:top w:val="single" w:sz="8" w:space="0" w:color="AEAEAE"/>
              <w:left w:val="single" w:sz="8" w:space="0" w:color="E0E0E0"/>
              <w:bottom w:val="single" w:sz="8" w:space="0" w:color="AEAEAE"/>
              <w:right w:val="nil"/>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53,0</w:t>
            </w:r>
          </w:p>
        </w:tc>
      </w:tr>
      <w:tr w:rsidR="00CB214B" w:rsidRPr="00E7633F" w:rsidTr="00592C74">
        <w:trPr>
          <w:cantSplit/>
          <w:jc w:val="center"/>
        </w:trPr>
        <w:tc>
          <w:tcPr>
            <w:tcW w:w="854" w:type="dxa"/>
            <w:vMerge/>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240" w:lineRule="auto"/>
              <w:rPr>
                <w:rFonts w:ascii="Arial" w:hAnsi="Arial" w:cs="Arial"/>
                <w:color w:val="010205"/>
                <w:sz w:val="18"/>
                <w:szCs w:val="18"/>
              </w:rPr>
            </w:pPr>
          </w:p>
        </w:tc>
        <w:tc>
          <w:tcPr>
            <w:tcW w:w="2847" w:type="dxa"/>
            <w:tcBorders>
              <w:top w:val="single" w:sz="8" w:space="0" w:color="AEAEAE"/>
              <w:left w:val="nil"/>
              <w:bottom w:val="single" w:sz="8" w:space="0" w:color="AEAEAE"/>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&gt;Rp3.000.000</w:t>
            </w:r>
          </w:p>
        </w:tc>
        <w:tc>
          <w:tcPr>
            <w:tcW w:w="1352" w:type="dxa"/>
            <w:tcBorders>
              <w:top w:val="single" w:sz="8" w:space="0" w:color="AEAEAE"/>
              <w:left w:val="nil"/>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47</w:t>
            </w:r>
          </w:p>
        </w:tc>
        <w:tc>
          <w:tcPr>
            <w:tcW w:w="1192"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47,0</w:t>
            </w:r>
          </w:p>
        </w:tc>
        <w:tc>
          <w:tcPr>
            <w:tcW w:w="1619"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47,0</w:t>
            </w:r>
          </w:p>
        </w:tc>
        <w:tc>
          <w:tcPr>
            <w:tcW w:w="1708" w:type="dxa"/>
            <w:tcBorders>
              <w:top w:val="single" w:sz="8" w:space="0" w:color="AEAEAE"/>
              <w:left w:val="single" w:sz="8" w:space="0" w:color="E0E0E0"/>
              <w:bottom w:val="single" w:sz="8" w:space="0" w:color="AEAEAE"/>
              <w:right w:val="nil"/>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100,0</w:t>
            </w:r>
          </w:p>
        </w:tc>
      </w:tr>
      <w:tr w:rsidR="00CB214B" w:rsidRPr="00E7633F" w:rsidTr="00592C74">
        <w:trPr>
          <w:cantSplit/>
          <w:jc w:val="center"/>
        </w:trPr>
        <w:tc>
          <w:tcPr>
            <w:tcW w:w="854" w:type="dxa"/>
            <w:vMerge/>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240" w:lineRule="auto"/>
              <w:rPr>
                <w:rFonts w:ascii="Arial" w:hAnsi="Arial" w:cs="Arial"/>
                <w:color w:val="010205"/>
                <w:sz w:val="18"/>
                <w:szCs w:val="18"/>
              </w:rPr>
            </w:pPr>
          </w:p>
        </w:tc>
        <w:tc>
          <w:tcPr>
            <w:tcW w:w="2847" w:type="dxa"/>
            <w:tcBorders>
              <w:top w:val="single" w:sz="8" w:space="0" w:color="AEAEAE"/>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Total</w:t>
            </w:r>
          </w:p>
        </w:tc>
        <w:tc>
          <w:tcPr>
            <w:tcW w:w="1352" w:type="dxa"/>
            <w:tcBorders>
              <w:top w:val="single" w:sz="8" w:space="0" w:color="AEAEAE"/>
              <w:left w:val="nil"/>
              <w:bottom w:val="single" w:sz="8" w:space="0" w:color="152935"/>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w:t>
            </w:r>
          </w:p>
        </w:tc>
        <w:tc>
          <w:tcPr>
            <w:tcW w:w="1192" w:type="dxa"/>
            <w:tcBorders>
              <w:top w:val="single" w:sz="8" w:space="0" w:color="AEAEAE"/>
              <w:left w:val="single" w:sz="8" w:space="0" w:color="E0E0E0"/>
              <w:bottom w:val="single" w:sz="8" w:space="0" w:color="152935"/>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100,0</w:t>
            </w:r>
          </w:p>
        </w:tc>
        <w:tc>
          <w:tcPr>
            <w:tcW w:w="1619" w:type="dxa"/>
            <w:tcBorders>
              <w:top w:val="single" w:sz="8" w:space="0" w:color="AEAEAE"/>
              <w:left w:val="single" w:sz="8" w:space="0" w:color="E0E0E0"/>
              <w:bottom w:val="single" w:sz="8" w:space="0" w:color="152935"/>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100,0</w:t>
            </w:r>
          </w:p>
        </w:tc>
        <w:tc>
          <w:tcPr>
            <w:tcW w:w="1708" w:type="dxa"/>
            <w:tcBorders>
              <w:top w:val="single" w:sz="8" w:space="0" w:color="AEAEAE"/>
              <w:left w:val="single" w:sz="8" w:space="0" w:color="E0E0E0"/>
              <w:bottom w:val="single" w:sz="8" w:space="0" w:color="152935"/>
              <w:right w:val="nil"/>
            </w:tcBorders>
            <w:shd w:val="clear" w:color="auto" w:fill="FFFFFF"/>
            <w:vAlign w:val="center"/>
          </w:tcPr>
          <w:p w:rsidR="00CB214B" w:rsidRPr="00E7633F" w:rsidRDefault="00CB214B" w:rsidP="00E401EC">
            <w:pPr>
              <w:autoSpaceDE w:val="0"/>
              <w:autoSpaceDN w:val="0"/>
              <w:adjustRightInd w:val="0"/>
              <w:spacing w:line="240" w:lineRule="auto"/>
              <w:rPr>
                <w:rFonts w:ascii="Times New Roman" w:hAnsi="Times New Roman" w:cs="Times New Roman"/>
                <w:sz w:val="24"/>
                <w:szCs w:val="24"/>
              </w:rPr>
            </w:pPr>
          </w:p>
        </w:tc>
      </w:tr>
    </w:tbl>
    <w:p w:rsidR="00CB214B" w:rsidRDefault="00592C74" w:rsidP="00CB214B">
      <w:pPr>
        <w:autoSpaceDE w:val="0"/>
        <w:autoSpaceDN w:val="0"/>
        <w:adjustRightInd w:val="0"/>
        <w:spacing w:line="400" w:lineRule="atLeast"/>
        <w:rPr>
          <w:rFonts w:ascii="Times New Roman" w:hAnsi="Times New Roman" w:cs="Times New Roman"/>
          <w:sz w:val="24"/>
          <w:szCs w:val="24"/>
        </w:rPr>
      </w:pPr>
      <w:r>
        <w:rPr>
          <w:rFonts w:ascii="Times New Roman" w:hAnsi="Times New Roman" w:cs="Times New Roman"/>
          <w:sz w:val="24"/>
          <w:szCs w:val="24"/>
        </w:rPr>
        <w:t>Sumber : Hasil Analisis, 2020</w:t>
      </w:r>
    </w:p>
    <w:p w:rsidR="00592C74" w:rsidRDefault="00592C74" w:rsidP="00CB214B">
      <w:pPr>
        <w:autoSpaceDE w:val="0"/>
        <w:autoSpaceDN w:val="0"/>
        <w:adjustRightInd w:val="0"/>
        <w:spacing w:line="400" w:lineRule="atLeast"/>
        <w:rPr>
          <w:rFonts w:ascii="Times New Roman" w:hAnsi="Times New Roman" w:cs="Times New Roman"/>
          <w:sz w:val="24"/>
          <w:szCs w:val="24"/>
        </w:rPr>
      </w:pPr>
    </w:p>
    <w:p w:rsidR="00592C74" w:rsidRPr="00E7633F" w:rsidRDefault="00592C74" w:rsidP="00592C74">
      <w:pPr>
        <w:autoSpaceDE w:val="0"/>
        <w:autoSpaceDN w:val="0"/>
        <w:adjustRightInd w:val="0"/>
        <w:spacing w:line="400" w:lineRule="atLeast"/>
        <w:jc w:val="center"/>
        <w:rPr>
          <w:rFonts w:ascii="Times New Roman" w:hAnsi="Times New Roman" w:cs="Times New Roman"/>
          <w:sz w:val="24"/>
          <w:szCs w:val="24"/>
        </w:rPr>
      </w:pPr>
      <w:r>
        <w:rPr>
          <w:rFonts w:ascii="Times New Roman" w:hAnsi="Times New Roman" w:cs="Times New Roman"/>
          <w:b/>
          <w:sz w:val="24"/>
          <w:szCs w:val="24"/>
        </w:rPr>
        <w:t xml:space="preserve">Tabel </w:t>
      </w:r>
      <w:r>
        <w:rPr>
          <w:rFonts w:ascii="Times New Roman" w:hAnsi="Times New Roman" w:cs="Times New Roman"/>
          <w:sz w:val="24"/>
          <w:szCs w:val="24"/>
        </w:rPr>
        <w:t>Distribusi Frekuensi Berdasarkan Jumlah Penghuni</w:t>
      </w:r>
    </w:p>
    <w:tbl>
      <w:tblPr>
        <w:tblW w:w="793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854"/>
        <w:gridCol w:w="1210"/>
        <w:gridCol w:w="1353"/>
        <w:gridCol w:w="1192"/>
        <w:gridCol w:w="1620"/>
        <w:gridCol w:w="1709"/>
      </w:tblGrid>
      <w:tr w:rsidR="00CB214B" w:rsidRPr="00E7633F" w:rsidTr="00592C74">
        <w:trPr>
          <w:cantSplit/>
          <w:jc w:val="center"/>
        </w:trPr>
        <w:tc>
          <w:tcPr>
            <w:tcW w:w="7935" w:type="dxa"/>
            <w:gridSpan w:val="6"/>
            <w:tcBorders>
              <w:top w:val="nil"/>
              <w:left w:val="nil"/>
              <w:bottom w:val="nil"/>
              <w:right w:val="nil"/>
            </w:tcBorders>
            <w:shd w:val="clear" w:color="auto" w:fill="FFFFFF"/>
            <w:vAlign w:val="center"/>
          </w:tcPr>
          <w:p w:rsidR="00CB214B" w:rsidRPr="00E7633F" w:rsidRDefault="00CB214B" w:rsidP="00E401EC">
            <w:pPr>
              <w:autoSpaceDE w:val="0"/>
              <w:autoSpaceDN w:val="0"/>
              <w:adjustRightInd w:val="0"/>
              <w:spacing w:line="320" w:lineRule="atLeast"/>
              <w:ind w:left="60" w:right="60"/>
              <w:jc w:val="center"/>
              <w:rPr>
                <w:rFonts w:ascii="Arial" w:hAnsi="Arial" w:cs="Arial"/>
                <w:color w:val="010205"/>
              </w:rPr>
            </w:pPr>
            <w:r w:rsidRPr="00E7633F">
              <w:rPr>
                <w:rFonts w:ascii="Arial" w:hAnsi="Arial" w:cs="Arial"/>
                <w:b/>
                <w:bCs/>
                <w:color w:val="010205"/>
              </w:rPr>
              <w:t>Jumlah Penghuni</w:t>
            </w:r>
          </w:p>
        </w:tc>
      </w:tr>
      <w:tr w:rsidR="00CB214B" w:rsidRPr="00E7633F" w:rsidTr="00592C74">
        <w:trPr>
          <w:cantSplit/>
          <w:jc w:val="center"/>
        </w:trPr>
        <w:tc>
          <w:tcPr>
            <w:tcW w:w="2064" w:type="dxa"/>
            <w:gridSpan w:val="2"/>
            <w:tcBorders>
              <w:top w:val="nil"/>
              <w:left w:val="nil"/>
              <w:bottom w:val="single" w:sz="8" w:space="0" w:color="152935"/>
              <w:right w:val="nil"/>
            </w:tcBorders>
            <w:shd w:val="clear" w:color="auto" w:fill="FFFFFF"/>
            <w:vAlign w:val="bottom"/>
          </w:tcPr>
          <w:p w:rsidR="00CB214B" w:rsidRPr="00E7633F" w:rsidRDefault="00CB214B" w:rsidP="00E401EC">
            <w:pPr>
              <w:autoSpaceDE w:val="0"/>
              <w:autoSpaceDN w:val="0"/>
              <w:adjustRightInd w:val="0"/>
              <w:spacing w:line="240" w:lineRule="auto"/>
              <w:rPr>
                <w:rFonts w:ascii="Times New Roman" w:hAnsi="Times New Roman" w:cs="Times New Roman"/>
                <w:sz w:val="24"/>
                <w:szCs w:val="24"/>
              </w:rPr>
            </w:pPr>
          </w:p>
        </w:tc>
        <w:tc>
          <w:tcPr>
            <w:tcW w:w="1352" w:type="dxa"/>
            <w:tcBorders>
              <w:top w:val="nil"/>
              <w:left w:val="nil"/>
              <w:bottom w:val="single" w:sz="8" w:space="0" w:color="152935"/>
              <w:right w:val="single" w:sz="8" w:space="0" w:color="E0E0E0"/>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Frequency</w:t>
            </w:r>
          </w:p>
        </w:tc>
        <w:tc>
          <w:tcPr>
            <w:tcW w:w="1192" w:type="dxa"/>
            <w:tcBorders>
              <w:top w:val="nil"/>
              <w:left w:val="single" w:sz="8" w:space="0" w:color="E0E0E0"/>
              <w:bottom w:val="single" w:sz="8" w:space="0" w:color="152935"/>
              <w:right w:val="single" w:sz="8" w:space="0" w:color="E0E0E0"/>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Percent</w:t>
            </w:r>
          </w:p>
        </w:tc>
        <w:tc>
          <w:tcPr>
            <w:tcW w:w="1619" w:type="dxa"/>
            <w:tcBorders>
              <w:top w:val="nil"/>
              <w:left w:val="single" w:sz="8" w:space="0" w:color="E0E0E0"/>
              <w:bottom w:val="single" w:sz="8" w:space="0" w:color="152935"/>
              <w:right w:val="single" w:sz="8" w:space="0" w:color="E0E0E0"/>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Valid Percent</w:t>
            </w:r>
          </w:p>
        </w:tc>
        <w:tc>
          <w:tcPr>
            <w:tcW w:w="1708" w:type="dxa"/>
            <w:tcBorders>
              <w:top w:val="nil"/>
              <w:left w:val="single" w:sz="8" w:space="0" w:color="E0E0E0"/>
              <w:bottom w:val="single" w:sz="8" w:space="0" w:color="152935"/>
              <w:right w:val="nil"/>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Cumulative Percent</w:t>
            </w:r>
          </w:p>
        </w:tc>
      </w:tr>
      <w:tr w:rsidR="00CB214B" w:rsidRPr="00E7633F" w:rsidTr="00592C74">
        <w:trPr>
          <w:cantSplit/>
          <w:jc w:val="center"/>
        </w:trPr>
        <w:tc>
          <w:tcPr>
            <w:tcW w:w="854" w:type="dxa"/>
            <w:vMerge w:val="restart"/>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Valid</w:t>
            </w:r>
          </w:p>
        </w:tc>
        <w:tc>
          <w:tcPr>
            <w:tcW w:w="1210" w:type="dxa"/>
            <w:tcBorders>
              <w:top w:val="single" w:sz="8" w:space="0" w:color="152935"/>
              <w:left w:val="nil"/>
              <w:bottom w:val="single" w:sz="8" w:space="0" w:color="AEAEAE"/>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2 orang</w:t>
            </w:r>
          </w:p>
        </w:tc>
        <w:tc>
          <w:tcPr>
            <w:tcW w:w="1352" w:type="dxa"/>
            <w:tcBorders>
              <w:top w:val="single" w:sz="8" w:space="0" w:color="152935"/>
              <w:left w:val="nil"/>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8</w:t>
            </w:r>
          </w:p>
        </w:tc>
        <w:tc>
          <w:tcPr>
            <w:tcW w:w="1192" w:type="dxa"/>
            <w:tcBorders>
              <w:top w:val="single" w:sz="8" w:space="0" w:color="152935"/>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8,0</w:t>
            </w:r>
          </w:p>
        </w:tc>
        <w:tc>
          <w:tcPr>
            <w:tcW w:w="1619" w:type="dxa"/>
            <w:tcBorders>
              <w:top w:val="single" w:sz="8" w:space="0" w:color="152935"/>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8,0</w:t>
            </w:r>
          </w:p>
        </w:tc>
        <w:tc>
          <w:tcPr>
            <w:tcW w:w="1708" w:type="dxa"/>
            <w:tcBorders>
              <w:top w:val="single" w:sz="8" w:space="0" w:color="152935"/>
              <w:left w:val="single" w:sz="8" w:space="0" w:color="E0E0E0"/>
              <w:bottom w:val="single" w:sz="8" w:space="0" w:color="AEAEAE"/>
              <w:right w:val="nil"/>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8,0</w:t>
            </w:r>
          </w:p>
        </w:tc>
      </w:tr>
      <w:tr w:rsidR="00CB214B" w:rsidRPr="00E7633F" w:rsidTr="00592C74">
        <w:trPr>
          <w:cantSplit/>
          <w:jc w:val="center"/>
        </w:trPr>
        <w:tc>
          <w:tcPr>
            <w:tcW w:w="854" w:type="dxa"/>
            <w:vMerge/>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240" w:lineRule="auto"/>
              <w:rPr>
                <w:rFonts w:ascii="Arial" w:hAnsi="Arial" w:cs="Arial"/>
                <w:color w:val="010205"/>
                <w:sz w:val="18"/>
                <w:szCs w:val="18"/>
              </w:rPr>
            </w:pPr>
          </w:p>
        </w:tc>
        <w:tc>
          <w:tcPr>
            <w:tcW w:w="1210" w:type="dxa"/>
            <w:tcBorders>
              <w:top w:val="single" w:sz="8" w:space="0" w:color="AEAEAE"/>
              <w:left w:val="nil"/>
              <w:bottom w:val="single" w:sz="8" w:space="0" w:color="AEAEAE"/>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3 orang</w:t>
            </w:r>
          </w:p>
        </w:tc>
        <w:tc>
          <w:tcPr>
            <w:tcW w:w="1352" w:type="dxa"/>
            <w:tcBorders>
              <w:top w:val="single" w:sz="8" w:space="0" w:color="AEAEAE"/>
              <w:left w:val="nil"/>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32</w:t>
            </w:r>
          </w:p>
        </w:tc>
        <w:tc>
          <w:tcPr>
            <w:tcW w:w="1192"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32,0</w:t>
            </w:r>
          </w:p>
        </w:tc>
        <w:tc>
          <w:tcPr>
            <w:tcW w:w="1619"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32,0</w:t>
            </w:r>
          </w:p>
        </w:tc>
        <w:tc>
          <w:tcPr>
            <w:tcW w:w="1708" w:type="dxa"/>
            <w:tcBorders>
              <w:top w:val="single" w:sz="8" w:space="0" w:color="AEAEAE"/>
              <w:left w:val="single" w:sz="8" w:space="0" w:color="E0E0E0"/>
              <w:bottom w:val="single" w:sz="8" w:space="0" w:color="AEAEAE"/>
              <w:right w:val="nil"/>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40,0</w:t>
            </w:r>
          </w:p>
        </w:tc>
      </w:tr>
      <w:tr w:rsidR="00CB214B" w:rsidRPr="00E7633F" w:rsidTr="00592C74">
        <w:trPr>
          <w:cantSplit/>
          <w:jc w:val="center"/>
        </w:trPr>
        <w:tc>
          <w:tcPr>
            <w:tcW w:w="854" w:type="dxa"/>
            <w:vMerge/>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240" w:lineRule="auto"/>
              <w:rPr>
                <w:rFonts w:ascii="Arial" w:hAnsi="Arial" w:cs="Arial"/>
                <w:color w:val="010205"/>
                <w:sz w:val="18"/>
                <w:szCs w:val="18"/>
              </w:rPr>
            </w:pPr>
          </w:p>
        </w:tc>
        <w:tc>
          <w:tcPr>
            <w:tcW w:w="1210" w:type="dxa"/>
            <w:tcBorders>
              <w:top w:val="single" w:sz="8" w:space="0" w:color="AEAEAE"/>
              <w:left w:val="nil"/>
              <w:bottom w:val="single" w:sz="8" w:space="0" w:color="AEAEAE"/>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4 orang</w:t>
            </w:r>
          </w:p>
        </w:tc>
        <w:tc>
          <w:tcPr>
            <w:tcW w:w="1352" w:type="dxa"/>
            <w:tcBorders>
              <w:top w:val="single" w:sz="8" w:space="0" w:color="AEAEAE"/>
              <w:left w:val="nil"/>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51</w:t>
            </w:r>
          </w:p>
        </w:tc>
        <w:tc>
          <w:tcPr>
            <w:tcW w:w="1192"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51,0</w:t>
            </w:r>
          </w:p>
        </w:tc>
        <w:tc>
          <w:tcPr>
            <w:tcW w:w="1619"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51,0</w:t>
            </w:r>
          </w:p>
        </w:tc>
        <w:tc>
          <w:tcPr>
            <w:tcW w:w="1708" w:type="dxa"/>
            <w:tcBorders>
              <w:top w:val="single" w:sz="8" w:space="0" w:color="AEAEAE"/>
              <w:left w:val="single" w:sz="8" w:space="0" w:color="E0E0E0"/>
              <w:bottom w:val="single" w:sz="8" w:space="0" w:color="AEAEAE"/>
              <w:right w:val="nil"/>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91,0</w:t>
            </w:r>
          </w:p>
        </w:tc>
      </w:tr>
      <w:tr w:rsidR="00CB214B" w:rsidRPr="00E7633F" w:rsidTr="00592C74">
        <w:trPr>
          <w:cantSplit/>
          <w:jc w:val="center"/>
        </w:trPr>
        <w:tc>
          <w:tcPr>
            <w:tcW w:w="854" w:type="dxa"/>
            <w:vMerge/>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240" w:lineRule="auto"/>
              <w:rPr>
                <w:rFonts w:ascii="Arial" w:hAnsi="Arial" w:cs="Arial"/>
                <w:color w:val="010205"/>
                <w:sz w:val="18"/>
                <w:szCs w:val="18"/>
              </w:rPr>
            </w:pPr>
          </w:p>
        </w:tc>
        <w:tc>
          <w:tcPr>
            <w:tcW w:w="1210" w:type="dxa"/>
            <w:tcBorders>
              <w:top w:val="single" w:sz="8" w:space="0" w:color="AEAEAE"/>
              <w:left w:val="nil"/>
              <w:bottom w:val="single" w:sz="8" w:space="0" w:color="AEAEAE"/>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&gt;4 orang</w:t>
            </w:r>
          </w:p>
        </w:tc>
        <w:tc>
          <w:tcPr>
            <w:tcW w:w="1352" w:type="dxa"/>
            <w:tcBorders>
              <w:top w:val="single" w:sz="8" w:space="0" w:color="AEAEAE"/>
              <w:left w:val="nil"/>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9</w:t>
            </w:r>
          </w:p>
        </w:tc>
        <w:tc>
          <w:tcPr>
            <w:tcW w:w="1192"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9,0</w:t>
            </w:r>
          </w:p>
        </w:tc>
        <w:tc>
          <w:tcPr>
            <w:tcW w:w="1619"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9,0</w:t>
            </w:r>
          </w:p>
        </w:tc>
        <w:tc>
          <w:tcPr>
            <w:tcW w:w="1708" w:type="dxa"/>
            <w:tcBorders>
              <w:top w:val="single" w:sz="8" w:space="0" w:color="AEAEAE"/>
              <w:left w:val="single" w:sz="8" w:space="0" w:color="E0E0E0"/>
              <w:bottom w:val="single" w:sz="8" w:space="0" w:color="AEAEAE"/>
              <w:right w:val="nil"/>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100,0</w:t>
            </w:r>
          </w:p>
        </w:tc>
      </w:tr>
      <w:tr w:rsidR="00CB214B" w:rsidRPr="00E7633F" w:rsidTr="00592C74">
        <w:trPr>
          <w:cantSplit/>
          <w:jc w:val="center"/>
        </w:trPr>
        <w:tc>
          <w:tcPr>
            <w:tcW w:w="854" w:type="dxa"/>
            <w:vMerge/>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240" w:lineRule="auto"/>
              <w:rPr>
                <w:rFonts w:ascii="Arial" w:hAnsi="Arial" w:cs="Arial"/>
                <w:color w:val="010205"/>
                <w:sz w:val="18"/>
                <w:szCs w:val="18"/>
              </w:rPr>
            </w:pPr>
          </w:p>
        </w:tc>
        <w:tc>
          <w:tcPr>
            <w:tcW w:w="1210" w:type="dxa"/>
            <w:tcBorders>
              <w:top w:val="single" w:sz="8" w:space="0" w:color="AEAEAE"/>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Total</w:t>
            </w:r>
          </w:p>
        </w:tc>
        <w:tc>
          <w:tcPr>
            <w:tcW w:w="1352" w:type="dxa"/>
            <w:tcBorders>
              <w:top w:val="single" w:sz="8" w:space="0" w:color="AEAEAE"/>
              <w:left w:val="nil"/>
              <w:bottom w:val="single" w:sz="8" w:space="0" w:color="152935"/>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w:t>
            </w:r>
          </w:p>
        </w:tc>
        <w:tc>
          <w:tcPr>
            <w:tcW w:w="1192" w:type="dxa"/>
            <w:tcBorders>
              <w:top w:val="single" w:sz="8" w:space="0" w:color="AEAEAE"/>
              <w:left w:val="single" w:sz="8" w:space="0" w:color="E0E0E0"/>
              <w:bottom w:val="single" w:sz="8" w:space="0" w:color="152935"/>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100,0</w:t>
            </w:r>
          </w:p>
        </w:tc>
        <w:tc>
          <w:tcPr>
            <w:tcW w:w="1619" w:type="dxa"/>
            <w:tcBorders>
              <w:top w:val="single" w:sz="8" w:space="0" w:color="AEAEAE"/>
              <w:left w:val="single" w:sz="8" w:space="0" w:color="E0E0E0"/>
              <w:bottom w:val="single" w:sz="8" w:space="0" w:color="152935"/>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100,0</w:t>
            </w:r>
          </w:p>
        </w:tc>
        <w:tc>
          <w:tcPr>
            <w:tcW w:w="1708" w:type="dxa"/>
            <w:tcBorders>
              <w:top w:val="single" w:sz="8" w:space="0" w:color="AEAEAE"/>
              <w:left w:val="single" w:sz="8" w:space="0" w:color="E0E0E0"/>
              <w:bottom w:val="single" w:sz="8" w:space="0" w:color="152935"/>
              <w:right w:val="nil"/>
            </w:tcBorders>
            <w:shd w:val="clear" w:color="auto" w:fill="FFFFFF"/>
            <w:vAlign w:val="center"/>
          </w:tcPr>
          <w:p w:rsidR="00CB214B" w:rsidRPr="00E7633F" w:rsidRDefault="00CB214B" w:rsidP="00E401EC">
            <w:pPr>
              <w:autoSpaceDE w:val="0"/>
              <w:autoSpaceDN w:val="0"/>
              <w:adjustRightInd w:val="0"/>
              <w:spacing w:line="240" w:lineRule="auto"/>
              <w:rPr>
                <w:rFonts w:ascii="Times New Roman" w:hAnsi="Times New Roman" w:cs="Times New Roman"/>
                <w:sz w:val="24"/>
                <w:szCs w:val="24"/>
              </w:rPr>
            </w:pPr>
          </w:p>
        </w:tc>
      </w:tr>
    </w:tbl>
    <w:p w:rsidR="00CB214B" w:rsidRDefault="00592C74" w:rsidP="00592C74">
      <w:pPr>
        <w:autoSpaceDE w:val="0"/>
        <w:autoSpaceDN w:val="0"/>
        <w:adjustRightInd w:val="0"/>
        <w:spacing w:line="400" w:lineRule="atLeast"/>
        <w:ind w:left="284"/>
        <w:rPr>
          <w:rFonts w:ascii="Times New Roman" w:hAnsi="Times New Roman" w:cs="Times New Roman"/>
          <w:sz w:val="24"/>
          <w:szCs w:val="24"/>
        </w:rPr>
      </w:pPr>
      <w:r>
        <w:rPr>
          <w:rFonts w:ascii="Times New Roman" w:hAnsi="Times New Roman" w:cs="Times New Roman"/>
          <w:sz w:val="24"/>
          <w:szCs w:val="24"/>
        </w:rPr>
        <w:t>Sumber : Hasil Analisis, 2020</w:t>
      </w:r>
    </w:p>
    <w:p w:rsidR="00592C74" w:rsidRPr="00E7633F" w:rsidRDefault="00592C74" w:rsidP="00592C74">
      <w:pPr>
        <w:autoSpaceDE w:val="0"/>
        <w:autoSpaceDN w:val="0"/>
        <w:adjustRightInd w:val="0"/>
        <w:spacing w:line="400" w:lineRule="atLeast"/>
        <w:ind w:left="284"/>
        <w:rPr>
          <w:rFonts w:ascii="Times New Roman" w:hAnsi="Times New Roman" w:cs="Times New Roman"/>
          <w:sz w:val="24"/>
          <w:szCs w:val="24"/>
        </w:rPr>
      </w:pPr>
    </w:p>
    <w:p w:rsidR="00CB214B" w:rsidRPr="00E7633F" w:rsidRDefault="00592C74" w:rsidP="00592C74">
      <w:pPr>
        <w:autoSpaceDE w:val="0"/>
        <w:autoSpaceDN w:val="0"/>
        <w:adjustRightInd w:val="0"/>
        <w:spacing w:line="400" w:lineRule="atLeast"/>
        <w:jc w:val="center"/>
        <w:rPr>
          <w:rFonts w:ascii="Times New Roman" w:hAnsi="Times New Roman" w:cs="Times New Roman"/>
          <w:sz w:val="24"/>
          <w:szCs w:val="24"/>
        </w:rPr>
      </w:pPr>
      <w:r>
        <w:rPr>
          <w:rFonts w:ascii="Times New Roman" w:hAnsi="Times New Roman" w:cs="Times New Roman"/>
          <w:b/>
          <w:sz w:val="24"/>
          <w:szCs w:val="24"/>
        </w:rPr>
        <w:t xml:space="preserve">Tabel </w:t>
      </w:r>
      <w:r>
        <w:rPr>
          <w:rFonts w:ascii="Times New Roman" w:hAnsi="Times New Roman" w:cs="Times New Roman"/>
          <w:sz w:val="24"/>
          <w:szCs w:val="24"/>
        </w:rPr>
        <w:t>Distribusi Frekuensi Berdasarkan Kepemilikan Rumah</w:t>
      </w:r>
    </w:p>
    <w:tbl>
      <w:tblPr>
        <w:tblW w:w="781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853"/>
        <w:gridCol w:w="1086"/>
        <w:gridCol w:w="1353"/>
        <w:gridCol w:w="1193"/>
        <w:gridCol w:w="1620"/>
        <w:gridCol w:w="1709"/>
      </w:tblGrid>
      <w:tr w:rsidR="00CB214B" w:rsidRPr="00E7633F" w:rsidTr="00592C74">
        <w:trPr>
          <w:cantSplit/>
          <w:jc w:val="center"/>
        </w:trPr>
        <w:tc>
          <w:tcPr>
            <w:tcW w:w="7810" w:type="dxa"/>
            <w:gridSpan w:val="6"/>
            <w:tcBorders>
              <w:top w:val="nil"/>
              <w:left w:val="nil"/>
              <w:bottom w:val="nil"/>
              <w:right w:val="nil"/>
            </w:tcBorders>
            <w:shd w:val="clear" w:color="auto" w:fill="FFFFFF"/>
            <w:vAlign w:val="center"/>
          </w:tcPr>
          <w:p w:rsidR="00CB214B" w:rsidRPr="00E7633F" w:rsidRDefault="00CB214B" w:rsidP="00E401EC">
            <w:pPr>
              <w:autoSpaceDE w:val="0"/>
              <w:autoSpaceDN w:val="0"/>
              <w:adjustRightInd w:val="0"/>
              <w:spacing w:line="320" w:lineRule="atLeast"/>
              <w:ind w:left="60" w:right="60"/>
              <w:jc w:val="center"/>
              <w:rPr>
                <w:rFonts w:ascii="Arial" w:hAnsi="Arial" w:cs="Arial"/>
                <w:color w:val="010205"/>
              </w:rPr>
            </w:pPr>
            <w:r w:rsidRPr="00E7633F">
              <w:rPr>
                <w:rFonts w:ascii="Arial" w:hAnsi="Arial" w:cs="Arial"/>
                <w:b/>
                <w:bCs/>
                <w:color w:val="010205"/>
              </w:rPr>
              <w:t>Status Kepemilikan Rumah</w:t>
            </w:r>
          </w:p>
        </w:tc>
      </w:tr>
      <w:tr w:rsidR="00CB214B" w:rsidRPr="00E7633F" w:rsidTr="00592C74">
        <w:trPr>
          <w:cantSplit/>
          <w:jc w:val="center"/>
        </w:trPr>
        <w:tc>
          <w:tcPr>
            <w:tcW w:w="1939" w:type="dxa"/>
            <w:gridSpan w:val="2"/>
            <w:tcBorders>
              <w:top w:val="nil"/>
              <w:left w:val="nil"/>
              <w:bottom w:val="single" w:sz="8" w:space="0" w:color="152935"/>
              <w:right w:val="nil"/>
            </w:tcBorders>
            <w:shd w:val="clear" w:color="auto" w:fill="FFFFFF"/>
            <w:vAlign w:val="bottom"/>
          </w:tcPr>
          <w:p w:rsidR="00CB214B" w:rsidRPr="00E7633F" w:rsidRDefault="00CB214B" w:rsidP="00E401EC">
            <w:pPr>
              <w:autoSpaceDE w:val="0"/>
              <w:autoSpaceDN w:val="0"/>
              <w:adjustRightInd w:val="0"/>
              <w:spacing w:line="240" w:lineRule="auto"/>
              <w:rPr>
                <w:rFonts w:ascii="Times New Roman" w:hAnsi="Times New Roman" w:cs="Times New Roman"/>
                <w:sz w:val="24"/>
                <w:szCs w:val="24"/>
              </w:rPr>
            </w:pPr>
          </w:p>
        </w:tc>
        <w:tc>
          <w:tcPr>
            <w:tcW w:w="1352" w:type="dxa"/>
            <w:tcBorders>
              <w:top w:val="nil"/>
              <w:left w:val="nil"/>
              <w:bottom w:val="single" w:sz="8" w:space="0" w:color="152935"/>
              <w:right w:val="single" w:sz="8" w:space="0" w:color="E0E0E0"/>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Frequency</w:t>
            </w:r>
          </w:p>
        </w:tc>
        <w:tc>
          <w:tcPr>
            <w:tcW w:w="1192" w:type="dxa"/>
            <w:tcBorders>
              <w:top w:val="nil"/>
              <w:left w:val="single" w:sz="8" w:space="0" w:color="E0E0E0"/>
              <w:bottom w:val="single" w:sz="8" w:space="0" w:color="152935"/>
              <w:right w:val="single" w:sz="8" w:space="0" w:color="E0E0E0"/>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Percent</w:t>
            </w:r>
          </w:p>
        </w:tc>
        <w:tc>
          <w:tcPr>
            <w:tcW w:w="1619" w:type="dxa"/>
            <w:tcBorders>
              <w:top w:val="nil"/>
              <w:left w:val="single" w:sz="8" w:space="0" w:color="E0E0E0"/>
              <w:bottom w:val="single" w:sz="8" w:space="0" w:color="152935"/>
              <w:right w:val="single" w:sz="8" w:space="0" w:color="E0E0E0"/>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Valid Percent</w:t>
            </w:r>
          </w:p>
        </w:tc>
        <w:tc>
          <w:tcPr>
            <w:tcW w:w="1708" w:type="dxa"/>
            <w:tcBorders>
              <w:top w:val="nil"/>
              <w:left w:val="single" w:sz="8" w:space="0" w:color="E0E0E0"/>
              <w:bottom w:val="single" w:sz="8" w:space="0" w:color="152935"/>
              <w:right w:val="nil"/>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Cumulative Percent</w:t>
            </w:r>
          </w:p>
        </w:tc>
      </w:tr>
      <w:tr w:rsidR="00CB214B" w:rsidRPr="00E7633F" w:rsidTr="00592C74">
        <w:trPr>
          <w:cantSplit/>
          <w:jc w:val="center"/>
        </w:trPr>
        <w:tc>
          <w:tcPr>
            <w:tcW w:w="854" w:type="dxa"/>
            <w:vMerge w:val="restart"/>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Valid</w:t>
            </w:r>
          </w:p>
        </w:tc>
        <w:tc>
          <w:tcPr>
            <w:tcW w:w="1085" w:type="dxa"/>
            <w:tcBorders>
              <w:top w:val="single" w:sz="8" w:space="0" w:color="152935"/>
              <w:left w:val="nil"/>
              <w:bottom w:val="single" w:sz="8" w:space="0" w:color="AEAEAE"/>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Sendiri</w:t>
            </w:r>
          </w:p>
        </w:tc>
        <w:tc>
          <w:tcPr>
            <w:tcW w:w="1352" w:type="dxa"/>
            <w:tcBorders>
              <w:top w:val="single" w:sz="8" w:space="0" w:color="152935"/>
              <w:left w:val="nil"/>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84</w:t>
            </w:r>
          </w:p>
        </w:tc>
        <w:tc>
          <w:tcPr>
            <w:tcW w:w="1192" w:type="dxa"/>
            <w:tcBorders>
              <w:top w:val="single" w:sz="8" w:space="0" w:color="152935"/>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84,0</w:t>
            </w:r>
          </w:p>
        </w:tc>
        <w:tc>
          <w:tcPr>
            <w:tcW w:w="1619" w:type="dxa"/>
            <w:tcBorders>
              <w:top w:val="single" w:sz="8" w:space="0" w:color="152935"/>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84,0</w:t>
            </w:r>
          </w:p>
        </w:tc>
        <w:tc>
          <w:tcPr>
            <w:tcW w:w="1708" w:type="dxa"/>
            <w:tcBorders>
              <w:top w:val="single" w:sz="8" w:space="0" w:color="152935"/>
              <w:left w:val="single" w:sz="8" w:space="0" w:color="E0E0E0"/>
              <w:bottom w:val="single" w:sz="8" w:space="0" w:color="AEAEAE"/>
              <w:right w:val="nil"/>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84,0</w:t>
            </w:r>
          </w:p>
        </w:tc>
      </w:tr>
      <w:tr w:rsidR="00CB214B" w:rsidRPr="00E7633F" w:rsidTr="00592C74">
        <w:trPr>
          <w:cantSplit/>
          <w:jc w:val="center"/>
        </w:trPr>
        <w:tc>
          <w:tcPr>
            <w:tcW w:w="854" w:type="dxa"/>
            <w:vMerge/>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240" w:lineRule="auto"/>
              <w:rPr>
                <w:rFonts w:ascii="Arial" w:hAnsi="Arial" w:cs="Arial"/>
                <w:color w:val="010205"/>
                <w:sz w:val="18"/>
                <w:szCs w:val="18"/>
              </w:rPr>
            </w:pPr>
          </w:p>
        </w:tc>
        <w:tc>
          <w:tcPr>
            <w:tcW w:w="1085" w:type="dxa"/>
            <w:tcBorders>
              <w:top w:val="single" w:sz="8" w:space="0" w:color="AEAEAE"/>
              <w:left w:val="nil"/>
              <w:bottom w:val="single" w:sz="8" w:space="0" w:color="AEAEAE"/>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Kontrak</w:t>
            </w:r>
          </w:p>
        </w:tc>
        <w:tc>
          <w:tcPr>
            <w:tcW w:w="1352" w:type="dxa"/>
            <w:tcBorders>
              <w:top w:val="single" w:sz="8" w:space="0" w:color="AEAEAE"/>
              <w:left w:val="nil"/>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16</w:t>
            </w:r>
          </w:p>
        </w:tc>
        <w:tc>
          <w:tcPr>
            <w:tcW w:w="1192"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16,0</w:t>
            </w:r>
          </w:p>
        </w:tc>
        <w:tc>
          <w:tcPr>
            <w:tcW w:w="1619"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16,0</w:t>
            </w:r>
          </w:p>
        </w:tc>
        <w:tc>
          <w:tcPr>
            <w:tcW w:w="1708" w:type="dxa"/>
            <w:tcBorders>
              <w:top w:val="single" w:sz="8" w:space="0" w:color="AEAEAE"/>
              <w:left w:val="single" w:sz="8" w:space="0" w:color="E0E0E0"/>
              <w:bottom w:val="single" w:sz="8" w:space="0" w:color="AEAEAE"/>
              <w:right w:val="nil"/>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100,0</w:t>
            </w:r>
          </w:p>
        </w:tc>
      </w:tr>
      <w:tr w:rsidR="00CB214B" w:rsidRPr="00E7633F" w:rsidTr="00592C74">
        <w:trPr>
          <w:cantSplit/>
          <w:jc w:val="center"/>
        </w:trPr>
        <w:tc>
          <w:tcPr>
            <w:tcW w:w="854" w:type="dxa"/>
            <w:vMerge/>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240" w:lineRule="auto"/>
              <w:rPr>
                <w:rFonts w:ascii="Arial" w:hAnsi="Arial" w:cs="Arial"/>
                <w:color w:val="010205"/>
                <w:sz w:val="18"/>
                <w:szCs w:val="18"/>
              </w:rPr>
            </w:pPr>
          </w:p>
        </w:tc>
        <w:tc>
          <w:tcPr>
            <w:tcW w:w="1085" w:type="dxa"/>
            <w:tcBorders>
              <w:top w:val="single" w:sz="8" w:space="0" w:color="AEAEAE"/>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Total</w:t>
            </w:r>
          </w:p>
        </w:tc>
        <w:tc>
          <w:tcPr>
            <w:tcW w:w="1352" w:type="dxa"/>
            <w:tcBorders>
              <w:top w:val="single" w:sz="8" w:space="0" w:color="AEAEAE"/>
              <w:left w:val="nil"/>
              <w:bottom w:val="single" w:sz="8" w:space="0" w:color="152935"/>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w:t>
            </w:r>
          </w:p>
        </w:tc>
        <w:tc>
          <w:tcPr>
            <w:tcW w:w="1192" w:type="dxa"/>
            <w:tcBorders>
              <w:top w:val="single" w:sz="8" w:space="0" w:color="AEAEAE"/>
              <w:left w:val="single" w:sz="8" w:space="0" w:color="E0E0E0"/>
              <w:bottom w:val="single" w:sz="8" w:space="0" w:color="152935"/>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100,0</w:t>
            </w:r>
          </w:p>
        </w:tc>
        <w:tc>
          <w:tcPr>
            <w:tcW w:w="1619" w:type="dxa"/>
            <w:tcBorders>
              <w:top w:val="single" w:sz="8" w:space="0" w:color="AEAEAE"/>
              <w:left w:val="single" w:sz="8" w:space="0" w:color="E0E0E0"/>
              <w:bottom w:val="single" w:sz="8" w:space="0" w:color="152935"/>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100,0</w:t>
            </w:r>
          </w:p>
        </w:tc>
        <w:tc>
          <w:tcPr>
            <w:tcW w:w="1708" w:type="dxa"/>
            <w:tcBorders>
              <w:top w:val="single" w:sz="8" w:space="0" w:color="AEAEAE"/>
              <w:left w:val="single" w:sz="8" w:space="0" w:color="E0E0E0"/>
              <w:bottom w:val="single" w:sz="8" w:space="0" w:color="152935"/>
              <w:right w:val="nil"/>
            </w:tcBorders>
            <w:shd w:val="clear" w:color="auto" w:fill="FFFFFF"/>
            <w:vAlign w:val="center"/>
          </w:tcPr>
          <w:p w:rsidR="00CB214B" w:rsidRPr="00E7633F" w:rsidRDefault="00CB214B" w:rsidP="00E401EC">
            <w:pPr>
              <w:autoSpaceDE w:val="0"/>
              <w:autoSpaceDN w:val="0"/>
              <w:adjustRightInd w:val="0"/>
              <w:spacing w:line="240" w:lineRule="auto"/>
              <w:rPr>
                <w:rFonts w:ascii="Times New Roman" w:hAnsi="Times New Roman" w:cs="Times New Roman"/>
                <w:sz w:val="24"/>
                <w:szCs w:val="24"/>
              </w:rPr>
            </w:pPr>
          </w:p>
        </w:tc>
      </w:tr>
    </w:tbl>
    <w:p w:rsidR="00CB214B" w:rsidRPr="00E7633F" w:rsidRDefault="00592C74" w:rsidP="00592C74">
      <w:pPr>
        <w:autoSpaceDE w:val="0"/>
        <w:autoSpaceDN w:val="0"/>
        <w:adjustRightInd w:val="0"/>
        <w:spacing w:line="400" w:lineRule="atLeast"/>
        <w:ind w:left="284"/>
        <w:rPr>
          <w:rFonts w:ascii="Times New Roman" w:hAnsi="Times New Roman" w:cs="Times New Roman"/>
          <w:sz w:val="24"/>
          <w:szCs w:val="24"/>
        </w:rPr>
      </w:pPr>
      <w:r>
        <w:rPr>
          <w:rFonts w:ascii="Times New Roman" w:hAnsi="Times New Roman" w:cs="Times New Roman"/>
          <w:sz w:val="24"/>
          <w:szCs w:val="24"/>
        </w:rPr>
        <w:t>Sumber : Hasil Analisis, 2020</w:t>
      </w:r>
    </w:p>
    <w:p w:rsidR="00CB214B" w:rsidRDefault="00CB214B" w:rsidP="00CB214B">
      <w:pPr>
        <w:autoSpaceDE w:val="0"/>
        <w:autoSpaceDN w:val="0"/>
        <w:adjustRightInd w:val="0"/>
        <w:spacing w:line="400" w:lineRule="atLeast"/>
        <w:rPr>
          <w:rFonts w:ascii="Times New Roman" w:hAnsi="Times New Roman" w:cs="Times New Roman"/>
          <w:sz w:val="24"/>
          <w:szCs w:val="24"/>
        </w:rPr>
      </w:pPr>
    </w:p>
    <w:p w:rsidR="0066516F" w:rsidRPr="00E7633F" w:rsidRDefault="0066516F" w:rsidP="0066516F">
      <w:pPr>
        <w:autoSpaceDE w:val="0"/>
        <w:autoSpaceDN w:val="0"/>
        <w:adjustRightInd w:val="0"/>
        <w:spacing w:line="400" w:lineRule="atLeast"/>
        <w:jc w:val="center"/>
        <w:rPr>
          <w:rFonts w:ascii="Times New Roman" w:hAnsi="Times New Roman" w:cs="Times New Roman"/>
          <w:sz w:val="24"/>
          <w:szCs w:val="24"/>
        </w:rPr>
      </w:pPr>
      <w:r>
        <w:rPr>
          <w:rFonts w:ascii="Times New Roman" w:hAnsi="Times New Roman" w:cs="Times New Roman"/>
          <w:b/>
          <w:sz w:val="24"/>
          <w:szCs w:val="24"/>
        </w:rPr>
        <w:t xml:space="preserve">Tabel </w:t>
      </w:r>
      <w:r>
        <w:rPr>
          <w:rFonts w:ascii="Times New Roman" w:hAnsi="Times New Roman" w:cs="Times New Roman"/>
          <w:sz w:val="24"/>
          <w:szCs w:val="24"/>
        </w:rPr>
        <w:t>Distribusi Frekuensi Berdasarkan Luas Rumah</w:t>
      </w:r>
    </w:p>
    <w:tbl>
      <w:tblPr>
        <w:tblW w:w="792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854"/>
        <w:gridCol w:w="1192"/>
        <w:gridCol w:w="1353"/>
        <w:gridCol w:w="1192"/>
        <w:gridCol w:w="1620"/>
        <w:gridCol w:w="1709"/>
      </w:tblGrid>
      <w:tr w:rsidR="00CB214B" w:rsidRPr="00E7633F" w:rsidTr="0066516F">
        <w:trPr>
          <w:cantSplit/>
          <w:jc w:val="center"/>
        </w:trPr>
        <w:tc>
          <w:tcPr>
            <w:tcW w:w="7917" w:type="dxa"/>
            <w:gridSpan w:val="6"/>
            <w:tcBorders>
              <w:top w:val="nil"/>
              <w:left w:val="nil"/>
              <w:bottom w:val="nil"/>
              <w:right w:val="nil"/>
            </w:tcBorders>
            <w:shd w:val="clear" w:color="auto" w:fill="FFFFFF"/>
            <w:vAlign w:val="center"/>
          </w:tcPr>
          <w:p w:rsidR="00CB214B" w:rsidRPr="00E7633F" w:rsidRDefault="00CB214B" w:rsidP="00E401EC">
            <w:pPr>
              <w:autoSpaceDE w:val="0"/>
              <w:autoSpaceDN w:val="0"/>
              <w:adjustRightInd w:val="0"/>
              <w:spacing w:line="320" w:lineRule="atLeast"/>
              <w:ind w:left="60" w:right="60"/>
              <w:jc w:val="center"/>
              <w:rPr>
                <w:rFonts w:ascii="Arial" w:hAnsi="Arial" w:cs="Arial"/>
                <w:color w:val="010205"/>
              </w:rPr>
            </w:pPr>
            <w:r w:rsidRPr="00E7633F">
              <w:rPr>
                <w:rFonts w:ascii="Arial" w:hAnsi="Arial" w:cs="Arial"/>
                <w:b/>
                <w:bCs/>
                <w:color w:val="010205"/>
              </w:rPr>
              <w:t>Luas Bangunan Rumah</w:t>
            </w:r>
          </w:p>
        </w:tc>
      </w:tr>
      <w:tr w:rsidR="00CB214B" w:rsidRPr="00E7633F" w:rsidTr="0066516F">
        <w:trPr>
          <w:cantSplit/>
          <w:jc w:val="center"/>
        </w:trPr>
        <w:tc>
          <w:tcPr>
            <w:tcW w:w="2046" w:type="dxa"/>
            <w:gridSpan w:val="2"/>
            <w:tcBorders>
              <w:top w:val="nil"/>
              <w:left w:val="nil"/>
              <w:bottom w:val="single" w:sz="8" w:space="0" w:color="152935"/>
              <w:right w:val="nil"/>
            </w:tcBorders>
            <w:shd w:val="clear" w:color="auto" w:fill="FFFFFF"/>
            <w:vAlign w:val="bottom"/>
          </w:tcPr>
          <w:p w:rsidR="00CB214B" w:rsidRPr="00E7633F" w:rsidRDefault="00CB214B" w:rsidP="00E401EC">
            <w:pPr>
              <w:autoSpaceDE w:val="0"/>
              <w:autoSpaceDN w:val="0"/>
              <w:adjustRightInd w:val="0"/>
              <w:spacing w:line="240" w:lineRule="auto"/>
              <w:rPr>
                <w:rFonts w:ascii="Times New Roman" w:hAnsi="Times New Roman" w:cs="Times New Roman"/>
                <w:sz w:val="24"/>
                <w:szCs w:val="24"/>
              </w:rPr>
            </w:pPr>
          </w:p>
        </w:tc>
        <w:tc>
          <w:tcPr>
            <w:tcW w:w="1352" w:type="dxa"/>
            <w:tcBorders>
              <w:top w:val="nil"/>
              <w:left w:val="nil"/>
              <w:bottom w:val="single" w:sz="8" w:space="0" w:color="152935"/>
              <w:right w:val="single" w:sz="8" w:space="0" w:color="E0E0E0"/>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Frequency</w:t>
            </w:r>
          </w:p>
        </w:tc>
        <w:tc>
          <w:tcPr>
            <w:tcW w:w="1192" w:type="dxa"/>
            <w:tcBorders>
              <w:top w:val="nil"/>
              <w:left w:val="single" w:sz="8" w:space="0" w:color="E0E0E0"/>
              <w:bottom w:val="single" w:sz="8" w:space="0" w:color="152935"/>
              <w:right w:val="single" w:sz="8" w:space="0" w:color="E0E0E0"/>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Percent</w:t>
            </w:r>
          </w:p>
        </w:tc>
        <w:tc>
          <w:tcPr>
            <w:tcW w:w="1619" w:type="dxa"/>
            <w:tcBorders>
              <w:top w:val="nil"/>
              <w:left w:val="single" w:sz="8" w:space="0" w:color="E0E0E0"/>
              <w:bottom w:val="single" w:sz="8" w:space="0" w:color="152935"/>
              <w:right w:val="single" w:sz="8" w:space="0" w:color="E0E0E0"/>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Valid Percent</w:t>
            </w:r>
          </w:p>
        </w:tc>
        <w:tc>
          <w:tcPr>
            <w:tcW w:w="1708" w:type="dxa"/>
            <w:tcBorders>
              <w:top w:val="nil"/>
              <w:left w:val="single" w:sz="8" w:space="0" w:color="E0E0E0"/>
              <w:bottom w:val="single" w:sz="8" w:space="0" w:color="152935"/>
              <w:right w:val="nil"/>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Cumulative Percent</w:t>
            </w:r>
          </w:p>
        </w:tc>
      </w:tr>
      <w:tr w:rsidR="00CB214B" w:rsidRPr="00E7633F" w:rsidTr="0066516F">
        <w:trPr>
          <w:cantSplit/>
          <w:jc w:val="center"/>
        </w:trPr>
        <w:tc>
          <w:tcPr>
            <w:tcW w:w="854" w:type="dxa"/>
            <w:vMerge w:val="restart"/>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Valid</w:t>
            </w:r>
          </w:p>
        </w:tc>
        <w:tc>
          <w:tcPr>
            <w:tcW w:w="1192" w:type="dxa"/>
            <w:tcBorders>
              <w:top w:val="single" w:sz="8" w:space="0" w:color="152935"/>
              <w:left w:val="nil"/>
              <w:bottom w:val="single" w:sz="8" w:space="0" w:color="AEAEAE"/>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Tipe 36</w:t>
            </w:r>
          </w:p>
        </w:tc>
        <w:tc>
          <w:tcPr>
            <w:tcW w:w="1352" w:type="dxa"/>
            <w:tcBorders>
              <w:top w:val="single" w:sz="8" w:space="0" w:color="152935"/>
              <w:left w:val="nil"/>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19</w:t>
            </w:r>
          </w:p>
        </w:tc>
        <w:tc>
          <w:tcPr>
            <w:tcW w:w="1192" w:type="dxa"/>
            <w:tcBorders>
              <w:top w:val="single" w:sz="8" w:space="0" w:color="152935"/>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19,0</w:t>
            </w:r>
          </w:p>
        </w:tc>
        <w:tc>
          <w:tcPr>
            <w:tcW w:w="1619" w:type="dxa"/>
            <w:tcBorders>
              <w:top w:val="single" w:sz="8" w:space="0" w:color="152935"/>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19,0</w:t>
            </w:r>
          </w:p>
        </w:tc>
        <w:tc>
          <w:tcPr>
            <w:tcW w:w="1708" w:type="dxa"/>
            <w:tcBorders>
              <w:top w:val="single" w:sz="8" w:space="0" w:color="152935"/>
              <w:left w:val="single" w:sz="8" w:space="0" w:color="E0E0E0"/>
              <w:bottom w:val="single" w:sz="8" w:space="0" w:color="AEAEAE"/>
              <w:right w:val="nil"/>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19,0</w:t>
            </w:r>
          </w:p>
        </w:tc>
      </w:tr>
      <w:tr w:rsidR="00CB214B" w:rsidRPr="00E7633F" w:rsidTr="0066516F">
        <w:trPr>
          <w:cantSplit/>
          <w:jc w:val="center"/>
        </w:trPr>
        <w:tc>
          <w:tcPr>
            <w:tcW w:w="854" w:type="dxa"/>
            <w:vMerge/>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240" w:lineRule="auto"/>
              <w:rPr>
                <w:rFonts w:ascii="Arial" w:hAnsi="Arial" w:cs="Arial"/>
                <w:color w:val="010205"/>
                <w:sz w:val="18"/>
                <w:szCs w:val="18"/>
              </w:rPr>
            </w:pPr>
          </w:p>
        </w:tc>
        <w:tc>
          <w:tcPr>
            <w:tcW w:w="1192" w:type="dxa"/>
            <w:tcBorders>
              <w:top w:val="single" w:sz="8" w:space="0" w:color="AEAEAE"/>
              <w:left w:val="nil"/>
              <w:bottom w:val="single" w:sz="8" w:space="0" w:color="AEAEAE"/>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Tipe 54</w:t>
            </w:r>
          </w:p>
        </w:tc>
        <w:tc>
          <w:tcPr>
            <w:tcW w:w="1352" w:type="dxa"/>
            <w:tcBorders>
              <w:top w:val="single" w:sz="8" w:space="0" w:color="AEAEAE"/>
              <w:left w:val="nil"/>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73</w:t>
            </w:r>
          </w:p>
        </w:tc>
        <w:tc>
          <w:tcPr>
            <w:tcW w:w="1192"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73,0</w:t>
            </w:r>
          </w:p>
        </w:tc>
        <w:tc>
          <w:tcPr>
            <w:tcW w:w="1619"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73,0</w:t>
            </w:r>
          </w:p>
        </w:tc>
        <w:tc>
          <w:tcPr>
            <w:tcW w:w="1708" w:type="dxa"/>
            <w:tcBorders>
              <w:top w:val="single" w:sz="8" w:space="0" w:color="AEAEAE"/>
              <w:left w:val="single" w:sz="8" w:space="0" w:color="E0E0E0"/>
              <w:bottom w:val="single" w:sz="8" w:space="0" w:color="AEAEAE"/>
              <w:right w:val="nil"/>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92,0</w:t>
            </w:r>
          </w:p>
        </w:tc>
      </w:tr>
      <w:tr w:rsidR="00CB214B" w:rsidRPr="00E7633F" w:rsidTr="0066516F">
        <w:trPr>
          <w:cantSplit/>
          <w:jc w:val="center"/>
        </w:trPr>
        <w:tc>
          <w:tcPr>
            <w:tcW w:w="854" w:type="dxa"/>
            <w:vMerge/>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240" w:lineRule="auto"/>
              <w:rPr>
                <w:rFonts w:ascii="Arial" w:hAnsi="Arial" w:cs="Arial"/>
                <w:color w:val="010205"/>
                <w:sz w:val="18"/>
                <w:szCs w:val="18"/>
              </w:rPr>
            </w:pPr>
          </w:p>
        </w:tc>
        <w:tc>
          <w:tcPr>
            <w:tcW w:w="1192" w:type="dxa"/>
            <w:tcBorders>
              <w:top w:val="single" w:sz="8" w:space="0" w:color="AEAEAE"/>
              <w:left w:val="nil"/>
              <w:bottom w:val="single" w:sz="8" w:space="0" w:color="AEAEAE"/>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Tipe 120</w:t>
            </w:r>
          </w:p>
        </w:tc>
        <w:tc>
          <w:tcPr>
            <w:tcW w:w="1352" w:type="dxa"/>
            <w:tcBorders>
              <w:top w:val="single" w:sz="8" w:space="0" w:color="AEAEAE"/>
              <w:left w:val="nil"/>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8</w:t>
            </w:r>
          </w:p>
        </w:tc>
        <w:tc>
          <w:tcPr>
            <w:tcW w:w="1192"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8,0</w:t>
            </w:r>
          </w:p>
        </w:tc>
        <w:tc>
          <w:tcPr>
            <w:tcW w:w="1619"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8,0</w:t>
            </w:r>
          </w:p>
        </w:tc>
        <w:tc>
          <w:tcPr>
            <w:tcW w:w="1708" w:type="dxa"/>
            <w:tcBorders>
              <w:top w:val="single" w:sz="8" w:space="0" w:color="AEAEAE"/>
              <w:left w:val="single" w:sz="8" w:space="0" w:color="E0E0E0"/>
              <w:bottom w:val="single" w:sz="8" w:space="0" w:color="AEAEAE"/>
              <w:right w:val="nil"/>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100,0</w:t>
            </w:r>
          </w:p>
        </w:tc>
      </w:tr>
      <w:tr w:rsidR="00CB214B" w:rsidRPr="00E7633F" w:rsidTr="0066516F">
        <w:trPr>
          <w:cantSplit/>
          <w:jc w:val="center"/>
        </w:trPr>
        <w:tc>
          <w:tcPr>
            <w:tcW w:w="854" w:type="dxa"/>
            <w:vMerge/>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240" w:lineRule="auto"/>
              <w:rPr>
                <w:rFonts w:ascii="Arial" w:hAnsi="Arial" w:cs="Arial"/>
                <w:color w:val="010205"/>
                <w:sz w:val="18"/>
                <w:szCs w:val="18"/>
              </w:rPr>
            </w:pPr>
          </w:p>
        </w:tc>
        <w:tc>
          <w:tcPr>
            <w:tcW w:w="1192" w:type="dxa"/>
            <w:tcBorders>
              <w:top w:val="single" w:sz="8" w:space="0" w:color="AEAEAE"/>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Total</w:t>
            </w:r>
          </w:p>
        </w:tc>
        <w:tc>
          <w:tcPr>
            <w:tcW w:w="1352" w:type="dxa"/>
            <w:tcBorders>
              <w:top w:val="single" w:sz="8" w:space="0" w:color="AEAEAE"/>
              <w:left w:val="nil"/>
              <w:bottom w:val="single" w:sz="8" w:space="0" w:color="152935"/>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w:t>
            </w:r>
          </w:p>
        </w:tc>
        <w:tc>
          <w:tcPr>
            <w:tcW w:w="1192" w:type="dxa"/>
            <w:tcBorders>
              <w:top w:val="single" w:sz="8" w:space="0" w:color="AEAEAE"/>
              <w:left w:val="single" w:sz="8" w:space="0" w:color="E0E0E0"/>
              <w:bottom w:val="single" w:sz="8" w:space="0" w:color="152935"/>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100,0</w:t>
            </w:r>
          </w:p>
        </w:tc>
        <w:tc>
          <w:tcPr>
            <w:tcW w:w="1619" w:type="dxa"/>
            <w:tcBorders>
              <w:top w:val="single" w:sz="8" w:space="0" w:color="AEAEAE"/>
              <w:left w:val="single" w:sz="8" w:space="0" w:color="E0E0E0"/>
              <w:bottom w:val="single" w:sz="8" w:space="0" w:color="152935"/>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100,0</w:t>
            </w:r>
          </w:p>
        </w:tc>
        <w:tc>
          <w:tcPr>
            <w:tcW w:w="1708" w:type="dxa"/>
            <w:tcBorders>
              <w:top w:val="single" w:sz="8" w:space="0" w:color="AEAEAE"/>
              <w:left w:val="single" w:sz="8" w:space="0" w:color="E0E0E0"/>
              <w:bottom w:val="single" w:sz="8" w:space="0" w:color="152935"/>
              <w:right w:val="nil"/>
            </w:tcBorders>
            <w:shd w:val="clear" w:color="auto" w:fill="FFFFFF"/>
            <w:vAlign w:val="center"/>
          </w:tcPr>
          <w:p w:rsidR="00CB214B" w:rsidRPr="00E7633F" w:rsidRDefault="00CB214B" w:rsidP="00E401EC">
            <w:pPr>
              <w:autoSpaceDE w:val="0"/>
              <w:autoSpaceDN w:val="0"/>
              <w:adjustRightInd w:val="0"/>
              <w:spacing w:line="240" w:lineRule="auto"/>
              <w:rPr>
                <w:rFonts w:ascii="Times New Roman" w:hAnsi="Times New Roman" w:cs="Times New Roman"/>
                <w:sz w:val="24"/>
                <w:szCs w:val="24"/>
              </w:rPr>
            </w:pPr>
          </w:p>
        </w:tc>
      </w:tr>
    </w:tbl>
    <w:p w:rsidR="00CB214B" w:rsidRPr="00E7633F" w:rsidRDefault="0066516F" w:rsidP="0066516F">
      <w:pPr>
        <w:autoSpaceDE w:val="0"/>
        <w:autoSpaceDN w:val="0"/>
        <w:adjustRightInd w:val="0"/>
        <w:spacing w:line="400" w:lineRule="atLeast"/>
        <w:ind w:left="284"/>
        <w:rPr>
          <w:rFonts w:ascii="Times New Roman" w:hAnsi="Times New Roman" w:cs="Times New Roman"/>
          <w:sz w:val="24"/>
          <w:szCs w:val="24"/>
        </w:rPr>
      </w:pPr>
      <w:r>
        <w:rPr>
          <w:rFonts w:ascii="Times New Roman" w:hAnsi="Times New Roman" w:cs="Times New Roman"/>
          <w:sz w:val="24"/>
          <w:szCs w:val="24"/>
        </w:rPr>
        <w:t>Sumber : Hasil Analisis, 2020</w:t>
      </w:r>
    </w:p>
    <w:p w:rsidR="00CB214B" w:rsidRPr="00E7633F" w:rsidRDefault="0066516F" w:rsidP="0066516F">
      <w:pPr>
        <w:autoSpaceDE w:val="0"/>
        <w:autoSpaceDN w:val="0"/>
        <w:adjustRightInd w:val="0"/>
        <w:spacing w:line="400" w:lineRule="atLeast"/>
        <w:jc w:val="center"/>
        <w:rPr>
          <w:rFonts w:ascii="Times New Roman" w:hAnsi="Times New Roman" w:cs="Times New Roman"/>
          <w:sz w:val="24"/>
          <w:szCs w:val="24"/>
        </w:rPr>
      </w:pPr>
      <w:r>
        <w:rPr>
          <w:rFonts w:ascii="Times New Roman" w:hAnsi="Times New Roman" w:cs="Times New Roman"/>
          <w:b/>
          <w:sz w:val="24"/>
          <w:szCs w:val="24"/>
        </w:rPr>
        <w:lastRenderedPageBreak/>
        <w:t xml:space="preserve">Tabel </w:t>
      </w:r>
      <w:r>
        <w:rPr>
          <w:rFonts w:ascii="Times New Roman" w:hAnsi="Times New Roman" w:cs="Times New Roman"/>
          <w:sz w:val="24"/>
          <w:szCs w:val="24"/>
        </w:rPr>
        <w:t>Distribusi Frekuensi Berdasarkan Jenis Bangunan Rumah</w:t>
      </w:r>
    </w:p>
    <w:tbl>
      <w:tblPr>
        <w:tblW w:w="866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854"/>
        <w:gridCol w:w="1941"/>
        <w:gridCol w:w="1352"/>
        <w:gridCol w:w="1192"/>
        <w:gridCol w:w="1620"/>
        <w:gridCol w:w="1709"/>
      </w:tblGrid>
      <w:tr w:rsidR="00CB214B" w:rsidRPr="00E7633F" w:rsidTr="0066516F">
        <w:trPr>
          <w:cantSplit/>
          <w:jc w:val="center"/>
        </w:trPr>
        <w:tc>
          <w:tcPr>
            <w:tcW w:w="8665" w:type="dxa"/>
            <w:gridSpan w:val="6"/>
            <w:tcBorders>
              <w:top w:val="nil"/>
              <w:left w:val="nil"/>
              <w:bottom w:val="nil"/>
              <w:right w:val="nil"/>
            </w:tcBorders>
            <w:shd w:val="clear" w:color="auto" w:fill="FFFFFF"/>
            <w:vAlign w:val="center"/>
          </w:tcPr>
          <w:p w:rsidR="00CB214B" w:rsidRPr="00E7633F" w:rsidRDefault="00CB214B" w:rsidP="00E401EC">
            <w:pPr>
              <w:autoSpaceDE w:val="0"/>
              <w:autoSpaceDN w:val="0"/>
              <w:adjustRightInd w:val="0"/>
              <w:spacing w:line="320" w:lineRule="atLeast"/>
              <w:ind w:left="60" w:right="60"/>
              <w:jc w:val="center"/>
              <w:rPr>
                <w:rFonts w:ascii="Arial" w:hAnsi="Arial" w:cs="Arial"/>
                <w:color w:val="010205"/>
              </w:rPr>
            </w:pPr>
            <w:r w:rsidRPr="00E7633F">
              <w:rPr>
                <w:rFonts w:ascii="Arial" w:hAnsi="Arial" w:cs="Arial"/>
                <w:b/>
                <w:bCs/>
                <w:color w:val="010205"/>
              </w:rPr>
              <w:t>Jenis Bangunan Rumah</w:t>
            </w:r>
          </w:p>
        </w:tc>
      </w:tr>
      <w:tr w:rsidR="00CB214B" w:rsidRPr="00E7633F" w:rsidTr="0066516F">
        <w:trPr>
          <w:cantSplit/>
          <w:jc w:val="center"/>
        </w:trPr>
        <w:tc>
          <w:tcPr>
            <w:tcW w:w="2794" w:type="dxa"/>
            <w:gridSpan w:val="2"/>
            <w:tcBorders>
              <w:top w:val="nil"/>
              <w:left w:val="nil"/>
              <w:bottom w:val="single" w:sz="8" w:space="0" w:color="152935"/>
              <w:right w:val="nil"/>
            </w:tcBorders>
            <w:shd w:val="clear" w:color="auto" w:fill="FFFFFF"/>
            <w:vAlign w:val="bottom"/>
          </w:tcPr>
          <w:p w:rsidR="00CB214B" w:rsidRPr="00E7633F" w:rsidRDefault="00CB214B" w:rsidP="00E401EC">
            <w:pPr>
              <w:autoSpaceDE w:val="0"/>
              <w:autoSpaceDN w:val="0"/>
              <w:adjustRightInd w:val="0"/>
              <w:spacing w:line="240" w:lineRule="auto"/>
              <w:rPr>
                <w:rFonts w:ascii="Times New Roman" w:hAnsi="Times New Roman" w:cs="Times New Roman"/>
                <w:sz w:val="24"/>
                <w:szCs w:val="24"/>
              </w:rPr>
            </w:pPr>
          </w:p>
        </w:tc>
        <w:tc>
          <w:tcPr>
            <w:tcW w:w="1352" w:type="dxa"/>
            <w:tcBorders>
              <w:top w:val="nil"/>
              <w:left w:val="nil"/>
              <w:bottom w:val="single" w:sz="8" w:space="0" w:color="152935"/>
              <w:right w:val="single" w:sz="8" w:space="0" w:color="E0E0E0"/>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Frequency</w:t>
            </w:r>
          </w:p>
        </w:tc>
        <w:tc>
          <w:tcPr>
            <w:tcW w:w="1192" w:type="dxa"/>
            <w:tcBorders>
              <w:top w:val="nil"/>
              <w:left w:val="single" w:sz="8" w:space="0" w:color="E0E0E0"/>
              <w:bottom w:val="single" w:sz="8" w:space="0" w:color="152935"/>
              <w:right w:val="single" w:sz="8" w:space="0" w:color="E0E0E0"/>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Percent</w:t>
            </w:r>
          </w:p>
        </w:tc>
        <w:tc>
          <w:tcPr>
            <w:tcW w:w="1619" w:type="dxa"/>
            <w:tcBorders>
              <w:top w:val="nil"/>
              <w:left w:val="single" w:sz="8" w:space="0" w:color="E0E0E0"/>
              <w:bottom w:val="single" w:sz="8" w:space="0" w:color="152935"/>
              <w:right w:val="single" w:sz="8" w:space="0" w:color="E0E0E0"/>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Valid Percent</w:t>
            </w:r>
          </w:p>
        </w:tc>
        <w:tc>
          <w:tcPr>
            <w:tcW w:w="1708" w:type="dxa"/>
            <w:tcBorders>
              <w:top w:val="nil"/>
              <w:left w:val="single" w:sz="8" w:space="0" w:color="E0E0E0"/>
              <w:bottom w:val="single" w:sz="8" w:space="0" w:color="152935"/>
              <w:right w:val="nil"/>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Cumulative Percent</w:t>
            </w:r>
          </w:p>
        </w:tc>
      </w:tr>
      <w:tr w:rsidR="00CB214B" w:rsidRPr="00E7633F" w:rsidTr="0066516F">
        <w:trPr>
          <w:cantSplit/>
          <w:jc w:val="center"/>
        </w:trPr>
        <w:tc>
          <w:tcPr>
            <w:tcW w:w="854" w:type="dxa"/>
            <w:vMerge w:val="restart"/>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Valid</w:t>
            </w:r>
          </w:p>
        </w:tc>
        <w:tc>
          <w:tcPr>
            <w:tcW w:w="1940" w:type="dxa"/>
            <w:tcBorders>
              <w:top w:val="single" w:sz="8" w:space="0" w:color="152935"/>
              <w:left w:val="nil"/>
              <w:bottom w:val="single" w:sz="8" w:space="0" w:color="AEAEAE"/>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Semi Permanen</w:t>
            </w:r>
          </w:p>
        </w:tc>
        <w:tc>
          <w:tcPr>
            <w:tcW w:w="1352" w:type="dxa"/>
            <w:tcBorders>
              <w:top w:val="single" w:sz="8" w:space="0" w:color="152935"/>
              <w:left w:val="nil"/>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21</w:t>
            </w:r>
          </w:p>
        </w:tc>
        <w:tc>
          <w:tcPr>
            <w:tcW w:w="1192" w:type="dxa"/>
            <w:tcBorders>
              <w:top w:val="single" w:sz="8" w:space="0" w:color="152935"/>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21,0</w:t>
            </w:r>
          </w:p>
        </w:tc>
        <w:tc>
          <w:tcPr>
            <w:tcW w:w="1619" w:type="dxa"/>
            <w:tcBorders>
              <w:top w:val="single" w:sz="8" w:space="0" w:color="152935"/>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21,0</w:t>
            </w:r>
          </w:p>
        </w:tc>
        <w:tc>
          <w:tcPr>
            <w:tcW w:w="1708" w:type="dxa"/>
            <w:tcBorders>
              <w:top w:val="single" w:sz="8" w:space="0" w:color="152935"/>
              <w:left w:val="single" w:sz="8" w:space="0" w:color="E0E0E0"/>
              <w:bottom w:val="single" w:sz="8" w:space="0" w:color="AEAEAE"/>
              <w:right w:val="nil"/>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21,0</w:t>
            </w:r>
          </w:p>
        </w:tc>
      </w:tr>
      <w:tr w:rsidR="00CB214B" w:rsidRPr="00E7633F" w:rsidTr="0066516F">
        <w:trPr>
          <w:cantSplit/>
          <w:jc w:val="center"/>
        </w:trPr>
        <w:tc>
          <w:tcPr>
            <w:tcW w:w="854" w:type="dxa"/>
            <w:vMerge/>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240" w:lineRule="auto"/>
              <w:rPr>
                <w:rFonts w:ascii="Arial" w:hAnsi="Arial" w:cs="Arial"/>
                <w:color w:val="010205"/>
                <w:sz w:val="18"/>
                <w:szCs w:val="18"/>
              </w:rPr>
            </w:pPr>
          </w:p>
        </w:tc>
        <w:tc>
          <w:tcPr>
            <w:tcW w:w="1940" w:type="dxa"/>
            <w:tcBorders>
              <w:top w:val="single" w:sz="8" w:space="0" w:color="AEAEAE"/>
              <w:left w:val="nil"/>
              <w:bottom w:val="single" w:sz="8" w:space="0" w:color="AEAEAE"/>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Permanen</w:t>
            </w:r>
          </w:p>
        </w:tc>
        <w:tc>
          <w:tcPr>
            <w:tcW w:w="1352" w:type="dxa"/>
            <w:tcBorders>
              <w:top w:val="single" w:sz="8" w:space="0" w:color="AEAEAE"/>
              <w:left w:val="nil"/>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79</w:t>
            </w:r>
          </w:p>
        </w:tc>
        <w:tc>
          <w:tcPr>
            <w:tcW w:w="1192"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79,0</w:t>
            </w:r>
          </w:p>
        </w:tc>
        <w:tc>
          <w:tcPr>
            <w:tcW w:w="1619"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79,0</w:t>
            </w:r>
          </w:p>
        </w:tc>
        <w:tc>
          <w:tcPr>
            <w:tcW w:w="1708" w:type="dxa"/>
            <w:tcBorders>
              <w:top w:val="single" w:sz="8" w:space="0" w:color="AEAEAE"/>
              <w:left w:val="single" w:sz="8" w:space="0" w:color="E0E0E0"/>
              <w:bottom w:val="single" w:sz="8" w:space="0" w:color="AEAEAE"/>
              <w:right w:val="nil"/>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100,0</w:t>
            </w:r>
          </w:p>
        </w:tc>
      </w:tr>
      <w:tr w:rsidR="00CB214B" w:rsidRPr="00E7633F" w:rsidTr="0066516F">
        <w:trPr>
          <w:cantSplit/>
          <w:jc w:val="center"/>
        </w:trPr>
        <w:tc>
          <w:tcPr>
            <w:tcW w:w="854" w:type="dxa"/>
            <w:vMerge/>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240" w:lineRule="auto"/>
              <w:rPr>
                <w:rFonts w:ascii="Arial" w:hAnsi="Arial" w:cs="Arial"/>
                <w:color w:val="010205"/>
                <w:sz w:val="18"/>
                <w:szCs w:val="18"/>
              </w:rPr>
            </w:pPr>
          </w:p>
        </w:tc>
        <w:tc>
          <w:tcPr>
            <w:tcW w:w="1940" w:type="dxa"/>
            <w:tcBorders>
              <w:top w:val="single" w:sz="8" w:space="0" w:color="AEAEAE"/>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Total</w:t>
            </w:r>
          </w:p>
        </w:tc>
        <w:tc>
          <w:tcPr>
            <w:tcW w:w="1352" w:type="dxa"/>
            <w:tcBorders>
              <w:top w:val="single" w:sz="8" w:space="0" w:color="AEAEAE"/>
              <w:left w:val="nil"/>
              <w:bottom w:val="single" w:sz="8" w:space="0" w:color="152935"/>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w:t>
            </w:r>
          </w:p>
        </w:tc>
        <w:tc>
          <w:tcPr>
            <w:tcW w:w="1192" w:type="dxa"/>
            <w:tcBorders>
              <w:top w:val="single" w:sz="8" w:space="0" w:color="AEAEAE"/>
              <w:left w:val="single" w:sz="8" w:space="0" w:color="E0E0E0"/>
              <w:bottom w:val="single" w:sz="8" w:space="0" w:color="152935"/>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100,0</w:t>
            </w:r>
          </w:p>
        </w:tc>
        <w:tc>
          <w:tcPr>
            <w:tcW w:w="1619" w:type="dxa"/>
            <w:tcBorders>
              <w:top w:val="single" w:sz="8" w:space="0" w:color="AEAEAE"/>
              <w:left w:val="single" w:sz="8" w:space="0" w:color="E0E0E0"/>
              <w:bottom w:val="single" w:sz="8" w:space="0" w:color="152935"/>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100,0</w:t>
            </w:r>
          </w:p>
        </w:tc>
        <w:tc>
          <w:tcPr>
            <w:tcW w:w="1708" w:type="dxa"/>
            <w:tcBorders>
              <w:top w:val="single" w:sz="8" w:space="0" w:color="AEAEAE"/>
              <w:left w:val="single" w:sz="8" w:space="0" w:color="E0E0E0"/>
              <w:bottom w:val="single" w:sz="8" w:space="0" w:color="152935"/>
              <w:right w:val="nil"/>
            </w:tcBorders>
            <w:shd w:val="clear" w:color="auto" w:fill="FFFFFF"/>
            <w:vAlign w:val="center"/>
          </w:tcPr>
          <w:p w:rsidR="00CB214B" w:rsidRPr="00E7633F" w:rsidRDefault="00CB214B" w:rsidP="00E401EC">
            <w:pPr>
              <w:autoSpaceDE w:val="0"/>
              <w:autoSpaceDN w:val="0"/>
              <w:adjustRightInd w:val="0"/>
              <w:spacing w:line="240" w:lineRule="auto"/>
              <w:rPr>
                <w:rFonts w:ascii="Times New Roman" w:hAnsi="Times New Roman" w:cs="Times New Roman"/>
                <w:sz w:val="24"/>
                <w:szCs w:val="24"/>
              </w:rPr>
            </w:pPr>
          </w:p>
        </w:tc>
      </w:tr>
    </w:tbl>
    <w:p w:rsidR="00CB214B" w:rsidRDefault="0066516F" w:rsidP="0066516F">
      <w:pPr>
        <w:autoSpaceDE w:val="0"/>
        <w:autoSpaceDN w:val="0"/>
        <w:adjustRightInd w:val="0"/>
        <w:spacing w:line="400" w:lineRule="atLeast"/>
        <w:ind w:left="284"/>
        <w:rPr>
          <w:rFonts w:ascii="Times New Roman" w:hAnsi="Times New Roman" w:cs="Times New Roman"/>
          <w:sz w:val="24"/>
          <w:szCs w:val="24"/>
        </w:rPr>
      </w:pPr>
      <w:r>
        <w:rPr>
          <w:rFonts w:ascii="Times New Roman" w:hAnsi="Times New Roman" w:cs="Times New Roman"/>
          <w:sz w:val="24"/>
          <w:szCs w:val="24"/>
        </w:rPr>
        <w:t>Sumber : Hasil Analisis, 2020</w:t>
      </w:r>
    </w:p>
    <w:p w:rsidR="0066516F" w:rsidRDefault="0066516F" w:rsidP="0066516F">
      <w:pPr>
        <w:autoSpaceDE w:val="0"/>
        <w:autoSpaceDN w:val="0"/>
        <w:adjustRightInd w:val="0"/>
        <w:spacing w:line="400" w:lineRule="atLeast"/>
        <w:ind w:left="284"/>
        <w:rPr>
          <w:rFonts w:ascii="Times New Roman" w:hAnsi="Times New Roman" w:cs="Times New Roman"/>
          <w:sz w:val="24"/>
          <w:szCs w:val="24"/>
        </w:rPr>
      </w:pPr>
    </w:p>
    <w:p w:rsidR="00CB214B" w:rsidRPr="00C55929" w:rsidRDefault="0066516F" w:rsidP="0066516F">
      <w:pPr>
        <w:autoSpaceDE w:val="0"/>
        <w:autoSpaceDN w:val="0"/>
        <w:adjustRightInd w:val="0"/>
        <w:spacing w:line="240" w:lineRule="auto"/>
        <w:jc w:val="center"/>
        <w:rPr>
          <w:rFonts w:ascii="Times New Roman" w:hAnsi="Times New Roman" w:cs="Times New Roman"/>
          <w:sz w:val="24"/>
          <w:szCs w:val="24"/>
        </w:rPr>
      </w:pPr>
      <w:r>
        <w:rPr>
          <w:rFonts w:ascii="Times New Roman" w:hAnsi="Times New Roman" w:cs="Times New Roman"/>
          <w:b/>
          <w:sz w:val="24"/>
          <w:szCs w:val="24"/>
        </w:rPr>
        <w:t xml:space="preserve">Tabel </w:t>
      </w:r>
      <w:r>
        <w:rPr>
          <w:rFonts w:ascii="Times New Roman" w:hAnsi="Times New Roman" w:cs="Times New Roman"/>
          <w:sz w:val="24"/>
          <w:szCs w:val="24"/>
        </w:rPr>
        <w:t>Distribusi Frekuensi Berdasarkan Jenis BBM</w:t>
      </w:r>
    </w:p>
    <w:tbl>
      <w:tblPr>
        <w:tblW w:w="6702"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36"/>
        <w:gridCol w:w="892"/>
        <w:gridCol w:w="1169"/>
        <w:gridCol w:w="1030"/>
        <w:gridCol w:w="1399"/>
        <w:gridCol w:w="1476"/>
      </w:tblGrid>
      <w:tr w:rsidR="00CB214B" w:rsidRPr="00C55929" w:rsidTr="0066516F">
        <w:trPr>
          <w:cantSplit/>
          <w:jc w:val="center"/>
        </w:trPr>
        <w:tc>
          <w:tcPr>
            <w:tcW w:w="6698" w:type="dxa"/>
            <w:gridSpan w:val="6"/>
            <w:tcBorders>
              <w:top w:val="nil"/>
              <w:left w:val="nil"/>
              <w:bottom w:val="nil"/>
              <w:right w:val="nil"/>
            </w:tcBorders>
            <w:shd w:val="clear" w:color="auto" w:fill="FFFFFF"/>
            <w:vAlign w:val="center"/>
          </w:tcPr>
          <w:p w:rsidR="00CB214B" w:rsidRPr="00C55929" w:rsidRDefault="00CB214B" w:rsidP="00E401EC">
            <w:pPr>
              <w:autoSpaceDE w:val="0"/>
              <w:autoSpaceDN w:val="0"/>
              <w:adjustRightInd w:val="0"/>
              <w:spacing w:line="320" w:lineRule="atLeast"/>
              <w:ind w:left="60" w:right="60"/>
              <w:jc w:val="center"/>
              <w:rPr>
                <w:rFonts w:ascii="Arial" w:hAnsi="Arial" w:cs="Arial"/>
                <w:color w:val="010205"/>
              </w:rPr>
            </w:pPr>
            <w:r w:rsidRPr="00C55929">
              <w:rPr>
                <w:rFonts w:ascii="Arial" w:hAnsi="Arial" w:cs="Arial"/>
                <w:b/>
                <w:bCs/>
                <w:color w:val="010205"/>
              </w:rPr>
              <w:t>Jenis BBM</w:t>
            </w:r>
          </w:p>
        </w:tc>
      </w:tr>
      <w:tr w:rsidR="00CB214B" w:rsidRPr="00C55929" w:rsidTr="0066516F">
        <w:trPr>
          <w:cantSplit/>
          <w:jc w:val="center"/>
        </w:trPr>
        <w:tc>
          <w:tcPr>
            <w:tcW w:w="1628" w:type="dxa"/>
            <w:gridSpan w:val="2"/>
            <w:tcBorders>
              <w:top w:val="nil"/>
              <w:left w:val="nil"/>
              <w:bottom w:val="single" w:sz="8" w:space="0" w:color="152935"/>
              <w:right w:val="nil"/>
            </w:tcBorders>
            <w:shd w:val="clear" w:color="auto" w:fill="FFFFFF"/>
            <w:vAlign w:val="bottom"/>
          </w:tcPr>
          <w:p w:rsidR="00CB214B" w:rsidRPr="00C55929" w:rsidRDefault="00CB214B" w:rsidP="00E401EC">
            <w:pPr>
              <w:autoSpaceDE w:val="0"/>
              <w:autoSpaceDN w:val="0"/>
              <w:adjustRightInd w:val="0"/>
              <w:spacing w:line="240" w:lineRule="auto"/>
              <w:rPr>
                <w:rFonts w:ascii="Times New Roman" w:hAnsi="Times New Roman" w:cs="Times New Roman"/>
                <w:sz w:val="24"/>
                <w:szCs w:val="24"/>
              </w:rPr>
            </w:pPr>
          </w:p>
        </w:tc>
        <w:tc>
          <w:tcPr>
            <w:tcW w:w="1168" w:type="dxa"/>
            <w:tcBorders>
              <w:top w:val="nil"/>
              <w:left w:val="nil"/>
              <w:bottom w:val="single" w:sz="8" w:space="0" w:color="152935"/>
              <w:right w:val="single" w:sz="8" w:space="0" w:color="E0E0E0"/>
            </w:tcBorders>
            <w:shd w:val="clear" w:color="auto" w:fill="FFFFFF"/>
            <w:vAlign w:val="bottom"/>
          </w:tcPr>
          <w:p w:rsidR="00CB214B" w:rsidRPr="00C55929"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C55929">
              <w:rPr>
                <w:rFonts w:ascii="Arial" w:hAnsi="Arial" w:cs="Arial"/>
                <w:color w:val="264A60"/>
                <w:sz w:val="18"/>
                <w:szCs w:val="18"/>
              </w:rPr>
              <w:t>Frequency</w:t>
            </w:r>
          </w:p>
        </w:tc>
        <w:tc>
          <w:tcPr>
            <w:tcW w:w="1029" w:type="dxa"/>
            <w:tcBorders>
              <w:top w:val="nil"/>
              <w:left w:val="single" w:sz="8" w:space="0" w:color="E0E0E0"/>
              <w:bottom w:val="single" w:sz="8" w:space="0" w:color="152935"/>
              <w:right w:val="single" w:sz="8" w:space="0" w:color="E0E0E0"/>
            </w:tcBorders>
            <w:shd w:val="clear" w:color="auto" w:fill="FFFFFF"/>
            <w:vAlign w:val="bottom"/>
          </w:tcPr>
          <w:p w:rsidR="00CB214B" w:rsidRPr="00C55929"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C55929">
              <w:rPr>
                <w:rFonts w:ascii="Arial" w:hAnsi="Arial" w:cs="Arial"/>
                <w:color w:val="264A60"/>
                <w:sz w:val="18"/>
                <w:szCs w:val="18"/>
              </w:rPr>
              <w:t>Percent</w:t>
            </w:r>
          </w:p>
        </w:tc>
        <w:tc>
          <w:tcPr>
            <w:tcW w:w="1398" w:type="dxa"/>
            <w:tcBorders>
              <w:top w:val="nil"/>
              <w:left w:val="single" w:sz="8" w:space="0" w:color="E0E0E0"/>
              <w:bottom w:val="single" w:sz="8" w:space="0" w:color="152935"/>
              <w:right w:val="single" w:sz="8" w:space="0" w:color="E0E0E0"/>
            </w:tcBorders>
            <w:shd w:val="clear" w:color="auto" w:fill="FFFFFF"/>
            <w:vAlign w:val="bottom"/>
          </w:tcPr>
          <w:p w:rsidR="00CB214B" w:rsidRPr="00C55929"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C55929">
              <w:rPr>
                <w:rFonts w:ascii="Arial" w:hAnsi="Arial" w:cs="Arial"/>
                <w:color w:val="264A60"/>
                <w:sz w:val="18"/>
                <w:szCs w:val="18"/>
              </w:rPr>
              <w:t>Valid Percent</w:t>
            </w:r>
          </w:p>
        </w:tc>
        <w:tc>
          <w:tcPr>
            <w:tcW w:w="1475" w:type="dxa"/>
            <w:tcBorders>
              <w:top w:val="nil"/>
              <w:left w:val="single" w:sz="8" w:space="0" w:color="E0E0E0"/>
              <w:bottom w:val="single" w:sz="8" w:space="0" w:color="152935"/>
              <w:right w:val="nil"/>
            </w:tcBorders>
            <w:shd w:val="clear" w:color="auto" w:fill="FFFFFF"/>
            <w:vAlign w:val="bottom"/>
          </w:tcPr>
          <w:p w:rsidR="00CB214B" w:rsidRPr="00C55929"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C55929">
              <w:rPr>
                <w:rFonts w:ascii="Arial" w:hAnsi="Arial" w:cs="Arial"/>
                <w:color w:val="264A60"/>
                <w:sz w:val="18"/>
                <w:szCs w:val="18"/>
              </w:rPr>
              <w:t>Cumulative Percent</w:t>
            </w:r>
          </w:p>
        </w:tc>
      </w:tr>
      <w:tr w:rsidR="00CB214B" w:rsidRPr="00C55929" w:rsidTr="0066516F">
        <w:trPr>
          <w:cantSplit/>
          <w:jc w:val="center"/>
        </w:trPr>
        <w:tc>
          <w:tcPr>
            <w:tcW w:w="737" w:type="dxa"/>
            <w:tcBorders>
              <w:top w:val="single" w:sz="8" w:space="0" w:color="152935"/>
              <w:left w:val="nil"/>
              <w:bottom w:val="single" w:sz="8" w:space="0" w:color="152935"/>
              <w:right w:val="nil"/>
            </w:tcBorders>
            <w:shd w:val="clear" w:color="auto" w:fill="E0E0E0"/>
          </w:tcPr>
          <w:p w:rsidR="00CB214B" w:rsidRPr="00C55929" w:rsidRDefault="00CB214B" w:rsidP="00E401EC">
            <w:pPr>
              <w:autoSpaceDE w:val="0"/>
              <w:autoSpaceDN w:val="0"/>
              <w:adjustRightInd w:val="0"/>
              <w:spacing w:line="320" w:lineRule="atLeast"/>
              <w:ind w:left="60" w:right="60"/>
              <w:rPr>
                <w:rFonts w:ascii="Arial" w:hAnsi="Arial" w:cs="Arial"/>
                <w:color w:val="264A60"/>
                <w:sz w:val="18"/>
                <w:szCs w:val="18"/>
              </w:rPr>
            </w:pPr>
            <w:r w:rsidRPr="00C55929">
              <w:rPr>
                <w:rFonts w:ascii="Arial" w:hAnsi="Arial" w:cs="Arial"/>
                <w:color w:val="264A60"/>
                <w:sz w:val="18"/>
                <w:szCs w:val="18"/>
              </w:rPr>
              <w:t>Valid</w:t>
            </w:r>
          </w:p>
        </w:tc>
        <w:tc>
          <w:tcPr>
            <w:tcW w:w="891" w:type="dxa"/>
            <w:tcBorders>
              <w:top w:val="single" w:sz="8" w:space="0" w:color="152935"/>
              <w:left w:val="nil"/>
              <w:bottom w:val="single" w:sz="8" w:space="0" w:color="152935"/>
              <w:right w:val="nil"/>
            </w:tcBorders>
            <w:shd w:val="clear" w:color="auto" w:fill="E0E0E0"/>
          </w:tcPr>
          <w:p w:rsidR="00CB214B" w:rsidRPr="00C55929" w:rsidRDefault="00CB214B" w:rsidP="00E401EC">
            <w:pPr>
              <w:autoSpaceDE w:val="0"/>
              <w:autoSpaceDN w:val="0"/>
              <w:adjustRightInd w:val="0"/>
              <w:spacing w:line="320" w:lineRule="atLeast"/>
              <w:ind w:left="60" w:right="60"/>
              <w:rPr>
                <w:rFonts w:ascii="Arial" w:hAnsi="Arial" w:cs="Arial"/>
                <w:color w:val="264A60"/>
                <w:sz w:val="18"/>
                <w:szCs w:val="18"/>
              </w:rPr>
            </w:pPr>
            <w:r w:rsidRPr="00C55929">
              <w:rPr>
                <w:rFonts w:ascii="Arial" w:hAnsi="Arial" w:cs="Arial"/>
                <w:color w:val="264A60"/>
                <w:sz w:val="18"/>
                <w:szCs w:val="18"/>
              </w:rPr>
              <w:t>Bensin</w:t>
            </w:r>
          </w:p>
        </w:tc>
        <w:tc>
          <w:tcPr>
            <w:tcW w:w="1168" w:type="dxa"/>
            <w:tcBorders>
              <w:top w:val="single" w:sz="8" w:space="0" w:color="152935"/>
              <w:left w:val="nil"/>
              <w:bottom w:val="single" w:sz="8" w:space="0" w:color="152935"/>
              <w:right w:val="single" w:sz="8" w:space="0" w:color="E0E0E0"/>
            </w:tcBorders>
            <w:shd w:val="clear" w:color="auto" w:fill="FFFFFF"/>
          </w:tcPr>
          <w:p w:rsidR="00CB214B" w:rsidRPr="00C55929"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C55929">
              <w:rPr>
                <w:rFonts w:ascii="Arial" w:hAnsi="Arial" w:cs="Arial"/>
                <w:color w:val="010205"/>
                <w:sz w:val="18"/>
                <w:szCs w:val="18"/>
              </w:rPr>
              <w:t>100</w:t>
            </w:r>
          </w:p>
        </w:tc>
        <w:tc>
          <w:tcPr>
            <w:tcW w:w="1029" w:type="dxa"/>
            <w:tcBorders>
              <w:top w:val="single" w:sz="8" w:space="0" w:color="152935"/>
              <w:left w:val="single" w:sz="8" w:space="0" w:color="E0E0E0"/>
              <w:bottom w:val="single" w:sz="8" w:space="0" w:color="152935"/>
              <w:right w:val="single" w:sz="8" w:space="0" w:color="E0E0E0"/>
            </w:tcBorders>
            <w:shd w:val="clear" w:color="auto" w:fill="FFFFFF"/>
          </w:tcPr>
          <w:p w:rsidR="00CB214B" w:rsidRPr="00C55929"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C55929">
              <w:rPr>
                <w:rFonts w:ascii="Arial" w:hAnsi="Arial" w:cs="Arial"/>
                <w:color w:val="010205"/>
                <w:sz w:val="18"/>
                <w:szCs w:val="18"/>
              </w:rPr>
              <w:t>100,0</w:t>
            </w:r>
          </w:p>
        </w:tc>
        <w:tc>
          <w:tcPr>
            <w:tcW w:w="1398" w:type="dxa"/>
            <w:tcBorders>
              <w:top w:val="single" w:sz="8" w:space="0" w:color="152935"/>
              <w:left w:val="single" w:sz="8" w:space="0" w:color="E0E0E0"/>
              <w:bottom w:val="single" w:sz="8" w:space="0" w:color="152935"/>
              <w:right w:val="single" w:sz="8" w:space="0" w:color="E0E0E0"/>
            </w:tcBorders>
            <w:shd w:val="clear" w:color="auto" w:fill="FFFFFF"/>
          </w:tcPr>
          <w:p w:rsidR="00CB214B" w:rsidRPr="00C55929"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C55929">
              <w:rPr>
                <w:rFonts w:ascii="Arial" w:hAnsi="Arial" w:cs="Arial"/>
                <w:color w:val="010205"/>
                <w:sz w:val="18"/>
                <w:szCs w:val="18"/>
              </w:rPr>
              <w:t>100,0</w:t>
            </w:r>
          </w:p>
        </w:tc>
        <w:tc>
          <w:tcPr>
            <w:tcW w:w="1475" w:type="dxa"/>
            <w:tcBorders>
              <w:top w:val="single" w:sz="8" w:space="0" w:color="152935"/>
              <w:left w:val="single" w:sz="8" w:space="0" w:color="E0E0E0"/>
              <w:bottom w:val="single" w:sz="8" w:space="0" w:color="152935"/>
              <w:right w:val="nil"/>
            </w:tcBorders>
            <w:shd w:val="clear" w:color="auto" w:fill="FFFFFF"/>
          </w:tcPr>
          <w:p w:rsidR="00CB214B" w:rsidRPr="00C55929"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C55929">
              <w:rPr>
                <w:rFonts w:ascii="Arial" w:hAnsi="Arial" w:cs="Arial"/>
                <w:color w:val="010205"/>
                <w:sz w:val="18"/>
                <w:szCs w:val="18"/>
              </w:rPr>
              <w:t>100,0</w:t>
            </w:r>
          </w:p>
        </w:tc>
      </w:tr>
    </w:tbl>
    <w:p w:rsidR="00CB214B" w:rsidRDefault="0066516F" w:rsidP="0066516F">
      <w:pPr>
        <w:autoSpaceDE w:val="0"/>
        <w:autoSpaceDN w:val="0"/>
        <w:adjustRightInd w:val="0"/>
        <w:spacing w:line="400" w:lineRule="atLeast"/>
        <w:ind w:left="851"/>
        <w:rPr>
          <w:rFonts w:ascii="Times New Roman" w:hAnsi="Times New Roman" w:cs="Times New Roman"/>
          <w:sz w:val="24"/>
          <w:szCs w:val="24"/>
        </w:rPr>
      </w:pPr>
      <w:r>
        <w:rPr>
          <w:rFonts w:ascii="Times New Roman" w:hAnsi="Times New Roman" w:cs="Times New Roman"/>
          <w:sz w:val="24"/>
          <w:szCs w:val="24"/>
        </w:rPr>
        <w:t>Sumber : Hasil Analisis, 2020</w:t>
      </w:r>
    </w:p>
    <w:p w:rsidR="006E624D" w:rsidRDefault="006E624D" w:rsidP="00CB214B">
      <w:pPr>
        <w:autoSpaceDE w:val="0"/>
        <w:autoSpaceDN w:val="0"/>
        <w:adjustRightInd w:val="0"/>
        <w:spacing w:line="400" w:lineRule="atLeast"/>
        <w:rPr>
          <w:rFonts w:ascii="Times New Roman" w:hAnsi="Times New Roman" w:cs="Times New Roman"/>
          <w:sz w:val="24"/>
          <w:szCs w:val="24"/>
        </w:rPr>
      </w:pPr>
    </w:p>
    <w:p w:rsidR="0066516F" w:rsidRPr="00E7633F" w:rsidRDefault="0066516F" w:rsidP="0066516F">
      <w:pPr>
        <w:autoSpaceDE w:val="0"/>
        <w:autoSpaceDN w:val="0"/>
        <w:adjustRightInd w:val="0"/>
        <w:spacing w:line="400" w:lineRule="atLeast"/>
        <w:jc w:val="center"/>
        <w:rPr>
          <w:rFonts w:ascii="Times New Roman" w:hAnsi="Times New Roman" w:cs="Times New Roman"/>
          <w:sz w:val="24"/>
          <w:szCs w:val="24"/>
        </w:rPr>
      </w:pPr>
      <w:r>
        <w:rPr>
          <w:rFonts w:ascii="Times New Roman" w:hAnsi="Times New Roman" w:cs="Times New Roman"/>
          <w:b/>
          <w:sz w:val="24"/>
          <w:szCs w:val="24"/>
        </w:rPr>
        <w:t xml:space="preserve">Tabel </w:t>
      </w:r>
      <w:r>
        <w:rPr>
          <w:rFonts w:ascii="Times New Roman" w:hAnsi="Times New Roman" w:cs="Times New Roman"/>
          <w:sz w:val="24"/>
          <w:szCs w:val="24"/>
        </w:rPr>
        <w:t>Distribusi Frekuensi Berdasarkan Daya Listrik</w:t>
      </w:r>
    </w:p>
    <w:tbl>
      <w:tblPr>
        <w:tblW w:w="7867"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854"/>
        <w:gridCol w:w="1139"/>
        <w:gridCol w:w="1353"/>
        <w:gridCol w:w="1192"/>
        <w:gridCol w:w="1620"/>
        <w:gridCol w:w="1709"/>
      </w:tblGrid>
      <w:tr w:rsidR="00CB214B" w:rsidRPr="00E7633F" w:rsidTr="0066516F">
        <w:trPr>
          <w:cantSplit/>
          <w:jc w:val="center"/>
        </w:trPr>
        <w:tc>
          <w:tcPr>
            <w:tcW w:w="7864" w:type="dxa"/>
            <w:gridSpan w:val="6"/>
            <w:tcBorders>
              <w:top w:val="nil"/>
              <w:left w:val="nil"/>
              <w:bottom w:val="nil"/>
              <w:right w:val="nil"/>
            </w:tcBorders>
            <w:shd w:val="clear" w:color="auto" w:fill="FFFFFF"/>
            <w:vAlign w:val="center"/>
          </w:tcPr>
          <w:p w:rsidR="00CB214B" w:rsidRPr="00E7633F" w:rsidRDefault="00CB214B" w:rsidP="00E401EC">
            <w:pPr>
              <w:autoSpaceDE w:val="0"/>
              <w:autoSpaceDN w:val="0"/>
              <w:adjustRightInd w:val="0"/>
              <w:spacing w:line="320" w:lineRule="atLeast"/>
              <w:ind w:left="60" w:right="60"/>
              <w:jc w:val="center"/>
              <w:rPr>
                <w:rFonts w:ascii="Arial" w:hAnsi="Arial" w:cs="Arial"/>
                <w:color w:val="010205"/>
              </w:rPr>
            </w:pPr>
            <w:r w:rsidRPr="00E7633F">
              <w:rPr>
                <w:rFonts w:ascii="Arial" w:hAnsi="Arial" w:cs="Arial"/>
                <w:b/>
                <w:bCs/>
                <w:color w:val="010205"/>
              </w:rPr>
              <w:t>Daya Listrik</w:t>
            </w:r>
          </w:p>
        </w:tc>
      </w:tr>
      <w:tr w:rsidR="00CB214B" w:rsidRPr="00E7633F" w:rsidTr="0066516F">
        <w:trPr>
          <w:cantSplit/>
          <w:jc w:val="center"/>
        </w:trPr>
        <w:tc>
          <w:tcPr>
            <w:tcW w:w="1993" w:type="dxa"/>
            <w:gridSpan w:val="2"/>
            <w:tcBorders>
              <w:top w:val="nil"/>
              <w:left w:val="nil"/>
              <w:bottom w:val="single" w:sz="8" w:space="0" w:color="152935"/>
              <w:right w:val="nil"/>
            </w:tcBorders>
            <w:shd w:val="clear" w:color="auto" w:fill="FFFFFF"/>
            <w:vAlign w:val="bottom"/>
          </w:tcPr>
          <w:p w:rsidR="00CB214B" w:rsidRPr="00E7633F" w:rsidRDefault="00CB214B" w:rsidP="00E401EC">
            <w:pPr>
              <w:autoSpaceDE w:val="0"/>
              <w:autoSpaceDN w:val="0"/>
              <w:adjustRightInd w:val="0"/>
              <w:spacing w:line="240" w:lineRule="auto"/>
              <w:rPr>
                <w:rFonts w:ascii="Times New Roman" w:hAnsi="Times New Roman" w:cs="Times New Roman"/>
                <w:sz w:val="24"/>
                <w:szCs w:val="24"/>
              </w:rPr>
            </w:pPr>
          </w:p>
        </w:tc>
        <w:tc>
          <w:tcPr>
            <w:tcW w:w="1352" w:type="dxa"/>
            <w:tcBorders>
              <w:top w:val="nil"/>
              <w:left w:val="nil"/>
              <w:bottom w:val="single" w:sz="8" w:space="0" w:color="152935"/>
              <w:right w:val="single" w:sz="8" w:space="0" w:color="E0E0E0"/>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Frequency</w:t>
            </w:r>
          </w:p>
        </w:tc>
        <w:tc>
          <w:tcPr>
            <w:tcW w:w="1192" w:type="dxa"/>
            <w:tcBorders>
              <w:top w:val="nil"/>
              <w:left w:val="single" w:sz="8" w:space="0" w:color="E0E0E0"/>
              <w:bottom w:val="single" w:sz="8" w:space="0" w:color="152935"/>
              <w:right w:val="single" w:sz="8" w:space="0" w:color="E0E0E0"/>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Percent</w:t>
            </w:r>
          </w:p>
        </w:tc>
        <w:tc>
          <w:tcPr>
            <w:tcW w:w="1619" w:type="dxa"/>
            <w:tcBorders>
              <w:top w:val="nil"/>
              <w:left w:val="single" w:sz="8" w:space="0" w:color="E0E0E0"/>
              <w:bottom w:val="single" w:sz="8" w:space="0" w:color="152935"/>
              <w:right w:val="single" w:sz="8" w:space="0" w:color="E0E0E0"/>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Valid Percent</w:t>
            </w:r>
          </w:p>
        </w:tc>
        <w:tc>
          <w:tcPr>
            <w:tcW w:w="1708" w:type="dxa"/>
            <w:tcBorders>
              <w:top w:val="nil"/>
              <w:left w:val="single" w:sz="8" w:space="0" w:color="E0E0E0"/>
              <w:bottom w:val="single" w:sz="8" w:space="0" w:color="152935"/>
              <w:right w:val="nil"/>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Cumulative Percent</w:t>
            </w:r>
          </w:p>
        </w:tc>
      </w:tr>
      <w:tr w:rsidR="00CB214B" w:rsidRPr="00E7633F" w:rsidTr="0066516F">
        <w:trPr>
          <w:cantSplit/>
          <w:jc w:val="center"/>
        </w:trPr>
        <w:tc>
          <w:tcPr>
            <w:tcW w:w="854" w:type="dxa"/>
            <w:vMerge w:val="restart"/>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Valid</w:t>
            </w:r>
          </w:p>
        </w:tc>
        <w:tc>
          <w:tcPr>
            <w:tcW w:w="1139" w:type="dxa"/>
            <w:tcBorders>
              <w:top w:val="single" w:sz="8" w:space="0" w:color="152935"/>
              <w:left w:val="nil"/>
              <w:bottom w:val="single" w:sz="8" w:space="0" w:color="AEAEAE"/>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450 VA</w:t>
            </w:r>
          </w:p>
        </w:tc>
        <w:tc>
          <w:tcPr>
            <w:tcW w:w="1352" w:type="dxa"/>
            <w:tcBorders>
              <w:top w:val="single" w:sz="8" w:space="0" w:color="152935"/>
              <w:left w:val="nil"/>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14</w:t>
            </w:r>
          </w:p>
        </w:tc>
        <w:tc>
          <w:tcPr>
            <w:tcW w:w="1192" w:type="dxa"/>
            <w:tcBorders>
              <w:top w:val="single" w:sz="8" w:space="0" w:color="152935"/>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14,0</w:t>
            </w:r>
          </w:p>
        </w:tc>
        <w:tc>
          <w:tcPr>
            <w:tcW w:w="1619" w:type="dxa"/>
            <w:tcBorders>
              <w:top w:val="single" w:sz="8" w:space="0" w:color="152935"/>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14,0</w:t>
            </w:r>
          </w:p>
        </w:tc>
        <w:tc>
          <w:tcPr>
            <w:tcW w:w="1708" w:type="dxa"/>
            <w:tcBorders>
              <w:top w:val="single" w:sz="8" w:space="0" w:color="152935"/>
              <w:left w:val="single" w:sz="8" w:space="0" w:color="E0E0E0"/>
              <w:bottom w:val="single" w:sz="8" w:space="0" w:color="AEAEAE"/>
              <w:right w:val="nil"/>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14,0</w:t>
            </w:r>
          </w:p>
        </w:tc>
      </w:tr>
      <w:tr w:rsidR="00CB214B" w:rsidRPr="00E7633F" w:rsidTr="0066516F">
        <w:trPr>
          <w:cantSplit/>
          <w:jc w:val="center"/>
        </w:trPr>
        <w:tc>
          <w:tcPr>
            <w:tcW w:w="854" w:type="dxa"/>
            <w:vMerge/>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240" w:lineRule="auto"/>
              <w:rPr>
                <w:rFonts w:ascii="Arial" w:hAnsi="Arial" w:cs="Arial"/>
                <w:color w:val="010205"/>
                <w:sz w:val="18"/>
                <w:szCs w:val="18"/>
              </w:rPr>
            </w:pPr>
          </w:p>
        </w:tc>
        <w:tc>
          <w:tcPr>
            <w:tcW w:w="1139" w:type="dxa"/>
            <w:tcBorders>
              <w:top w:val="single" w:sz="8" w:space="0" w:color="AEAEAE"/>
              <w:left w:val="nil"/>
              <w:bottom w:val="single" w:sz="8" w:space="0" w:color="AEAEAE"/>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900 VA</w:t>
            </w:r>
          </w:p>
        </w:tc>
        <w:tc>
          <w:tcPr>
            <w:tcW w:w="1352" w:type="dxa"/>
            <w:tcBorders>
              <w:top w:val="single" w:sz="8" w:space="0" w:color="AEAEAE"/>
              <w:left w:val="nil"/>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72</w:t>
            </w:r>
          </w:p>
        </w:tc>
        <w:tc>
          <w:tcPr>
            <w:tcW w:w="1192"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72,0</w:t>
            </w:r>
          </w:p>
        </w:tc>
        <w:tc>
          <w:tcPr>
            <w:tcW w:w="1619"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72,0</w:t>
            </w:r>
          </w:p>
        </w:tc>
        <w:tc>
          <w:tcPr>
            <w:tcW w:w="1708" w:type="dxa"/>
            <w:tcBorders>
              <w:top w:val="single" w:sz="8" w:space="0" w:color="AEAEAE"/>
              <w:left w:val="single" w:sz="8" w:space="0" w:color="E0E0E0"/>
              <w:bottom w:val="single" w:sz="8" w:space="0" w:color="AEAEAE"/>
              <w:right w:val="nil"/>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86,0</w:t>
            </w:r>
          </w:p>
        </w:tc>
      </w:tr>
      <w:tr w:rsidR="00CB214B" w:rsidRPr="00E7633F" w:rsidTr="0066516F">
        <w:trPr>
          <w:cantSplit/>
          <w:jc w:val="center"/>
        </w:trPr>
        <w:tc>
          <w:tcPr>
            <w:tcW w:w="854" w:type="dxa"/>
            <w:vMerge/>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240" w:lineRule="auto"/>
              <w:rPr>
                <w:rFonts w:ascii="Arial" w:hAnsi="Arial" w:cs="Arial"/>
                <w:color w:val="010205"/>
                <w:sz w:val="18"/>
                <w:szCs w:val="18"/>
              </w:rPr>
            </w:pPr>
          </w:p>
        </w:tc>
        <w:tc>
          <w:tcPr>
            <w:tcW w:w="1139" w:type="dxa"/>
            <w:tcBorders>
              <w:top w:val="single" w:sz="8" w:space="0" w:color="AEAEAE"/>
              <w:left w:val="nil"/>
              <w:bottom w:val="single" w:sz="8" w:space="0" w:color="AEAEAE"/>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1300 VA</w:t>
            </w:r>
          </w:p>
        </w:tc>
        <w:tc>
          <w:tcPr>
            <w:tcW w:w="1352" w:type="dxa"/>
            <w:tcBorders>
              <w:top w:val="single" w:sz="8" w:space="0" w:color="AEAEAE"/>
              <w:left w:val="nil"/>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12</w:t>
            </w:r>
          </w:p>
        </w:tc>
        <w:tc>
          <w:tcPr>
            <w:tcW w:w="1192"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12,0</w:t>
            </w:r>
          </w:p>
        </w:tc>
        <w:tc>
          <w:tcPr>
            <w:tcW w:w="1619"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12,0</w:t>
            </w:r>
          </w:p>
        </w:tc>
        <w:tc>
          <w:tcPr>
            <w:tcW w:w="1708" w:type="dxa"/>
            <w:tcBorders>
              <w:top w:val="single" w:sz="8" w:space="0" w:color="AEAEAE"/>
              <w:left w:val="single" w:sz="8" w:space="0" w:color="E0E0E0"/>
              <w:bottom w:val="single" w:sz="8" w:space="0" w:color="AEAEAE"/>
              <w:right w:val="nil"/>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98,0</w:t>
            </w:r>
          </w:p>
        </w:tc>
      </w:tr>
      <w:tr w:rsidR="00CB214B" w:rsidRPr="00E7633F" w:rsidTr="0066516F">
        <w:trPr>
          <w:cantSplit/>
          <w:jc w:val="center"/>
        </w:trPr>
        <w:tc>
          <w:tcPr>
            <w:tcW w:w="854" w:type="dxa"/>
            <w:vMerge/>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240" w:lineRule="auto"/>
              <w:rPr>
                <w:rFonts w:ascii="Arial" w:hAnsi="Arial" w:cs="Arial"/>
                <w:color w:val="010205"/>
                <w:sz w:val="18"/>
                <w:szCs w:val="18"/>
              </w:rPr>
            </w:pPr>
          </w:p>
        </w:tc>
        <w:tc>
          <w:tcPr>
            <w:tcW w:w="1139" w:type="dxa"/>
            <w:tcBorders>
              <w:top w:val="single" w:sz="8" w:space="0" w:color="AEAEAE"/>
              <w:left w:val="nil"/>
              <w:bottom w:val="single" w:sz="8" w:space="0" w:color="AEAEAE"/>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2200 VA</w:t>
            </w:r>
          </w:p>
        </w:tc>
        <w:tc>
          <w:tcPr>
            <w:tcW w:w="1352" w:type="dxa"/>
            <w:tcBorders>
              <w:top w:val="single" w:sz="8" w:space="0" w:color="AEAEAE"/>
              <w:left w:val="nil"/>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2</w:t>
            </w:r>
          </w:p>
        </w:tc>
        <w:tc>
          <w:tcPr>
            <w:tcW w:w="1192"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2,0</w:t>
            </w:r>
          </w:p>
        </w:tc>
        <w:tc>
          <w:tcPr>
            <w:tcW w:w="1619"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2,0</w:t>
            </w:r>
          </w:p>
        </w:tc>
        <w:tc>
          <w:tcPr>
            <w:tcW w:w="1708" w:type="dxa"/>
            <w:tcBorders>
              <w:top w:val="single" w:sz="8" w:space="0" w:color="AEAEAE"/>
              <w:left w:val="single" w:sz="8" w:space="0" w:color="E0E0E0"/>
              <w:bottom w:val="single" w:sz="8" w:space="0" w:color="AEAEAE"/>
              <w:right w:val="nil"/>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100,0</w:t>
            </w:r>
          </w:p>
        </w:tc>
      </w:tr>
      <w:tr w:rsidR="00CB214B" w:rsidRPr="00E7633F" w:rsidTr="0066516F">
        <w:trPr>
          <w:cantSplit/>
          <w:jc w:val="center"/>
        </w:trPr>
        <w:tc>
          <w:tcPr>
            <w:tcW w:w="854" w:type="dxa"/>
            <w:vMerge/>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240" w:lineRule="auto"/>
              <w:rPr>
                <w:rFonts w:ascii="Arial" w:hAnsi="Arial" w:cs="Arial"/>
                <w:color w:val="010205"/>
                <w:sz w:val="18"/>
                <w:szCs w:val="18"/>
              </w:rPr>
            </w:pPr>
          </w:p>
        </w:tc>
        <w:tc>
          <w:tcPr>
            <w:tcW w:w="1139" w:type="dxa"/>
            <w:tcBorders>
              <w:top w:val="single" w:sz="8" w:space="0" w:color="AEAEAE"/>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Total</w:t>
            </w:r>
          </w:p>
        </w:tc>
        <w:tc>
          <w:tcPr>
            <w:tcW w:w="1352" w:type="dxa"/>
            <w:tcBorders>
              <w:top w:val="single" w:sz="8" w:space="0" w:color="AEAEAE"/>
              <w:left w:val="nil"/>
              <w:bottom w:val="single" w:sz="8" w:space="0" w:color="152935"/>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w:t>
            </w:r>
          </w:p>
        </w:tc>
        <w:tc>
          <w:tcPr>
            <w:tcW w:w="1192" w:type="dxa"/>
            <w:tcBorders>
              <w:top w:val="single" w:sz="8" w:space="0" w:color="AEAEAE"/>
              <w:left w:val="single" w:sz="8" w:space="0" w:color="E0E0E0"/>
              <w:bottom w:val="single" w:sz="8" w:space="0" w:color="152935"/>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100,0</w:t>
            </w:r>
          </w:p>
        </w:tc>
        <w:tc>
          <w:tcPr>
            <w:tcW w:w="1619" w:type="dxa"/>
            <w:tcBorders>
              <w:top w:val="single" w:sz="8" w:space="0" w:color="AEAEAE"/>
              <w:left w:val="single" w:sz="8" w:space="0" w:color="E0E0E0"/>
              <w:bottom w:val="single" w:sz="8" w:space="0" w:color="152935"/>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100,0</w:t>
            </w:r>
          </w:p>
        </w:tc>
        <w:tc>
          <w:tcPr>
            <w:tcW w:w="1708" w:type="dxa"/>
            <w:tcBorders>
              <w:top w:val="single" w:sz="8" w:space="0" w:color="AEAEAE"/>
              <w:left w:val="single" w:sz="8" w:space="0" w:color="E0E0E0"/>
              <w:bottom w:val="single" w:sz="8" w:space="0" w:color="152935"/>
              <w:right w:val="nil"/>
            </w:tcBorders>
            <w:shd w:val="clear" w:color="auto" w:fill="FFFFFF"/>
            <w:vAlign w:val="center"/>
          </w:tcPr>
          <w:p w:rsidR="00CB214B" w:rsidRPr="00E7633F" w:rsidRDefault="00CB214B" w:rsidP="00E401EC">
            <w:pPr>
              <w:autoSpaceDE w:val="0"/>
              <w:autoSpaceDN w:val="0"/>
              <w:adjustRightInd w:val="0"/>
              <w:spacing w:line="240" w:lineRule="auto"/>
              <w:rPr>
                <w:rFonts w:ascii="Times New Roman" w:hAnsi="Times New Roman" w:cs="Times New Roman"/>
                <w:sz w:val="24"/>
                <w:szCs w:val="24"/>
              </w:rPr>
            </w:pPr>
          </w:p>
        </w:tc>
      </w:tr>
    </w:tbl>
    <w:p w:rsidR="00CB214B" w:rsidRDefault="0066516F" w:rsidP="0066516F">
      <w:pPr>
        <w:autoSpaceDE w:val="0"/>
        <w:autoSpaceDN w:val="0"/>
        <w:adjustRightInd w:val="0"/>
        <w:spacing w:line="400" w:lineRule="atLeast"/>
        <w:ind w:left="284"/>
        <w:rPr>
          <w:rFonts w:ascii="Times New Roman" w:hAnsi="Times New Roman" w:cs="Times New Roman"/>
          <w:sz w:val="24"/>
          <w:szCs w:val="24"/>
        </w:rPr>
      </w:pPr>
      <w:r>
        <w:rPr>
          <w:rFonts w:ascii="Times New Roman" w:hAnsi="Times New Roman" w:cs="Times New Roman"/>
          <w:sz w:val="24"/>
          <w:szCs w:val="24"/>
        </w:rPr>
        <w:t>Sumber : Hasil Analisis, 2020</w:t>
      </w:r>
    </w:p>
    <w:p w:rsidR="00CB214B" w:rsidRDefault="00CB214B" w:rsidP="00CB214B">
      <w:pPr>
        <w:autoSpaceDE w:val="0"/>
        <w:autoSpaceDN w:val="0"/>
        <w:adjustRightInd w:val="0"/>
        <w:spacing w:line="400" w:lineRule="atLeast"/>
        <w:rPr>
          <w:rFonts w:ascii="Times New Roman" w:hAnsi="Times New Roman" w:cs="Times New Roman"/>
          <w:sz w:val="24"/>
          <w:szCs w:val="24"/>
        </w:rPr>
      </w:pPr>
    </w:p>
    <w:p w:rsidR="0066516F" w:rsidRPr="00E7633F" w:rsidRDefault="0066516F" w:rsidP="0066516F">
      <w:pPr>
        <w:autoSpaceDE w:val="0"/>
        <w:autoSpaceDN w:val="0"/>
        <w:adjustRightInd w:val="0"/>
        <w:spacing w:line="400" w:lineRule="atLeast"/>
        <w:jc w:val="center"/>
        <w:rPr>
          <w:rFonts w:ascii="Times New Roman" w:hAnsi="Times New Roman" w:cs="Times New Roman"/>
          <w:sz w:val="24"/>
          <w:szCs w:val="24"/>
        </w:rPr>
      </w:pPr>
      <w:r>
        <w:rPr>
          <w:rFonts w:ascii="Times New Roman" w:hAnsi="Times New Roman" w:cs="Times New Roman"/>
          <w:b/>
          <w:sz w:val="24"/>
          <w:szCs w:val="24"/>
        </w:rPr>
        <w:t xml:space="preserve">Tabel </w:t>
      </w:r>
      <w:r>
        <w:rPr>
          <w:rFonts w:ascii="Times New Roman" w:hAnsi="Times New Roman" w:cs="Times New Roman"/>
          <w:sz w:val="24"/>
          <w:szCs w:val="24"/>
        </w:rPr>
        <w:t>Distribusi Frekuensi Berdasarkan Kepemilikan Lahan Pertanian</w:t>
      </w:r>
    </w:p>
    <w:tbl>
      <w:tblPr>
        <w:tblW w:w="760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854"/>
        <w:gridCol w:w="872"/>
        <w:gridCol w:w="1353"/>
        <w:gridCol w:w="1192"/>
        <w:gridCol w:w="1620"/>
        <w:gridCol w:w="1709"/>
      </w:tblGrid>
      <w:tr w:rsidR="00CB214B" w:rsidRPr="00E7633F" w:rsidTr="0066516F">
        <w:trPr>
          <w:cantSplit/>
          <w:jc w:val="center"/>
        </w:trPr>
        <w:tc>
          <w:tcPr>
            <w:tcW w:w="7597" w:type="dxa"/>
            <w:gridSpan w:val="6"/>
            <w:tcBorders>
              <w:top w:val="nil"/>
              <w:left w:val="nil"/>
              <w:bottom w:val="nil"/>
              <w:right w:val="nil"/>
            </w:tcBorders>
            <w:shd w:val="clear" w:color="auto" w:fill="FFFFFF"/>
            <w:vAlign w:val="center"/>
          </w:tcPr>
          <w:p w:rsidR="00CB214B" w:rsidRPr="00E7633F" w:rsidRDefault="00CB214B" w:rsidP="00E401EC">
            <w:pPr>
              <w:autoSpaceDE w:val="0"/>
              <w:autoSpaceDN w:val="0"/>
              <w:adjustRightInd w:val="0"/>
              <w:spacing w:line="320" w:lineRule="atLeast"/>
              <w:ind w:left="60" w:right="60"/>
              <w:jc w:val="center"/>
              <w:rPr>
                <w:rFonts w:ascii="Arial" w:hAnsi="Arial" w:cs="Arial"/>
                <w:color w:val="010205"/>
              </w:rPr>
            </w:pPr>
            <w:r w:rsidRPr="00E7633F">
              <w:rPr>
                <w:rFonts w:ascii="Arial" w:hAnsi="Arial" w:cs="Arial"/>
                <w:b/>
                <w:bCs/>
                <w:color w:val="010205"/>
              </w:rPr>
              <w:t>Kepemilikan Lahan Pertanian</w:t>
            </w:r>
          </w:p>
        </w:tc>
      </w:tr>
      <w:tr w:rsidR="00CB214B" w:rsidRPr="00E7633F" w:rsidTr="0066516F">
        <w:trPr>
          <w:cantSplit/>
          <w:jc w:val="center"/>
        </w:trPr>
        <w:tc>
          <w:tcPr>
            <w:tcW w:w="1726" w:type="dxa"/>
            <w:gridSpan w:val="2"/>
            <w:tcBorders>
              <w:top w:val="nil"/>
              <w:left w:val="nil"/>
              <w:bottom w:val="single" w:sz="8" w:space="0" w:color="152935"/>
              <w:right w:val="nil"/>
            </w:tcBorders>
            <w:shd w:val="clear" w:color="auto" w:fill="FFFFFF"/>
            <w:vAlign w:val="bottom"/>
          </w:tcPr>
          <w:p w:rsidR="00CB214B" w:rsidRPr="00E7633F" w:rsidRDefault="00CB214B" w:rsidP="00E401EC">
            <w:pPr>
              <w:autoSpaceDE w:val="0"/>
              <w:autoSpaceDN w:val="0"/>
              <w:adjustRightInd w:val="0"/>
              <w:spacing w:line="240" w:lineRule="auto"/>
              <w:rPr>
                <w:rFonts w:ascii="Times New Roman" w:hAnsi="Times New Roman" w:cs="Times New Roman"/>
                <w:sz w:val="24"/>
                <w:szCs w:val="24"/>
              </w:rPr>
            </w:pPr>
          </w:p>
        </w:tc>
        <w:tc>
          <w:tcPr>
            <w:tcW w:w="1352" w:type="dxa"/>
            <w:tcBorders>
              <w:top w:val="nil"/>
              <w:left w:val="nil"/>
              <w:bottom w:val="single" w:sz="8" w:space="0" w:color="152935"/>
              <w:right w:val="single" w:sz="8" w:space="0" w:color="E0E0E0"/>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Frequency</w:t>
            </w:r>
          </w:p>
        </w:tc>
        <w:tc>
          <w:tcPr>
            <w:tcW w:w="1192" w:type="dxa"/>
            <w:tcBorders>
              <w:top w:val="nil"/>
              <w:left w:val="single" w:sz="8" w:space="0" w:color="E0E0E0"/>
              <w:bottom w:val="single" w:sz="8" w:space="0" w:color="152935"/>
              <w:right w:val="single" w:sz="8" w:space="0" w:color="E0E0E0"/>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Percent</w:t>
            </w:r>
          </w:p>
        </w:tc>
        <w:tc>
          <w:tcPr>
            <w:tcW w:w="1619" w:type="dxa"/>
            <w:tcBorders>
              <w:top w:val="nil"/>
              <w:left w:val="single" w:sz="8" w:space="0" w:color="E0E0E0"/>
              <w:bottom w:val="single" w:sz="8" w:space="0" w:color="152935"/>
              <w:right w:val="single" w:sz="8" w:space="0" w:color="E0E0E0"/>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Valid Percent</w:t>
            </w:r>
          </w:p>
        </w:tc>
        <w:tc>
          <w:tcPr>
            <w:tcW w:w="1708" w:type="dxa"/>
            <w:tcBorders>
              <w:top w:val="nil"/>
              <w:left w:val="single" w:sz="8" w:space="0" w:color="E0E0E0"/>
              <w:bottom w:val="single" w:sz="8" w:space="0" w:color="152935"/>
              <w:right w:val="nil"/>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Cumulative Percent</w:t>
            </w:r>
          </w:p>
        </w:tc>
      </w:tr>
      <w:tr w:rsidR="00CB214B" w:rsidRPr="00E7633F" w:rsidTr="0066516F">
        <w:trPr>
          <w:cantSplit/>
          <w:jc w:val="center"/>
        </w:trPr>
        <w:tc>
          <w:tcPr>
            <w:tcW w:w="854" w:type="dxa"/>
            <w:vMerge w:val="restart"/>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Valid</w:t>
            </w:r>
          </w:p>
        </w:tc>
        <w:tc>
          <w:tcPr>
            <w:tcW w:w="872" w:type="dxa"/>
            <w:tcBorders>
              <w:top w:val="single" w:sz="8" w:space="0" w:color="152935"/>
              <w:left w:val="nil"/>
              <w:bottom w:val="single" w:sz="8" w:space="0" w:color="AEAEAE"/>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Ya</w:t>
            </w:r>
          </w:p>
        </w:tc>
        <w:tc>
          <w:tcPr>
            <w:tcW w:w="1352" w:type="dxa"/>
            <w:tcBorders>
              <w:top w:val="single" w:sz="8" w:space="0" w:color="152935"/>
              <w:left w:val="nil"/>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8</w:t>
            </w:r>
          </w:p>
        </w:tc>
        <w:tc>
          <w:tcPr>
            <w:tcW w:w="1192" w:type="dxa"/>
            <w:tcBorders>
              <w:top w:val="single" w:sz="8" w:space="0" w:color="152935"/>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8,0</w:t>
            </w:r>
          </w:p>
        </w:tc>
        <w:tc>
          <w:tcPr>
            <w:tcW w:w="1619" w:type="dxa"/>
            <w:tcBorders>
              <w:top w:val="single" w:sz="8" w:space="0" w:color="152935"/>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8,0</w:t>
            </w:r>
          </w:p>
        </w:tc>
        <w:tc>
          <w:tcPr>
            <w:tcW w:w="1708" w:type="dxa"/>
            <w:tcBorders>
              <w:top w:val="single" w:sz="8" w:space="0" w:color="152935"/>
              <w:left w:val="single" w:sz="8" w:space="0" w:color="E0E0E0"/>
              <w:bottom w:val="single" w:sz="8" w:space="0" w:color="AEAEAE"/>
              <w:right w:val="nil"/>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8,0</w:t>
            </w:r>
          </w:p>
        </w:tc>
      </w:tr>
      <w:tr w:rsidR="00CB214B" w:rsidRPr="00E7633F" w:rsidTr="0066516F">
        <w:trPr>
          <w:cantSplit/>
          <w:jc w:val="center"/>
        </w:trPr>
        <w:tc>
          <w:tcPr>
            <w:tcW w:w="854" w:type="dxa"/>
            <w:vMerge/>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240" w:lineRule="auto"/>
              <w:rPr>
                <w:rFonts w:ascii="Arial" w:hAnsi="Arial" w:cs="Arial"/>
                <w:color w:val="010205"/>
                <w:sz w:val="18"/>
                <w:szCs w:val="18"/>
              </w:rPr>
            </w:pPr>
          </w:p>
        </w:tc>
        <w:tc>
          <w:tcPr>
            <w:tcW w:w="872" w:type="dxa"/>
            <w:tcBorders>
              <w:top w:val="single" w:sz="8" w:space="0" w:color="AEAEAE"/>
              <w:left w:val="nil"/>
              <w:bottom w:val="single" w:sz="8" w:space="0" w:color="AEAEAE"/>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Tidak</w:t>
            </w:r>
          </w:p>
        </w:tc>
        <w:tc>
          <w:tcPr>
            <w:tcW w:w="1352" w:type="dxa"/>
            <w:tcBorders>
              <w:top w:val="single" w:sz="8" w:space="0" w:color="AEAEAE"/>
              <w:left w:val="nil"/>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92</w:t>
            </w:r>
          </w:p>
        </w:tc>
        <w:tc>
          <w:tcPr>
            <w:tcW w:w="1192"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92,0</w:t>
            </w:r>
          </w:p>
        </w:tc>
        <w:tc>
          <w:tcPr>
            <w:tcW w:w="1619"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92,0</w:t>
            </w:r>
          </w:p>
        </w:tc>
        <w:tc>
          <w:tcPr>
            <w:tcW w:w="1708" w:type="dxa"/>
            <w:tcBorders>
              <w:top w:val="single" w:sz="8" w:space="0" w:color="AEAEAE"/>
              <w:left w:val="single" w:sz="8" w:space="0" w:color="E0E0E0"/>
              <w:bottom w:val="single" w:sz="8" w:space="0" w:color="AEAEAE"/>
              <w:right w:val="nil"/>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100,0</w:t>
            </w:r>
          </w:p>
        </w:tc>
      </w:tr>
      <w:tr w:rsidR="00CB214B" w:rsidRPr="00E7633F" w:rsidTr="0066516F">
        <w:trPr>
          <w:cantSplit/>
          <w:jc w:val="center"/>
        </w:trPr>
        <w:tc>
          <w:tcPr>
            <w:tcW w:w="854" w:type="dxa"/>
            <w:vMerge/>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240" w:lineRule="auto"/>
              <w:rPr>
                <w:rFonts w:ascii="Arial" w:hAnsi="Arial" w:cs="Arial"/>
                <w:color w:val="010205"/>
                <w:sz w:val="18"/>
                <w:szCs w:val="18"/>
              </w:rPr>
            </w:pPr>
          </w:p>
        </w:tc>
        <w:tc>
          <w:tcPr>
            <w:tcW w:w="872" w:type="dxa"/>
            <w:tcBorders>
              <w:top w:val="single" w:sz="8" w:space="0" w:color="AEAEAE"/>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Total</w:t>
            </w:r>
          </w:p>
        </w:tc>
        <w:tc>
          <w:tcPr>
            <w:tcW w:w="1352" w:type="dxa"/>
            <w:tcBorders>
              <w:top w:val="single" w:sz="8" w:space="0" w:color="AEAEAE"/>
              <w:left w:val="nil"/>
              <w:bottom w:val="single" w:sz="8" w:space="0" w:color="152935"/>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w:t>
            </w:r>
          </w:p>
        </w:tc>
        <w:tc>
          <w:tcPr>
            <w:tcW w:w="1192" w:type="dxa"/>
            <w:tcBorders>
              <w:top w:val="single" w:sz="8" w:space="0" w:color="AEAEAE"/>
              <w:left w:val="single" w:sz="8" w:space="0" w:color="E0E0E0"/>
              <w:bottom w:val="single" w:sz="8" w:space="0" w:color="152935"/>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100,0</w:t>
            </w:r>
          </w:p>
        </w:tc>
        <w:tc>
          <w:tcPr>
            <w:tcW w:w="1619" w:type="dxa"/>
            <w:tcBorders>
              <w:top w:val="single" w:sz="8" w:space="0" w:color="AEAEAE"/>
              <w:left w:val="single" w:sz="8" w:space="0" w:color="E0E0E0"/>
              <w:bottom w:val="single" w:sz="8" w:space="0" w:color="152935"/>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100,0</w:t>
            </w:r>
          </w:p>
        </w:tc>
        <w:tc>
          <w:tcPr>
            <w:tcW w:w="1708" w:type="dxa"/>
            <w:tcBorders>
              <w:top w:val="single" w:sz="8" w:space="0" w:color="AEAEAE"/>
              <w:left w:val="single" w:sz="8" w:space="0" w:color="E0E0E0"/>
              <w:bottom w:val="single" w:sz="8" w:space="0" w:color="152935"/>
              <w:right w:val="nil"/>
            </w:tcBorders>
            <w:shd w:val="clear" w:color="auto" w:fill="FFFFFF"/>
            <w:vAlign w:val="center"/>
          </w:tcPr>
          <w:p w:rsidR="00CB214B" w:rsidRPr="00E7633F" w:rsidRDefault="00CB214B" w:rsidP="00E401EC">
            <w:pPr>
              <w:autoSpaceDE w:val="0"/>
              <w:autoSpaceDN w:val="0"/>
              <w:adjustRightInd w:val="0"/>
              <w:spacing w:line="240" w:lineRule="auto"/>
              <w:rPr>
                <w:rFonts w:ascii="Times New Roman" w:hAnsi="Times New Roman" w:cs="Times New Roman"/>
                <w:sz w:val="24"/>
                <w:szCs w:val="24"/>
              </w:rPr>
            </w:pPr>
          </w:p>
        </w:tc>
      </w:tr>
    </w:tbl>
    <w:p w:rsidR="00CB214B" w:rsidRPr="00E7633F" w:rsidRDefault="0066516F" w:rsidP="0066516F">
      <w:pPr>
        <w:autoSpaceDE w:val="0"/>
        <w:autoSpaceDN w:val="0"/>
        <w:adjustRightInd w:val="0"/>
        <w:spacing w:line="400" w:lineRule="atLeast"/>
        <w:ind w:left="284"/>
        <w:rPr>
          <w:rFonts w:ascii="Times New Roman" w:hAnsi="Times New Roman" w:cs="Times New Roman"/>
          <w:sz w:val="24"/>
          <w:szCs w:val="24"/>
        </w:rPr>
      </w:pPr>
      <w:r>
        <w:rPr>
          <w:rFonts w:ascii="Times New Roman" w:hAnsi="Times New Roman" w:cs="Times New Roman"/>
          <w:sz w:val="24"/>
          <w:szCs w:val="24"/>
        </w:rPr>
        <w:t>Sumber : Hasil Analisis, 2020</w:t>
      </w:r>
    </w:p>
    <w:p w:rsidR="00CB214B" w:rsidRDefault="00CB214B" w:rsidP="00CB214B">
      <w:pPr>
        <w:autoSpaceDE w:val="0"/>
        <w:autoSpaceDN w:val="0"/>
        <w:adjustRightInd w:val="0"/>
        <w:spacing w:line="400" w:lineRule="atLeast"/>
        <w:rPr>
          <w:rFonts w:ascii="Times New Roman" w:hAnsi="Times New Roman" w:cs="Times New Roman"/>
          <w:sz w:val="24"/>
          <w:szCs w:val="24"/>
        </w:rPr>
      </w:pPr>
    </w:p>
    <w:p w:rsidR="00484237" w:rsidRDefault="00484237" w:rsidP="00CB214B">
      <w:pPr>
        <w:autoSpaceDE w:val="0"/>
        <w:autoSpaceDN w:val="0"/>
        <w:adjustRightInd w:val="0"/>
        <w:spacing w:line="400" w:lineRule="atLeast"/>
        <w:rPr>
          <w:rFonts w:ascii="Times New Roman" w:hAnsi="Times New Roman" w:cs="Times New Roman"/>
          <w:sz w:val="24"/>
          <w:szCs w:val="24"/>
        </w:rPr>
      </w:pPr>
    </w:p>
    <w:p w:rsidR="00484237" w:rsidRDefault="00484237" w:rsidP="00CB214B">
      <w:pPr>
        <w:autoSpaceDE w:val="0"/>
        <w:autoSpaceDN w:val="0"/>
        <w:adjustRightInd w:val="0"/>
        <w:spacing w:line="400" w:lineRule="atLeast"/>
        <w:rPr>
          <w:rFonts w:ascii="Times New Roman" w:hAnsi="Times New Roman" w:cs="Times New Roman"/>
          <w:sz w:val="24"/>
          <w:szCs w:val="24"/>
        </w:rPr>
      </w:pPr>
    </w:p>
    <w:p w:rsidR="0066516F" w:rsidRPr="00E7633F" w:rsidRDefault="0066516F" w:rsidP="0066516F">
      <w:pPr>
        <w:autoSpaceDE w:val="0"/>
        <w:autoSpaceDN w:val="0"/>
        <w:adjustRightInd w:val="0"/>
        <w:spacing w:line="400" w:lineRule="atLeast"/>
        <w:jc w:val="center"/>
        <w:rPr>
          <w:rFonts w:ascii="Times New Roman" w:hAnsi="Times New Roman" w:cs="Times New Roman"/>
          <w:sz w:val="24"/>
          <w:szCs w:val="24"/>
        </w:rPr>
      </w:pPr>
      <w:r>
        <w:rPr>
          <w:rFonts w:ascii="Times New Roman" w:hAnsi="Times New Roman" w:cs="Times New Roman"/>
          <w:b/>
          <w:sz w:val="24"/>
          <w:szCs w:val="24"/>
        </w:rPr>
        <w:lastRenderedPageBreak/>
        <w:t xml:space="preserve">Tabel </w:t>
      </w:r>
      <w:r>
        <w:rPr>
          <w:rFonts w:ascii="Times New Roman" w:hAnsi="Times New Roman" w:cs="Times New Roman"/>
          <w:sz w:val="24"/>
          <w:szCs w:val="24"/>
        </w:rPr>
        <w:t>Distribusi Frekuensi Berdasarkan Kepemilikan Hewan Ternak</w:t>
      </w:r>
    </w:p>
    <w:tbl>
      <w:tblPr>
        <w:tblW w:w="76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854"/>
        <w:gridCol w:w="872"/>
        <w:gridCol w:w="1353"/>
        <w:gridCol w:w="1192"/>
        <w:gridCol w:w="1620"/>
        <w:gridCol w:w="1709"/>
      </w:tblGrid>
      <w:tr w:rsidR="00CB214B" w:rsidRPr="00E7633F" w:rsidTr="00E401EC">
        <w:trPr>
          <w:cantSplit/>
        </w:trPr>
        <w:tc>
          <w:tcPr>
            <w:tcW w:w="7597" w:type="dxa"/>
            <w:gridSpan w:val="6"/>
            <w:tcBorders>
              <w:top w:val="nil"/>
              <w:left w:val="nil"/>
              <w:bottom w:val="nil"/>
              <w:right w:val="nil"/>
            </w:tcBorders>
            <w:shd w:val="clear" w:color="auto" w:fill="FFFFFF"/>
            <w:vAlign w:val="center"/>
          </w:tcPr>
          <w:p w:rsidR="00CB214B" w:rsidRPr="00E7633F" w:rsidRDefault="00CB214B" w:rsidP="00E401EC">
            <w:pPr>
              <w:autoSpaceDE w:val="0"/>
              <w:autoSpaceDN w:val="0"/>
              <w:adjustRightInd w:val="0"/>
              <w:spacing w:line="320" w:lineRule="atLeast"/>
              <w:ind w:left="60" w:right="60"/>
              <w:jc w:val="center"/>
              <w:rPr>
                <w:rFonts w:ascii="Arial" w:hAnsi="Arial" w:cs="Arial"/>
                <w:color w:val="010205"/>
              </w:rPr>
            </w:pPr>
            <w:r w:rsidRPr="00E7633F">
              <w:rPr>
                <w:rFonts w:ascii="Arial" w:hAnsi="Arial" w:cs="Arial"/>
                <w:b/>
                <w:bCs/>
                <w:color w:val="010205"/>
              </w:rPr>
              <w:t>Kepemilikan Hewan Ternak</w:t>
            </w:r>
          </w:p>
        </w:tc>
      </w:tr>
      <w:tr w:rsidR="00CB214B" w:rsidRPr="00E7633F" w:rsidTr="00E401EC">
        <w:trPr>
          <w:cantSplit/>
        </w:trPr>
        <w:tc>
          <w:tcPr>
            <w:tcW w:w="1726" w:type="dxa"/>
            <w:gridSpan w:val="2"/>
            <w:tcBorders>
              <w:top w:val="nil"/>
              <w:left w:val="nil"/>
              <w:bottom w:val="single" w:sz="8" w:space="0" w:color="152935"/>
              <w:right w:val="nil"/>
            </w:tcBorders>
            <w:shd w:val="clear" w:color="auto" w:fill="FFFFFF"/>
            <w:vAlign w:val="bottom"/>
          </w:tcPr>
          <w:p w:rsidR="00CB214B" w:rsidRPr="00E7633F" w:rsidRDefault="00CB214B" w:rsidP="00E401EC">
            <w:pPr>
              <w:autoSpaceDE w:val="0"/>
              <w:autoSpaceDN w:val="0"/>
              <w:adjustRightInd w:val="0"/>
              <w:spacing w:line="240" w:lineRule="auto"/>
              <w:rPr>
                <w:rFonts w:ascii="Times New Roman" w:hAnsi="Times New Roman" w:cs="Times New Roman"/>
                <w:sz w:val="24"/>
                <w:szCs w:val="24"/>
              </w:rPr>
            </w:pPr>
          </w:p>
        </w:tc>
        <w:tc>
          <w:tcPr>
            <w:tcW w:w="1352" w:type="dxa"/>
            <w:tcBorders>
              <w:top w:val="nil"/>
              <w:left w:val="nil"/>
              <w:bottom w:val="single" w:sz="8" w:space="0" w:color="152935"/>
              <w:right w:val="single" w:sz="8" w:space="0" w:color="E0E0E0"/>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Frequency</w:t>
            </w:r>
          </w:p>
        </w:tc>
        <w:tc>
          <w:tcPr>
            <w:tcW w:w="1192" w:type="dxa"/>
            <w:tcBorders>
              <w:top w:val="nil"/>
              <w:left w:val="single" w:sz="8" w:space="0" w:color="E0E0E0"/>
              <w:bottom w:val="single" w:sz="8" w:space="0" w:color="152935"/>
              <w:right w:val="single" w:sz="8" w:space="0" w:color="E0E0E0"/>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Percent</w:t>
            </w:r>
          </w:p>
        </w:tc>
        <w:tc>
          <w:tcPr>
            <w:tcW w:w="1619" w:type="dxa"/>
            <w:tcBorders>
              <w:top w:val="nil"/>
              <w:left w:val="single" w:sz="8" w:space="0" w:color="E0E0E0"/>
              <w:bottom w:val="single" w:sz="8" w:space="0" w:color="152935"/>
              <w:right w:val="single" w:sz="8" w:space="0" w:color="E0E0E0"/>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Valid Percent</w:t>
            </w:r>
          </w:p>
        </w:tc>
        <w:tc>
          <w:tcPr>
            <w:tcW w:w="1708" w:type="dxa"/>
            <w:tcBorders>
              <w:top w:val="nil"/>
              <w:left w:val="single" w:sz="8" w:space="0" w:color="E0E0E0"/>
              <w:bottom w:val="single" w:sz="8" w:space="0" w:color="152935"/>
              <w:right w:val="nil"/>
            </w:tcBorders>
            <w:shd w:val="clear" w:color="auto" w:fill="FFFFFF"/>
            <w:vAlign w:val="bottom"/>
          </w:tcPr>
          <w:p w:rsidR="00CB214B" w:rsidRPr="00E7633F" w:rsidRDefault="00CB214B" w:rsidP="00E401EC">
            <w:pPr>
              <w:autoSpaceDE w:val="0"/>
              <w:autoSpaceDN w:val="0"/>
              <w:adjustRightInd w:val="0"/>
              <w:spacing w:line="320" w:lineRule="atLeast"/>
              <w:ind w:left="60" w:right="60"/>
              <w:jc w:val="center"/>
              <w:rPr>
                <w:rFonts w:ascii="Arial" w:hAnsi="Arial" w:cs="Arial"/>
                <w:color w:val="264A60"/>
                <w:sz w:val="18"/>
                <w:szCs w:val="18"/>
              </w:rPr>
            </w:pPr>
            <w:r w:rsidRPr="00E7633F">
              <w:rPr>
                <w:rFonts w:ascii="Arial" w:hAnsi="Arial" w:cs="Arial"/>
                <w:color w:val="264A60"/>
                <w:sz w:val="18"/>
                <w:szCs w:val="18"/>
              </w:rPr>
              <w:t>Cumulative Percent</w:t>
            </w:r>
          </w:p>
        </w:tc>
      </w:tr>
      <w:tr w:rsidR="00CB214B" w:rsidRPr="00E7633F" w:rsidTr="00E401EC">
        <w:trPr>
          <w:cantSplit/>
        </w:trPr>
        <w:tc>
          <w:tcPr>
            <w:tcW w:w="854" w:type="dxa"/>
            <w:vMerge w:val="restart"/>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Valid</w:t>
            </w:r>
          </w:p>
        </w:tc>
        <w:tc>
          <w:tcPr>
            <w:tcW w:w="872" w:type="dxa"/>
            <w:tcBorders>
              <w:top w:val="single" w:sz="8" w:space="0" w:color="152935"/>
              <w:left w:val="nil"/>
              <w:bottom w:val="single" w:sz="8" w:space="0" w:color="AEAEAE"/>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Ya</w:t>
            </w:r>
          </w:p>
        </w:tc>
        <w:tc>
          <w:tcPr>
            <w:tcW w:w="1352" w:type="dxa"/>
            <w:tcBorders>
              <w:top w:val="single" w:sz="8" w:space="0" w:color="152935"/>
              <w:left w:val="nil"/>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20</w:t>
            </w:r>
          </w:p>
        </w:tc>
        <w:tc>
          <w:tcPr>
            <w:tcW w:w="1192" w:type="dxa"/>
            <w:tcBorders>
              <w:top w:val="single" w:sz="8" w:space="0" w:color="152935"/>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20,0</w:t>
            </w:r>
          </w:p>
        </w:tc>
        <w:tc>
          <w:tcPr>
            <w:tcW w:w="1619" w:type="dxa"/>
            <w:tcBorders>
              <w:top w:val="single" w:sz="8" w:space="0" w:color="152935"/>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20,0</w:t>
            </w:r>
          </w:p>
        </w:tc>
        <w:tc>
          <w:tcPr>
            <w:tcW w:w="1708" w:type="dxa"/>
            <w:tcBorders>
              <w:top w:val="single" w:sz="8" w:space="0" w:color="152935"/>
              <w:left w:val="single" w:sz="8" w:space="0" w:color="E0E0E0"/>
              <w:bottom w:val="single" w:sz="8" w:space="0" w:color="AEAEAE"/>
              <w:right w:val="nil"/>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20,0</w:t>
            </w:r>
          </w:p>
        </w:tc>
      </w:tr>
      <w:tr w:rsidR="00CB214B" w:rsidRPr="00E7633F" w:rsidTr="00E401EC">
        <w:trPr>
          <w:cantSplit/>
        </w:trPr>
        <w:tc>
          <w:tcPr>
            <w:tcW w:w="854" w:type="dxa"/>
            <w:vMerge/>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240" w:lineRule="auto"/>
              <w:rPr>
                <w:rFonts w:ascii="Arial" w:hAnsi="Arial" w:cs="Arial"/>
                <w:color w:val="010205"/>
                <w:sz w:val="18"/>
                <w:szCs w:val="18"/>
              </w:rPr>
            </w:pPr>
          </w:p>
        </w:tc>
        <w:tc>
          <w:tcPr>
            <w:tcW w:w="872" w:type="dxa"/>
            <w:tcBorders>
              <w:top w:val="single" w:sz="8" w:space="0" w:color="AEAEAE"/>
              <w:left w:val="nil"/>
              <w:bottom w:val="single" w:sz="8" w:space="0" w:color="AEAEAE"/>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Tidak</w:t>
            </w:r>
          </w:p>
        </w:tc>
        <w:tc>
          <w:tcPr>
            <w:tcW w:w="1352" w:type="dxa"/>
            <w:tcBorders>
              <w:top w:val="single" w:sz="8" w:space="0" w:color="AEAEAE"/>
              <w:left w:val="nil"/>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80</w:t>
            </w:r>
          </w:p>
        </w:tc>
        <w:tc>
          <w:tcPr>
            <w:tcW w:w="1192"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80,0</w:t>
            </w:r>
          </w:p>
        </w:tc>
        <w:tc>
          <w:tcPr>
            <w:tcW w:w="1619" w:type="dxa"/>
            <w:tcBorders>
              <w:top w:val="single" w:sz="8" w:space="0" w:color="AEAEAE"/>
              <w:left w:val="single" w:sz="8" w:space="0" w:color="E0E0E0"/>
              <w:bottom w:val="single" w:sz="8" w:space="0" w:color="AEAEAE"/>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80,0</w:t>
            </w:r>
          </w:p>
        </w:tc>
        <w:tc>
          <w:tcPr>
            <w:tcW w:w="1708" w:type="dxa"/>
            <w:tcBorders>
              <w:top w:val="single" w:sz="8" w:space="0" w:color="AEAEAE"/>
              <w:left w:val="single" w:sz="8" w:space="0" w:color="E0E0E0"/>
              <w:bottom w:val="single" w:sz="8" w:space="0" w:color="AEAEAE"/>
              <w:right w:val="nil"/>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100,0</w:t>
            </w:r>
          </w:p>
        </w:tc>
      </w:tr>
      <w:tr w:rsidR="00CB214B" w:rsidRPr="00E7633F" w:rsidTr="00E401EC">
        <w:trPr>
          <w:cantSplit/>
        </w:trPr>
        <w:tc>
          <w:tcPr>
            <w:tcW w:w="854" w:type="dxa"/>
            <w:vMerge/>
            <w:tcBorders>
              <w:top w:val="single" w:sz="8" w:space="0" w:color="152935"/>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240" w:lineRule="auto"/>
              <w:rPr>
                <w:rFonts w:ascii="Arial" w:hAnsi="Arial" w:cs="Arial"/>
                <w:color w:val="010205"/>
                <w:sz w:val="18"/>
                <w:szCs w:val="18"/>
              </w:rPr>
            </w:pPr>
          </w:p>
        </w:tc>
        <w:tc>
          <w:tcPr>
            <w:tcW w:w="872" w:type="dxa"/>
            <w:tcBorders>
              <w:top w:val="single" w:sz="8" w:space="0" w:color="AEAEAE"/>
              <w:left w:val="nil"/>
              <w:bottom w:val="single" w:sz="8" w:space="0" w:color="152935"/>
              <w:right w:val="nil"/>
            </w:tcBorders>
            <w:shd w:val="clear" w:color="auto" w:fill="E0E0E0"/>
          </w:tcPr>
          <w:p w:rsidR="00CB214B" w:rsidRPr="00E7633F" w:rsidRDefault="00CB214B" w:rsidP="00E401EC">
            <w:pPr>
              <w:autoSpaceDE w:val="0"/>
              <w:autoSpaceDN w:val="0"/>
              <w:adjustRightInd w:val="0"/>
              <w:spacing w:line="320" w:lineRule="atLeast"/>
              <w:ind w:left="60" w:right="60"/>
              <w:rPr>
                <w:rFonts w:ascii="Arial" w:hAnsi="Arial" w:cs="Arial"/>
                <w:color w:val="264A60"/>
                <w:sz w:val="18"/>
                <w:szCs w:val="18"/>
              </w:rPr>
            </w:pPr>
            <w:r w:rsidRPr="00E7633F">
              <w:rPr>
                <w:rFonts w:ascii="Arial" w:hAnsi="Arial" w:cs="Arial"/>
                <w:color w:val="264A60"/>
                <w:sz w:val="18"/>
                <w:szCs w:val="18"/>
              </w:rPr>
              <w:t>Total</w:t>
            </w:r>
          </w:p>
        </w:tc>
        <w:tc>
          <w:tcPr>
            <w:tcW w:w="1352" w:type="dxa"/>
            <w:tcBorders>
              <w:top w:val="single" w:sz="8" w:space="0" w:color="AEAEAE"/>
              <w:left w:val="nil"/>
              <w:bottom w:val="single" w:sz="8" w:space="0" w:color="152935"/>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w:t>
            </w:r>
          </w:p>
        </w:tc>
        <w:tc>
          <w:tcPr>
            <w:tcW w:w="1192" w:type="dxa"/>
            <w:tcBorders>
              <w:top w:val="single" w:sz="8" w:space="0" w:color="AEAEAE"/>
              <w:left w:val="single" w:sz="8" w:space="0" w:color="E0E0E0"/>
              <w:bottom w:val="single" w:sz="8" w:space="0" w:color="152935"/>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100,0</w:t>
            </w:r>
          </w:p>
        </w:tc>
        <w:tc>
          <w:tcPr>
            <w:tcW w:w="1619" w:type="dxa"/>
            <w:tcBorders>
              <w:top w:val="single" w:sz="8" w:space="0" w:color="AEAEAE"/>
              <w:left w:val="single" w:sz="8" w:space="0" w:color="E0E0E0"/>
              <w:bottom w:val="single" w:sz="8" w:space="0" w:color="152935"/>
              <w:right w:val="single" w:sz="8" w:space="0" w:color="E0E0E0"/>
            </w:tcBorders>
            <w:shd w:val="clear" w:color="auto" w:fill="FFFFFF"/>
          </w:tcPr>
          <w:p w:rsidR="00CB214B" w:rsidRPr="00E7633F" w:rsidRDefault="00CB214B" w:rsidP="00E401EC">
            <w:pPr>
              <w:autoSpaceDE w:val="0"/>
              <w:autoSpaceDN w:val="0"/>
              <w:adjustRightInd w:val="0"/>
              <w:spacing w:line="320" w:lineRule="atLeast"/>
              <w:ind w:left="60" w:right="60"/>
              <w:jc w:val="right"/>
              <w:rPr>
                <w:rFonts w:ascii="Arial" w:hAnsi="Arial" w:cs="Arial"/>
                <w:color w:val="010205"/>
                <w:sz w:val="18"/>
                <w:szCs w:val="18"/>
              </w:rPr>
            </w:pPr>
            <w:r w:rsidRPr="00E7633F">
              <w:rPr>
                <w:rFonts w:ascii="Arial" w:hAnsi="Arial" w:cs="Arial"/>
                <w:color w:val="010205"/>
                <w:sz w:val="18"/>
                <w:szCs w:val="18"/>
              </w:rPr>
              <w:t>100,0</w:t>
            </w:r>
          </w:p>
        </w:tc>
        <w:tc>
          <w:tcPr>
            <w:tcW w:w="1708" w:type="dxa"/>
            <w:tcBorders>
              <w:top w:val="single" w:sz="8" w:space="0" w:color="AEAEAE"/>
              <w:left w:val="single" w:sz="8" w:space="0" w:color="E0E0E0"/>
              <w:bottom w:val="single" w:sz="8" w:space="0" w:color="152935"/>
              <w:right w:val="nil"/>
            </w:tcBorders>
            <w:shd w:val="clear" w:color="auto" w:fill="FFFFFF"/>
            <w:vAlign w:val="center"/>
          </w:tcPr>
          <w:p w:rsidR="00CB214B" w:rsidRPr="00E7633F" w:rsidRDefault="00CB214B" w:rsidP="00E401EC">
            <w:pPr>
              <w:autoSpaceDE w:val="0"/>
              <w:autoSpaceDN w:val="0"/>
              <w:adjustRightInd w:val="0"/>
              <w:spacing w:line="240" w:lineRule="auto"/>
              <w:rPr>
                <w:rFonts w:ascii="Times New Roman" w:hAnsi="Times New Roman" w:cs="Times New Roman"/>
                <w:sz w:val="24"/>
                <w:szCs w:val="24"/>
              </w:rPr>
            </w:pPr>
          </w:p>
        </w:tc>
      </w:tr>
    </w:tbl>
    <w:p w:rsidR="00CB214B" w:rsidRPr="0066516F" w:rsidRDefault="0066516F" w:rsidP="0066516F">
      <w:pPr>
        <w:ind w:left="284"/>
        <w:rPr>
          <w:rFonts w:ascii="Times New Roman" w:hAnsi="Times New Roman" w:cs="Times New Roman"/>
          <w:bCs/>
          <w:color w:val="000000"/>
          <w:sz w:val="24"/>
          <w:szCs w:val="26"/>
        </w:rPr>
      </w:pPr>
      <w:r w:rsidRPr="0066516F">
        <w:rPr>
          <w:rFonts w:ascii="Times New Roman" w:hAnsi="Times New Roman" w:cs="Times New Roman"/>
          <w:bCs/>
          <w:color w:val="000000"/>
          <w:sz w:val="24"/>
          <w:szCs w:val="26"/>
        </w:rPr>
        <w:t>Sumber</w:t>
      </w:r>
      <w:r>
        <w:rPr>
          <w:rFonts w:ascii="Times New Roman" w:hAnsi="Times New Roman" w:cs="Times New Roman"/>
          <w:bCs/>
          <w:color w:val="000000"/>
          <w:sz w:val="24"/>
          <w:szCs w:val="26"/>
        </w:rPr>
        <w:t xml:space="preserve"> : Hasil Analisis, 2020</w:t>
      </w:r>
    </w:p>
    <w:p w:rsidR="00CB214B" w:rsidRDefault="00CB214B">
      <w:pPr>
        <w:rPr>
          <w:rFonts w:ascii="Times New Roman" w:eastAsiaTheme="minorEastAsia" w:hAnsi="Times New Roman" w:cs="Times New Roman"/>
          <w:sz w:val="24"/>
          <w:szCs w:val="24"/>
        </w:rPr>
      </w:pPr>
      <w:r>
        <w:rPr>
          <w:rFonts w:ascii="Times New Roman" w:eastAsiaTheme="minorEastAsia" w:hAnsi="Times New Roman" w:cs="Times New Roman"/>
          <w:sz w:val="24"/>
          <w:szCs w:val="24"/>
        </w:rPr>
        <w:br w:type="page"/>
      </w:r>
    </w:p>
    <w:p w:rsidR="00C770A1" w:rsidRDefault="00CB214B" w:rsidP="00C770A1">
      <w:pPr>
        <w:ind w:left="720" w:hanging="720"/>
        <w:rPr>
          <w:rFonts w:ascii="Times New Roman" w:hAnsi="Times New Roman" w:cs="Times New Roman"/>
          <w:sz w:val="24"/>
          <w:szCs w:val="24"/>
        </w:rPr>
      </w:pPr>
      <w:r w:rsidRPr="00EE4142">
        <w:rPr>
          <w:rFonts w:ascii="Times New Roman" w:hAnsi="Times New Roman" w:cs="Times New Roman"/>
          <w:b/>
          <w:sz w:val="24"/>
          <w:szCs w:val="24"/>
        </w:rPr>
        <w:lastRenderedPageBreak/>
        <w:t>Lampiran 6</w:t>
      </w:r>
      <w:r>
        <w:rPr>
          <w:rFonts w:ascii="Times New Roman" w:hAnsi="Times New Roman" w:cs="Times New Roman"/>
          <w:sz w:val="24"/>
          <w:szCs w:val="24"/>
        </w:rPr>
        <w:t xml:space="preserve"> Hasil Uji Regresi</w:t>
      </w:r>
    </w:p>
    <w:p w:rsidR="00CB214B" w:rsidRDefault="00CB214B" w:rsidP="00C770A1">
      <w:pPr>
        <w:ind w:left="720" w:hanging="720"/>
        <w:rPr>
          <w:rFonts w:ascii="Times New Roman" w:eastAsiaTheme="minorEastAsia" w:hAnsi="Times New Roman" w:cs="Times New Roman"/>
          <w:sz w:val="24"/>
          <w:szCs w:val="24"/>
        </w:rPr>
      </w:pPr>
    </w:p>
    <w:p w:rsidR="00E71867" w:rsidRDefault="00E71867" w:rsidP="00E71867">
      <w:pPr>
        <w:autoSpaceDE w:val="0"/>
        <w:autoSpaceDN w:val="0"/>
        <w:adjustRightInd w:val="0"/>
        <w:spacing w:line="240" w:lineRule="auto"/>
        <w:jc w:val="center"/>
        <w:rPr>
          <w:rFonts w:ascii="Times New Roman" w:hAnsi="Times New Roman" w:cs="Times New Roman"/>
          <w:sz w:val="24"/>
          <w:szCs w:val="24"/>
        </w:rPr>
      </w:pPr>
      <w:r>
        <w:rPr>
          <w:rFonts w:ascii="Times New Roman" w:hAnsi="Times New Roman" w:cs="Times New Roman"/>
          <w:b/>
          <w:sz w:val="24"/>
          <w:szCs w:val="24"/>
        </w:rPr>
        <w:t xml:space="preserve">Tabel </w:t>
      </w:r>
      <w:r w:rsidR="00F107DB">
        <w:rPr>
          <w:rFonts w:ascii="Times New Roman" w:hAnsi="Times New Roman" w:cs="Times New Roman"/>
          <w:sz w:val="24"/>
          <w:szCs w:val="24"/>
        </w:rPr>
        <w:t>Koefisien Determinasi</w:t>
      </w:r>
    </w:p>
    <w:tbl>
      <w:tblPr>
        <w:tblW w:w="5872"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98"/>
        <w:gridCol w:w="1030"/>
        <w:gridCol w:w="1092"/>
        <w:gridCol w:w="1476"/>
        <w:gridCol w:w="1476"/>
      </w:tblGrid>
      <w:tr w:rsidR="00295018" w:rsidRPr="00295018" w:rsidTr="00295018">
        <w:trPr>
          <w:cantSplit/>
          <w:jc w:val="center"/>
        </w:trPr>
        <w:tc>
          <w:tcPr>
            <w:tcW w:w="5872" w:type="dxa"/>
            <w:gridSpan w:val="5"/>
            <w:tcBorders>
              <w:top w:val="nil"/>
              <w:left w:val="nil"/>
              <w:bottom w:val="nil"/>
              <w:right w:val="nil"/>
            </w:tcBorders>
            <w:shd w:val="clear" w:color="auto" w:fill="FFFFFF"/>
            <w:vAlign w:val="center"/>
          </w:tcPr>
          <w:p w:rsidR="00295018" w:rsidRPr="00295018" w:rsidRDefault="00295018" w:rsidP="00295018">
            <w:pPr>
              <w:autoSpaceDE w:val="0"/>
              <w:autoSpaceDN w:val="0"/>
              <w:adjustRightInd w:val="0"/>
              <w:spacing w:line="320" w:lineRule="atLeast"/>
              <w:ind w:left="60" w:right="60"/>
              <w:jc w:val="center"/>
              <w:rPr>
                <w:rFonts w:ascii="Arial" w:hAnsi="Arial" w:cs="Arial"/>
                <w:color w:val="010205"/>
              </w:rPr>
            </w:pPr>
            <w:r w:rsidRPr="00295018">
              <w:rPr>
                <w:rFonts w:ascii="Arial" w:hAnsi="Arial" w:cs="Arial"/>
                <w:b/>
                <w:bCs/>
                <w:color w:val="010205"/>
              </w:rPr>
              <w:t>Model Summary</w:t>
            </w:r>
          </w:p>
        </w:tc>
      </w:tr>
      <w:tr w:rsidR="00295018" w:rsidRPr="00295018" w:rsidTr="00295018">
        <w:trPr>
          <w:cantSplit/>
          <w:jc w:val="center"/>
        </w:trPr>
        <w:tc>
          <w:tcPr>
            <w:tcW w:w="798" w:type="dxa"/>
            <w:tcBorders>
              <w:top w:val="nil"/>
              <w:left w:val="nil"/>
              <w:bottom w:val="single" w:sz="8" w:space="0" w:color="152935"/>
              <w:right w:val="nil"/>
            </w:tcBorders>
            <w:shd w:val="clear" w:color="auto" w:fill="FFFFFF"/>
            <w:vAlign w:val="bottom"/>
          </w:tcPr>
          <w:p w:rsidR="00295018" w:rsidRPr="00295018" w:rsidRDefault="00295018" w:rsidP="00295018">
            <w:pPr>
              <w:autoSpaceDE w:val="0"/>
              <w:autoSpaceDN w:val="0"/>
              <w:adjustRightInd w:val="0"/>
              <w:spacing w:line="320" w:lineRule="atLeast"/>
              <w:ind w:left="60" w:right="60"/>
              <w:rPr>
                <w:rFonts w:ascii="Arial" w:hAnsi="Arial" w:cs="Arial"/>
                <w:color w:val="264A60"/>
                <w:sz w:val="18"/>
                <w:szCs w:val="18"/>
              </w:rPr>
            </w:pPr>
            <w:r w:rsidRPr="00295018">
              <w:rPr>
                <w:rFonts w:ascii="Arial" w:hAnsi="Arial" w:cs="Arial"/>
                <w:color w:val="264A60"/>
                <w:sz w:val="18"/>
                <w:szCs w:val="18"/>
              </w:rPr>
              <w:t>Model</w:t>
            </w:r>
          </w:p>
        </w:tc>
        <w:tc>
          <w:tcPr>
            <w:tcW w:w="1030" w:type="dxa"/>
            <w:tcBorders>
              <w:top w:val="nil"/>
              <w:left w:val="nil"/>
              <w:bottom w:val="single" w:sz="8" w:space="0" w:color="152935"/>
              <w:right w:val="single" w:sz="8" w:space="0" w:color="E0E0E0"/>
            </w:tcBorders>
            <w:shd w:val="clear" w:color="auto" w:fill="FFFFFF"/>
            <w:vAlign w:val="bottom"/>
          </w:tcPr>
          <w:p w:rsidR="00295018" w:rsidRPr="00295018" w:rsidRDefault="00295018" w:rsidP="00295018">
            <w:pPr>
              <w:autoSpaceDE w:val="0"/>
              <w:autoSpaceDN w:val="0"/>
              <w:adjustRightInd w:val="0"/>
              <w:spacing w:line="320" w:lineRule="atLeast"/>
              <w:ind w:left="60" w:right="60"/>
              <w:jc w:val="center"/>
              <w:rPr>
                <w:rFonts w:ascii="Arial" w:hAnsi="Arial" w:cs="Arial"/>
                <w:color w:val="264A60"/>
                <w:sz w:val="18"/>
                <w:szCs w:val="18"/>
              </w:rPr>
            </w:pPr>
            <w:r w:rsidRPr="00295018">
              <w:rPr>
                <w:rFonts w:ascii="Arial" w:hAnsi="Arial" w:cs="Arial"/>
                <w:color w:val="264A60"/>
                <w:sz w:val="18"/>
                <w:szCs w:val="18"/>
              </w:rPr>
              <w:t>R</w:t>
            </w:r>
          </w:p>
        </w:tc>
        <w:tc>
          <w:tcPr>
            <w:tcW w:w="1092" w:type="dxa"/>
            <w:tcBorders>
              <w:top w:val="nil"/>
              <w:left w:val="single" w:sz="8" w:space="0" w:color="E0E0E0"/>
              <w:bottom w:val="single" w:sz="8" w:space="0" w:color="152935"/>
              <w:right w:val="single" w:sz="8" w:space="0" w:color="E0E0E0"/>
            </w:tcBorders>
            <w:shd w:val="clear" w:color="auto" w:fill="FFFFFF"/>
            <w:vAlign w:val="bottom"/>
          </w:tcPr>
          <w:p w:rsidR="00295018" w:rsidRPr="00295018" w:rsidRDefault="00295018" w:rsidP="00295018">
            <w:pPr>
              <w:autoSpaceDE w:val="0"/>
              <w:autoSpaceDN w:val="0"/>
              <w:adjustRightInd w:val="0"/>
              <w:spacing w:line="320" w:lineRule="atLeast"/>
              <w:ind w:left="60" w:right="60"/>
              <w:jc w:val="center"/>
              <w:rPr>
                <w:rFonts w:ascii="Arial" w:hAnsi="Arial" w:cs="Arial"/>
                <w:color w:val="264A60"/>
                <w:sz w:val="18"/>
                <w:szCs w:val="18"/>
              </w:rPr>
            </w:pPr>
            <w:r w:rsidRPr="00295018">
              <w:rPr>
                <w:rFonts w:ascii="Arial" w:hAnsi="Arial" w:cs="Arial"/>
                <w:color w:val="264A60"/>
                <w:sz w:val="18"/>
                <w:szCs w:val="18"/>
              </w:rPr>
              <w:t>R Square</w:t>
            </w:r>
          </w:p>
        </w:tc>
        <w:tc>
          <w:tcPr>
            <w:tcW w:w="1476" w:type="dxa"/>
            <w:tcBorders>
              <w:top w:val="nil"/>
              <w:left w:val="single" w:sz="8" w:space="0" w:color="E0E0E0"/>
              <w:bottom w:val="single" w:sz="8" w:space="0" w:color="152935"/>
              <w:right w:val="single" w:sz="8" w:space="0" w:color="E0E0E0"/>
            </w:tcBorders>
            <w:shd w:val="clear" w:color="auto" w:fill="FFFFFF"/>
            <w:vAlign w:val="bottom"/>
          </w:tcPr>
          <w:p w:rsidR="00295018" w:rsidRPr="00295018" w:rsidRDefault="00295018" w:rsidP="00295018">
            <w:pPr>
              <w:autoSpaceDE w:val="0"/>
              <w:autoSpaceDN w:val="0"/>
              <w:adjustRightInd w:val="0"/>
              <w:spacing w:line="320" w:lineRule="atLeast"/>
              <w:ind w:left="60" w:right="60"/>
              <w:jc w:val="center"/>
              <w:rPr>
                <w:rFonts w:ascii="Arial" w:hAnsi="Arial" w:cs="Arial"/>
                <w:color w:val="264A60"/>
                <w:sz w:val="18"/>
                <w:szCs w:val="18"/>
              </w:rPr>
            </w:pPr>
            <w:r w:rsidRPr="00295018">
              <w:rPr>
                <w:rFonts w:ascii="Arial" w:hAnsi="Arial" w:cs="Arial"/>
                <w:color w:val="264A60"/>
                <w:sz w:val="18"/>
                <w:szCs w:val="18"/>
              </w:rPr>
              <w:t>Adjusted R Square</w:t>
            </w:r>
          </w:p>
        </w:tc>
        <w:tc>
          <w:tcPr>
            <w:tcW w:w="1476" w:type="dxa"/>
            <w:tcBorders>
              <w:top w:val="nil"/>
              <w:left w:val="single" w:sz="8" w:space="0" w:color="E0E0E0"/>
              <w:bottom w:val="single" w:sz="8" w:space="0" w:color="152935"/>
              <w:right w:val="nil"/>
            </w:tcBorders>
            <w:shd w:val="clear" w:color="auto" w:fill="FFFFFF"/>
            <w:vAlign w:val="bottom"/>
          </w:tcPr>
          <w:p w:rsidR="00295018" w:rsidRPr="00295018" w:rsidRDefault="00295018" w:rsidP="00295018">
            <w:pPr>
              <w:autoSpaceDE w:val="0"/>
              <w:autoSpaceDN w:val="0"/>
              <w:adjustRightInd w:val="0"/>
              <w:spacing w:line="320" w:lineRule="atLeast"/>
              <w:ind w:left="60" w:right="60"/>
              <w:jc w:val="center"/>
              <w:rPr>
                <w:rFonts w:ascii="Arial" w:hAnsi="Arial" w:cs="Arial"/>
                <w:color w:val="264A60"/>
                <w:sz w:val="18"/>
                <w:szCs w:val="18"/>
              </w:rPr>
            </w:pPr>
            <w:r w:rsidRPr="00295018">
              <w:rPr>
                <w:rFonts w:ascii="Arial" w:hAnsi="Arial" w:cs="Arial"/>
                <w:color w:val="264A60"/>
                <w:sz w:val="18"/>
                <w:szCs w:val="18"/>
              </w:rPr>
              <w:t>Std. Error of the Estimate</w:t>
            </w:r>
          </w:p>
        </w:tc>
      </w:tr>
      <w:tr w:rsidR="00295018" w:rsidRPr="00295018" w:rsidTr="00295018">
        <w:trPr>
          <w:cantSplit/>
          <w:jc w:val="center"/>
        </w:trPr>
        <w:tc>
          <w:tcPr>
            <w:tcW w:w="798" w:type="dxa"/>
            <w:tcBorders>
              <w:top w:val="single" w:sz="8" w:space="0" w:color="152935"/>
              <w:left w:val="nil"/>
              <w:bottom w:val="single" w:sz="8" w:space="0" w:color="152935"/>
              <w:right w:val="nil"/>
            </w:tcBorders>
            <w:shd w:val="clear" w:color="auto" w:fill="E0E0E0"/>
          </w:tcPr>
          <w:p w:rsidR="00295018" w:rsidRPr="00295018" w:rsidRDefault="00295018" w:rsidP="00295018">
            <w:pPr>
              <w:autoSpaceDE w:val="0"/>
              <w:autoSpaceDN w:val="0"/>
              <w:adjustRightInd w:val="0"/>
              <w:spacing w:line="320" w:lineRule="atLeast"/>
              <w:ind w:left="60" w:right="60"/>
              <w:rPr>
                <w:rFonts w:ascii="Arial" w:hAnsi="Arial" w:cs="Arial"/>
                <w:color w:val="264A60"/>
                <w:sz w:val="18"/>
                <w:szCs w:val="18"/>
              </w:rPr>
            </w:pPr>
            <w:r w:rsidRPr="00295018">
              <w:rPr>
                <w:rFonts w:ascii="Arial" w:hAnsi="Arial" w:cs="Arial"/>
                <w:color w:val="264A60"/>
                <w:sz w:val="18"/>
                <w:szCs w:val="18"/>
              </w:rPr>
              <w:t>1</w:t>
            </w:r>
          </w:p>
        </w:tc>
        <w:tc>
          <w:tcPr>
            <w:tcW w:w="1030" w:type="dxa"/>
            <w:tcBorders>
              <w:top w:val="single" w:sz="8" w:space="0" w:color="152935"/>
              <w:left w:val="nil"/>
              <w:bottom w:val="single" w:sz="8" w:space="0" w:color="152935"/>
              <w:right w:val="single" w:sz="8" w:space="0" w:color="E0E0E0"/>
            </w:tcBorders>
            <w:shd w:val="clear" w:color="auto" w:fill="FFFFFF"/>
          </w:tcPr>
          <w:p w:rsidR="00295018" w:rsidRPr="00295018" w:rsidRDefault="00295018" w:rsidP="00295018">
            <w:pPr>
              <w:autoSpaceDE w:val="0"/>
              <w:autoSpaceDN w:val="0"/>
              <w:adjustRightInd w:val="0"/>
              <w:spacing w:line="320" w:lineRule="atLeast"/>
              <w:ind w:left="60" w:right="60"/>
              <w:jc w:val="right"/>
              <w:rPr>
                <w:rFonts w:ascii="Arial" w:hAnsi="Arial" w:cs="Arial"/>
                <w:color w:val="010205"/>
                <w:sz w:val="18"/>
                <w:szCs w:val="18"/>
              </w:rPr>
            </w:pPr>
            <w:r w:rsidRPr="00295018">
              <w:rPr>
                <w:rFonts w:ascii="Arial" w:hAnsi="Arial" w:cs="Arial"/>
                <w:color w:val="010205"/>
                <w:sz w:val="18"/>
                <w:szCs w:val="18"/>
              </w:rPr>
              <w:t>,999</w:t>
            </w:r>
            <w:r w:rsidRPr="00295018">
              <w:rPr>
                <w:rFonts w:ascii="Arial" w:hAnsi="Arial" w:cs="Arial"/>
                <w:color w:val="010205"/>
                <w:sz w:val="18"/>
                <w:szCs w:val="18"/>
                <w:vertAlign w:val="superscript"/>
              </w:rPr>
              <w:t>a</w:t>
            </w:r>
          </w:p>
        </w:tc>
        <w:tc>
          <w:tcPr>
            <w:tcW w:w="1092" w:type="dxa"/>
            <w:tcBorders>
              <w:top w:val="single" w:sz="8" w:space="0" w:color="152935"/>
              <w:left w:val="single" w:sz="8" w:space="0" w:color="E0E0E0"/>
              <w:bottom w:val="single" w:sz="8" w:space="0" w:color="152935"/>
              <w:right w:val="single" w:sz="8" w:space="0" w:color="E0E0E0"/>
            </w:tcBorders>
            <w:shd w:val="clear" w:color="auto" w:fill="FFFFFF"/>
          </w:tcPr>
          <w:p w:rsidR="00295018" w:rsidRPr="00295018" w:rsidRDefault="00295018" w:rsidP="00295018">
            <w:pPr>
              <w:autoSpaceDE w:val="0"/>
              <w:autoSpaceDN w:val="0"/>
              <w:adjustRightInd w:val="0"/>
              <w:spacing w:line="320" w:lineRule="atLeast"/>
              <w:ind w:left="60" w:right="60"/>
              <w:jc w:val="right"/>
              <w:rPr>
                <w:rFonts w:ascii="Arial" w:hAnsi="Arial" w:cs="Arial"/>
                <w:color w:val="010205"/>
                <w:sz w:val="18"/>
                <w:szCs w:val="18"/>
              </w:rPr>
            </w:pPr>
            <w:r w:rsidRPr="00295018">
              <w:rPr>
                <w:rFonts w:ascii="Arial" w:hAnsi="Arial" w:cs="Arial"/>
                <w:color w:val="010205"/>
                <w:sz w:val="18"/>
                <w:szCs w:val="18"/>
              </w:rPr>
              <w:t>,999</w:t>
            </w:r>
          </w:p>
        </w:tc>
        <w:tc>
          <w:tcPr>
            <w:tcW w:w="1476" w:type="dxa"/>
            <w:tcBorders>
              <w:top w:val="single" w:sz="8" w:space="0" w:color="152935"/>
              <w:left w:val="single" w:sz="8" w:space="0" w:color="E0E0E0"/>
              <w:bottom w:val="single" w:sz="8" w:space="0" w:color="152935"/>
              <w:right w:val="single" w:sz="8" w:space="0" w:color="E0E0E0"/>
            </w:tcBorders>
            <w:shd w:val="clear" w:color="auto" w:fill="FFFFFF"/>
          </w:tcPr>
          <w:p w:rsidR="00295018" w:rsidRPr="00295018" w:rsidRDefault="00295018" w:rsidP="00295018">
            <w:pPr>
              <w:autoSpaceDE w:val="0"/>
              <w:autoSpaceDN w:val="0"/>
              <w:adjustRightInd w:val="0"/>
              <w:spacing w:line="320" w:lineRule="atLeast"/>
              <w:ind w:left="60" w:right="60"/>
              <w:jc w:val="right"/>
              <w:rPr>
                <w:rFonts w:ascii="Arial" w:hAnsi="Arial" w:cs="Arial"/>
                <w:color w:val="010205"/>
                <w:sz w:val="18"/>
                <w:szCs w:val="18"/>
              </w:rPr>
            </w:pPr>
            <w:r w:rsidRPr="00295018">
              <w:rPr>
                <w:rFonts w:ascii="Arial" w:hAnsi="Arial" w:cs="Arial"/>
                <w:color w:val="010205"/>
                <w:sz w:val="18"/>
                <w:szCs w:val="18"/>
              </w:rPr>
              <w:t>,998</w:t>
            </w:r>
          </w:p>
        </w:tc>
        <w:tc>
          <w:tcPr>
            <w:tcW w:w="1476" w:type="dxa"/>
            <w:tcBorders>
              <w:top w:val="single" w:sz="8" w:space="0" w:color="152935"/>
              <w:left w:val="single" w:sz="8" w:space="0" w:color="E0E0E0"/>
              <w:bottom w:val="single" w:sz="8" w:space="0" w:color="152935"/>
              <w:right w:val="nil"/>
            </w:tcBorders>
            <w:shd w:val="clear" w:color="auto" w:fill="FFFFFF"/>
          </w:tcPr>
          <w:p w:rsidR="00295018" w:rsidRPr="00295018" w:rsidRDefault="00295018" w:rsidP="00295018">
            <w:pPr>
              <w:autoSpaceDE w:val="0"/>
              <w:autoSpaceDN w:val="0"/>
              <w:adjustRightInd w:val="0"/>
              <w:spacing w:line="320" w:lineRule="atLeast"/>
              <w:ind w:left="60" w:right="60"/>
              <w:jc w:val="right"/>
              <w:rPr>
                <w:rFonts w:ascii="Arial" w:hAnsi="Arial" w:cs="Arial"/>
                <w:color w:val="010205"/>
                <w:sz w:val="18"/>
                <w:szCs w:val="18"/>
              </w:rPr>
            </w:pPr>
            <w:r w:rsidRPr="00295018">
              <w:rPr>
                <w:rFonts w:ascii="Arial" w:hAnsi="Arial" w:cs="Arial"/>
                <w:color w:val="010205"/>
                <w:sz w:val="18"/>
                <w:szCs w:val="18"/>
              </w:rPr>
              <w:t>105,33300</w:t>
            </w:r>
          </w:p>
        </w:tc>
      </w:tr>
      <w:tr w:rsidR="00295018" w:rsidRPr="00295018" w:rsidTr="00295018">
        <w:trPr>
          <w:cantSplit/>
          <w:jc w:val="center"/>
        </w:trPr>
        <w:tc>
          <w:tcPr>
            <w:tcW w:w="5872" w:type="dxa"/>
            <w:gridSpan w:val="5"/>
            <w:tcBorders>
              <w:top w:val="nil"/>
              <w:left w:val="nil"/>
              <w:bottom w:val="nil"/>
              <w:right w:val="nil"/>
            </w:tcBorders>
            <w:shd w:val="clear" w:color="auto" w:fill="FFFFFF"/>
          </w:tcPr>
          <w:p w:rsidR="00295018" w:rsidRPr="00295018" w:rsidRDefault="00295018" w:rsidP="00295018">
            <w:pPr>
              <w:autoSpaceDE w:val="0"/>
              <w:autoSpaceDN w:val="0"/>
              <w:adjustRightInd w:val="0"/>
              <w:spacing w:line="320" w:lineRule="atLeast"/>
              <w:ind w:left="60" w:right="60"/>
              <w:rPr>
                <w:rFonts w:ascii="Arial" w:hAnsi="Arial" w:cs="Arial"/>
                <w:color w:val="010205"/>
                <w:sz w:val="18"/>
                <w:szCs w:val="18"/>
              </w:rPr>
            </w:pPr>
            <w:r w:rsidRPr="00295018">
              <w:rPr>
                <w:rFonts w:ascii="Arial" w:hAnsi="Arial" w:cs="Arial"/>
                <w:color w:val="010205"/>
                <w:sz w:val="18"/>
                <w:szCs w:val="18"/>
              </w:rPr>
              <w:t>a. Predictors: (Constant), Pupuk Urea (X6), Listrik (X3), Sampah (X4), Jumlah Hewan (X5), Bahan Bakar Kendaraan Bermotor (X1), Bahan Bakar Memasak (X2)</w:t>
            </w:r>
          </w:p>
        </w:tc>
      </w:tr>
    </w:tbl>
    <w:p w:rsidR="00E71867" w:rsidRPr="00E71867" w:rsidRDefault="00ED1D5A" w:rsidP="00ED1D5A">
      <w:pPr>
        <w:autoSpaceDE w:val="0"/>
        <w:autoSpaceDN w:val="0"/>
        <w:adjustRightInd w:val="0"/>
        <w:spacing w:line="400" w:lineRule="atLeast"/>
        <w:ind w:left="1276"/>
        <w:rPr>
          <w:rFonts w:ascii="Times New Roman" w:hAnsi="Times New Roman" w:cs="Times New Roman"/>
          <w:sz w:val="24"/>
          <w:szCs w:val="24"/>
        </w:rPr>
      </w:pPr>
      <w:r>
        <w:rPr>
          <w:rFonts w:ascii="Times New Roman" w:hAnsi="Times New Roman" w:cs="Times New Roman"/>
          <w:sz w:val="24"/>
          <w:szCs w:val="24"/>
        </w:rPr>
        <w:t>Sumber : Hasil Analisis, 2020</w:t>
      </w:r>
    </w:p>
    <w:p w:rsidR="00CB214B" w:rsidRPr="0057698E" w:rsidRDefault="00CB214B" w:rsidP="00CB214B">
      <w:pPr>
        <w:autoSpaceDE w:val="0"/>
        <w:autoSpaceDN w:val="0"/>
        <w:adjustRightInd w:val="0"/>
        <w:spacing w:line="400" w:lineRule="atLeast"/>
        <w:rPr>
          <w:rFonts w:ascii="Times New Roman" w:hAnsi="Times New Roman" w:cs="Times New Roman"/>
          <w:sz w:val="24"/>
          <w:szCs w:val="24"/>
        </w:rPr>
      </w:pPr>
    </w:p>
    <w:p w:rsidR="00CB214B" w:rsidRDefault="00ED1D5A" w:rsidP="00ED1D5A">
      <w:pPr>
        <w:autoSpaceDE w:val="0"/>
        <w:autoSpaceDN w:val="0"/>
        <w:adjustRightInd w:val="0"/>
        <w:spacing w:line="400" w:lineRule="atLeast"/>
        <w:jc w:val="center"/>
        <w:rPr>
          <w:rFonts w:ascii="Times New Roman" w:hAnsi="Times New Roman" w:cs="Times New Roman"/>
          <w:sz w:val="24"/>
          <w:szCs w:val="24"/>
        </w:rPr>
      </w:pPr>
      <w:r>
        <w:rPr>
          <w:rFonts w:ascii="Times New Roman" w:hAnsi="Times New Roman" w:cs="Times New Roman"/>
          <w:b/>
          <w:sz w:val="24"/>
          <w:szCs w:val="24"/>
        </w:rPr>
        <w:t xml:space="preserve">Tabel </w:t>
      </w:r>
      <w:r>
        <w:rPr>
          <w:rFonts w:ascii="Times New Roman" w:hAnsi="Times New Roman" w:cs="Times New Roman"/>
          <w:sz w:val="24"/>
          <w:szCs w:val="24"/>
        </w:rPr>
        <w:t>Hasil Uji Regresi</w:t>
      </w:r>
    </w:p>
    <w:tbl>
      <w:tblPr>
        <w:tblW w:w="940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36"/>
        <w:gridCol w:w="2460"/>
        <w:gridCol w:w="1338"/>
        <w:gridCol w:w="1338"/>
        <w:gridCol w:w="1476"/>
        <w:gridCol w:w="1030"/>
        <w:gridCol w:w="1030"/>
      </w:tblGrid>
      <w:tr w:rsidR="00295018" w:rsidRPr="00295018" w:rsidTr="00295018">
        <w:trPr>
          <w:cantSplit/>
          <w:jc w:val="center"/>
        </w:trPr>
        <w:tc>
          <w:tcPr>
            <w:tcW w:w="9408" w:type="dxa"/>
            <w:gridSpan w:val="7"/>
            <w:tcBorders>
              <w:top w:val="nil"/>
              <w:left w:val="nil"/>
              <w:bottom w:val="nil"/>
              <w:right w:val="nil"/>
            </w:tcBorders>
            <w:shd w:val="clear" w:color="auto" w:fill="FFFFFF"/>
            <w:vAlign w:val="center"/>
          </w:tcPr>
          <w:p w:rsidR="00295018" w:rsidRPr="00295018" w:rsidRDefault="00295018" w:rsidP="00295018">
            <w:pPr>
              <w:autoSpaceDE w:val="0"/>
              <w:autoSpaceDN w:val="0"/>
              <w:adjustRightInd w:val="0"/>
              <w:spacing w:line="320" w:lineRule="atLeast"/>
              <w:ind w:left="60" w:right="60"/>
              <w:jc w:val="center"/>
              <w:rPr>
                <w:rFonts w:ascii="Arial" w:hAnsi="Arial" w:cs="Arial"/>
                <w:color w:val="010205"/>
              </w:rPr>
            </w:pPr>
            <w:r w:rsidRPr="00295018">
              <w:rPr>
                <w:rFonts w:ascii="Arial" w:hAnsi="Arial" w:cs="Arial"/>
                <w:b/>
                <w:bCs/>
                <w:color w:val="010205"/>
              </w:rPr>
              <w:t>Coefficients</w:t>
            </w:r>
            <w:r w:rsidRPr="00295018">
              <w:rPr>
                <w:rFonts w:ascii="Arial" w:hAnsi="Arial" w:cs="Arial"/>
                <w:b/>
                <w:bCs/>
                <w:color w:val="010205"/>
                <w:vertAlign w:val="superscript"/>
              </w:rPr>
              <w:t>a</w:t>
            </w:r>
          </w:p>
        </w:tc>
      </w:tr>
      <w:tr w:rsidR="00295018" w:rsidRPr="00295018" w:rsidTr="00295018">
        <w:trPr>
          <w:cantSplit/>
          <w:jc w:val="center"/>
        </w:trPr>
        <w:tc>
          <w:tcPr>
            <w:tcW w:w="3196" w:type="dxa"/>
            <w:gridSpan w:val="2"/>
            <w:vMerge w:val="restart"/>
            <w:tcBorders>
              <w:top w:val="nil"/>
              <w:left w:val="nil"/>
              <w:bottom w:val="nil"/>
              <w:right w:val="nil"/>
            </w:tcBorders>
            <w:shd w:val="clear" w:color="auto" w:fill="FFFFFF"/>
            <w:vAlign w:val="bottom"/>
          </w:tcPr>
          <w:p w:rsidR="00295018" w:rsidRPr="00295018" w:rsidRDefault="00295018" w:rsidP="00295018">
            <w:pPr>
              <w:autoSpaceDE w:val="0"/>
              <w:autoSpaceDN w:val="0"/>
              <w:adjustRightInd w:val="0"/>
              <w:spacing w:line="320" w:lineRule="atLeast"/>
              <w:ind w:left="60" w:right="60"/>
              <w:rPr>
                <w:rFonts w:ascii="Arial" w:hAnsi="Arial" w:cs="Arial"/>
                <w:color w:val="264A60"/>
                <w:sz w:val="18"/>
                <w:szCs w:val="18"/>
              </w:rPr>
            </w:pPr>
            <w:r w:rsidRPr="00295018">
              <w:rPr>
                <w:rFonts w:ascii="Arial" w:hAnsi="Arial" w:cs="Arial"/>
                <w:color w:val="264A60"/>
                <w:sz w:val="18"/>
                <w:szCs w:val="18"/>
              </w:rPr>
              <w:t>Model</w:t>
            </w:r>
          </w:p>
        </w:tc>
        <w:tc>
          <w:tcPr>
            <w:tcW w:w="2676" w:type="dxa"/>
            <w:gridSpan w:val="2"/>
            <w:tcBorders>
              <w:top w:val="nil"/>
              <w:left w:val="nil"/>
              <w:bottom w:val="nil"/>
              <w:right w:val="single" w:sz="8" w:space="0" w:color="E0E0E0"/>
            </w:tcBorders>
            <w:shd w:val="clear" w:color="auto" w:fill="FFFFFF"/>
            <w:vAlign w:val="bottom"/>
          </w:tcPr>
          <w:p w:rsidR="00295018" w:rsidRPr="00295018" w:rsidRDefault="00295018" w:rsidP="00295018">
            <w:pPr>
              <w:autoSpaceDE w:val="0"/>
              <w:autoSpaceDN w:val="0"/>
              <w:adjustRightInd w:val="0"/>
              <w:spacing w:line="320" w:lineRule="atLeast"/>
              <w:ind w:left="60" w:right="60"/>
              <w:jc w:val="center"/>
              <w:rPr>
                <w:rFonts w:ascii="Arial" w:hAnsi="Arial" w:cs="Arial"/>
                <w:color w:val="264A60"/>
                <w:sz w:val="18"/>
                <w:szCs w:val="18"/>
              </w:rPr>
            </w:pPr>
            <w:r w:rsidRPr="00295018">
              <w:rPr>
                <w:rFonts w:ascii="Arial" w:hAnsi="Arial" w:cs="Arial"/>
                <w:color w:val="264A60"/>
                <w:sz w:val="18"/>
                <w:szCs w:val="18"/>
              </w:rPr>
              <w:t>Unstandardized Coefficients</w:t>
            </w:r>
          </w:p>
        </w:tc>
        <w:tc>
          <w:tcPr>
            <w:tcW w:w="1476" w:type="dxa"/>
            <w:tcBorders>
              <w:top w:val="nil"/>
              <w:left w:val="single" w:sz="8" w:space="0" w:color="E0E0E0"/>
              <w:bottom w:val="nil"/>
              <w:right w:val="single" w:sz="8" w:space="0" w:color="E0E0E0"/>
            </w:tcBorders>
            <w:shd w:val="clear" w:color="auto" w:fill="FFFFFF"/>
            <w:vAlign w:val="bottom"/>
          </w:tcPr>
          <w:p w:rsidR="00295018" w:rsidRPr="00295018" w:rsidRDefault="00295018" w:rsidP="00295018">
            <w:pPr>
              <w:autoSpaceDE w:val="0"/>
              <w:autoSpaceDN w:val="0"/>
              <w:adjustRightInd w:val="0"/>
              <w:spacing w:line="320" w:lineRule="atLeast"/>
              <w:ind w:left="60" w:right="60"/>
              <w:jc w:val="center"/>
              <w:rPr>
                <w:rFonts w:ascii="Arial" w:hAnsi="Arial" w:cs="Arial"/>
                <w:color w:val="264A60"/>
                <w:sz w:val="18"/>
                <w:szCs w:val="18"/>
              </w:rPr>
            </w:pPr>
            <w:r w:rsidRPr="00295018">
              <w:rPr>
                <w:rFonts w:ascii="Arial" w:hAnsi="Arial" w:cs="Arial"/>
                <w:color w:val="264A60"/>
                <w:sz w:val="18"/>
                <w:szCs w:val="18"/>
              </w:rPr>
              <w:t>Standardized Coefficients</w:t>
            </w:r>
          </w:p>
        </w:tc>
        <w:tc>
          <w:tcPr>
            <w:tcW w:w="1030" w:type="dxa"/>
            <w:vMerge w:val="restart"/>
            <w:tcBorders>
              <w:top w:val="nil"/>
              <w:left w:val="single" w:sz="8" w:space="0" w:color="E0E0E0"/>
              <w:bottom w:val="nil"/>
              <w:right w:val="single" w:sz="8" w:space="0" w:color="E0E0E0"/>
            </w:tcBorders>
            <w:shd w:val="clear" w:color="auto" w:fill="FFFFFF"/>
            <w:vAlign w:val="bottom"/>
          </w:tcPr>
          <w:p w:rsidR="00295018" w:rsidRPr="00295018" w:rsidRDefault="00295018" w:rsidP="00295018">
            <w:pPr>
              <w:autoSpaceDE w:val="0"/>
              <w:autoSpaceDN w:val="0"/>
              <w:adjustRightInd w:val="0"/>
              <w:spacing w:line="320" w:lineRule="atLeast"/>
              <w:ind w:left="60" w:right="60"/>
              <w:jc w:val="center"/>
              <w:rPr>
                <w:rFonts w:ascii="Arial" w:hAnsi="Arial" w:cs="Arial"/>
                <w:color w:val="264A60"/>
                <w:sz w:val="18"/>
                <w:szCs w:val="18"/>
              </w:rPr>
            </w:pPr>
            <w:r w:rsidRPr="00295018">
              <w:rPr>
                <w:rFonts w:ascii="Arial" w:hAnsi="Arial" w:cs="Arial"/>
                <w:color w:val="264A60"/>
                <w:sz w:val="18"/>
                <w:szCs w:val="18"/>
              </w:rPr>
              <w:t>t</w:t>
            </w:r>
          </w:p>
        </w:tc>
        <w:tc>
          <w:tcPr>
            <w:tcW w:w="1030" w:type="dxa"/>
            <w:vMerge w:val="restart"/>
            <w:tcBorders>
              <w:top w:val="nil"/>
              <w:left w:val="single" w:sz="8" w:space="0" w:color="E0E0E0"/>
              <w:bottom w:val="nil"/>
              <w:right w:val="nil"/>
            </w:tcBorders>
            <w:shd w:val="clear" w:color="auto" w:fill="FFFFFF"/>
            <w:vAlign w:val="bottom"/>
          </w:tcPr>
          <w:p w:rsidR="00295018" w:rsidRPr="00295018" w:rsidRDefault="00295018" w:rsidP="00295018">
            <w:pPr>
              <w:autoSpaceDE w:val="0"/>
              <w:autoSpaceDN w:val="0"/>
              <w:adjustRightInd w:val="0"/>
              <w:spacing w:line="320" w:lineRule="atLeast"/>
              <w:ind w:left="60" w:right="60"/>
              <w:jc w:val="center"/>
              <w:rPr>
                <w:rFonts w:ascii="Arial" w:hAnsi="Arial" w:cs="Arial"/>
                <w:color w:val="264A60"/>
                <w:sz w:val="18"/>
                <w:szCs w:val="18"/>
              </w:rPr>
            </w:pPr>
            <w:r w:rsidRPr="00295018">
              <w:rPr>
                <w:rFonts w:ascii="Arial" w:hAnsi="Arial" w:cs="Arial"/>
                <w:color w:val="264A60"/>
                <w:sz w:val="18"/>
                <w:szCs w:val="18"/>
              </w:rPr>
              <w:t>Sig.</w:t>
            </w:r>
          </w:p>
        </w:tc>
      </w:tr>
      <w:tr w:rsidR="00295018" w:rsidRPr="00295018" w:rsidTr="00295018">
        <w:trPr>
          <w:cantSplit/>
          <w:jc w:val="center"/>
        </w:trPr>
        <w:tc>
          <w:tcPr>
            <w:tcW w:w="3196" w:type="dxa"/>
            <w:gridSpan w:val="2"/>
            <w:vMerge/>
            <w:tcBorders>
              <w:top w:val="nil"/>
              <w:left w:val="nil"/>
              <w:bottom w:val="nil"/>
              <w:right w:val="nil"/>
            </w:tcBorders>
            <w:shd w:val="clear" w:color="auto" w:fill="FFFFFF"/>
            <w:vAlign w:val="bottom"/>
          </w:tcPr>
          <w:p w:rsidR="00295018" w:rsidRPr="00295018" w:rsidRDefault="00295018" w:rsidP="00295018">
            <w:pPr>
              <w:autoSpaceDE w:val="0"/>
              <w:autoSpaceDN w:val="0"/>
              <w:adjustRightInd w:val="0"/>
              <w:spacing w:line="240" w:lineRule="auto"/>
              <w:rPr>
                <w:rFonts w:ascii="Arial" w:hAnsi="Arial" w:cs="Arial"/>
                <w:color w:val="264A60"/>
                <w:sz w:val="18"/>
                <w:szCs w:val="18"/>
              </w:rPr>
            </w:pPr>
          </w:p>
        </w:tc>
        <w:tc>
          <w:tcPr>
            <w:tcW w:w="1338" w:type="dxa"/>
            <w:tcBorders>
              <w:top w:val="nil"/>
              <w:left w:val="nil"/>
              <w:bottom w:val="single" w:sz="8" w:space="0" w:color="152935"/>
              <w:right w:val="single" w:sz="8" w:space="0" w:color="E0E0E0"/>
            </w:tcBorders>
            <w:shd w:val="clear" w:color="auto" w:fill="FFFFFF"/>
            <w:vAlign w:val="bottom"/>
          </w:tcPr>
          <w:p w:rsidR="00295018" w:rsidRPr="00295018" w:rsidRDefault="00295018" w:rsidP="00295018">
            <w:pPr>
              <w:autoSpaceDE w:val="0"/>
              <w:autoSpaceDN w:val="0"/>
              <w:adjustRightInd w:val="0"/>
              <w:spacing w:line="320" w:lineRule="atLeast"/>
              <w:ind w:left="60" w:right="60"/>
              <w:jc w:val="center"/>
              <w:rPr>
                <w:rFonts w:ascii="Arial" w:hAnsi="Arial" w:cs="Arial"/>
                <w:color w:val="264A60"/>
                <w:sz w:val="18"/>
                <w:szCs w:val="18"/>
              </w:rPr>
            </w:pPr>
            <w:r w:rsidRPr="00295018">
              <w:rPr>
                <w:rFonts w:ascii="Arial" w:hAnsi="Arial" w:cs="Arial"/>
                <w:color w:val="264A60"/>
                <w:sz w:val="18"/>
                <w:szCs w:val="18"/>
              </w:rPr>
              <w:t>B</w:t>
            </w:r>
          </w:p>
        </w:tc>
        <w:tc>
          <w:tcPr>
            <w:tcW w:w="1338" w:type="dxa"/>
            <w:tcBorders>
              <w:top w:val="nil"/>
              <w:left w:val="single" w:sz="8" w:space="0" w:color="E0E0E0"/>
              <w:bottom w:val="single" w:sz="8" w:space="0" w:color="152935"/>
              <w:right w:val="single" w:sz="8" w:space="0" w:color="E0E0E0"/>
            </w:tcBorders>
            <w:shd w:val="clear" w:color="auto" w:fill="FFFFFF"/>
            <w:vAlign w:val="bottom"/>
          </w:tcPr>
          <w:p w:rsidR="00295018" w:rsidRPr="00295018" w:rsidRDefault="00295018" w:rsidP="00295018">
            <w:pPr>
              <w:autoSpaceDE w:val="0"/>
              <w:autoSpaceDN w:val="0"/>
              <w:adjustRightInd w:val="0"/>
              <w:spacing w:line="320" w:lineRule="atLeast"/>
              <w:ind w:left="60" w:right="60"/>
              <w:jc w:val="center"/>
              <w:rPr>
                <w:rFonts w:ascii="Arial" w:hAnsi="Arial" w:cs="Arial"/>
                <w:color w:val="264A60"/>
                <w:sz w:val="18"/>
                <w:szCs w:val="18"/>
              </w:rPr>
            </w:pPr>
            <w:r w:rsidRPr="00295018">
              <w:rPr>
                <w:rFonts w:ascii="Arial" w:hAnsi="Arial" w:cs="Arial"/>
                <w:color w:val="264A60"/>
                <w:sz w:val="18"/>
                <w:szCs w:val="18"/>
              </w:rPr>
              <w:t>Std. Error</w:t>
            </w:r>
          </w:p>
        </w:tc>
        <w:tc>
          <w:tcPr>
            <w:tcW w:w="1476" w:type="dxa"/>
            <w:tcBorders>
              <w:top w:val="nil"/>
              <w:left w:val="single" w:sz="8" w:space="0" w:color="E0E0E0"/>
              <w:bottom w:val="single" w:sz="8" w:space="0" w:color="152935"/>
              <w:right w:val="single" w:sz="8" w:space="0" w:color="E0E0E0"/>
            </w:tcBorders>
            <w:shd w:val="clear" w:color="auto" w:fill="FFFFFF"/>
            <w:vAlign w:val="bottom"/>
          </w:tcPr>
          <w:p w:rsidR="00295018" w:rsidRPr="00295018" w:rsidRDefault="00295018" w:rsidP="00295018">
            <w:pPr>
              <w:autoSpaceDE w:val="0"/>
              <w:autoSpaceDN w:val="0"/>
              <w:adjustRightInd w:val="0"/>
              <w:spacing w:line="320" w:lineRule="atLeast"/>
              <w:ind w:left="60" w:right="60"/>
              <w:jc w:val="center"/>
              <w:rPr>
                <w:rFonts w:ascii="Arial" w:hAnsi="Arial" w:cs="Arial"/>
                <w:color w:val="264A60"/>
                <w:sz w:val="18"/>
                <w:szCs w:val="18"/>
              </w:rPr>
            </w:pPr>
            <w:r w:rsidRPr="00295018">
              <w:rPr>
                <w:rFonts w:ascii="Arial" w:hAnsi="Arial" w:cs="Arial"/>
                <w:color w:val="264A60"/>
                <w:sz w:val="18"/>
                <w:szCs w:val="18"/>
              </w:rPr>
              <w:t>Beta</w:t>
            </w:r>
          </w:p>
        </w:tc>
        <w:tc>
          <w:tcPr>
            <w:tcW w:w="1030" w:type="dxa"/>
            <w:vMerge/>
            <w:tcBorders>
              <w:top w:val="nil"/>
              <w:left w:val="single" w:sz="8" w:space="0" w:color="E0E0E0"/>
              <w:bottom w:val="nil"/>
              <w:right w:val="single" w:sz="8" w:space="0" w:color="E0E0E0"/>
            </w:tcBorders>
            <w:shd w:val="clear" w:color="auto" w:fill="FFFFFF"/>
            <w:vAlign w:val="bottom"/>
          </w:tcPr>
          <w:p w:rsidR="00295018" w:rsidRPr="00295018" w:rsidRDefault="00295018" w:rsidP="00295018">
            <w:pPr>
              <w:autoSpaceDE w:val="0"/>
              <w:autoSpaceDN w:val="0"/>
              <w:adjustRightInd w:val="0"/>
              <w:spacing w:line="240" w:lineRule="auto"/>
              <w:rPr>
                <w:rFonts w:ascii="Arial" w:hAnsi="Arial" w:cs="Arial"/>
                <w:color w:val="264A60"/>
                <w:sz w:val="18"/>
                <w:szCs w:val="18"/>
              </w:rPr>
            </w:pPr>
          </w:p>
        </w:tc>
        <w:tc>
          <w:tcPr>
            <w:tcW w:w="1030" w:type="dxa"/>
            <w:vMerge/>
            <w:tcBorders>
              <w:top w:val="nil"/>
              <w:left w:val="single" w:sz="8" w:space="0" w:color="E0E0E0"/>
              <w:bottom w:val="nil"/>
              <w:right w:val="nil"/>
            </w:tcBorders>
            <w:shd w:val="clear" w:color="auto" w:fill="FFFFFF"/>
            <w:vAlign w:val="bottom"/>
          </w:tcPr>
          <w:p w:rsidR="00295018" w:rsidRPr="00295018" w:rsidRDefault="00295018" w:rsidP="00295018">
            <w:pPr>
              <w:autoSpaceDE w:val="0"/>
              <w:autoSpaceDN w:val="0"/>
              <w:adjustRightInd w:val="0"/>
              <w:spacing w:line="240" w:lineRule="auto"/>
              <w:rPr>
                <w:rFonts w:ascii="Arial" w:hAnsi="Arial" w:cs="Arial"/>
                <w:color w:val="264A60"/>
                <w:sz w:val="18"/>
                <w:szCs w:val="18"/>
              </w:rPr>
            </w:pPr>
          </w:p>
        </w:tc>
      </w:tr>
      <w:tr w:rsidR="00295018" w:rsidRPr="00295018" w:rsidTr="00295018">
        <w:trPr>
          <w:cantSplit/>
          <w:jc w:val="center"/>
        </w:trPr>
        <w:tc>
          <w:tcPr>
            <w:tcW w:w="736" w:type="dxa"/>
            <w:vMerge w:val="restart"/>
            <w:tcBorders>
              <w:top w:val="single" w:sz="8" w:space="0" w:color="152935"/>
              <w:left w:val="nil"/>
              <w:bottom w:val="single" w:sz="8" w:space="0" w:color="152935"/>
              <w:right w:val="nil"/>
            </w:tcBorders>
            <w:shd w:val="clear" w:color="auto" w:fill="E0E0E0"/>
          </w:tcPr>
          <w:p w:rsidR="00295018" w:rsidRPr="00295018" w:rsidRDefault="00295018" w:rsidP="00295018">
            <w:pPr>
              <w:autoSpaceDE w:val="0"/>
              <w:autoSpaceDN w:val="0"/>
              <w:adjustRightInd w:val="0"/>
              <w:spacing w:line="320" w:lineRule="atLeast"/>
              <w:ind w:left="60" w:right="60"/>
              <w:rPr>
                <w:rFonts w:ascii="Arial" w:hAnsi="Arial" w:cs="Arial"/>
                <w:color w:val="264A60"/>
                <w:sz w:val="18"/>
                <w:szCs w:val="18"/>
              </w:rPr>
            </w:pPr>
            <w:r w:rsidRPr="00295018">
              <w:rPr>
                <w:rFonts w:ascii="Arial" w:hAnsi="Arial" w:cs="Arial"/>
                <w:color w:val="264A60"/>
                <w:sz w:val="18"/>
                <w:szCs w:val="18"/>
              </w:rPr>
              <w:t>1</w:t>
            </w:r>
          </w:p>
        </w:tc>
        <w:tc>
          <w:tcPr>
            <w:tcW w:w="2460" w:type="dxa"/>
            <w:tcBorders>
              <w:top w:val="single" w:sz="8" w:space="0" w:color="152935"/>
              <w:left w:val="nil"/>
              <w:bottom w:val="single" w:sz="8" w:space="0" w:color="AEAEAE"/>
              <w:right w:val="nil"/>
            </w:tcBorders>
            <w:shd w:val="clear" w:color="auto" w:fill="E0E0E0"/>
          </w:tcPr>
          <w:p w:rsidR="00295018" w:rsidRPr="00295018" w:rsidRDefault="00295018" w:rsidP="00295018">
            <w:pPr>
              <w:autoSpaceDE w:val="0"/>
              <w:autoSpaceDN w:val="0"/>
              <w:adjustRightInd w:val="0"/>
              <w:spacing w:line="320" w:lineRule="atLeast"/>
              <w:ind w:left="60" w:right="60"/>
              <w:rPr>
                <w:rFonts w:ascii="Arial" w:hAnsi="Arial" w:cs="Arial"/>
                <w:color w:val="264A60"/>
                <w:sz w:val="18"/>
                <w:szCs w:val="18"/>
              </w:rPr>
            </w:pPr>
            <w:r w:rsidRPr="00295018">
              <w:rPr>
                <w:rFonts w:ascii="Arial" w:hAnsi="Arial" w:cs="Arial"/>
                <w:color w:val="264A60"/>
                <w:sz w:val="18"/>
                <w:szCs w:val="18"/>
              </w:rPr>
              <w:t>(Constant)</w:t>
            </w:r>
          </w:p>
        </w:tc>
        <w:tc>
          <w:tcPr>
            <w:tcW w:w="1338" w:type="dxa"/>
            <w:tcBorders>
              <w:top w:val="single" w:sz="8" w:space="0" w:color="152935"/>
              <w:left w:val="nil"/>
              <w:bottom w:val="single" w:sz="8" w:space="0" w:color="AEAEAE"/>
              <w:right w:val="single" w:sz="8" w:space="0" w:color="E0E0E0"/>
            </w:tcBorders>
            <w:shd w:val="clear" w:color="auto" w:fill="FFFFFF"/>
          </w:tcPr>
          <w:p w:rsidR="00295018" w:rsidRPr="00295018" w:rsidRDefault="00295018" w:rsidP="00295018">
            <w:pPr>
              <w:autoSpaceDE w:val="0"/>
              <w:autoSpaceDN w:val="0"/>
              <w:adjustRightInd w:val="0"/>
              <w:spacing w:line="320" w:lineRule="atLeast"/>
              <w:ind w:left="60" w:right="60"/>
              <w:jc w:val="right"/>
              <w:rPr>
                <w:rFonts w:ascii="Arial" w:hAnsi="Arial" w:cs="Arial"/>
                <w:color w:val="010205"/>
                <w:sz w:val="18"/>
                <w:szCs w:val="18"/>
              </w:rPr>
            </w:pPr>
            <w:r w:rsidRPr="00295018">
              <w:rPr>
                <w:rFonts w:ascii="Arial" w:hAnsi="Arial" w:cs="Arial"/>
                <w:color w:val="010205"/>
                <w:sz w:val="18"/>
                <w:szCs w:val="18"/>
              </w:rPr>
              <w:t>-157,861</w:t>
            </w:r>
          </w:p>
        </w:tc>
        <w:tc>
          <w:tcPr>
            <w:tcW w:w="1338" w:type="dxa"/>
            <w:tcBorders>
              <w:top w:val="single" w:sz="8" w:space="0" w:color="152935"/>
              <w:left w:val="single" w:sz="8" w:space="0" w:color="E0E0E0"/>
              <w:bottom w:val="single" w:sz="8" w:space="0" w:color="AEAEAE"/>
              <w:right w:val="single" w:sz="8" w:space="0" w:color="E0E0E0"/>
            </w:tcBorders>
            <w:shd w:val="clear" w:color="auto" w:fill="FFFFFF"/>
          </w:tcPr>
          <w:p w:rsidR="00295018" w:rsidRPr="00295018" w:rsidRDefault="00295018" w:rsidP="00295018">
            <w:pPr>
              <w:autoSpaceDE w:val="0"/>
              <w:autoSpaceDN w:val="0"/>
              <w:adjustRightInd w:val="0"/>
              <w:spacing w:line="320" w:lineRule="atLeast"/>
              <w:ind w:left="60" w:right="60"/>
              <w:jc w:val="right"/>
              <w:rPr>
                <w:rFonts w:ascii="Arial" w:hAnsi="Arial" w:cs="Arial"/>
                <w:color w:val="010205"/>
                <w:sz w:val="18"/>
                <w:szCs w:val="18"/>
              </w:rPr>
            </w:pPr>
            <w:r w:rsidRPr="00295018">
              <w:rPr>
                <w:rFonts w:ascii="Arial" w:hAnsi="Arial" w:cs="Arial"/>
                <w:color w:val="010205"/>
                <w:sz w:val="18"/>
                <w:szCs w:val="18"/>
              </w:rPr>
              <w:t>89,226</w:t>
            </w:r>
          </w:p>
        </w:tc>
        <w:tc>
          <w:tcPr>
            <w:tcW w:w="1476" w:type="dxa"/>
            <w:tcBorders>
              <w:top w:val="single" w:sz="8" w:space="0" w:color="152935"/>
              <w:left w:val="single" w:sz="8" w:space="0" w:color="E0E0E0"/>
              <w:bottom w:val="single" w:sz="8" w:space="0" w:color="AEAEAE"/>
              <w:right w:val="single" w:sz="8" w:space="0" w:color="E0E0E0"/>
            </w:tcBorders>
            <w:shd w:val="clear" w:color="auto" w:fill="FFFFFF"/>
            <w:vAlign w:val="center"/>
          </w:tcPr>
          <w:p w:rsidR="00295018" w:rsidRPr="00295018" w:rsidRDefault="00295018" w:rsidP="00295018">
            <w:pPr>
              <w:autoSpaceDE w:val="0"/>
              <w:autoSpaceDN w:val="0"/>
              <w:adjustRightInd w:val="0"/>
              <w:spacing w:line="240" w:lineRule="auto"/>
              <w:rPr>
                <w:rFonts w:ascii="Times New Roman" w:hAnsi="Times New Roman" w:cs="Times New Roman"/>
                <w:sz w:val="24"/>
                <w:szCs w:val="24"/>
              </w:rPr>
            </w:pPr>
          </w:p>
        </w:tc>
        <w:tc>
          <w:tcPr>
            <w:tcW w:w="1030" w:type="dxa"/>
            <w:tcBorders>
              <w:top w:val="single" w:sz="8" w:space="0" w:color="152935"/>
              <w:left w:val="single" w:sz="8" w:space="0" w:color="E0E0E0"/>
              <w:bottom w:val="single" w:sz="8" w:space="0" w:color="AEAEAE"/>
              <w:right w:val="single" w:sz="8" w:space="0" w:color="E0E0E0"/>
            </w:tcBorders>
            <w:shd w:val="clear" w:color="auto" w:fill="FFFFFF"/>
          </w:tcPr>
          <w:p w:rsidR="00295018" w:rsidRPr="00295018" w:rsidRDefault="00295018" w:rsidP="00295018">
            <w:pPr>
              <w:autoSpaceDE w:val="0"/>
              <w:autoSpaceDN w:val="0"/>
              <w:adjustRightInd w:val="0"/>
              <w:spacing w:line="320" w:lineRule="atLeast"/>
              <w:ind w:left="60" w:right="60"/>
              <w:jc w:val="right"/>
              <w:rPr>
                <w:rFonts w:ascii="Arial" w:hAnsi="Arial" w:cs="Arial"/>
                <w:color w:val="010205"/>
                <w:sz w:val="18"/>
                <w:szCs w:val="18"/>
              </w:rPr>
            </w:pPr>
            <w:r w:rsidRPr="00295018">
              <w:rPr>
                <w:rFonts w:ascii="Arial" w:hAnsi="Arial" w:cs="Arial"/>
                <w:color w:val="010205"/>
                <w:sz w:val="18"/>
                <w:szCs w:val="18"/>
              </w:rPr>
              <w:t>-1,769</w:t>
            </w:r>
          </w:p>
        </w:tc>
        <w:tc>
          <w:tcPr>
            <w:tcW w:w="1030" w:type="dxa"/>
            <w:tcBorders>
              <w:top w:val="single" w:sz="8" w:space="0" w:color="152935"/>
              <w:left w:val="single" w:sz="8" w:space="0" w:color="E0E0E0"/>
              <w:bottom w:val="single" w:sz="8" w:space="0" w:color="AEAEAE"/>
              <w:right w:val="nil"/>
            </w:tcBorders>
            <w:shd w:val="clear" w:color="auto" w:fill="FFFFFF"/>
          </w:tcPr>
          <w:p w:rsidR="00295018" w:rsidRPr="00295018" w:rsidRDefault="00295018" w:rsidP="00295018">
            <w:pPr>
              <w:autoSpaceDE w:val="0"/>
              <w:autoSpaceDN w:val="0"/>
              <w:adjustRightInd w:val="0"/>
              <w:spacing w:line="320" w:lineRule="atLeast"/>
              <w:ind w:left="60" w:right="60"/>
              <w:jc w:val="right"/>
              <w:rPr>
                <w:rFonts w:ascii="Arial" w:hAnsi="Arial" w:cs="Arial"/>
                <w:color w:val="010205"/>
                <w:sz w:val="18"/>
                <w:szCs w:val="18"/>
              </w:rPr>
            </w:pPr>
            <w:r w:rsidRPr="00295018">
              <w:rPr>
                <w:rFonts w:ascii="Arial" w:hAnsi="Arial" w:cs="Arial"/>
                <w:color w:val="010205"/>
                <w:sz w:val="18"/>
                <w:szCs w:val="18"/>
              </w:rPr>
              <w:t>,105</w:t>
            </w:r>
          </w:p>
        </w:tc>
      </w:tr>
      <w:tr w:rsidR="00295018" w:rsidRPr="00295018" w:rsidTr="00295018">
        <w:trPr>
          <w:cantSplit/>
          <w:jc w:val="center"/>
        </w:trPr>
        <w:tc>
          <w:tcPr>
            <w:tcW w:w="736" w:type="dxa"/>
            <w:vMerge/>
            <w:tcBorders>
              <w:top w:val="single" w:sz="8" w:space="0" w:color="152935"/>
              <w:left w:val="nil"/>
              <w:bottom w:val="single" w:sz="8" w:space="0" w:color="152935"/>
              <w:right w:val="nil"/>
            </w:tcBorders>
            <w:shd w:val="clear" w:color="auto" w:fill="E0E0E0"/>
          </w:tcPr>
          <w:p w:rsidR="00295018" w:rsidRPr="00295018" w:rsidRDefault="00295018" w:rsidP="00295018">
            <w:pPr>
              <w:autoSpaceDE w:val="0"/>
              <w:autoSpaceDN w:val="0"/>
              <w:adjustRightInd w:val="0"/>
              <w:spacing w:line="240" w:lineRule="auto"/>
              <w:rPr>
                <w:rFonts w:ascii="Arial" w:hAnsi="Arial" w:cs="Arial"/>
                <w:color w:val="010205"/>
                <w:sz w:val="18"/>
                <w:szCs w:val="18"/>
              </w:rPr>
            </w:pPr>
          </w:p>
        </w:tc>
        <w:tc>
          <w:tcPr>
            <w:tcW w:w="2460" w:type="dxa"/>
            <w:tcBorders>
              <w:top w:val="single" w:sz="8" w:space="0" w:color="AEAEAE"/>
              <w:left w:val="nil"/>
              <w:bottom w:val="single" w:sz="8" w:space="0" w:color="AEAEAE"/>
              <w:right w:val="nil"/>
            </w:tcBorders>
            <w:shd w:val="clear" w:color="auto" w:fill="E0E0E0"/>
          </w:tcPr>
          <w:p w:rsidR="00295018" w:rsidRPr="00295018" w:rsidRDefault="00295018" w:rsidP="00295018">
            <w:pPr>
              <w:autoSpaceDE w:val="0"/>
              <w:autoSpaceDN w:val="0"/>
              <w:adjustRightInd w:val="0"/>
              <w:spacing w:line="320" w:lineRule="atLeast"/>
              <w:ind w:left="60" w:right="60"/>
              <w:rPr>
                <w:rFonts w:ascii="Arial" w:hAnsi="Arial" w:cs="Arial"/>
                <w:color w:val="264A60"/>
                <w:sz w:val="18"/>
                <w:szCs w:val="18"/>
              </w:rPr>
            </w:pPr>
            <w:r w:rsidRPr="00295018">
              <w:rPr>
                <w:rFonts w:ascii="Arial" w:hAnsi="Arial" w:cs="Arial"/>
                <w:color w:val="264A60"/>
                <w:sz w:val="18"/>
                <w:szCs w:val="18"/>
              </w:rPr>
              <w:t>Bahan Bakar Kendaraan Bermotor (X1)</w:t>
            </w:r>
          </w:p>
        </w:tc>
        <w:tc>
          <w:tcPr>
            <w:tcW w:w="1338" w:type="dxa"/>
            <w:tcBorders>
              <w:top w:val="single" w:sz="8" w:space="0" w:color="AEAEAE"/>
              <w:left w:val="nil"/>
              <w:bottom w:val="single" w:sz="8" w:space="0" w:color="AEAEAE"/>
              <w:right w:val="single" w:sz="8" w:space="0" w:color="E0E0E0"/>
            </w:tcBorders>
            <w:shd w:val="clear" w:color="auto" w:fill="FFFFFF"/>
          </w:tcPr>
          <w:p w:rsidR="00295018" w:rsidRPr="00295018" w:rsidRDefault="00295018" w:rsidP="00295018">
            <w:pPr>
              <w:autoSpaceDE w:val="0"/>
              <w:autoSpaceDN w:val="0"/>
              <w:adjustRightInd w:val="0"/>
              <w:spacing w:line="320" w:lineRule="atLeast"/>
              <w:ind w:left="60" w:right="60"/>
              <w:jc w:val="right"/>
              <w:rPr>
                <w:rFonts w:ascii="Arial" w:hAnsi="Arial" w:cs="Arial"/>
                <w:color w:val="010205"/>
                <w:sz w:val="18"/>
                <w:szCs w:val="18"/>
              </w:rPr>
            </w:pPr>
            <w:r w:rsidRPr="00295018">
              <w:rPr>
                <w:rFonts w:ascii="Arial" w:hAnsi="Arial" w:cs="Arial"/>
                <w:color w:val="010205"/>
                <w:sz w:val="18"/>
                <w:szCs w:val="18"/>
              </w:rPr>
              <w:t>,002</w:t>
            </w:r>
          </w:p>
        </w:tc>
        <w:tc>
          <w:tcPr>
            <w:tcW w:w="1338" w:type="dxa"/>
            <w:tcBorders>
              <w:top w:val="single" w:sz="8" w:space="0" w:color="AEAEAE"/>
              <w:left w:val="single" w:sz="8" w:space="0" w:color="E0E0E0"/>
              <w:bottom w:val="single" w:sz="8" w:space="0" w:color="AEAEAE"/>
              <w:right w:val="single" w:sz="8" w:space="0" w:color="E0E0E0"/>
            </w:tcBorders>
            <w:shd w:val="clear" w:color="auto" w:fill="FFFFFF"/>
          </w:tcPr>
          <w:p w:rsidR="00295018" w:rsidRPr="00295018" w:rsidRDefault="00295018" w:rsidP="00295018">
            <w:pPr>
              <w:autoSpaceDE w:val="0"/>
              <w:autoSpaceDN w:val="0"/>
              <w:adjustRightInd w:val="0"/>
              <w:spacing w:line="320" w:lineRule="atLeast"/>
              <w:ind w:left="60" w:right="60"/>
              <w:jc w:val="right"/>
              <w:rPr>
                <w:rFonts w:ascii="Arial" w:hAnsi="Arial" w:cs="Arial"/>
                <w:color w:val="010205"/>
                <w:sz w:val="18"/>
                <w:szCs w:val="18"/>
              </w:rPr>
            </w:pPr>
            <w:r w:rsidRPr="00295018">
              <w:rPr>
                <w:rFonts w:ascii="Arial" w:hAnsi="Arial" w:cs="Arial"/>
                <w:color w:val="010205"/>
                <w:sz w:val="18"/>
                <w:szCs w:val="18"/>
              </w:rPr>
              <w:t>,000</w:t>
            </w:r>
          </w:p>
        </w:tc>
        <w:tc>
          <w:tcPr>
            <w:tcW w:w="1476" w:type="dxa"/>
            <w:tcBorders>
              <w:top w:val="single" w:sz="8" w:space="0" w:color="AEAEAE"/>
              <w:left w:val="single" w:sz="8" w:space="0" w:color="E0E0E0"/>
              <w:bottom w:val="single" w:sz="8" w:space="0" w:color="AEAEAE"/>
              <w:right w:val="single" w:sz="8" w:space="0" w:color="E0E0E0"/>
            </w:tcBorders>
            <w:shd w:val="clear" w:color="auto" w:fill="FFFFFF"/>
          </w:tcPr>
          <w:p w:rsidR="00295018" w:rsidRPr="00295018" w:rsidRDefault="00295018" w:rsidP="00295018">
            <w:pPr>
              <w:autoSpaceDE w:val="0"/>
              <w:autoSpaceDN w:val="0"/>
              <w:adjustRightInd w:val="0"/>
              <w:spacing w:line="320" w:lineRule="atLeast"/>
              <w:ind w:left="60" w:right="60"/>
              <w:jc w:val="right"/>
              <w:rPr>
                <w:rFonts w:ascii="Arial" w:hAnsi="Arial" w:cs="Arial"/>
                <w:color w:val="010205"/>
                <w:sz w:val="18"/>
                <w:szCs w:val="18"/>
              </w:rPr>
            </w:pPr>
            <w:r w:rsidRPr="00295018">
              <w:rPr>
                <w:rFonts w:ascii="Arial" w:hAnsi="Arial" w:cs="Arial"/>
                <w:color w:val="010205"/>
                <w:sz w:val="18"/>
                <w:szCs w:val="18"/>
              </w:rPr>
              <w:t>,288</w:t>
            </w:r>
          </w:p>
        </w:tc>
        <w:tc>
          <w:tcPr>
            <w:tcW w:w="1030" w:type="dxa"/>
            <w:tcBorders>
              <w:top w:val="single" w:sz="8" w:space="0" w:color="AEAEAE"/>
              <w:left w:val="single" w:sz="8" w:space="0" w:color="E0E0E0"/>
              <w:bottom w:val="single" w:sz="8" w:space="0" w:color="AEAEAE"/>
              <w:right w:val="single" w:sz="8" w:space="0" w:color="E0E0E0"/>
            </w:tcBorders>
            <w:shd w:val="clear" w:color="auto" w:fill="FFFFFF"/>
          </w:tcPr>
          <w:p w:rsidR="00295018" w:rsidRPr="00295018" w:rsidRDefault="00295018" w:rsidP="00295018">
            <w:pPr>
              <w:autoSpaceDE w:val="0"/>
              <w:autoSpaceDN w:val="0"/>
              <w:adjustRightInd w:val="0"/>
              <w:spacing w:line="320" w:lineRule="atLeast"/>
              <w:ind w:left="60" w:right="60"/>
              <w:jc w:val="right"/>
              <w:rPr>
                <w:rFonts w:ascii="Arial" w:hAnsi="Arial" w:cs="Arial"/>
                <w:color w:val="010205"/>
                <w:sz w:val="18"/>
                <w:szCs w:val="18"/>
              </w:rPr>
            </w:pPr>
            <w:r w:rsidRPr="00295018">
              <w:rPr>
                <w:rFonts w:ascii="Arial" w:hAnsi="Arial" w:cs="Arial"/>
                <w:color w:val="010205"/>
                <w:sz w:val="18"/>
                <w:szCs w:val="18"/>
              </w:rPr>
              <w:t>10,707</w:t>
            </w:r>
          </w:p>
        </w:tc>
        <w:tc>
          <w:tcPr>
            <w:tcW w:w="1030" w:type="dxa"/>
            <w:tcBorders>
              <w:top w:val="single" w:sz="8" w:space="0" w:color="AEAEAE"/>
              <w:left w:val="single" w:sz="8" w:space="0" w:color="E0E0E0"/>
              <w:bottom w:val="single" w:sz="8" w:space="0" w:color="AEAEAE"/>
              <w:right w:val="nil"/>
            </w:tcBorders>
            <w:shd w:val="clear" w:color="auto" w:fill="FFFFFF"/>
          </w:tcPr>
          <w:p w:rsidR="00295018" w:rsidRPr="00295018" w:rsidRDefault="00295018" w:rsidP="00295018">
            <w:pPr>
              <w:autoSpaceDE w:val="0"/>
              <w:autoSpaceDN w:val="0"/>
              <w:adjustRightInd w:val="0"/>
              <w:spacing w:line="320" w:lineRule="atLeast"/>
              <w:ind w:left="60" w:right="60"/>
              <w:jc w:val="right"/>
              <w:rPr>
                <w:rFonts w:ascii="Arial" w:hAnsi="Arial" w:cs="Arial"/>
                <w:color w:val="010205"/>
                <w:sz w:val="18"/>
                <w:szCs w:val="18"/>
              </w:rPr>
            </w:pPr>
            <w:r w:rsidRPr="00295018">
              <w:rPr>
                <w:rFonts w:ascii="Arial" w:hAnsi="Arial" w:cs="Arial"/>
                <w:color w:val="010205"/>
                <w:sz w:val="18"/>
                <w:szCs w:val="18"/>
              </w:rPr>
              <w:t>,000</w:t>
            </w:r>
          </w:p>
        </w:tc>
      </w:tr>
      <w:tr w:rsidR="00295018" w:rsidRPr="00295018" w:rsidTr="00295018">
        <w:trPr>
          <w:cantSplit/>
          <w:jc w:val="center"/>
        </w:trPr>
        <w:tc>
          <w:tcPr>
            <w:tcW w:w="736" w:type="dxa"/>
            <w:vMerge/>
            <w:tcBorders>
              <w:top w:val="single" w:sz="8" w:space="0" w:color="152935"/>
              <w:left w:val="nil"/>
              <w:bottom w:val="single" w:sz="8" w:space="0" w:color="152935"/>
              <w:right w:val="nil"/>
            </w:tcBorders>
            <w:shd w:val="clear" w:color="auto" w:fill="E0E0E0"/>
          </w:tcPr>
          <w:p w:rsidR="00295018" w:rsidRPr="00295018" w:rsidRDefault="00295018" w:rsidP="00295018">
            <w:pPr>
              <w:autoSpaceDE w:val="0"/>
              <w:autoSpaceDN w:val="0"/>
              <w:adjustRightInd w:val="0"/>
              <w:spacing w:line="240" w:lineRule="auto"/>
              <w:rPr>
                <w:rFonts w:ascii="Arial" w:hAnsi="Arial" w:cs="Arial"/>
                <w:color w:val="010205"/>
                <w:sz w:val="18"/>
                <w:szCs w:val="18"/>
              </w:rPr>
            </w:pPr>
          </w:p>
        </w:tc>
        <w:tc>
          <w:tcPr>
            <w:tcW w:w="2460" w:type="dxa"/>
            <w:tcBorders>
              <w:top w:val="single" w:sz="8" w:space="0" w:color="AEAEAE"/>
              <w:left w:val="nil"/>
              <w:bottom w:val="single" w:sz="8" w:space="0" w:color="AEAEAE"/>
              <w:right w:val="nil"/>
            </w:tcBorders>
            <w:shd w:val="clear" w:color="auto" w:fill="E0E0E0"/>
          </w:tcPr>
          <w:p w:rsidR="00295018" w:rsidRPr="00295018" w:rsidRDefault="00295018" w:rsidP="00295018">
            <w:pPr>
              <w:autoSpaceDE w:val="0"/>
              <w:autoSpaceDN w:val="0"/>
              <w:adjustRightInd w:val="0"/>
              <w:spacing w:line="320" w:lineRule="atLeast"/>
              <w:ind w:left="60" w:right="60"/>
              <w:rPr>
                <w:rFonts w:ascii="Arial" w:hAnsi="Arial" w:cs="Arial"/>
                <w:color w:val="264A60"/>
                <w:sz w:val="18"/>
                <w:szCs w:val="18"/>
              </w:rPr>
            </w:pPr>
            <w:r w:rsidRPr="00295018">
              <w:rPr>
                <w:rFonts w:ascii="Arial" w:hAnsi="Arial" w:cs="Arial"/>
                <w:color w:val="264A60"/>
                <w:sz w:val="18"/>
                <w:szCs w:val="18"/>
              </w:rPr>
              <w:t>Bahan Bakar Memasak (X2)</w:t>
            </w:r>
          </w:p>
        </w:tc>
        <w:tc>
          <w:tcPr>
            <w:tcW w:w="1338" w:type="dxa"/>
            <w:tcBorders>
              <w:top w:val="single" w:sz="8" w:space="0" w:color="AEAEAE"/>
              <w:left w:val="nil"/>
              <w:bottom w:val="single" w:sz="8" w:space="0" w:color="AEAEAE"/>
              <w:right w:val="single" w:sz="8" w:space="0" w:color="E0E0E0"/>
            </w:tcBorders>
            <w:shd w:val="clear" w:color="auto" w:fill="FFFFFF"/>
          </w:tcPr>
          <w:p w:rsidR="00295018" w:rsidRPr="00295018" w:rsidRDefault="00295018" w:rsidP="00295018">
            <w:pPr>
              <w:autoSpaceDE w:val="0"/>
              <w:autoSpaceDN w:val="0"/>
              <w:adjustRightInd w:val="0"/>
              <w:spacing w:line="320" w:lineRule="atLeast"/>
              <w:ind w:left="60" w:right="60"/>
              <w:jc w:val="right"/>
              <w:rPr>
                <w:rFonts w:ascii="Arial" w:hAnsi="Arial" w:cs="Arial"/>
                <w:color w:val="010205"/>
                <w:sz w:val="18"/>
                <w:szCs w:val="18"/>
              </w:rPr>
            </w:pPr>
            <w:r w:rsidRPr="00295018">
              <w:rPr>
                <w:rFonts w:ascii="Arial" w:hAnsi="Arial" w:cs="Arial"/>
                <w:color w:val="010205"/>
                <w:sz w:val="18"/>
                <w:szCs w:val="18"/>
              </w:rPr>
              <w:t>,004</w:t>
            </w:r>
          </w:p>
        </w:tc>
        <w:tc>
          <w:tcPr>
            <w:tcW w:w="1338" w:type="dxa"/>
            <w:tcBorders>
              <w:top w:val="single" w:sz="8" w:space="0" w:color="AEAEAE"/>
              <w:left w:val="single" w:sz="8" w:space="0" w:color="E0E0E0"/>
              <w:bottom w:val="single" w:sz="8" w:space="0" w:color="AEAEAE"/>
              <w:right w:val="single" w:sz="8" w:space="0" w:color="E0E0E0"/>
            </w:tcBorders>
            <w:shd w:val="clear" w:color="auto" w:fill="FFFFFF"/>
          </w:tcPr>
          <w:p w:rsidR="00295018" w:rsidRPr="00295018" w:rsidRDefault="00295018" w:rsidP="00295018">
            <w:pPr>
              <w:autoSpaceDE w:val="0"/>
              <w:autoSpaceDN w:val="0"/>
              <w:adjustRightInd w:val="0"/>
              <w:spacing w:line="320" w:lineRule="atLeast"/>
              <w:ind w:left="60" w:right="60"/>
              <w:jc w:val="right"/>
              <w:rPr>
                <w:rFonts w:ascii="Arial" w:hAnsi="Arial" w:cs="Arial"/>
                <w:color w:val="010205"/>
                <w:sz w:val="18"/>
                <w:szCs w:val="18"/>
              </w:rPr>
            </w:pPr>
            <w:r w:rsidRPr="00295018">
              <w:rPr>
                <w:rFonts w:ascii="Arial" w:hAnsi="Arial" w:cs="Arial"/>
                <w:color w:val="010205"/>
                <w:sz w:val="18"/>
                <w:szCs w:val="18"/>
              </w:rPr>
              <w:t>,001</w:t>
            </w:r>
          </w:p>
        </w:tc>
        <w:tc>
          <w:tcPr>
            <w:tcW w:w="1476" w:type="dxa"/>
            <w:tcBorders>
              <w:top w:val="single" w:sz="8" w:space="0" w:color="AEAEAE"/>
              <w:left w:val="single" w:sz="8" w:space="0" w:color="E0E0E0"/>
              <w:bottom w:val="single" w:sz="8" w:space="0" w:color="AEAEAE"/>
              <w:right w:val="single" w:sz="8" w:space="0" w:color="E0E0E0"/>
            </w:tcBorders>
            <w:shd w:val="clear" w:color="auto" w:fill="FFFFFF"/>
          </w:tcPr>
          <w:p w:rsidR="00295018" w:rsidRPr="00295018" w:rsidRDefault="00295018" w:rsidP="00295018">
            <w:pPr>
              <w:autoSpaceDE w:val="0"/>
              <w:autoSpaceDN w:val="0"/>
              <w:adjustRightInd w:val="0"/>
              <w:spacing w:line="320" w:lineRule="atLeast"/>
              <w:ind w:left="60" w:right="60"/>
              <w:jc w:val="right"/>
              <w:rPr>
                <w:rFonts w:ascii="Arial" w:hAnsi="Arial" w:cs="Arial"/>
                <w:color w:val="010205"/>
                <w:sz w:val="18"/>
                <w:szCs w:val="18"/>
              </w:rPr>
            </w:pPr>
            <w:r w:rsidRPr="00295018">
              <w:rPr>
                <w:rFonts w:ascii="Arial" w:hAnsi="Arial" w:cs="Arial"/>
                <w:color w:val="010205"/>
                <w:sz w:val="18"/>
                <w:szCs w:val="18"/>
              </w:rPr>
              <w:t>,161</w:t>
            </w:r>
          </w:p>
        </w:tc>
        <w:tc>
          <w:tcPr>
            <w:tcW w:w="1030" w:type="dxa"/>
            <w:tcBorders>
              <w:top w:val="single" w:sz="8" w:space="0" w:color="AEAEAE"/>
              <w:left w:val="single" w:sz="8" w:space="0" w:color="E0E0E0"/>
              <w:bottom w:val="single" w:sz="8" w:space="0" w:color="AEAEAE"/>
              <w:right w:val="single" w:sz="8" w:space="0" w:color="E0E0E0"/>
            </w:tcBorders>
            <w:shd w:val="clear" w:color="auto" w:fill="FFFFFF"/>
          </w:tcPr>
          <w:p w:rsidR="00295018" w:rsidRPr="00295018" w:rsidRDefault="00295018" w:rsidP="00295018">
            <w:pPr>
              <w:autoSpaceDE w:val="0"/>
              <w:autoSpaceDN w:val="0"/>
              <w:adjustRightInd w:val="0"/>
              <w:spacing w:line="320" w:lineRule="atLeast"/>
              <w:ind w:left="60" w:right="60"/>
              <w:jc w:val="right"/>
              <w:rPr>
                <w:rFonts w:ascii="Arial" w:hAnsi="Arial" w:cs="Arial"/>
                <w:color w:val="010205"/>
                <w:sz w:val="18"/>
                <w:szCs w:val="18"/>
              </w:rPr>
            </w:pPr>
            <w:r w:rsidRPr="00295018">
              <w:rPr>
                <w:rFonts w:ascii="Arial" w:hAnsi="Arial" w:cs="Arial"/>
                <w:color w:val="010205"/>
                <w:sz w:val="18"/>
                <w:szCs w:val="18"/>
              </w:rPr>
              <w:t>3,990</w:t>
            </w:r>
          </w:p>
        </w:tc>
        <w:tc>
          <w:tcPr>
            <w:tcW w:w="1030" w:type="dxa"/>
            <w:tcBorders>
              <w:top w:val="single" w:sz="8" w:space="0" w:color="AEAEAE"/>
              <w:left w:val="single" w:sz="8" w:space="0" w:color="E0E0E0"/>
              <w:bottom w:val="single" w:sz="8" w:space="0" w:color="AEAEAE"/>
              <w:right w:val="nil"/>
            </w:tcBorders>
            <w:shd w:val="clear" w:color="auto" w:fill="FFFFFF"/>
          </w:tcPr>
          <w:p w:rsidR="00295018" w:rsidRPr="00295018" w:rsidRDefault="00295018" w:rsidP="00295018">
            <w:pPr>
              <w:autoSpaceDE w:val="0"/>
              <w:autoSpaceDN w:val="0"/>
              <w:adjustRightInd w:val="0"/>
              <w:spacing w:line="320" w:lineRule="atLeast"/>
              <w:ind w:left="60" w:right="60"/>
              <w:jc w:val="right"/>
              <w:rPr>
                <w:rFonts w:ascii="Arial" w:hAnsi="Arial" w:cs="Arial"/>
                <w:color w:val="010205"/>
                <w:sz w:val="18"/>
                <w:szCs w:val="18"/>
              </w:rPr>
            </w:pPr>
            <w:r w:rsidRPr="00295018">
              <w:rPr>
                <w:rFonts w:ascii="Arial" w:hAnsi="Arial" w:cs="Arial"/>
                <w:color w:val="010205"/>
                <w:sz w:val="18"/>
                <w:szCs w:val="18"/>
              </w:rPr>
              <w:t>,002</w:t>
            </w:r>
          </w:p>
        </w:tc>
      </w:tr>
      <w:tr w:rsidR="00295018" w:rsidRPr="00295018" w:rsidTr="00295018">
        <w:trPr>
          <w:cantSplit/>
          <w:jc w:val="center"/>
        </w:trPr>
        <w:tc>
          <w:tcPr>
            <w:tcW w:w="736" w:type="dxa"/>
            <w:vMerge/>
            <w:tcBorders>
              <w:top w:val="single" w:sz="8" w:space="0" w:color="152935"/>
              <w:left w:val="nil"/>
              <w:bottom w:val="single" w:sz="8" w:space="0" w:color="152935"/>
              <w:right w:val="nil"/>
            </w:tcBorders>
            <w:shd w:val="clear" w:color="auto" w:fill="E0E0E0"/>
          </w:tcPr>
          <w:p w:rsidR="00295018" w:rsidRPr="00295018" w:rsidRDefault="00295018" w:rsidP="00295018">
            <w:pPr>
              <w:autoSpaceDE w:val="0"/>
              <w:autoSpaceDN w:val="0"/>
              <w:adjustRightInd w:val="0"/>
              <w:spacing w:line="240" w:lineRule="auto"/>
              <w:rPr>
                <w:rFonts w:ascii="Arial" w:hAnsi="Arial" w:cs="Arial"/>
                <w:color w:val="010205"/>
                <w:sz w:val="18"/>
                <w:szCs w:val="18"/>
              </w:rPr>
            </w:pPr>
          </w:p>
        </w:tc>
        <w:tc>
          <w:tcPr>
            <w:tcW w:w="2460" w:type="dxa"/>
            <w:tcBorders>
              <w:top w:val="single" w:sz="8" w:space="0" w:color="AEAEAE"/>
              <w:left w:val="nil"/>
              <w:bottom w:val="single" w:sz="8" w:space="0" w:color="AEAEAE"/>
              <w:right w:val="nil"/>
            </w:tcBorders>
            <w:shd w:val="clear" w:color="auto" w:fill="E0E0E0"/>
          </w:tcPr>
          <w:p w:rsidR="00295018" w:rsidRPr="00295018" w:rsidRDefault="00295018" w:rsidP="00295018">
            <w:pPr>
              <w:autoSpaceDE w:val="0"/>
              <w:autoSpaceDN w:val="0"/>
              <w:adjustRightInd w:val="0"/>
              <w:spacing w:line="320" w:lineRule="atLeast"/>
              <w:ind w:left="60" w:right="60"/>
              <w:rPr>
                <w:rFonts w:ascii="Arial" w:hAnsi="Arial" w:cs="Arial"/>
                <w:color w:val="264A60"/>
                <w:sz w:val="18"/>
                <w:szCs w:val="18"/>
              </w:rPr>
            </w:pPr>
            <w:r w:rsidRPr="00295018">
              <w:rPr>
                <w:rFonts w:ascii="Arial" w:hAnsi="Arial" w:cs="Arial"/>
                <w:color w:val="264A60"/>
                <w:sz w:val="18"/>
                <w:szCs w:val="18"/>
              </w:rPr>
              <w:t>Listrik (X3)</w:t>
            </w:r>
          </w:p>
        </w:tc>
        <w:tc>
          <w:tcPr>
            <w:tcW w:w="1338" w:type="dxa"/>
            <w:tcBorders>
              <w:top w:val="single" w:sz="8" w:space="0" w:color="AEAEAE"/>
              <w:left w:val="nil"/>
              <w:bottom w:val="single" w:sz="8" w:space="0" w:color="AEAEAE"/>
              <w:right w:val="single" w:sz="8" w:space="0" w:color="E0E0E0"/>
            </w:tcBorders>
            <w:shd w:val="clear" w:color="auto" w:fill="FFFFFF"/>
          </w:tcPr>
          <w:p w:rsidR="00295018" w:rsidRPr="00295018" w:rsidRDefault="00295018" w:rsidP="00295018">
            <w:pPr>
              <w:autoSpaceDE w:val="0"/>
              <w:autoSpaceDN w:val="0"/>
              <w:adjustRightInd w:val="0"/>
              <w:spacing w:line="320" w:lineRule="atLeast"/>
              <w:ind w:left="60" w:right="60"/>
              <w:jc w:val="right"/>
              <w:rPr>
                <w:rFonts w:ascii="Arial" w:hAnsi="Arial" w:cs="Arial"/>
                <w:color w:val="010205"/>
                <w:sz w:val="18"/>
                <w:szCs w:val="18"/>
              </w:rPr>
            </w:pPr>
            <w:r w:rsidRPr="00295018">
              <w:rPr>
                <w:rFonts w:ascii="Arial" w:hAnsi="Arial" w:cs="Arial"/>
                <w:color w:val="010205"/>
                <w:sz w:val="18"/>
                <w:szCs w:val="18"/>
              </w:rPr>
              <w:t>,001</w:t>
            </w:r>
          </w:p>
        </w:tc>
        <w:tc>
          <w:tcPr>
            <w:tcW w:w="1338" w:type="dxa"/>
            <w:tcBorders>
              <w:top w:val="single" w:sz="8" w:space="0" w:color="AEAEAE"/>
              <w:left w:val="single" w:sz="8" w:space="0" w:color="E0E0E0"/>
              <w:bottom w:val="single" w:sz="8" w:space="0" w:color="AEAEAE"/>
              <w:right w:val="single" w:sz="8" w:space="0" w:color="E0E0E0"/>
            </w:tcBorders>
            <w:shd w:val="clear" w:color="auto" w:fill="FFFFFF"/>
          </w:tcPr>
          <w:p w:rsidR="00295018" w:rsidRPr="00295018" w:rsidRDefault="00295018" w:rsidP="00295018">
            <w:pPr>
              <w:autoSpaceDE w:val="0"/>
              <w:autoSpaceDN w:val="0"/>
              <w:adjustRightInd w:val="0"/>
              <w:spacing w:line="320" w:lineRule="atLeast"/>
              <w:ind w:left="60" w:right="60"/>
              <w:jc w:val="right"/>
              <w:rPr>
                <w:rFonts w:ascii="Arial" w:hAnsi="Arial" w:cs="Arial"/>
                <w:color w:val="010205"/>
                <w:sz w:val="18"/>
                <w:szCs w:val="18"/>
              </w:rPr>
            </w:pPr>
            <w:r w:rsidRPr="00295018">
              <w:rPr>
                <w:rFonts w:ascii="Arial" w:hAnsi="Arial" w:cs="Arial"/>
                <w:color w:val="010205"/>
                <w:sz w:val="18"/>
                <w:szCs w:val="18"/>
              </w:rPr>
              <w:t>,000</w:t>
            </w:r>
          </w:p>
        </w:tc>
        <w:tc>
          <w:tcPr>
            <w:tcW w:w="1476" w:type="dxa"/>
            <w:tcBorders>
              <w:top w:val="single" w:sz="8" w:space="0" w:color="AEAEAE"/>
              <w:left w:val="single" w:sz="8" w:space="0" w:color="E0E0E0"/>
              <w:bottom w:val="single" w:sz="8" w:space="0" w:color="AEAEAE"/>
              <w:right w:val="single" w:sz="8" w:space="0" w:color="E0E0E0"/>
            </w:tcBorders>
            <w:shd w:val="clear" w:color="auto" w:fill="FFFFFF"/>
          </w:tcPr>
          <w:p w:rsidR="00295018" w:rsidRPr="00295018" w:rsidRDefault="00295018" w:rsidP="00295018">
            <w:pPr>
              <w:autoSpaceDE w:val="0"/>
              <w:autoSpaceDN w:val="0"/>
              <w:adjustRightInd w:val="0"/>
              <w:spacing w:line="320" w:lineRule="atLeast"/>
              <w:ind w:left="60" w:right="60"/>
              <w:jc w:val="right"/>
              <w:rPr>
                <w:rFonts w:ascii="Arial" w:hAnsi="Arial" w:cs="Arial"/>
                <w:color w:val="010205"/>
                <w:sz w:val="18"/>
                <w:szCs w:val="18"/>
              </w:rPr>
            </w:pPr>
            <w:r w:rsidRPr="00295018">
              <w:rPr>
                <w:rFonts w:ascii="Arial" w:hAnsi="Arial" w:cs="Arial"/>
                <w:color w:val="010205"/>
                <w:sz w:val="18"/>
                <w:szCs w:val="18"/>
              </w:rPr>
              <w:t>,442</w:t>
            </w:r>
          </w:p>
        </w:tc>
        <w:tc>
          <w:tcPr>
            <w:tcW w:w="1030" w:type="dxa"/>
            <w:tcBorders>
              <w:top w:val="single" w:sz="8" w:space="0" w:color="AEAEAE"/>
              <w:left w:val="single" w:sz="8" w:space="0" w:color="E0E0E0"/>
              <w:bottom w:val="single" w:sz="8" w:space="0" w:color="AEAEAE"/>
              <w:right w:val="single" w:sz="8" w:space="0" w:color="E0E0E0"/>
            </w:tcBorders>
            <w:shd w:val="clear" w:color="auto" w:fill="FFFFFF"/>
          </w:tcPr>
          <w:p w:rsidR="00295018" w:rsidRPr="00295018" w:rsidRDefault="00295018" w:rsidP="00295018">
            <w:pPr>
              <w:autoSpaceDE w:val="0"/>
              <w:autoSpaceDN w:val="0"/>
              <w:adjustRightInd w:val="0"/>
              <w:spacing w:line="320" w:lineRule="atLeast"/>
              <w:ind w:left="60" w:right="60"/>
              <w:jc w:val="right"/>
              <w:rPr>
                <w:rFonts w:ascii="Arial" w:hAnsi="Arial" w:cs="Arial"/>
                <w:color w:val="010205"/>
                <w:sz w:val="18"/>
                <w:szCs w:val="18"/>
              </w:rPr>
            </w:pPr>
            <w:r w:rsidRPr="00295018">
              <w:rPr>
                <w:rFonts w:ascii="Arial" w:hAnsi="Arial" w:cs="Arial"/>
                <w:color w:val="010205"/>
                <w:sz w:val="18"/>
                <w:szCs w:val="18"/>
              </w:rPr>
              <w:t>18,901</w:t>
            </w:r>
          </w:p>
        </w:tc>
        <w:tc>
          <w:tcPr>
            <w:tcW w:w="1030" w:type="dxa"/>
            <w:tcBorders>
              <w:top w:val="single" w:sz="8" w:space="0" w:color="AEAEAE"/>
              <w:left w:val="single" w:sz="8" w:space="0" w:color="E0E0E0"/>
              <w:bottom w:val="single" w:sz="8" w:space="0" w:color="AEAEAE"/>
              <w:right w:val="nil"/>
            </w:tcBorders>
            <w:shd w:val="clear" w:color="auto" w:fill="FFFFFF"/>
          </w:tcPr>
          <w:p w:rsidR="00295018" w:rsidRPr="00295018" w:rsidRDefault="00295018" w:rsidP="00295018">
            <w:pPr>
              <w:autoSpaceDE w:val="0"/>
              <w:autoSpaceDN w:val="0"/>
              <w:adjustRightInd w:val="0"/>
              <w:spacing w:line="320" w:lineRule="atLeast"/>
              <w:ind w:left="60" w:right="60"/>
              <w:jc w:val="right"/>
              <w:rPr>
                <w:rFonts w:ascii="Arial" w:hAnsi="Arial" w:cs="Arial"/>
                <w:color w:val="010205"/>
                <w:sz w:val="18"/>
                <w:szCs w:val="18"/>
              </w:rPr>
            </w:pPr>
            <w:r w:rsidRPr="00295018">
              <w:rPr>
                <w:rFonts w:ascii="Arial" w:hAnsi="Arial" w:cs="Arial"/>
                <w:color w:val="010205"/>
                <w:sz w:val="18"/>
                <w:szCs w:val="18"/>
              </w:rPr>
              <w:t>,000</w:t>
            </w:r>
          </w:p>
        </w:tc>
      </w:tr>
      <w:tr w:rsidR="00295018" w:rsidRPr="00295018" w:rsidTr="00295018">
        <w:trPr>
          <w:cantSplit/>
          <w:jc w:val="center"/>
        </w:trPr>
        <w:tc>
          <w:tcPr>
            <w:tcW w:w="736" w:type="dxa"/>
            <w:vMerge/>
            <w:tcBorders>
              <w:top w:val="single" w:sz="8" w:space="0" w:color="152935"/>
              <w:left w:val="nil"/>
              <w:bottom w:val="single" w:sz="8" w:space="0" w:color="152935"/>
              <w:right w:val="nil"/>
            </w:tcBorders>
            <w:shd w:val="clear" w:color="auto" w:fill="E0E0E0"/>
          </w:tcPr>
          <w:p w:rsidR="00295018" w:rsidRPr="00295018" w:rsidRDefault="00295018" w:rsidP="00295018">
            <w:pPr>
              <w:autoSpaceDE w:val="0"/>
              <w:autoSpaceDN w:val="0"/>
              <w:adjustRightInd w:val="0"/>
              <w:spacing w:line="240" w:lineRule="auto"/>
              <w:rPr>
                <w:rFonts w:ascii="Arial" w:hAnsi="Arial" w:cs="Arial"/>
                <w:color w:val="010205"/>
                <w:sz w:val="18"/>
                <w:szCs w:val="18"/>
              </w:rPr>
            </w:pPr>
          </w:p>
        </w:tc>
        <w:tc>
          <w:tcPr>
            <w:tcW w:w="2460" w:type="dxa"/>
            <w:tcBorders>
              <w:top w:val="single" w:sz="8" w:space="0" w:color="AEAEAE"/>
              <w:left w:val="nil"/>
              <w:bottom w:val="single" w:sz="8" w:space="0" w:color="AEAEAE"/>
              <w:right w:val="nil"/>
            </w:tcBorders>
            <w:shd w:val="clear" w:color="auto" w:fill="E0E0E0"/>
          </w:tcPr>
          <w:p w:rsidR="00295018" w:rsidRPr="00295018" w:rsidRDefault="00295018" w:rsidP="00295018">
            <w:pPr>
              <w:autoSpaceDE w:val="0"/>
              <w:autoSpaceDN w:val="0"/>
              <w:adjustRightInd w:val="0"/>
              <w:spacing w:line="320" w:lineRule="atLeast"/>
              <w:ind w:left="60" w:right="60"/>
              <w:rPr>
                <w:rFonts w:ascii="Arial" w:hAnsi="Arial" w:cs="Arial"/>
                <w:color w:val="264A60"/>
                <w:sz w:val="18"/>
                <w:szCs w:val="18"/>
              </w:rPr>
            </w:pPr>
            <w:r w:rsidRPr="00295018">
              <w:rPr>
                <w:rFonts w:ascii="Arial" w:hAnsi="Arial" w:cs="Arial"/>
                <w:color w:val="264A60"/>
                <w:sz w:val="18"/>
                <w:szCs w:val="18"/>
              </w:rPr>
              <w:t>Sampah (X4)</w:t>
            </w:r>
          </w:p>
        </w:tc>
        <w:tc>
          <w:tcPr>
            <w:tcW w:w="1338" w:type="dxa"/>
            <w:tcBorders>
              <w:top w:val="single" w:sz="8" w:space="0" w:color="AEAEAE"/>
              <w:left w:val="nil"/>
              <w:bottom w:val="single" w:sz="8" w:space="0" w:color="AEAEAE"/>
              <w:right w:val="single" w:sz="8" w:space="0" w:color="E0E0E0"/>
            </w:tcBorders>
            <w:shd w:val="clear" w:color="auto" w:fill="FFFFFF"/>
          </w:tcPr>
          <w:p w:rsidR="00295018" w:rsidRPr="00295018" w:rsidRDefault="00295018" w:rsidP="00295018">
            <w:pPr>
              <w:autoSpaceDE w:val="0"/>
              <w:autoSpaceDN w:val="0"/>
              <w:adjustRightInd w:val="0"/>
              <w:spacing w:line="320" w:lineRule="atLeast"/>
              <w:ind w:left="60" w:right="60"/>
              <w:jc w:val="right"/>
              <w:rPr>
                <w:rFonts w:ascii="Arial" w:hAnsi="Arial" w:cs="Arial"/>
                <w:color w:val="010205"/>
                <w:sz w:val="18"/>
                <w:szCs w:val="18"/>
              </w:rPr>
            </w:pPr>
            <w:r w:rsidRPr="00295018">
              <w:rPr>
                <w:rFonts w:ascii="Arial" w:hAnsi="Arial" w:cs="Arial"/>
                <w:color w:val="010205"/>
                <w:sz w:val="18"/>
                <w:szCs w:val="18"/>
              </w:rPr>
              <w:t>22,053</w:t>
            </w:r>
          </w:p>
        </w:tc>
        <w:tc>
          <w:tcPr>
            <w:tcW w:w="1338" w:type="dxa"/>
            <w:tcBorders>
              <w:top w:val="single" w:sz="8" w:space="0" w:color="AEAEAE"/>
              <w:left w:val="single" w:sz="8" w:space="0" w:color="E0E0E0"/>
              <w:bottom w:val="single" w:sz="8" w:space="0" w:color="AEAEAE"/>
              <w:right w:val="single" w:sz="8" w:space="0" w:color="E0E0E0"/>
            </w:tcBorders>
            <w:shd w:val="clear" w:color="auto" w:fill="FFFFFF"/>
          </w:tcPr>
          <w:p w:rsidR="00295018" w:rsidRPr="00295018" w:rsidRDefault="00295018" w:rsidP="00295018">
            <w:pPr>
              <w:autoSpaceDE w:val="0"/>
              <w:autoSpaceDN w:val="0"/>
              <w:adjustRightInd w:val="0"/>
              <w:spacing w:line="320" w:lineRule="atLeast"/>
              <w:ind w:left="60" w:right="60"/>
              <w:jc w:val="right"/>
              <w:rPr>
                <w:rFonts w:ascii="Arial" w:hAnsi="Arial" w:cs="Arial"/>
                <w:color w:val="010205"/>
                <w:sz w:val="18"/>
                <w:szCs w:val="18"/>
              </w:rPr>
            </w:pPr>
            <w:r w:rsidRPr="00295018">
              <w:rPr>
                <w:rFonts w:ascii="Arial" w:hAnsi="Arial" w:cs="Arial"/>
                <w:color w:val="010205"/>
                <w:sz w:val="18"/>
                <w:szCs w:val="18"/>
              </w:rPr>
              <w:t>1,086</w:t>
            </w:r>
          </w:p>
        </w:tc>
        <w:tc>
          <w:tcPr>
            <w:tcW w:w="1476" w:type="dxa"/>
            <w:tcBorders>
              <w:top w:val="single" w:sz="8" w:space="0" w:color="AEAEAE"/>
              <w:left w:val="single" w:sz="8" w:space="0" w:color="E0E0E0"/>
              <w:bottom w:val="single" w:sz="8" w:space="0" w:color="AEAEAE"/>
              <w:right w:val="single" w:sz="8" w:space="0" w:color="E0E0E0"/>
            </w:tcBorders>
            <w:shd w:val="clear" w:color="auto" w:fill="FFFFFF"/>
          </w:tcPr>
          <w:p w:rsidR="00295018" w:rsidRPr="00295018" w:rsidRDefault="00295018" w:rsidP="00295018">
            <w:pPr>
              <w:autoSpaceDE w:val="0"/>
              <w:autoSpaceDN w:val="0"/>
              <w:adjustRightInd w:val="0"/>
              <w:spacing w:line="320" w:lineRule="atLeast"/>
              <w:ind w:left="60" w:right="60"/>
              <w:jc w:val="right"/>
              <w:rPr>
                <w:rFonts w:ascii="Arial" w:hAnsi="Arial" w:cs="Arial"/>
                <w:color w:val="010205"/>
                <w:sz w:val="18"/>
                <w:szCs w:val="18"/>
              </w:rPr>
            </w:pPr>
            <w:r w:rsidRPr="00295018">
              <w:rPr>
                <w:rFonts w:ascii="Arial" w:hAnsi="Arial" w:cs="Arial"/>
                <w:color w:val="010205"/>
                <w:sz w:val="18"/>
                <w:szCs w:val="18"/>
              </w:rPr>
              <w:t>,219</w:t>
            </w:r>
          </w:p>
        </w:tc>
        <w:tc>
          <w:tcPr>
            <w:tcW w:w="1030" w:type="dxa"/>
            <w:tcBorders>
              <w:top w:val="single" w:sz="8" w:space="0" w:color="AEAEAE"/>
              <w:left w:val="single" w:sz="8" w:space="0" w:color="E0E0E0"/>
              <w:bottom w:val="single" w:sz="8" w:space="0" w:color="AEAEAE"/>
              <w:right w:val="single" w:sz="8" w:space="0" w:color="E0E0E0"/>
            </w:tcBorders>
            <w:shd w:val="clear" w:color="auto" w:fill="FFFFFF"/>
          </w:tcPr>
          <w:p w:rsidR="00295018" w:rsidRPr="00295018" w:rsidRDefault="00295018" w:rsidP="00295018">
            <w:pPr>
              <w:autoSpaceDE w:val="0"/>
              <w:autoSpaceDN w:val="0"/>
              <w:adjustRightInd w:val="0"/>
              <w:spacing w:line="320" w:lineRule="atLeast"/>
              <w:ind w:left="60" w:right="60"/>
              <w:jc w:val="right"/>
              <w:rPr>
                <w:rFonts w:ascii="Arial" w:hAnsi="Arial" w:cs="Arial"/>
                <w:color w:val="010205"/>
                <w:sz w:val="18"/>
                <w:szCs w:val="18"/>
              </w:rPr>
            </w:pPr>
            <w:r w:rsidRPr="00295018">
              <w:rPr>
                <w:rFonts w:ascii="Arial" w:hAnsi="Arial" w:cs="Arial"/>
                <w:color w:val="010205"/>
                <w:sz w:val="18"/>
                <w:szCs w:val="18"/>
              </w:rPr>
              <w:t>20,302</w:t>
            </w:r>
          </w:p>
        </w:tc>
        <w:tc>
          <w:tcPr>
            <w:tcW w:w="1030" w:type="dxa"/>
            <w:tcBorders>
              <w:top w:val="single" w:sz="8" w:space="0" w:color="AEAEAE"/>
              <w:left w:val="single" w:sz="8" w:space="0" w:color="E0E0E0"/>
              <w:bottom w:val="single" w:sz="8" w:space="0" w:color="AEAEAE"/>
              <w:right w:val="nil"/>
            </w:tcBorders>
            <w:shd w:val="clear" w:color="auto" w:fill="FFFFFF"/>
          </w:tcPr>
          <w:p w:rsidR="00295018" w:rsidRPr="00295018" w:rsidRDefault="00295018" w:rsidP="00295018">
            <w:pPr>
              <w:autoSpaceDE w:val="0"/>
              <w:autoSpaceDN w:val="0"/>
              <w:adjustRightInd w:val="0"/>
              <w:spacing w:line="320" w:lineRule="atLeast"/>
              <w:ind w:left="60" w:right="60"/>
              <w:jc w:val="right"/>
              <w:rPr>
                <w:rFonts w:ascii="Arial" w:hAnsi="Arial" w:cs="Arial"/>
                <w:color w:val="010205"/>
                <w:sz w:val="18"/>
                <w:szCs w:val="18"/>
              </w:rPr>
            </w:pPr>
            <w:r w:rsidRPr="00295018">
              <w:rPr>
                <w:rFonts w:ascii="Arial" w:hAnsi="Arial" w:cs="Arial"/>
                <w:color w:val="010205"/>
                <w:sz w:val="18"/>
                <w:szCs w:val="18"/>
              </w:rPr>
              <w:t>,000</w:t>
            </w:r>
          </w:p>
        </w:tc>
      </w:tr>
      <w:tr w:rsidR="00295018" w:rsidRPr="00295018" w:rsidTr="00295018">
        <w:trPr>
          <w:cantSplit/>
          <w:jc w:val="center"/>
        </w:trPr>
        <w:tc>
          <w:tcPr>
            <w:tcW w:w="736" w:type="dxa"/>
            <w:vMerge/>
            <w:tcBorders>
              <w:top w:val="single" w:sz="8" w:space="0" w:color="152935"/>
              <w:left w:val="nil"/>
              <w:bottom w:val="single" w:sz="8" w:space="0" w:color="152935"/>
              <w:right w:val="nil"/>
            </w:tcBorders>
            <w:shd w:val="clear" w:color="auto" w:fill="E0E0E0"/>
          </w:tcPr>
          <w:p w:rsidR="00295018" w:rsidRPr="00295018" w:rsidRDefault="00295018" w:rsidP="00295018">
            <w:pPr>
              <w:autoSpaceDE w:val="0"/>
              <w:autoSpaceDN w:val="0"/>
              <w:adjustRightInd w:val="0"/>
              <w:spacing w:line="240" w:lineRule="auto"/>
              <w:rPr>
                <w:rFonts w:ascii="Arial" w:hAnsi="Arial" w:cs="Arial"/>
                <w:color w:val="010205"/>
                <w:sz w:val="18"/>
                <w:szCs w:val="18"/>
              </w:rPr>
            </w:pPr>
          </w:p>
        </w:tc>
        <w:tc>
          <w:tcPr>
            <w:tcW w:w="2460" w:type="dxa"/>
            <w:tcBorders>
              <w:top w:val="single" w:sz="8" w:space="0" w:color="AEAEAE"/>
              <w:left w:val="nil"/>
              <w:bottom w:val="single" w:sz="8" w:space="0" w:color="AEAEAE"/>
              <w:right w:val="nil"/>
            </w:tcBorders>
            <w:shd w:val="clear" w:color="auto" w:fill="E0E0E0"/>
          </w:tcPr>
          <w:p w:rsidR="00295018" w:rsidRPr="00295018" w:rsidRDefault="00295018" w:rsidP="00295018">
            <w:pPr>
              <w:autoSpaceDE w:val="0"/>
              <w:autoSpaceDN w:val="0"/>
              <w:adjustRightInd w:val="0"/>
              <w:spacing w:line="320" w:lineRule="atLeast"/>
              <w:ind w:left="60" w:right="60"/>
              <w:rPr>
                <w:rFonts w:ascii="Arial" w:hAnsi="Arial" w:cs="Arial"/>
                <w:color w:val="264A60"/>
                <w:sz w:val="18"/>
                <w:szCs w:val="18"/>
              </w:rPr>
            </w:pPr>
            <w:r w:rsidRPr="00295018">
              <w:rPr>
                <w:rFonts w:ascii="Arial" w:hAnsi="Arial" w:cs="Arial"/>
                <w:color w:val="264A60"/>
                <w:sz w:val="18"/>
                <w:szCs w:val="18"/>
              </w:rPr>
              <w:t>Jumlah Hewan (X5)</w:t>
            </w:r>
          </w:p>
        </w:tc>
        <w:tc>
          <w:tcPr>
            <w:tcW w:w="1338" w:type="dxa"/>
            <w:tcBorders>
              <w:top w:val="single" w:sz="8" w:space="0" w:color="AEAEAE"/>
              <w:left w:val="nil"/>
              <w:bottom w:val="single" w:sz="8" w:space="0" w:color="AEAEAE"/>
              <w:right w:val="single" w:sz="8" w:space="0" w:color="E0E0E0"/>
            </w:tcBorders>
            <w:shd w:val="clear" w:color="auto" w:fill="FFFFFF"/>
          </w:tcPr>
          <w:p w:rsidR="00295018" w:rsidRPr="00295018" w:rsidRDefault="00295018" w:rsidP="00295018">
            <w:pPr>
              <w:autoSpaceDE w:val="0"/>
              <w:autoSpaceDN w:val="0"/>
              <w:adjustRightInd w:val="0"/>
              <w:spacing w:line="320" w:lineRule="atLeast"/>
              <w:ind w:left="60" w:right="60"/>
              <w:jc w:val="right"/>
              <w:rPr>
                <w:rFonts w:ascii="Arial" w:hAnsi="Arial" w:cs="Arial"/>
                <w:color w:val="010205"/>
                <w:sz w:val="18"/>
                <w:szCs w:val="18"/>
              </w:rPr>
            </w:pPr>
            <w:r w:rsidRPr="00295018">
              <w:rPr>
                <w:rFonts w:ascii="Arial" w:hAnsi="Arial" w:cs="Arial"/>
                <w:color w:val="010205"/>
                <w:sz w:val="18"/>
                <w:szCs w:val="18"/>
              </w:rPr>
              <w:t>,001</w:t>
            </w:r>
          </w:p>
        </w:tc>
        <w:tc>
          <w:tcPr>
            <w:tcW w:w="1338" w:type="dxa"/>
            <w:tcBorders>
              <w:top w:val="single" w:sz="8" w:space="0" w:color="AEAEAE"/>
              <w:left w:val="single" w:sz="8" w:space="0" w:color="E0E0E0"/>
              <w:bottom w:val="single" w:sz="8" w:space="0" w:color="AEAEAE"/>
              <w:right w:val="single" w:sz="8" w:space="0" w:color="E0E0E0"/>
            </w:tcBorders>
            <w:shd w:val="clear" w:color="auto" w:fill="FFFFFF"/>
          </w:tcPr>
          <w:p w:rsidR="00295018" w:rsidRPr="00295018" w:rsidRDefault="00295018" w:rsidP="00295018">
            <w:pPr>
              <w:autoSpaceDE w:val="0"/>
              <w:autoSpaceDN w:val="0"/>
              <w:adjustRightInd w:val="0"/>
              <w:spacing w:line="320" w:lineRule="atLeast"/>
              <w:ind w:left="60" w:right="60"/>
              <w:jc w:val="right"/>
              <w:rPr>
                <w:rFonts w:ascii="Arial" w:hAnsi="Arial" w:cs="Arial"/>
                <w:color w:val="010205"/>
                <w:sz w:val="18"/>
                <w:szCs w:val="18"/>
              </w:rPr>
            </w:pPr>
            <w:r w:rsidRPr="00295018">
              <w:rPr>
                <w:rFonts w:ascii="Arial" w:hAnsi="Arial" w:cs="Arial"/>
                <w:color w:val="010205"/>
                <w:sz w:val="18"/>
                <w:szCs w:val="18"/>
              </w:rPr>
              <w:t>,000</w:t>
            </w:r>
          </w:p>
        </w:tc>
        <w:tc>
          <w:tcPr>
            <w:tcW w:w="1476" w:type="dxa"/>
            <w:tcBorders>
              <w:top w:val="single" w:sz="8" w:space="0" w:color="AEAEAE"/>
              <w:left w:val="single" w:sz="8" w:space="0" w:color="E0E0E0"/>
              <w:bottom w:val="single" w:sz="8" w:space="0" w:color="AEAEAE"/>
              <w:right w:val="single" w:sz="8" w:space="0" w:color="E0E0E0"/>
            </w:tcBorders>
            <w:shd w:val="clear" w:color="auto" w:fill="FFFFFF"/>
          </w:tcPr>
          <w:p w:rsidR="00295018" w:rsidRPr="00295018" w:rsidRDefault="00295018" w:rsidP="00295018">
            <w:pPr>
              <w:autoSpaceDE w:val="0"/>
              <w:autoSpaceDN w:val="0"/>
              <w:adjustRightInd w:val="0"/>
              <w:spacing w:line="320" w:lineRule="atLeast"/>
              <w:ind w:left="60" w:right="60"/>
              <w:jc w:val="right"/>
              <w:rPr>
                <w:rFonts w:ascii="Arial" w:hAnsi="Arial" w:cs="Arial"/>
                <w:color w:val="010205"/>
                <w:sz w:val="18"/>
                <w:szCs w:val="18"/>
              </w:rPr>
            </w:pPr>
            <w:r w:rsidRPr="00295018">
              <w:rPr>
                <w:rFonts w:ascii="Arial" w:hAnsi="Arial" w:cs="Arial"/>
                <w:color w:val="010205"/>
                <w:sz w:val="18"/>
                <w:szCs w:val="18"/>
              </w:rPr>
              <w:t>,164</w:t>
            </w:r>
          </w:p>
        </w:tc>
        <w:tc>
          <w:tcPr>
            <w:tcW w:w="1030" w:type="dxa"/>
            <w:tcBorders>
              <w:top w:val="single" w:sz="8" w:space="0" w:color="AEAEAE"/>
              <w:left w:val="single" w:sz="8" w:space="0" w:color="E0E0E0"/>
              <w:bottom w:val="single" w:sz="8" w:space="0" w:color="AEAEAE"/>
              <w:right w:val="single" w:sz="8" w:space="0" w:color="E0E0E0"/>
            </w:tcBorders>
            <w:shd w:val="clear" w:color="auto" w:fill="FFFFFF"/>
          </w:tcPr>
          <w:p w:rsidR="00295018" w:rsidRPr="00295018" w:rsidRDefault="00295018" w:rsidP="00295018">
            <w:pPr>
              <w:autoSpaceDE w:val="0"/>
              <w:autoSpaceDN w:val="0"/>
              <w:adjustRightInd w:val="0"/>
              <w:spacing w:line="320" w:lineRule="atLeast"/>
              <w:ind w:left="60" w:right="60"/>
              <w:jc w:val="right"/>
              <w:rPr>
                <w:rFonts w:ascii="Arial" w:hAnsi="Arial" w:cs="Arial"/>
                <w:color w:val="010205"/>
                <w:sz w:val="18"/>
                <w:szCs w:val="18"/>
              </w:rPr>
            </w:pPr>
            <w:r w:rsidRPr="00295018">
              <w:rPr>
                <w:rFonts w:ascii="Arial" w:hAnsi="Arial" w:cs="Arial"/>
                <w:color w:val="010205"/>
                <w:sz w:val="18"/>
                <w:szCs w:val="18"/>
              </w:rPr>
              <w:t>4,982</w:t>
            </w:r>
          </w:p>
        </w:tc>
        <w:tc>
          <w:tcPr>
            <w:tcW w:w="1030" w:type="dxa"/>
            <w:tcBorders>
              <w:top w:val="single" w:sz="8" w:space="0" w:color="AEAEAE"/>
              <w:left w:val="single" w:sz="8" w:space="0" w:color="E0E0E0"/>
              <w:bottom w:val="single" w:sz="8" w:space="0" w:color="AEAEAE"/>
              <w:right w:val="nil"/>
            </w:tcBorders>
            <w:shd w:val="clear" w:color="auto" w:fill="FFFFFF"/>
          </w:tcPr>
          <w:p w:rsidR="00295018" w:rsidRPr="00295018" w:rsidRDefault="00295018" w:rsidP="00295018">
            <w:pPr>
              <w:autoSpaceDE w:val="0"/>
              <w:autoSpaceDN w:val="0"/>
              <w:adjustRightInd w:val="0"/>
              <w:spacing w:line="320" w:lineRule="atLeast"/>
              <w:ind w:left="60" w:right="60"/>
              <w:jc w:val="right"/>
              <w:rPr>
                <w:rFonts w:ascii="Arial" w:hAnsi="Arial" w:cs="Arial"/>
                <w:color w:val="010205"/>
                <w:sz w:val="18"/>
                <w:szCs w:val="18"/>
              </w:rPr>
            </w:pPr>
            <w:r w:rsidRPr="00295018">
              <w:rPr>
                <w:rFonts w:ascii="Arial" w:hAnsi="Arial" w:cs="Arial"/>
                <w:color w:val="010205"/>
                <w:sz w:val="18"/>
                <w:szCs w:val="18"/>
              </w:rPr>
              <w:t>,000</w:t>
            </w:r>
          </w:p>
        </w:tc>
      </w:tr>
      <w:tr w:rsidR="00295018" w:rsidRPr="00295018" w:rsidTr="00295018">
        <w:trPr>
          <w:cantSplit/>
          <w:jc w:val="center"/>
        </w:trPr>
        <w:tc>
          <w:tcPr>
            <w:tcW w:w="736" w:type="dxa"/>
            <w:vMerge/>
            <w:tcBorders>
              <w:top w:val="single" w:sz="8" w:space="0" w:color="152935"/>
              <w:left w:val="nil"/>
              <w:bottom w:val="single" w:sz="8" w:space="0" w:color="152935"/>
              <w:right w:val="nil"/>
            </w:tcBorders>
            <w:shd w:val="clear" w:color="auto" w:fill="E0E0E0"/>
          </w:tcPr>
          <w:p w:rsidR="00295018" w:rsidRPr="00295018" w:rsidRDefault="00295018" w:rsidP="00295018">
            <w:pPr>
              <w:autoSpaceDE w:val="0"/>
              <w:autoSpaceDN w:val="0"/>
              <w:adjustRightInd w:val="0"/>
              <w:spacing w:line="240" w:lineRule="auto"/>
              <w:rPr>
                <w:rFonts w:ascii="Arial" w:hAnsi="Arial" w:cs="Arial"/>
                <w:color w:val="010205"/>
                <w:sz w:val="18"/>
                <w:szCs w:val="18"/>
              </w:rPr>
            </w:pPr>
          </w:p>
        </w:tc>
        <w:tc>
          <w:tcPr>
            <w:tcW w:w="2460" w:type="dxa"/>
            <w:tcBorders>
              <w:top w:val="single" w:sz="8" w:space="0" w:color="AEAEAE"/>
              <w:left w:val="nil"/>
              <w:bottom w:val="single" w:sz="8" w:space="0" w:color="152935"/>
              <w:right w:val="nil"/>
            </w:tcBorders>
            <w:shd w:val="clear" w:color="auto" w:fill="E0E0E0"/>
          </w:tcPr>
          <w:p w:rsidR="00295018" w:rsidRPr="00295018" w:rsidRDefault="00295018" w:rsidP="00295018">
            <w:pPr>
              <w:autoSpaceDE w:val="0"/>
              <w:autoSpaceDN w:val="0"/>
              <w:adjustRightInd w:val="0"/>
              <w:spacing w:line="320" w:lineRule="atLeast"/>
              <w:ind w:left="60" w:right="60"/>
              <w:rPr>
                <w:rFonts w:ascii="Arial" w:hAnsi="Arial" w:cs="Arial"/>
                <w:color w:val="264A60"/>
                <w:sz w:val="18"/>
                <w:szCs w:val="18"/>
              </w:rPr>
            </w:pPr>
            <w:r w:rsidRPr="00295018">
              <w:rPr>
                <w:rFonts w:ascii="Arial" w:hAnsi="Arial" w:cs="Arial"/>
                <w:color w:val="264A60"/>
                <w:sz w:val="18"/>
                <w:szCs w:val="18"/>
              </w:rPr>
              <w:t>Pupuk Urea (X6)</w:t>
            </w:r>
          </w:p>
        </w:tc>
        <w:tc>
          <w:tcPr>
            <w:tcW w:w="1338" w:type="dxa"/>
            <w:tcBorders>
              <w:top w:val="single" w:sz="8" w:space="0" w:color="AEAEAE"/>
              <w:left w:val="nil"/>
              <w:bottom w:val="single" w:sz="8" w:space="0" w:color="152935"/>
              <w:right w:val="single" w:sz="8" w:space="0" w:color="E0E0E0"/>
            </w:tcBorders>
            <w:shd w:val="clear" w:color="auto" w:fill="FFFFFF"/>
          </w:tcPr>
          <w:p w:rsidR="00295018" w:rsidRPr="00295018" w:rsidRDefault="00295018" w:rsidP="00295018">
            <w:pPr>
              <w:autoSpaceDE w:val="0"/>
              <w:autoSpaceDN w:val="0"/>
              <w:adjustRightInd w:val="0"/>
              <w:spacing w:line="320" w:lineRule="atLeast"/>
              <w:ind w:left="60" w:right="60"/>
              <w:jc w:val="right"/>
              <w:rPr>
                <w:rFonts w:ascii="Arial" w:hAnsi="Arial" w:cs="Arial"/>
                <w:color w:val="010205"/>
                <w:sz w:val="18"/>
                <w:szCs w:val="18"/>
              </w:rPr>
            </w:pPr>
            <w:r w:rsidRPr="00295018">
              <w:rPr>
                <w:rFonts w:ascii="Arial" w:hAnsi="Arial" w:cs="Arial"/>
                <w:color w:val="010205"/>
                <w:sz w:val="18"/>
                <w:szCs w:val="18"/>
              </w:rPr>
              <w:t>,164</w:t>
            </w:r>
          </w:p>
        </w:tc>
        <w:tc>
          <w:tcPr>
            <w:tcW w:w="1338" w:type="dxa"/>
            <w:tcBorders>
              <w:top w:val="single" w:sz="8" w:space="0" w:color="AEAEAE"/>
              <w:left w:val="single" w:sz="8" w:space="0" w:color="E0E0E0"/>
              <w:bottom w:val="single" w:sz="8" w:space="0" w:color="152935"/>
              <w:right w:val="single" w:sz="8" w:space="0" w:color="E0E0E0"/>
            </w:tcBorders>
            <w:shd w:val="clear" w:color="auto" w:fill="FFFFFF"/>
          </w:tcPr>
          <w:p w:rsidR="00295018" w:rsidRPr="00295018" w:rsidRDefault="00295018" w:rsidP="00295018">
            <w:pPr>
              <w:autoSpaceDE w:val="0"/>
              <w:autoSpaceDN w:val="0"/>
              <w:adjustRightInd w:val="0"/>
              <w:spacing w:line="320" w:lineRule="atLeast"/>
              <w:ind w:left="60" w:right="60"/>
              <w:jc w:val="right"/>
              <w:rPr>
                <w:rFonts w:ascii="Arial" w:hAnsi="Arial" w:cs="Arial"/>
                <w:color w:val="010205"/>
                <w:sz w:val="18"/>
                <w:szCs w:val="18"/>
              </w:rPr>
            </w:pPr>
            <w:r w:rsidRPr="00295018">
              <w:rPr>
                <w:rFonts w:ascii="Arial" w:hAnsi="Arial" w:cs="Arial"/>
                <w:color w:val="010205"/>
                <w:sz w:val="18"/>
                <w:szCs w:val="18"/>
              </w:rPr>
              <w:t>,050</w:t>
            </w:r>
          </w:p>
        </w:tc>
        <w:tc>
          <w:tcPr>
            <w:tcW w:w="1476" w:type="dxa"/>
            <w:tcBorders>
              <w:top w:val="single" w:sz="8" w:space="0" w:color="AEAEAE"/>
              <w:left w:val="single" w:sz="8" w:space="0" w:color="E0E0E0"/>
              <w:bottom w:val="single" w:sz="8" w:space="0" w:color="152935"/>
              <w:right w:val="single" w:sz="8" w:space="0" w:color="E0E0E0"/>
            </w:tcBorders>
            <w:shd w:val="clear" w:color="auto" w:fill="FFFFFF"/>
          </w:tcPr>
          <w:p w:rsidR="00295018" w:rsidRPr="00295018" w:rsidRDefault="00295018" w:rsidP="00295018">
            <w:pPr>
              <w:autoSpaceDE w:val="0"/>
              <w:autoSpaceDN w:val="0"/>
              <w:adjustRightInd w:val="0"/>
              <w:spacing w:line="320" w:lineRule="atLeast"/>
              <w:ind w:left="60" w:right="60"/>
              <w:jc w:val="right"/>
              <w:rPr>
                <w:rFonts w:ascii="Arial" w:hAnsi="Arial" w:cs="Arial"/>
                <w:color w:val="010205"/>
                <w:sz w:val="18"/>
                <w:szCs w:val="18"/>
              </w:rPr>
            </w:pPr>
            <w:r w:rsidRPr="00295018">
              <w:rPr>
                <w:rFonts w:ascii="Arial" w:hAnsi="Arial" w:cs="Arial"/>
                <w:color w:val="010205"/>
                <w:sz w:val="18"/>
                <w:szCs w:val="18"/>
              </w:rPr>
              <w:t>,042</w:t>
            </w:r>
          </w:p>
        </w:tc>
        <w:tc>
          <w:tcPr>
            <w:tcW w:w="1030" w:type="dxa"/>
            <w:tcBorders>
              <w:top w:val="single" w:sz="8" w:space="0" w:color="AEAEAE"/>
              <w:left w:val="single" w:sz="8" w:space="0" w:color="E0E0E0"/>
              <w:bottom w:val="single" w:sz="8" w:space="0" w:color="152935"/>
              <w:right w:val="single" w:sz="8" w:space="0" w:color="E0E0E0"/>
            </w:tcBorders>
            <w:shd w:val="clear" w:color="auto" w:fill="FFFFFF"/>
          </w:tcPr>
          <w:p w:rsidR="00295018" w:rsidRPr="00295018" w:rsidRDefault="00295018" w:rsidP="00295018">
            <w:pPr>
              <w:autoSpaceDE w:val="0"/>
              <w:autoSpaceDN w:val="0"/>
              <w:adjustRightInd w:val="0"/>
              <w:spacing w:line="320" w:lineRule="atLeast"/>
              <w:ind w:left="60" w:right="60"/>
              <w:jc w:val="right"/>
              <w:rPr>
                <w:rFonts w:ascii="Arial" w:hAnsi="Arial" w:cs="Arial"/>
                <w:color w:val="010205"/>
                <w:sz w:val="18"/>
                <w:szCs w:val="18"/>
              </w:rPr>
            </w:pPr>
            <w:r w:rsidRPr="00295018">
              <w:rPr>
                <w:rFonts w:ascii="Arial" w:hAnsi="Arial" w:cs="Arial"/>
                <w:color w:val="010205"/>
                <w:sz w:val="18"/>
                <w:szCs w:val="18"/>
              </w:rPr>
              <w:t>3,308</w:t>
            </w:r>
          </w:p>
        </w:tc>
        <w:tc>
          <w:tcPr>
            <w:tcW w:w="1030" w:type="dxa"/>
            <w:tcBorders>
              <w:top w:val="single" w:sz="8" w:space="0" w:color="AEAEAE"/>
              <w:left w:val="single" w:sz="8" w:space="0" w:color="E0E0E0"/>
              <w:bottom w:val="single" w:sz="8" w:space="0" w:color="152935"/>
              <w:right w:val="nil"/>
            </w:tcBorders>
            <w:shd w:val="clear" w:color="auto" w:fill="FFFFFF"/>
          </w:tcPr>
          <w:p w:rsidR="00295018" w:rsidRPr="00295018" w:rsidRDefault="00295018" w:rsidP="00295018">
            <w:pPr>
              <w:autoSpaceDE w:val="0"/>
              <w:autoSpaceDN w:val="0"/>
              <w:adjustRightInd w:val="0"/>
              <w:spacing w:line="320" w:lineRule="atLeast"/>
              <w:ind w:left="60" w:right="60"/>
              <w:jc w:val="right"/>
              <w:rPr>
                <w:rFonts w:ascii="Arial" w:hAnsi="Arial" w:cs="Arial"/>
                <w:color w:val="010205"/>
                <w:sz w:val="18"/>
                <w:szCs w:val="18"/>
              </w:rPr>
            </w:pPr>
            <w:r w:rsidRPr="00295018">
              <w:rPr>
                <w:rFonts w:ascii="Arial" w:hAnsi="Arial" w:cs="Arial"/>
                <w:color w:val="010205"/>
                <w:sz w:val="18"/>
                <w:szCs w:val="18"/>
              </w:rPr>
              <w:t>,007</w:t>
            </w:r>
          </w:p>
        </w:tc>
      </w:tr>
      <w:tr w:rsidR="00295018" w:rsidRPr="00295018" w:rsidTr="00295018">
        <w:trPr>
          <w:cantSplit/>
          <w:jc w:val="center"/>
        </w:trPr>
        <w:tc>
          <w:tcPr>
            <w:tcW w:w="9408" w:type="dxa"/>
            <w:gridSpan w:val="7"/>
            <w:tcBorders>
              <w:top w:val="nil"/>
              <w:left w:val="nil"/>
              <w:bottom w:val="nil"/>
              <w:right w:val="nil"/>
            </w:tcBorders>
            <w:shd w:val="clear" w:color="auto" w:fill="FFFFFF"/>
          </w:tcPr>
          <w:p w:rsidR="00295018" w:rsidRPr="00295018" w:rsidRDefault="00295018" w:rsidP="00295018">
            <w:pPr>
              <w:autoSpaceDE w:val="0"/>
              <w:autoSpaceDN w:val="0"/>
              <w:adjustRightInd w:val="0"/>
              <w:spacing w:line="320" w:lineRule="atLeast"/>
              <w:ind w:left="60" w:right="60"/>
              <w:rPr>
                <w:rFonts w:ascii="Arial" w:hAnsi="Arial" w:cs="Arial"/>
                <w:color w:val="010205"/>
                <w:sz w:val="18"/>
                <w:szCs w:val="18"/>
              </w:rPr>
            </w:pPr>
            <w:r w:rsidRPr="00295018">
              <w:rPr>
                <w:rFonts w:ascii="Arial" w:hAnsi="Arial" w:cs="Arial"/>
                <w:color w:val="010205"/>
                <w:sz w:val="18"/>
                <w:szCs w:val="18"/>
              </w:rPr>
              <w:t>a. Dependent Variable: Emisi (Y)</w:t>
            </w:r>
          </w:p>
        </w:tc>
      </w:tr>
    </w:tbl>
    <w:p w:rsidR="00CB214B" w:rsidRPr="00ED1D5A" w:rsidRDefault="00295018" w:rsidP="00CB214B">
      <w:pPr>
        <w:autoSpaceDE w:val="0"/>
        <w:autoSpaceDN w:val="0"/>
        <w:adjustRightInd w:val="0"/>
        <w:spacing w:line="240" w:lineRule="auto"/>
        <w:rPr>
          <w:rFonts w:ascii="Times New Roman" w:hAnsi="Times New Roman" w:cs="Times New Roman"/>
          <w:bCs/>
          <w:color w:val="000000"/>
          <w:sz w:val="24"/>
          <w:szCs w:val="26"/>
        </w:rPr>
      </w:pPr>
      <w:r>
        <w:rPr>
          <w:rFonts w:ascii="Times New Roman" w:hAnsi="Times New Roman" w:cs="Times New Roman"/>
          <w:bCs/>
          <w:color w:val="000000"/>
          <w:sz w:val="24"/>
          <w:szCs w:val="26"/>
        </w:rPr>
        <w:t>S</w:t>
      </w:r>
      <w:r w:rsidR="00ED1D5A" w:rsidRPr="00ED1D5A">
        <w:rPr>
          <w:rFonts w:ascii="Times New Roman" w:hAnsi="Times New Roman" w:cs="Times New Roman"/>
          <w:bCs/>
          <w:color w:val="000000"/>
          <w:sz w:val="24"/>
          <w:szCs w:val="26"/>
        </w:rPr>
        <w:t xml:space="preserve">umber </w:t>
      </w:r>
      <w:r w:rsidR="00ED1D5A">
        <w:rPr>
          <w:rFonts w:ascii="Times New Roman" w:hAnsi="Times New Roman" w:cs="Times New Roman"/>
          <w:bCs/>
          <w:color w:val="000000"/>
          <w:sz w:val="24"/>
          <w:szCs w:val="26"/>
        </w:rPr>
        <w:t>: Hasil Analisis, 2020</w:t>
      </w:r>
    </w:p>
    <w:p w:rsidR="009B29BC" w:rsidRDefault="009B29BC">
      <w:pPr>
        <w:rPr>
          <w:rFonts w:ascii="Times New Roman" w:eastAsiaTheme="minorEastAsia" w:hAnsi="Times New Roman" w:cs="Times New Roman"/>
          <w:sz w:val="24"/>
          <w:szCs w:val="24"/>
        </w:rPr>
      </w:pPr>
      <w:r>
        <w:rPr>
          <w:rFonts w:ascii="Times New Roman" w:eastAsiaTheme="minorEastAsia" w:hAnsi="Times New Roman" w:cs="Times New Roman"/>
          <w:sz w:val="24"/>
          <w:szCs w:val="24"/>
        </w:rPr>
        <w:br w:type="page"/>
      </w:r>
    </w:p>
    <w:p w:rsidR="00CB214B" w:rsidRDefault="009B29BC" w:rsidP="00C770A1">
      <w:pPr>
        <w:ind w:left="720" w:hanging="720"/>
        <w:rPr>
          <w:rFonts w:ascii="Times New Roman" w:eastAsiaTheme="minorEastAsia" w:hAnsi="Times New Roman" w:cs="Times New Roman"/>
          <w:sz w:val="24"/>
          <w:szCs w:val="24"/>
        </w:rPr>
      </w:pPr>
      <w:r>
        <w:rPr>
          <w:rFonts w:ascii="Times New Roman" w:eastAsiaTheme="minorEastAsia" w:hAnsi="Times New Roman" w:cs="Times New Roman"/>
          <w:b/>
          <w:sz w:val="24"/>
          <w:szCs w:val="24"/>
        </w:rPr>
        <w:lastRenderedPageBreak/>
        <w:t xml:space="preserve">Lampiran 7 </w:t>
      </w:r>
      <w:r>
        <w:rPr>
          <w:rFonts w:ascii="Times New Roman" w:eastAsiaTheme="minorEastAsia" w:hAnsi="Times New Roman" w:cs="Times New Roman"/>
          <w:sz w:val="24"/>
          <w:szCs w:val="24"/>
        </w:rPr>
        <w:t>Dokumentasi Penelitian</w:t>
      </w:r>
    </w:p>
    <w:p w:rsidR="009B29BC" w:rsidRDefault="009B29BC" w:rsidP="00C770A1">
      <w:pPr>
        <w:ind w:left="720" w:hanging="720"/>
        <w:rPr>
          <w:rFonts w:ascii="Times New Roman" w:eastAsiaTheme="minorEastAsia" w:hAnsi="Times New Roman" w:cs="Times New Roman"/>
          <w:sz w:val="24"/>
          <w:szCs w:val="24"/>
        </w:rPr>
      </w:pPr>
    </w:p>
    <w:p w:rsidR="009B29BC" w:rsidRDefault="009B29BC" w:rsidP="00C770A1">
      <w:pPr>
        <w:ind w:left="720" w:hanging="720"/>
        <w:rPr>
          <w:rFonts w:ascii="Times New Roman" w:eastAsiaTheme="minorEastAsia" w:hAnsi="Times New Roman" w:cs="Times New Roman"/>
          <w:sz w:val="24"/>
          <w:szCs w:val="24"/>
        </w:rPr>
      </w:pPr>
      <w:r w:rsidRPr="009B29BC">
        <w:rPr>
          <w:rFonts w:ascii="Times New Roman" w:eastAsiaTheme="minorEastAsia" w:hAnsi="Times New Roman" w:cs="Times New Roman"/>
          <w:noProof/>
          <w:sz w:val="24"/>
          <w:szCs w:val="24"/>
          <w:lang w:eastAsia="id-ID"/>
        </w:rPr>
        <w:drawing>
          <wp:inline distT="0" distB="0" distL="0" distR="0">
            <wp:extent cx="2181890" cy="1658679"/>
            <wp:effectExtent l="19050" t="0" r="8860" b="0"/>
            <wp:docPr id="1" name="Picture 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3779CD72-D095-4131-8773-77FE761ACFFD}"/>
                </a:ext>
              </a:extLst>
            </wp:docPr>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3779CD72-D095-4131-8773-77FE761ACFFD}"/>
                        </a:ext>
                      </a:extLst>
                    </pic:cNvPr>
                    <pic:cNvPicPr>
                      <a:picLocks noChangeAspect="1"/>
                    </pic:cNvPicPr>
                  </pic:nvPicPr>
                  <pic:blipFill>
                    <a:blip r:embed="rId29"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lc="http://schemas.openxmlformats.org/drawingml/2006/lockedCanvas" val="0"/>
                        </a:ext>
                      </a:extLst>
                    </a:blip>
                    <a:stretch>
                      <a:fillRect/>
                    </a:stretch>
                  </pic:blipFill>
                  <pic:spPr>
                    <a:xfrm>
                      <a:off x="0" y="0"/>
                      <a:ext cx="2179063" cy="1656530"/>
                    </a:xfrm>
                    <a:prstGeom prst="rect">
                      <a:avLst/>
                    </a:prstGeom>
                  </pic:spPr>
                </pic:pic>
              </a:graphicData>
            </a:graphic>
          </wp:inline>
        </w:drawing>
      </w:r>
      <w:r>
        <w:rPr>
          <w:rFonts w:ascii="Times New Roman" w:eastAsiaTheme="minorEastAsia" w:hAnsi="Times New Roman" w:cs="Times New Roman"/>
          <w:sz w:val="24"/>
          <w:szCs w:val="24"/>
        </w:rPr>
        <w:tab/>
      </w:r>
      <w:r w:rsidRPr="009B29BC">
        <w:rPr>
          <w:rFonts w:ascii="Times New Roman" w:eastAsiaTheme="minorEastAsia" w:hAnsi="Times New Roman" w:cs="Times New Roman"/>
          <w:noProof/>
          <w:sz w:val="24"/>
          <w:szCs w:val="24"/>
          <w:lang w:eastAsia="id-ID"/>
        </w:rPr>
        <w:drawing>
          <wp:inline distT="0" distB="0" distL="0" distR="0">
            <wp:extent cx="2298848" cy="1658679"/>
            <wp:effectExtent l="19050" t="0" r="6202" b="0"/>
            <wp:docPr id="3" name="Picture 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D46C20F1-5901-49F5-A238-59FDE0F11391}"/>
                </a:ext>
              </a:extLst>
            </wp:docPr>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D46C20F1-5901-49F5-A238-59FDE0F11391}"/>
                        </a:ext>
                      </a:extLst>
                    </pic:cNvPr>
                    <pic:cNvPicPr>
                      <a:picLocks noChangeAspect="1"/>
                    </pic:cNvPicPr>
                  </pic:nvPicPr>
                  <pic:blipFill>
                    <a:blip r:embed="rId30"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lc="http://schemas.openxmlformats.org/drawingml/2006/lockedCanvas" val="0"/>
                        </a:ext>
                      </a:extLst>
                    </a:blip>
                    <a:stretch>
                      <a:fillRect/>
                    </a:stretch>
                  </pic:blipFill>
                  <pic:spPr>
                    <a:xfrm>
                      <a:off x="0" y="0"/>
                      <a:ext cx="2302323" cy="1661187"/>
                    </a:xfrm>
                    <a:prstGeom prst="rect">
                      <a:avLst/>
                    </a:prstGeom>
                  </pic:spPr>
                </pic:pic>
              </a:graphicData>
            </a:graphic>
          </wp:inline>
        </w:drawing>
      </w:r>
    </w:p>
    <w:p w:rsidR="009B29BC" w:rsidRDefault="009B29BC" w:rsidP="00C770A1">
      <w:pPr>
        <w:ind w:left="720" w:hanging="720"/>
        <w:rPr>
          <w:rFonts w:ascii="Times New Roman" w:eastAsiaTheme="minorEastAsia" w:hAnsi="Times New Roman" w:cs="Times New Roman"/>
          <w:sz w:val="24"/>
          <w:szCs w:val="24"/>
        </w:rPr>
      </w:pPr>
    </w:p>
    <w:p w:rsidR="009B29BC" w:rsidRDefault="009B29BC" w:rsidP="00C770A1">
      <w:pPr>
        <w:ind w:left="720" w:hanging="720"/>
        <w:rPr>
          <w:rFonts w:ascii="Times New Roman" w:eastAsiaTheme="minorEastAsia" w:hAnsi="Times New Roman" w:cs="Times New Roman"/>
          <w:sz w:val="24"/>
          <w:szCs w:val="24"/>
        </w:rPr>
      </w:pPr>
      <w:r w:rsidRPr="009B29BC">
        <w:rPr>
          <w:rFonts w:ascii="Times New Roman" w:eastAsiaTheme="minorEastAsia" w:hAnsi="Times New Roman" w:cs="Times New Roman"/>
          <w:noProof/>
          <w:sz w:val="24"/>
          <w:szCs w:val="24"/>
          <w:lang w:eastAsia="id-ID"/>
        </w:rPr>
        <w:drawing>
          <wp:inline distT="0" distB="0" distL="0" distR="0">
            <wp:extent cx="2184267" cy="1637414"/>
            <wp:effectExtent l="19050" t="0" r="6483" b="0"/>
            <wp:docPr id="5" name="Picture 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7819EEFD-198D-409C-B7A0-946DB8C9A08E}"/>
                </a:ext>
              </a:extLst>
            </wp:docPr>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7819EEFD-198D-409C-B7A0-946DB8C9A08E}"/>
                        </a:ext>
                      </a:extLst>
                    </pic:cNvPr>
                    <pic:cNvPicPr>
                      <a:picLocks noChangeAspect="1"/>
                    </pic:cNvPicPr>
                  </pic:nvPicPr>
                  <pic:blipFill>
                    <a:blip r:embed="rId31"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lc="http://schemas.openxmlformats.org/drawingml/2006/lockedCanvas" val="0"/>
                        </a:ext>
                      </a:extLst>
                    </a:blip>
                    <a:stretch>
                      <a:fillRect/>
                    </a:stretch>
                  </pic:blipFill>
                  <pic:spPr>
                    <a:xfrm>
                      <a:off x="0" y="0"/>
                      <a:ext cx="2181436" cy="1635292"/>
                    </a:xfrm>
                    <a:prstGeom prst="rect">
                      <a:avLst/>
                    </a:prstGeom>
                  </pic:spPr>
                </pic:pic>
              </a:graphicData>
            </a:graphic>
          </wp:inline>
        </w:drawing>
      </w:r>
      <w:r>
        <w:rPr>
          <w:rFonts w:ascii="Times New Roman" w:eastAsiaTheme="minorEastAsia" w:hAnsi="Times New Roman" w:cs="Times New Roman"/>
          <w:sz w:val="24"/>
          <w:szCs w:val="24"/>
        </w:rPr>
        <w:tab/>
      </w:r>
      <w:r w:rsidRPr="009B29BC">
        <w:rPr>
          <w:rFonts w:ascii="Times New Roman" w:eastAsiaTheme="minorEastAsia" w:hAnsi="Times New Roman" w:cs="Times New Roman"/>
          <w:noProof/>
          <w:sz w:val="24"/>
          <w:szCs w:val="24"/>
          <w:lang w:eastAsia="id-ID"/>
        </w:rPr>
        <w:drawing>
          <wp:inline distT="0" distB="0" distL="0" distR="0">
            <wp:extent cx="2303766" cy="1637414"/>
            <wp:effectExtent l="19050" t="0" r="1284" b="0"/>
            <wp:docPr id="10" name="Picture 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D714D05B-24F6-4398-B443-B4F06F9DB0D1}"/>
                </a:ext>
              </a:extLst>
            </wp:docPr>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D714D05B-24F6-4398-B443-B4F06F9DB0D1}"/>
                        </a:ext>
                      </a:extLst>
                    </pic:cNvPr>
                    <pic:cNvPicPr>
                      <a:picLocks noChangeAspect="1"/>
                    </pic:cNvPicPr>
                  </pic:nvPicPr>
                  <pic:blipFill>
                    <a:blip r:embed="rId32"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lc="http://schemas.openxmlformats.org/drawingml/2006/lockedCanvas" val="0"/>
                        </a:ext>
                      </a:extLst>
                    </a:blip>
                    <a:stretch>
                      <a:fillRect/>
                    </a:stretch>
                  </pic:blipFill>
                  <pic:spPr>
                    <a:xfrm>
                      <a:off x="0" y="0"/>
                      <a:ext cx="2300781" cy="1635292"/>
                    </a:xfrm>
                    <a:prstGeom prst="rect">
                      <a:avLst/>
                    </a:prstGeom>
                  </pic:spPr>
                </pic:pic>
              </a:graphicData>
            </a:graphic>
          </wp:inline>
        </w:drawing>
      </w:r>
    </w:p>
    <w:p w:rsidR="009B29BC" w:rsidRDefault="009B29BC" w:rsidP="00C770A1">
      <w:pPr>
        <w:ind w:left="720" w:hanging="720"/>
        <w:rPr>
          <w:rFonts w:ascii="Times New Roman" w:eastAsiaTheme="minorEastAsia" w:hAnsi="Times New Roman" w:cs="Times New Roman"/>
          <w:sz w:val="24"/>
          <w:szCs w:val="24"/>
        </w:rPr>
      </w:pPr>
    </w:p>
    <w:p w:rsidR="009B29BC" w:rsidRPr="009B29BC" w:rsidRDefault="009B29BC" w:rsidP="00C770A1">
      <w:pPr>
        <w:ind w:left="720" w:hanging="720"/>
        <w:rPr>
          <w:rFonts w:ascii="Times New Roman" w:eastAsiaTheme="minorEastAsia" w:hAnsi="Times New Roman" w:cs="Times New Roman"/>
          <w:sz w:val="24"/>
          <w:szCs w:val="24"/>
        </w:rPr>
      </w:pPr>
      <w:r w:rsidRPr="009B29BC">
        <w:rPr>
          <w:rFonts w:ascii="Times New Roman" w:eastAsiaTheme="minorEastAsia" w:hAnsi="Times New Roman" w:cs="Times New Roman"/>
          <w:noProof/>
          <w:sz w:val="24"/>
          <w:szCs w:val="24"/>
          <w:lang w:eastAsia="id-ID"/>
        </w:rPr>
        <w:drawing>
          <wp:inline distT="0" distB="0" distL="0" distR="0">
            <wp:extent cx="2186172" cy="1711842"/>
            <wp:effectExtent l="19050" t="0" r="4578" b="0"/>
            <wp:docPr id="12" name="Picture 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DC40D890-FBCB-4817-A334-FAEA356C193A}"/>
                </a:ext>
              </a:extLst>
            </wp:docPr>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DC40D890-FBCB-4817-A334-FAEA356C193A}"/>
                        </a:ext>
                      </a:extLst>
                    </pic:cNvPr>
                    <pic:cNvPicPr>
                      <a:picLocks noChangeAspect="1"/>
                    </pic:cNvPicPr>
                  </pic:nvPicPr>
                  <pic:blipFill>
                    <a:blip r:embed="rId33"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lc="http://schemas.openxmlformats.org/drawingml/2006/lockedCanvas" val="0"/>
                        </a:ext>
                      </a:extLst>
                    </a:blip>
                    <a:stretch>
                      <a:fillRect/>
                    </a:stretch>
                  </pic:blipFill>
                  <pic:spPr>
                    <a:xfrm>
                      <a:off x="0" y="0"/>
                      <a:ext cx="2189944" cy="1714795"/>
                    </a:xfrm>
                    <a:prstGeom prst="rect">
                      <a:avLst/>
                    </a:prstGeom>
                  </pic:spPr>
                </pic:pic>
              </a:graphicData>
            </a:graphic>
          </wp:inline>
        </w:drawing>
      </w:r>
      <w:r>
        <w:rPr>
          <w:rFonts w:ascii="Times New Roman" w:eastAsiaTheme="minorEastAsia" w:hAnsi="Times New Roman" w:cs="Times New Roman"/>
          <w:sz w:val="24"/>
          <w:szCs w:val="24"/>
        </w:rPr>
        <w:tab/>
      </w:r>
      <w:r>
        <w:rPr>
          <w:rFonts w:ascii="Calibri" w:hAnsi="Calibri" w:cs="Calibri"/>
          <w:noProof/>
          <w:lang w:eastAsia="id-ID"/>
        </w:rPr>
        <w:drawing>
          <wp:inline distT="0" distB="0" distL="0" distR="0">
            <wp:extent cx="2282455" cy="1711842"/>
            <wp:effectExtent l="19050" t="0" r="3545" b="0"/>
            <wp:docPr id="1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cstate="print"/>
                    <a:srcRect/>
                    <a:stretch>
                      <a:fillRect/>
                    </a:stretch>
                  </pic:blipFill>
                  <pic:spPr bwMode="auto">
                    <a:xfrm>
                      <a:off x="0" y="0"/>
                      <a:ext cx="2283189" cy="1712393"/>
                    </a:xfrm>
                    <a:prstGeom prst="rect">
                      <a:avLst/>
                    </a:prstGeom>
                    <a:noFill/>
                    <a:ln w="9525">
                      <a:noFill/>
                      <a:miter lim="800000"/>
                      <a:headEnd/>
                      <a:tailEnd/>
                    </a:ln>
                  </pic:spPr>
                </pic:pic>
              </a:graphicData>
            </a:graphic>
          </wp:inline>
        </w:drawing>
      </w:r>
    </w:p>
    <w:sectPr w:rsidR="009B29BC" w:rsidRPr="009B29BC" w:rsidSect="005A55A7">
      <w:pgSz w:w="11907" w:h="16840" w:code="9"/>
      <w:pgMar w:top="2268" w:right="1701" w:bottom="1701" w:left="2268"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56418" w:rsidRDefault="00E56418" w:rsidP="00AE6545">
      <w:pPr>
        <w:spacing w:line="240" w:lineRule="auto"/>
      </w:pPr>
      <w:r>
        <w:separator/>
      </w:r>
    </w:p>
  </w:endnote>
  <w:endnote w:type="continuationSeparator" w:id="1">
    <w:p w:rsidR="00E56418" w:rsidRDefault="00E56418" w:rsidP="00AE6545">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A00002EF" w:usb1="420020EB" w:usb2="00000000" w:usb3="00000000" w:csb0="0000019F" w:csb1="00000000"/>
  </w:font>
  <w:font w:name="Traditional Arabic">
    <w:panose1 w:val="02020603050405020304"/>
    <w:charset w:val="00"/>
    <w:family w:val="roman"/>
    <w:pitch w:val="variable"/>
    <w:sig w:usb0="00002003" w:usb1="80000000" w:usb2="00000008" w:usb3="00000000" w:csb0="00000041" w:csb1="00000000"/>
  </w:font>
  <w:font w:name="Shaikh Hamdullah Mushaf">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69596175"/>
      <w:docPartObj>
        <w:docPartGallery w:val="Page Numbers (Bottom of Page)"/>
        <w:docPartUnique/>
      </w:docPartObj>
    </w:sdtPr>
    <w:sdtEndPr>
      <w:rPr>
        <w:noProof/>
      </w:rPr>
    </w:sdtEndPr>
    <w:sdtContent>
      <w:p w:rsidR="00F20B72" w:rsidRDefault="00F20B72">
        <w:pPr>
          <w:pStyle w:val="Footer"/>
          <w:jc w:val="center"/>
        </w:pPr>
        <w:fldSimple w:instr=" PAGE   \* MERGEFORMAT ">
          <w:r>
            <w:rPr>
              <w:noProof/>
            </w:rPr>
            <w:t>2</w:t>
          </w:r>
        </w:fldSimple>
      </w:p>
    </w:sdtContent>
  </w:sdt>
  <w:p w:rsidR="00F20B72" w:rsidRDefault="00F20B72">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365748"/>
      <w:docPartObj>
        <w:docPartGallery w:val="Page Numbers (Bottom of Page)"/>
        <w:docPartUnique/>
      </w:docPartObj>
    </w:sdtPr>
    <w:sdtContent>
      <w:p w:rsidR="00F20B72" w:rsidRDefault="00F20B72">
        <w:pPr>
          <w:pStyle w:val="Footer"/>
          <w:jc w:val="center"/>
        </w:pPr>
        <w:fldSimple w:instr=" PAGE   \* MERGEFORMAT ">
          <w:r w:rsidR="00DC52C9">
            <w:rPr>
              <w:noProof/>
            </w:rPr>
            <w:t>76</w:t>
          </w:r>
        </w:fldSimple>
      </w:p>
    </w:sdtContent>
  </w:sdt>
  <w:p w:rsidR="00F20B72" w:rsidRDefault="00F20B72">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12921346"/>
      <w:docPartObj>
        <w:docPartGallery w:val="Page Numbers (Bottom of Page)"/>
        <w:docPartUnique/>
      </w:docPartObj>
    </w:sdtPr>
    <w:sdtEndPr>
      <w:rPr>
        <w:noProof/>
      </w:rPr>
    </w:sdtEndPr>
    <w:sdtContent>
      <w:p w:rsidR="00F20B72" w:rsidRDefault="00F20B72">
        <w:pPr>
          <w:pStyle w:val="Footer"/>
          <w:jc w:val="center"/>
        </w:pPr>
        <w:fldSimple w:instr=" PAGE   \* MERGEFORMAT ">
          <w:r w:rsidR="00DC52C9">
            <w:rPr>
              <w:noProof/>
            </w:rPr>
            <w:t>1</w:t>
          </w:r>
        </w:fldSimple>
      </w:p>
    </w:sdtContent>
  </w:sdt>
  <w:p w:rsidR="00F20B72" w:rsidRDefault="00F20B7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56418" w:rsidRDefault="00E56418" w:rsidP="00AE6545">
      <w:pPr>
        <w:spacing w:line="240" w:lineRule="auto"/>
      </w:pPr>
      <w:r>
        <w:separator/>
      </w:r>
    </w:p>
  </w:footnote>
  <w:footnote w:type="continuationSeparator" w:id="1">
    <w:p w:rsidR="00E56418" w:rsidRDefault="00E56418" w:rsidP="00AE6545">
      <w:pPr>
        <w:spacing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0D08F6"/>
    <w:multiLevelType w:val="hybridMultilevel"/>
    <w:tmpl w:val="1F0A2152"/>
    <w:lvl w:ilvl="0" w:tplc="CCC2B1CA">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1">
    <w:nsid w:val="01327711"/>
    <w:multiLevelType w:val="multilevel"/>
    <w:tmpl w:val="35A0AE98"/>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
    <w:nsid w:val="01A1338E"/>
    <w:multiLevelType w:val="hybridMultilevel"/>
    <w:tmpl w:val="20A22DAA"/>
    <w:lvl w:ilvl="0" w:tplc="C24EC8AC">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3">
    <w:nsid w:val="02790171"/>
    <w:multiLevelType w:val="hybridMultilevel"/>
    <w:tmpl w:val="AE52FA20"/>
    <w:lvl w:ilvl="0" w:tplc="3E1C05E0">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4">
    <w:nsid w:val="030A4B57"/>
    <w:multiLevelType w:val="hybridMultilevel"/>
    <w:tmpl w:val="507AE948"/>
    <w:lvl w:ilvl="0" w:tplc="74B229DC">
      <w:start w:val="1"/>
      <w:numFmt w:val="lowerLetter"/>
      <w:lvlText w:val="%1)"/>
      <w:lvlJc w:val="left"/>
      <w:pPr>
        <w:ind w:left="1211" w:hanging="360"/>
      </w:pPr>
      <w:rPr>
        <w:rFonts w:hint="default"/>
      </w:rPr>
    </w:lvl>
    <w:lvl w:ilvl="1" w:tplc="04210019" w:tentative="1">
      <w:start w:val="1"/>
      <w:numFmt w:val="lowerLetter"/>
      <w:lvlText w:val="%2."/>
      <w:lvlJc w:val="left"/>
      <w:pPr>
        <w:ind w:left="1931" w:hanging="360"/>
      </w:pPr>
    </w:lvl>
    <w:lvl w:ilvl="2" w:tplc="0421001B" w:tentative="1">
      <w:start w:val="1"/>
      <w:numFmt w:val="lowerRoman"/>
      <w:lvlText w:val="%3."/>
      <w:lvlJc w:val="right"/>
      <w:pPr>
        <w:ind w:left="2651" w:hanging="180"/>
      </w:pPr>
    </w:lvl>
    <w:lvl w:ilvl="3" w:tplc="0421000F" w:tentative="1">
      <w:start w:val="1"/>
      <w:numFmt w:val="decimal"/>
      <w:lvlText w:val="%4."/>
      <w:lvlJc w:val="left"/>
      <w:pPr>
        <w:ind w:left="3371" w:hanging="360"/>
      </w:pPr>
    </w:lvl>
    <w:lvl w:ilvl="4" w:tplc="04210019" w:tentative="1">
      <w:start w:val="1"/>
      <w:numFmt w:val="lowerLetter"/>
      <w:lvlText w:val="%5."/>
      <w:lvlJc w:val="left"/>
      <w:pPr>
        <w:ind w:left="4091" w:hanging="360"/>
      </w:pPr>
    </w:lvl>
    <w:lvl w:ilvl="5" w:tplc="0421001B" w:tentative="1">
      <w:start w:val="1"/>
      <w:numFmt w:val="lowerRoman"/>
      <w:lvlText w:val="%6."/>
      <w:lvlJc w:val="right"/>
      <w:pPr>
        <w:ind w:left="4811" w:hanging="180"/>
      </w:pPr>
    </w:lvl>
    <w:lvl w:ilvl="6" w:tplc="0421000F" w:tentative="1">
      <w:start w:val="1"/>
      <w:numFmt w:val="decimal"/>
      <w:lvlText w:val="%7."/>
      <w:lvlJc w:val="left"/>
      <w:pPr>
        <w:ind w:left="5531" w:hanging="360"/>
      </w:pPr>
    </w:lvl>
    <w:lvl w:ilvl="7" w:tplc="04210019" w:tentative="1">
      <w:start w:val="1"/>
      <w:numFmt w:val="lowerLetter"/>
      <w:lvlText w:val="%8."/>
      <w:lvlJc w:val="left"/>
      <w:pPr>
        <w:ind w:left="6251" w:hanging="360"/>
      </w:pPr>
    </w:lvl>
    <w:lvl w:ilvl="8" w:tplc="0421001B" w:tentative="1">
      <w:start w:val="1"/>
      <w:numFmt w:val="lowerRoman"/>
      <w:lvlText w:val="%9."/>
      <w:lvlJc w:val="right"/>
      <w:pPr>
        <w:ind w:left="6971" w:hanging="180"/>
      </w:pPr>
    </w:lvl>
  </w:abstractNum>
  <w:abstractNum w:abstractNumId="5">
    <w:nsid w:val="03A73E98"/>
    <w:multiLevelType w:val="hybridMultilevel"/>
    <w:tmpl w:val="F5D80A50"/>
    <w:lvl w:ilvl="0" w:tplc="46A69C60">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6">
    <w:nsid w:val="05AD5F3F"/>
    <w:multiLevelType w:val="hybridMultilevel"/>
    <w:tmpl w:val="C34019B8"/>
    <w:lvl w:ilvl="0" w:tplc="66CCFEB4">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7">
    <w:nsid w:val="074B729F"/>
    <w:multiLevelType w:val="hybridMultilevel"/>
    <w:tmpl w:val="64BE37AC"/>
    <w:lvl w:ilvl="0" w:tplc="CB4A4946">
      <w:start w:val="1"/>
      <w:numFmt w:val="decimal"/>
      <w:lvlText w:val="Tabel 4.%1"/>
      <w:lvlJc w:val="left"/>
      <w:pPr>
        <w:ind w:left="1647" w:hanging="360"/>
      </w:pPr>
      <w:rPr>
        <w:rFonts w:hint="default"/>
      </w:rPr>
    </w:lvl>
    <w:lvl w:ilvl="1" w:tplc="04210019" w:tentative="1">
      <w:start w:val="1"/>
      <w:numFmt w:val="lowerLetter"/>
      <w:lvlText w:val="%2."/>
      <w:lvlJc w:val="left"/>
      <w:pPr>
        <w:ind w:left="2367" w:hanging="360"/>
      </w:pPr>
    </w:lvl>
    <w:lvl w:ilvl="2" w:tplc="0421001B" w:tentative="1">
      <w:start w:val="1"/>
      <w:numFmt w:val="lowerRoman"/>
      <w:lvlText w:val="%3."/>
      <w:lvlJc w:val="right"/>
      <w:pPr>
        <w:ind w:left="3087" w:hanging="180"/>
      </w:pPr>
    </w:lvl>
    <w:lvl w:ilvl="3" w:tplc="0421000F" w:tentative="1">
      <w:start w:val="1"/>
      <w:numFmt w:val="decimal"/>
      <w:lvlText w:val="%4."/>
      <w:lvlJc w:val="left"/>
      <w:pPr>
        <w:ind w:left="3807" w:hanging="360"/>
      </w:pPr>
    </w:lvl>
    <w:lvl w:ilvl="4" w:tplc="04210019" w:tentative="1">
      <w:start w:val="1"/>
      <w:numFmt w:val="lowerLetter"/>
      <w:lvlText w:val="%5."/>
      <w:lvlJc w:val="left"/>
      <w:pPr>
        <w:ind w:left="4527" w:hanging="360"/>
      </w:pPr>
    </w:lvl>
    <w:lvl w:ilvl="5" w:tplc="0421001B" w:tentative="1">
      <w:start w:val="1"/>
      <w:numFmt w:val="lowerRoman"/>
      <w:lvlText w:val="%6."/>
      <w:lvlJc w:val="right"/>
      <w:pPr>
        <w:ind w:left="5247" w:hanging="180"/>
      </w:pPr>
    </w:lvl>
    <w:lvl w:ilvl="6" w:tplc="0421000F" w:tentative="1">
      <w:start w:val="1"/>
      <w:numFmt w:val="decimal"/>
      <w:lvlText w:val="%7."/>
      <w:lvlJc w:val="left"/>
      <w:pPr>
        <w:ind w:left="5967" w:hanging="360"/>
      </w:pPr>
    </w:lvl>
    <w:lvl w:ilvl="7" w:tplc="04210019" w:tentative="1">
      <w:start w:val="1"/>
      <w:numFmt w:val="lowerLetter"/>
      <w:lvlText w:val="%8."/>
      <w:lvlJc w:val="left"/>
      <w:pPr>
        <w:ind w:left="6687" w:hanging="360"/>
      </w:pPr>
    </w:lvl>
    <w:lvl w:ilvl="8" w:tplc="0421001B" w:tentative="1">
      <w:start w:val="1"/>
      <w:numFmt w:val="lowerRoman"/>
      <w:lvlText w:val="%9."/>
      <w:lvlJc w:val="right"/>
      <w:pPr>
        <w:ind w:left="7407" w:hanging="180"/>
      </w:pPr>
    </w:lvl>
  </w:abstractNum>
  <w:abstractNum w:abstractNumId="8">
    <w:nsid w:val="087E7B62"/>
    <w:multiLevelType w:val="hybridMultilevel"/>
    <w:tmpl w:val="05F03036"/>
    <w:lvl w:ilvl="0" w:tplc="AAD64CF0">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9">
    <w:nsid w:val="09687E1C"/>
    <w:multiLevelType w:val="hybridMultilevel"/>
    <w:tmpl w:val="FC8E8FE0"/>
    <w:lvl w:ilvl="0" w:tplc="9AC4B91C">
      <w:start w:val="1"/>
      <w:numFmt w:val="upperLetter"/>
      <w:lvlText w:val="%1."/>
      <w:lvlJc w:val="left"/>
      <w:pPr>
        <w:ind w:left="1429" w:hanging="360"/>
      </w:pPr>
      <w:rPr>
        <w:rFonts w:hint="default"/>
      </w:rPr>
    </w:lvl>
    <w:lvl w:ilvl="1" w:tplc="04210019" w:tentative="1">
      <w:start w:val="1"/>
      <w:numFmt w:val="lowerLetter"/>
      <w:lvlText w:val="%2."/>
      <w:lvlJc w:val="left"/>
      <w:pPr>
        <w:ind w:left="2149" w:hanging="360"/>
      </w:pPr>
    </w:lvl>
    <w:lvl w:ilvl="2" w:tplc="0421001B" w:tentative="1">
      <w:start w:val="1"/>
      <w:numFmt w:val="lowerRoman"/>
      <w:lvlText w:val="%3."/>
      <w:lvlJc w:val="right"/>
      <w:pPr>
        <w:ind w:left="2869" w:hanging="180"/>
      </w:pPr>
    </w:lvl>
    <w:lvl w:ilvl="3" w:tplc="0421000F" w:tentative="1">
      <w:start w:val="1"/>
      <w:numFmt w:val="decimal"/>
      <w:lvlText w:val="%4."/>
      <w:lvlJc w:val="left"/>
      <w:pPr>
        <w:ind w:left="3589" w:hanging="360"/>
      </w:pPr>
    </w:lvl>
    <w:lvl w:ilvl="4" w:tplc="04210019" w:tentative="1">
      <w:start w:val="1"/>
      <w:numFmt w:val="lowerLetter"/>
      <w:lvlText w:val="%5."/>
      <w:lvlJc w:val="left"/>
      <w:pPr>
        <w:ind w:left="4309" w:hanging="360"/>
      </w:pPr>
    </w:lvl>
    <w:lvl w:ilvl="5" w:tplc="0421001B" w:tentative="1">
      <w:start w:val="1"/>
      <w:numFmt w:val="lowerRoman"/>
      <w:lvlText w:val="%6."/>
      <w:lvlJc w:val="right"/>
      <w:pPr>
        <w:ind w:left="5029" w:hanging="180"/>
      </w:pPr>
    </w:lvl>
    <w:lvl w:ilvl="6" w:tplc="0421000F" w:tentative="1">
      <w:start w:val="1"/>
      <w:numFmt w:val="decimal"/>
      <w:lvlText w:val="%7."/>
      <w:lvlJc w:val="left"/>
      <w:pPr>
        <w:ind w:left="5749" w:hanging="360"/>
      </w:pPr>
    </w:lvl>
    <w:lvl w:ilvl="7" w:tplc="04210019" w:tentative="1">
      <w:start w:val="1"/>
      <w:numFmt w:val="lowerLetter"/>
      <w:lvlText w:val="%8."/>
      <w:lvlJc w:val="left"/>
      <w:pPr>
        <w:ind w:left="6469" w:hanging="360"/>
      </w:pPr>
    </w:lvl>
    <w:lvl w:ilvl="8" w:tplc="0421001B" w:tentative="1">
      <w:start w:val="1"/>
      <w:numFmt w:val="lowerRoman"/>
      <w:lvlText w:val="%9."/>
      <w:lvlJc w:val="right"/>
      <w:pPr>
        <w:ind w:left="7189" w:hanging="180"/>
      </w:pPr>
    </w:lvl>
  </w:abstractNum>
  <w:abstractNum w:abstractNumId="10">
    <w:nsid w:val="0B3226D3"/>
    <w:multiLevelType w:val="hybridMultilevel"/>
    <w:tmpl w:val="5A4EBB60"/>
    <w:lvl w:ilvl="0" w:tplc="1E2A8482">
      <w:start w:val="5"/>
      <w:numFmt w:val="decimal"/>
      <w:lvlText w:val="3.%1"/>
      <w:lvlJc w:val="left"/>
      <w:pPr>
        <w:ind w:left="1353" w:hanging="360"/>
      </w:pPr>
      <w:rPr>
        <w:rFonts w:hint="default"/>
        <w:b/>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1">
    <w:nsid w:val="0B6B477F"/>
    <w:multiLevelType w:val="hybridMultilevel"/>
    <w:tmpl w:val="6FC8B908"/>
    <w:lvl w:ilvl="0" w:tplc="15E095C6">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12">
    <w:nsid w:val="0B9055FE"/>
    <w:multiLevelType w:val="hybridMultilevel"/>
    <w:tmpl w:val="2DD82650"/>
    <w:lvl w:ilvl="0" w:tplc="520E5D66">
      <w:start w:val="1"/>
      <w:numFmt w:val="decimal"/>
      <w:lvlText w:val="1.%1"/>
      <w:lvlJc w:val="left"/>
      <w:pPr>
        <w:ind w:left="720" w:hanging="360"/>
      </w:pPr>
      <w:rPr>
        <w:rFonts w:hint="default"/>
        <w:b/>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3">
    <w:nsid w:val="10FF3487"/>
    <w:multiLevelType w:val="hybridMultilevel"/>
    <w:tmpl w:val="D3D08F1C"/>
    <w:lvl w:ilvl="0" w:tplc="6BF2B2E0">
      <w:start w:val="1"/>
      <w:numFmt w:val="decimal"/>
      <w:lvlText w:val="%1."/>
      <w:lvlJc w:val="left"/>
      <w:pPr>
        <w:ind w:left="1506" w:hanging="360"/>
      </w:pPr>
      <w:rPr>
        <w:rFonts w:hint="default"/>
      </w:rPr>
    </w:lvl>
    <w:lvl w:ilvl="1" w:tplc="04210019" w:tentative="1">
      <w:start w:val="1"/>
      <w:numFmt w:val="lowerLetter"/>
      <w:lvlText w:val="%2."/>
      <w:lvlJc w:val="left"/>
      <w:pPr>
        <w:ind w:left="2226" w:hanging="360"/>
      </w:pPr>
    </w:lvl>
    <w:lvl w:ilvl="2" w:tplc="0421001B" w:tentative="1">
      <w:start w:val="1"/>
      <w:numFmt w:val="lowerRoman"/>
      <w:lvlText w:val="%3."/>
      <w:lvlJc w:val="right"/>
      <w:pPr>
        <w:ind w:left="2946" w:hanging="180"/>
      </w:pPr>
    </w:lvl>
    <w:lvl w:ilvl="3" w:tplc="0421000F" w:tentative="1">
      <w:start w:val="1"/>
      <w:numFmt w:val="decimal"/>
      <w:lvlText w:val="%4."/>
      <w:lvlJc w:val="left"/>
      <w:pPr>
        <w:ind w:left="3666" w:hanging="360"/>
      </w:pPr>
    </w:lvl>
    <w:lvl w:ilvl="4" w:tplc="04210019" w:tentative="1">
      <w:start w:val="1"/>
      <w:numFmt w:val="lowerLetter"/>
      <w:lvlText w:val="%5."/>
      <w:lvlJc w:val="left"/>
      <w:pPr>
        <w:ind w:left="4386" w:hanging="360"/>
      </w:pPr>
    </w:lvl>
    <w:lvl w:ilvl="5" w:tplc="0421001B" w:tentative="1">
      <w:start w:val="1"/>
      <w:numFmt w:val="lowerRoman"/>
      <w:lvlText w:val="%6."/>
      <w:lvlJc w:val="right"/>
      <w:pPr>
        <w:ind w:left="5106" w:hanging="180"/>
      </w:pPr>
    </w:lvl>
    <w:lvl w:ilvl="6" w:tplc="0421000F" w:tentative="1">
      <w:start w:val="1"/>
      <w:numFmt w:val="decimal"/>
      <w:lvlText w:val="%7."/>
      <w:lvlJc w:val="left"/>
      <w:pPr>
        <w:ind w:left="5826" w:hanging="360"/>
      </w:pPr>
    </w:lvl>
    <w:lvl w:ilvl="7" w:tplc="04210019" w:tentative="1">
      <w:start w:val="1"/>
      <w:numFmt w:val="lowerLetter"/>
      <w:lvlText w:val="%8."/>
      <w:lvlJc w:val="left"/>
      <w:pPr>
        <w:ind w:left="6546" w:hanging="360"/>
      </w:pPr>
    </w:lvl>
    <w:lvl w:ilvl="8" w:tplc="0421001B" w:tentative="1">
      <w:start w:val="1"/>
      <w:numFmt w:val="lowerRoman"/>
      <w:lvlText w:val="%9."/>
      <w:lvlJc w:val="right"/>
      <w:pPr>
        <w:ind w:left="7266" w:hanging="180"/>
      </w:pPr>
    </w:lvl>
  </w:abstractNum>
  <w:abstractNum w:abstractNumId="14">
    <w:nsid w:val="11FA5353"/>
    <w:multiLevelType w:val="hybridMultilevel"/>
    <w:tmpl w:val="EFDC66E8"/>
    <w:lvl w:ilvl="0" w:tplc="A4EEB4CE">
      <w:start w:val="1"/>
      <w:numFmt w:val="lowerLetter"/>
      <w:lvlText w:val="%1."/>
      <w:lvlJc w:val="left"/>
      <w:pPr>
        <w:ind w:left="1353" w:hanging="360"/>
      </w:pPr>
      <w:rPr>
        <w:rFonts w:hint="default"/>
      </w:rPr>
    </w:lvl>
    <w:lvl w:ilvl="1" w:tplc="04210019" w:tentative="1">
      <w:start w:val="1"/>
      <w:numFmt w:val="lowerLetter"/>
      <w:lvlText w:val="%2."/>
      <w:lvlJc w:val="left"/>
      <w:pPr>
        <w:ind w:left="2073" w:hanging="360"/>
      </w:pPr>
    </w:lvl>
    <w:lvl w:ilvl="2" w:tplc="0421001B" w:tentative="1">
      <w:start w:val="1"/>
      <w:numFmt w:val="lowerRoman"/>
      <w:lvlText w:val="%3."/>
      <w:lvlJc w:val="right"/>
      <w:pPr>
        <w:ind w:left="2793" w:hanging="180"/>
      </w:pPr>
    </w:lvl>
    <w:lvl w:ilvl="3" w:tplc="0421000F" w:tentative="1">
      <w:start w:val="1"/>
      <w:numFmt w:val="decimal"/>
      <w:lvlText w:val="%4."/>
      <w:lvlJc w:val="left"/>
      <w:pPr>
        <w:ind w:left="3513" w:hanging="360"/>
      </w:pPr>
    </w:lvl>
    <w:lvl w:ilvl="4" w:tplc="04210019" w:tentative="1">
      <w:start w:val="1"/>
      <w:numFmt w:val="lowerLetter"/>
      <w:lvlText w:val="%5."/>
      <w:lvlJc w:val="left"/>
      <w:pPr>
        <w:ind w:left="4233" w:hanging="360"/>
      </w:pPr>
    </w:lvl>
    <w:lvl w:ilvl="5" w:tplc="0421001B" w:tentative="1">
      <w:start w:val="1"/>
      <w:numFmt w:val="lowerRoman"/>
      <w:lvlText w:val="%6."/>
      <w:lvlJc w:val="right"/>
      <w:pPr>
        <w:ind w:left="4953" w:hanging="180"/>
      </w:pPr>
    </w:lvl>
    <w:lvl w:ilvl="6" w:tplc="0421000F" w:tentative="1">
      <w:start w:val="1"/>
      <w:numFmt w:val="decimal"/>
      <w:lvlText w:val="%7."/>
      <w:lvlJc w:val="left"/>
      <w:pPr>
        <w:ind w:left="5673" w:hanging="360"/>
      </w:pPr>
    </w:lvl>
    <w:lvl w:ilvl="7" w:tplc="04210019" w:tentative="1">
      <w:start w:val="1"/>
      <w:numFmt w:val="lowerLetter"/>
      <w:lvlText w:val="%8."/>
      <w:lvlJc w:val="left"/>
      <w:pPr>
        <w:ind w:left="6393" w:hanging="360"/>
      </w:pPr>
    </w:lvl>
    <w:lvl w:ilvl="8" w:tplc="0421001B" w:tentative="1">
      <w:start w:val="1"/>
      <w:numFmt w:val="lowerRoman"/>
      <w:lvlText w:val="%9."/>
      <w:lvlJc w:val="right"/>
      <w:pPr>
        <w:ind w:left="7113" w:hanging="180"/>
      </w:pPr>
    </w:lvl>
  </w:abstractNum>
  <w:abstractNum w:abstractNumId="15">
    <w:nsid w:val="15D9593A"/>
    <w:multiLevelType w:val="hybridMultilevel"/>
    <w:tmpl w:val="C1185474"/>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6">
    <w:nsid w:val="16B1460E"/>
    <w:multiLevelType w:val="hybridMultilevel"/>
    <w:tmpl w:val="8B2A3256"/>
    <w:lvl w:ilvl="0" w:tplc="5D2E0AF2">
      <w:start w:val="1"/>
      <w:numFmt w:val="decimal"/>
      <w:lvlText w:val="3.%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7">
    <w:nsid w:val="172A58E7"/>
    <w:multiLevelType w:val="hybridMultilevel"/>
    <w:tmpl w:val="84C4C888"/>
    <w:lvl w:ilvl="0" w:tplc="46A69C60">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8">
    <w:nsid w:val="17BA7848"/>
    <w:multiLevelType w:val="multilevel"/>
    <w:tmpl w:val="89E0FFDC"/>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9">
    <w:nsid w:val="17DB6BE7"/>
    <w:multiLevelType w:val="hybridMultilevel"/>
    <w:tmpl w:val="B1E66D80"/>
    <w:lvl w:ilvl="0" w:tplc="461C3020">
      <w:start w:val="1"/>
      <w:numFmt w:val="decimal"/>
      <w:lvlText w:val="%1."/>
      <w:lvlJc w:val="left"/>
      <w:pPr>
        <w:ind w:left="786" w:hanging="360"/>
      </w:pPr>
      <w:rPr>
        <w:rFonts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20">
    <w:nsid w:val="185121ED"/>
    <w:multiLevelType w:val="hybridMultilevel"/>
    <w:tmpl w:val="EDB4C24E"/>
    <w:lvl w:ilvl="0" w:tplc="62E8B4DC">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21">
    <w:nsid w:val="18B517CC"/>
    <w:multiLevelType w:val="hybridMultilevel"/>
    <w:tmpl w:val="7258F926"/>
    <w:lvl w:ilvl="0" w:tplc="26FAAF1C">
      <w:start w:val="1"/>
      <w:numFmt w:val="lowerLetter"/>
      <w:lvlText w:val="%1."/>
      <w:lvlJc w:val="left"/>
      <w:pPr>
        <w:ind w:left="1353" w:hanging="360"/>
      </w:pPr>
      <w:rPr>
        <w:rFonts w:hint="default"/>
      </w:rPr>
    </w:lvl>
    <w:lvl w:ilvl="1" w:tplc="04210019" w:tentative="1">
      <w:start w:val="1"/>
      <w:numFmt w:val="lowerLetter"/>
      <w:lvlText w:val="%2."/>
      <w:lvlJc w:val="left"/>
      <w:pPr>
        <w:ind w:left="2073" w:hanging="360"/>
      </w:pPr>
    </w:lvl>
    <w:lvl w:ilvl="2" w:tplc="0421001B" w:tentative="1">
      <w:start w:val="1"/>
      <w:numFmt w:val="lowerRoman"/>
      <w:lvlText w:val="%3."/>
      <w:lvlJc w:val="right"/>
      <w:pPr>
        <w:ind w:left="2793" w:hanging="180"/>
      </w:pPr>
    </w:lvl>
    <w:lvl w:ilvl="3" w:tplc="0421000F" w:tentative="1">
      <w:start w:val="1"/>
      <w:numFmt w:val="decimal"/>
      <w:lvlText w:val="%4."/>
      <w:lvlJc w:val="left"/>
      <w:pPr>
        <w:ind w:left="3513" w:hanging="360"/>
      </w:pPr>
    </w:lvl>
    <w:lvl w:ilvl="4" w:tplc="04210019" w:tentative="1">
      <w:start w:val="1"/>
      <w:numFmt w:val="lowerLetter"/>
      <w:lvlText w:val="%5."/>
      <w:lvlJc w:val="left"/>
      <w:pPr>
        <w:ind w:left="4233" w:hanging="360"/>
      </w:pPr>
    </w:lvl>
    <w:lvl w:ilvl="5" w:tplc="0421001B" w:tentative="1">
      <w:start w:val="1"/>
      <w:numFmt w:val="lowerRoman"/>
      <w:lvlText w:val="%6."/>
      <w:lvlJc w:val="right"/>
      <w:pPr>
        <w:ind w:left="4953" w:hanging="180"/>
      </w:pPr>
    </w:lvl>
    <w:lvl w:ilvl="6" w:tplc="0421000F" w:tentative="1">
      <w:start w:val="1"/>
      <w:numFmt w:val="decimal"/>
      <w:lvlText w:val="%7."/>
      <w:lvlJc w:val="left"/>
      <w:pPr>
        <w:ind w:left="5673" w:hanging="360"/>
      </w:pPr>
    </w:lvl>
    <w:lvl w:ilvl="7" w:tplc="04210019" w:tentative="1">
      <w:start w:val="1"/>
      <w:numFmt w:val="lowerLetter"/>
      <w:lvlText w:val="%8."/>
      <w:lvlJc w:val="left"/>
      <w:pPr>
        <w:ind w:left="6393" w:hanging="360"/>
      </w:pPr>
    </w:lvl>
    <w:lvl w:ilvl="8" w:tplc="0421001B" w:tentative="1">
      <w:start w:val="1"/>
      <w:numFmt w:val="lowerRoman"/>
      <w:lvlText w:val="%9."/>
      <w:lvlJc w:val="right"/>
      <w:pPr>
        <w:ind w:left="7113" w:hanging="180"/>
      </w:pPr>
    </w:lvl>
  </w:abstractNum>
  <w:abstractNum w:abstractNumId="22">
    <w:nsid w:val="18D84823"/>
    <w:multiLevelType w:val="hybridMultilevel"/>
    <w:tmpl w:val="8AAC863A"/>
    <w:lvl w:ilvl="0" w:tplc="F1B2CDF0">
      <w:start w:val="1"/>
      <w:numFmt w:val="decimal"/>
      <w:lvlText w:val="%1."/>
      <w:lvlJc w:val="left"/>
      <w:pPr>
        <w:ind w:left="1146" w:hanging="360"/>
      </w:pPr>
      <w:rPr>
        <w:rFonts w:ascii="Times New Roman" w:eastAsiaTheme="minorEastAsia" w:hAnsi="Times New Roman" w:cs="Times New Roman"/>
      </w:rPr>
    </w:lvl>
    <w:lvl w:ilvl="1" w:tplc="04210019" w:tentative="1">
      <w:start w:val="1"/>
      <w:numFmt w:val="lowerLetter"/>
      <w:lvlText w:val="%2."/>
      <w:lvlJc w:val="left"/>
      <w:pPr>
        <w:ind w:left="1866" w:hanging="360"/>
      </w:pPr>
    </w:lvl>
    <w:lvl w:ilvl="2" w:tplc="0421001B" w:tentative="1">
      <w:start w:val="1"/>
      <w:numFmt w:val="lowerRoman"/>
      <w:lvlText w:val="%3."/>
      <w:lvlJc w:val="right"/>
      <w:pPr>
        <w:ind w:left="2586" w:hanging="180"/>
      </w:pPr>
    </w:lvl>
    <w:lvl w:ilvl="3" w:tplc="0421000F" w:tentative="1">
      <w:start w:val="1"/>
      <w:numFmt w:val="decimal"/>
      <w:lvlText w:val="%4."/>
      <w:lvlJc w:val="left"/>
      <w:pPr>
        <w:ind w:left="3306" w:hanging="360"/>
      </w:pPr>
    </w:lvl>
    <w:lvl w:ilvl="4" w:tplc="04210019" w:tentative="1">
      <w:start w:val="1"/>
      <w:numFmt w:val="lowerLetter"/>
      <w:lvlText w:val="%5."/>
      <w:lvlJc w:val="left"/>
      <w:pPr>
        <w:ind w:left="4026" w:hanging="360"/>
      </w:pPr>
    </w:lvl>
    <w:lvl w:ilvl="5" w:tplc="0421001B" w:tentative="1">
      <w:start w:val="1"/>
      <w:numFmt w:val="lowerRoman"/>
      <w:lvlText w:val="%6."/>
      <w:lvlJc w:val="right"/>
      <w:pPr>
        <w:ind w:left="4746" w:hanging="180"/>
      </w:pPr>
    </w:lvl>
    <w:lvl w:ilvl="6" w:tplc="0421000F" w:tentative="1">
      <w:start w:val="1"/>
      <w:numFmt w:val="decimal"/>
      <w:lvlText w:val="%7."/>
      <w:lvlJc w:val="left"/>
      <w:pPr>
        <w:ind w:left="5466" w:hanging="360"/>
      </w:pPr>
    </w:lvl>
    <w:lvl w:ilvl="7" w:tplc="04210019" w:tentative="1">
      <w:start w:val="1"/>
      <w:numFmt w:val="lowerLetter"/>
      <w:lvlText w:val="%8."/>
      <w:lvlJc w:val="left"/>
      <w:pPr>
        <w:ind w:left="6186" w:hanging="360"/>
      </w:pPr>
    </w:lvl>
    <w:lvl w:ilvl="8" w:tplc="0421001B" w:tentative="1">
      <w:start w:val="1"/>
      <w:numFmt w:val="lowerRoman"/>
      <w:lvlText w:val="%9."/>
      <w:lvlJc w:val="right"/>
      <w:pPr>
        <w:ind w:left="6906" w:hanging="180"/>
      </w:pPr>
    </w:lvl>
  </w:abstractNum>
  <w:abstractNum w:abstractNumId="23">
    <w:nsid w:val="19102682"/>
    <w:multiLevelType w:val="hybridMultilevel"/>
    <w:tmpl w:val="B8D69DF2"/>
    <w:lvl w:ilvl="0" w:tplc="5450D974">
      <w:start w:val="1"/>
      <w:numFmt w:val="decimal"/>
      <w:lvlText w:val="%1)"/>
      <w:lvlJc w:val="left"/>
      <w:pPr>
        <w:ind w:left="1211" w:hanging="360"/>
      </w:pPr>
      <w:rPr>
        <w:rFonts w:hint="default"/>
      </w:rPr>
    </w:lvl>
    <w:lvl w:ilvl="1" w:tplc="04210019" w:tentative="1">
      <w:start w:val="1"/>
      <w:numFmt w:val="lowerLetter"/>
      <w:lvlText w:val="%2."/>
      <w:lvlJc w:val="left"/>
      <w:pPr>
        <w:ind w:left="1931" w:hanging="360"/>
      </w:pPr>
    </w:lvl>
    <w:lvl w:ilvl="2" w:tplc="0421001B" w:tentative="1">
      <w:start w:val="1"/>
      <w:numFmt w:val="lowerRoman"/>
      <w:lvlText w:val="%3."/>
      <w:lvlJc w:val="right"/>
      <w:pPr>
        <w:ind w:left="2651" w:hanging="180"/>
      </w:pPr>
    </w:lvl>
    <w:lvl w:ilvl="3" w:tplc="0421000F" w:tentative="1">
      <w:start w:val="1"/>
      <w:numFmt w:val="decimal"/>
      <w:lvlText w:val="%4."/>
      <w:lvlJc w:val="left"/>
      <w:pPr>
        <w:ind w:left="3371" w:hanging="360"/>
      </w:pPr>
    </w:lvl>
    <w:lvl w:ilvl="4" w:tplc="04210019" w:tentative="1">
      <w:start w:val="1"/>
      <w:numFmt w:val="lowerLetter"/>
      <w:lvlText w:val="%5."/>
      <w:lvlJc w:val="left"/>
      <w:pPr>
        <w:ind w:left="4091" w:hanging="360"/>
      </w:pPr>
    </w:lvl>
    <w:lvl w:ilvl="5" w:tplc="0421001B" w:tentative="1">
      <w:start w:val="1"/>
      <w:numFmt w:val="lowerRoman"/>
      <w:lvlText w:val="%6."/>
      <w:lvlJc w:val="right"/>
      <w:pPr>
        <w:ind w:left="4811" w:hanging="180"/>
      </w:pPr>
    </w:lvl>
    <w:lvl w:ilvl="6" w:tplc="0421000F" w:tentative="1">
      <w:start w:val="1"/>
      <w:numFmt w:val="decimal"/>
      <w:lvlText w:val="%7."/>
      <w:lvlJc w:val="left"/>
      <w:pPr>
        <w:ind w:left="5531" w:hanging="360"/>
      </w:pPr>
    </w:lvl>
    <w:lvl w:ilvl="7" w:tplc="04210019" w:tentative="1">
      <w:start w:val="1"/>
      <w:numFmt w:val="lowerLetter"/>
      <w:lvlText w:val="%8."/>
      <w:lvlJc w:val="left"/>
      <w:pPr>
        <w:ind w:left="6251" w:hanging="360"/>
      </w:pPr>
    </w:lvl>
    <w:lvl w:ilvl="8" w:tplc="0421001B" w:tentative="1">
      <w:start w:val="1"/>
      <w:numFmt w:val="lowerRoman"/>
      <w:lvlText w:val="%9."/>
      <w:lvlJc w:val="right"/>
      <w:pPr>
        <w:ind w:left="6971" w:hanging="180"/>
      </w:pPr>
    </w:lvl>
  </w:abstractNum>
  <w:abstractNum w:abstractNumId="24">
    <w:nsid w:val="1A4E62C3"/>
    <w:multiLevelType w:val="hybridMultilevel"/>
    <w:tmpl w:val="2E62E328"/>
    <w:lvl w:ilvl="0" w:tplc="04210019">
      <w:start w:val="1"/>
      <w:numFmt w:val="lowerLetter"/>
      <w:lvlText w:val="%1."/>
      <w:lvlJc w:val="left"/>
      <w:pPr>
        <w:ind w:left="1440" w:hanging="360"/>
      </w:p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25">
    <w:nsid w:val="1AC41A96"/>
    <w:multiLevelType w:val="hybridMultilevel"/>
    <w:tmpl w:val="0BFC08C4"/>
    <w:lvl w:ilvl="0" w:tplc="C120857A">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26">
    <w:nsid w:val="1C757942"/>
    <w:multiLevelType w:val="hybridMultilevel"/>
    <w:tmpl w:val="1582A1BE"/>
    <w:lvl w:ilvl="0" w:tplc="6C628724">
      <w:start w:val="1"/>
      <w:numFmt w:val="lowerLetter"/>
      <w:lvlText w:val="%1."/>
      <w:lvlJc w:val="left"/>
      <w:pPr>
        <w:ind w:left="1211" w:hanging="360"/>
      </w:pPr>
      <w:rPr>
        <w:rFonts w:hint="default"/>
      </w:rPr>
    </w:lvl>
    <w:lvl w:ilvl="1" w:tplc="04210019" w:tentative="1">
      <w:start w:val="1"/>
      <w:numFmt w:val="lowerLetter"/>
      <w:lvlText w:val="%2."/>
      <w:lvlJc w:val="left"/>
      <w:pPr>
        <w:ind w:left="1931" w:hanging="360"/>
      </w:pPr>
    </w:lvl>
    <w:lvl w:ilvl="2" w:tplc="0421001B" w:tentative="1">
      <w:start w:val="1"/>
      <w:numFmt w:val="lowerRoman"/>
      <w:lvlText w:val="%3."/>
      <w:lvlJc w:val="right"/>
      <w:pPr>
        <w:ind w:left="2651" w:hanging="180"/>
      </w:pPr>
    </w:lvl>
    <w:lvl w:ilvl="3" w:tplc="0421000F" w:tentative="1">
      <w:start w:val="1"/>
      <w:numFmt w:val="decimal"/>
      <w:lvlText w:val="%4."/>
      <w:lvlJc w:val="left"/>
      <w:pPr>
        <w:ind w:left="3371" w:hanging="360"/>
      </w:pPr>
    </w:lvl>
    <w:lvl w:ilvl="4" w:tplc="04210019" w:tentative="1">
      <w:start w:val="1"/>
      <w:numFmt w:val="lowerLetter"/>
      <w:lvlText w:val="%5."/>
      <w:lvlJc w:val="left"/>
      <w:pPr>
        <w:ind w:left="4091" w:hanging="360"/>
      </w:pPr>
    </w:lvl>
    <w:lvl w:ilvl="5" w:tplc="0421001B" w:tentative="1">
      <w:start w:val="1"/>
      <w:numFmt w:val="lowerRoman"/>
      <w:lvlText w:val="%6."/>
      <w:lvlJc w:val="right"/>
      <w:pPr>
        <w:ind w:left="4811" w:hanging="180"/>
      </w:pPr>
    </w:lvl>
    <w:lvl w:ilvl="6" w:tplc="0421000F" w:tentative="1">
      <w:start w:val="1"/>
      <w:numFmt w:val="decimal"/>
      <w:lvlText w:val="%7."/>
      <w:lvlJc w:val="left"/>
      <w:pPr>
        <w:ind w:left="5531" w:hanging="360"/>
      </w:pPr>
    </w:lvl>
    <w:lvl w:ilvl="7" w:tplc="04210019" w:tentative="1">
      <w:start w:val="1"/>
      <w:numFmt w:val="lowerLetter"/>
      <w:lvlText w:val="%8."/>
      <w:lvlJc w:val="left"/>
      <w:pPr>
        <w:ind w:left="6251" w:hanging="360"/>
      </w:pPr>
    </w:lvl>
    <w:lvl w:ilvl="8" w:tplc="0421001B" w:tentative="1">
      <w:start w:val="1"/>
      <w:numFmt w:val="lowerRoman"/>
      <w:lvlText w:val="%9."/>
      <w:lvlJc w:val="right"/>
      <w:pPr>
        <w:ind w:left="6971" w:hanging="180"/>
      </w:pPr>
    </w:lvl>
  </w:abstractNum>
  <w:abstractNum w:abstractNumId="27">
    <w:nsid w:val="20201DD1"/>
    <w:multiLevelType w:val="hybridMultilevel"/>
    <w:tmpl w:val="295E5D20"/>
    <w:lvl w:ilvl="0" w:tplc="8FB6CDF0">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28">
    <w:nsid w:val="207846A5"/>
    <w:multiLevelType w:val="hybridMultilevel"/>
    <w:tmpl w:val="DBA03582"/>
    <w:lvl w:ilvl="0" w:tplc="53F69A32">
      <w:start w:val="1"/>
      <w:numFmt w:val="decimal"/>
      <w:lvlText w:val="5.%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9">
    <w:nsid w:val="20807FD7"/>
    <w:multiLevelType w:val="hybridMultilevel"/>
    <w:tmpl w:val="AD9603D8"/>
    <w:lvl w:ilvl="0" w:tplc="95DCBC62">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30">
    <w:nsid w:val="22EF73EC"/>
    <w:multiLevelType w:val="hybridMultilevel"/>
    <w:tmpl w:val="6EC8480C"/>
    <w:lvl w:ilvl="0" w:tplc="826AA430">
      <w:start w:val="1"/>
      <w:numFmt w:val="upperLetter"/>
      <w:lvlText w:val="%1."/>
      <w:lvlJc w:val="left"/>
      <w:pPr>
        <w:ind w:left="720" w:hanging="360"/>
      </w:pPr>
      <w:rPr>
        <w:rFonts w:hint="default"/>
        <w:b/>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1">
    <w:nsid w:val="248412C2"/>
    <w:multiLevelType w:val="hybridMultilevel"/>
    <w:tmpl w:val="C4F47530"/>
    <w:lvl w:ilvl="0" w:tplc="ECF88A3C">
      <w:start w:val="1"/>
      <w:numFmt w:val="lowerLetter"/>
      <w:lvlText w:val="%1."/>
      <w:lvlJc w:val="left"/>
      <w:pPr>
        <w:ind w:left="786" w:hanging="360"/>
      </w:pPr>
      <w:rPr>
        <w:rFonts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32">
    <w:nsid w:val="24D24D07"/>
    <w:multiLevelType w:val="hybridMultilevel"/>
    <w:tmpl w:val="A2D2CA18"/>
    <w:lvl w:ilvl="0" w:tplc="6D163C60">
      <w:start w:val="1"/>
      <w:numFmt w:val="lowerLetter"/>
      <w:lvlText w:val="%1."/>
      <w:lvlJc w:val="left"/>
      <w:pPr>
        <w:ind w:left="1211" w:hanging="360"/>
      </w:pPr>
      <w:rPr>
        <w:rFonts w:hint="default"/>
      </w:rPr>
    </w:lvl>
    <w:lvl w:ilvl="1" w:tplc="04210019" w:tentative="1">
      <w:start w:val="1"/>
      <w:numFmt w:val="lowerLetter"/>
      <w:lvlText w:val="%2."/>
      <w:lvlJc w:val="left"/>
      <w:pPr>
        <w:ind w:left="1931" w:hanging="360"/>
      </w:pPr>
    </w:lvl>
    <w:lvl w:ilvl="2" w:tplc="0421001B" w:tentative="1">
      <w:start w:val="1"/>
      <w:numFmt w:val="lowerRoman"/>
      <w:lvlText w:val="%3."/>
      <w:lvlJc w:val="right"/>
      <w:pPr>
        <w:ind w:left="2651" w:hanging="180"/>
      </w:pPr>
    </w:lvl>
    <w:lvl w:ilvl="3" w:tplc="0421000F" w:tentative="1">
      <w:start w:val="1"/>
      <w:numFmt w:val="decimal"/>
      <w:lvlText w:val="%4."/>
      <w:lvlJc w:val="left"/>
      <w:pPr>
        <w:ind w:left="3371" w:hanging="360"/>
      </w:pPr>
    </w:lvl>
    <w:lvl w:ilvl="4" w:tplc="04210019" w:tentative="1">
      <w:start w:val="1"/>
      <w:numFmt w:val="lowerLetter"/>
      <w:lvlText w:val="%5."/>
      <w:lvlJc w:val="left"/>
      <w:pPr>
        <w:ind w:left="4091" w:hanging="360"/>
      </w:pPr>
    </w:lvl>
    <w:lvl w:ilvl="5" w:tplc="0421001B" w:tentative="1">
      <w:start w:val="1"/>
      <w:numFmt w:val="lowerRoman"/>
      <w:lvlText w:val="%6."/>
      <w:lvlJc w:val="right"/>
      <w:pPr>
        <w:ind w:left="4811" w:hanging="180"/>
      </w:pPr>
    </w:lvl>
    <w:lvl w:ilvl="6" w:tplc="0421000F" w:tentative="1">
      <w:start w:val="1"/>
      <w:numFmt w:val="decimal"/>
      <w:lvlText w:val="%7."/>
      <w:lvlJc w:val="left"/>
      <w:pPr>
        <w:ind w:left="5531" w:hanging="360"/>
      </w:pPr>
    </w:lvl>
    <w:lvl w:ilvl="7" w:tplc="04210019" w:tentative="1">
      <w:start w:val="1"/>
      <w:numFmt w:val="lowerLetter"/>
      <w:lvlText w:val="%8."/>
      <w:lvlJc w:val="left"/>
      <w:pPr>
        <w:ind w:left="6251" w:hanging="360"/>
      </w:pPr>
    </w:lvl>
    <w:lvl w:ilvl="8" w:tplc="0421001B" w:tentative="1">
      <w:start w:val="1"/>
      <w:numFmt w:val="lowerRoman"/>
      <w:lvlText w:val="%9."/>
      <w:lvlJc w:val="right"/>
      <w:pPr>
        <w:ind w:left="6971" w:hanging="180"/>
      </w:pPr>
    </w:lvl>
  </w:abstractNum>
  <w:abstractNum w:abstractNumId="33">
    <w:nsid w:val="25027490"/>
    <w:multiLevelType w:val="hybridMultilevel"/>
    <w:tmpl w:val="9A7AB9EE"/>
    <w:lvl w:ilvl="0" w:tplc="574EDF92">
      <w:start w:val="1"/>
      <w:numFmt w:val="decimal"/>
      <w:lvlText w:val="%1)"/>
      <w:lvlJc w:val="left"/>
      <w:pPr>
        <w:ind w:left="786" w:hanging="360"/>
      </w:pPr>
      <w:rPr>
        <w:rFonts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34">
    <w:nsid w:val="25AD1119"/>
    <w:multiLevelType w:val="hybridMultilevel"/>
    <w:tmpl w:val="8116B726"/>
    <w:lvl w:ilvl="0" w:tplc="2C16D5B0">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35">
    <w:nsid w:val="25B417AB"/>
    <w:multiLevelType w:val="hybridMultilevel"/>
    <w:tmpl w:val="E154166A"/>
    <w:lvl w:ilvl="0" w:tplc="87B6D07C">
      <w:start w:val="1"/>
      <w:numFmt w:val="decimal"/>
      <w:lvlText w:val="%1)"/>
      <w:lvlJc w:val="left"/>
      <w:pPr>
        <w:ind w:left="1069" w:hanging="360"/>
      </w:pPr>
      <w:rPr>
        <w:rFonts w:hint="default"/>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36">
    <w:nsid w:val="25D62D20"/>
    <w:multiLevelType w:val="hybridMultilevel"/>
    <w:tmpl w:val="5D6ED58A"/>
    <w:lvl w:ilvl="0" w:tplc="A2F64D90">
      <w:start w:val="1"/>
      <w:numFmt w:val="decimal"/>
      <w:lvlText w:val="4.%1"/>
      <w:lvlJc w:val="left"/>
      <w:pPr>
        <w:ind w:left="720" w:hanging="360"/>
      </w:pPr>
      <w:rPr>
        <w:rFonts w:hint="default"/>
        <w:b w:val="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7">
    <w:nsid w:val="29205D6D"/>
    <w:multiLevelType w:val="hybridMultilevel"/>
    <w:tmpl w:val="8410C2B0"/>
    <w:lvl w:ilvl="0" w:tplc="E2EAA834">
      <w:start w:val="1"/>
      <w:numFmt w:val="decimal"/>
      <w:lvlText w:val="%1."/>
      <w:lvlJc w:val="left"/>
      <w:pPr>
        <w:ind w:left="1211" w:hanging="360"/>
      </w:pPr>
      <w:rPr>
        <w:rFonts w:hint="default"/>
      </w:rPr>
    </w:lvl>
    <w:lvl w:ilvl="1" w:tplc="04210019" w:tentative="1">
      <w:start w:val="1"/>
      <w:numFmt w:val="lowerLetter"/>
      <w:lvlText w:val="%2."/>
      <w:lvlJc w:val="left"/>
      <w:pPr>
        <w:ind w:left="1931" w:hanging="360"/>
      </w:pPr>
    </w:lvl>
    <w:lvl w:ilvl="2" w:tplc="0421001B" w:tentative="1">
      <w:start w:val="1"/>
      <w:numFmt w:val="lowerRoman"/>
      <w:lvlText w:val="%3."/>
      <w:lvlJc w:val="right"/>
      <w:pPr>
        <w:ind w:left="2651" w:hanging="180"/>
      </w:pPr>
    </w:lvl>
    <w:lvl w:ilvl="3" w:tplc="0421000F" w:tentative="1">
      <w:start w:val="1"/>
      <w:numFmt w:val="decimal"/>
      <w:lvlText w:val="%4."/>
      <w:lvlJc w:val="left"/>
      <w:pPr>
        <w:ind w:left="3371" w:hanging="360"/>
      </w:pPr>
    </w:lvl>
    <w:lvl w:ilvl="4" w:tplc="04210019" w:tentative="1">
      <w:start w:val="1"/>
      <w:numFmt w:val="lowerLetter"/>
      <w:lvlText w:val="%5."/>
      <w:lvlJc w:val="left"/>
      <w:pPr>
        <w:ind w:left="4091" w:hanging="360"/>
      </w:pPr>
    </w:lvl>
    <w:lvl w:ilvl="5" w:tplc="0421001B" w:tentative="1">
      <w:start w:val="1"/>
      <w:numFmt w:val="lowerRoman"/>
      <w:lvlText w:val="%6."/>
      <w:lvlJc w:val="right"/>
      <w:pPr>
        <w:ind w:left="4811" w:hanging="180"/>
      </w:pPr>
    </w:lvl>
    <w:lvl w:ilvl="6" w:tplc="0421000F" w:tentative="1">
      <w:start w:val="1"/>
      <w:numFmt w:val="decimal"/>
      <w:lvlText w:val="%7."/>
      <w:lvlJc w:val="left"/>
      <w:pPr>
        <w:ind w:left="5531" w:hanging="360"/>
      </w:pPr>
    </w:lvl>
    <w:lvl w:ilvl="7" w:tplc="04210019" w:tentative="1">
      <w:start w:val="1"/>
      <w:numFmt w:val="lowerLetter"/>
      <w:lvlText w:val="%8."/>
      <w:lvlJc w:val="left"/>
      <w:pPr>
        <w:ind w:left="6251" w:hanging="360"/>
      </w:pPr>
    </w:lvl>
    <w:lvl w:ilvl="8" w:tplc="0421001B" w:tentative="1">
      <w:start w:val="1"/>
      <w:numFmt w:val="lowerRoman"/>
      <w:lvlText w:val="%9."/>
      <w:lvlJc w:val="right"/>
      <w:pPr>
        <w:ind w:left="6971" w:hanging="180"/>
      </w:pPr>
    </w:lvl>
  </w:abstractNum>
  <w:abstractNum w:abstractNumId="38">
    <w:nsid w:val="2A082E1C"/>
    <w:multiLevelType w:val="hybridMultilevel"/>
    <w:tmpl w:val="8A102EF2"/>
    <w:lvl w:ilvl="0" w:tplc="86DE7706">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39">
    <w:nsid w:val="2A400B01"/>
    <w:multiLevelType w:val="hybridMultilevel"/>
    <w:tmpl w:val="16F051F2"/>
    <w:lvl w:ilvl="0" w:tplc="476C8AF4">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40">
    <w:nsid w:val="2C903E56"/>
    <w:multiLevelType w:val="hybridMultilevel"/>
    <w:tmpl w:val="F5346978"/>
    <w:lvl w:ilvl="0" w:tplc="10B8E662">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41">
    <w:nsid w:val="2DF41B74"/>
    <w:multiLevelType w:val="hybridMultilevel"/>
    <w:tmpl w:val="BAB2E53E"/>
    <w:lvl w:ilvl="0" w:tplc="04210019">
      <w:start w:val="1"/>
      <w:numFmt w:val="lowerLetter"/>
      <w:lvlText w:val="%1."/>
      <w:lvlJc w:val="left"/>
      <w:pPr>
        <w:ind w:left="1146" w:hanging="360"/>
      </w:pPr>
    </w:lvl>
    <w:lvl w:ilvl="1" w:tplc="04210019" w:tentative="1">
      <w:start w:val="1"/>
      <w:numFmt w:val="lowerLetter"/>
      <w:lvlText w:val="%2."/>
      <w:lvlJc w:val="left"/>
      <w:pPr>
        <w:ind w:left="1866" w:hanging="360"/>
      </w:pPr>
    </w:lvl>
    <w:lvl w:ilvl="2" w:tplc="0421001B" w:tentative="1">
      <w:start w:val="1"/>
      <w:numFmt w:val="lowerRoman"/>
      <w:lvlText w:val="%3."/>
      <w:lvlJc w:val="right"/>
      <w:pPr>
        <w:ind w:left="2586" w:hanging="180"/>
      </w:pPr>
    </w:lvl>
    <w:lvl w:ilvl="3" w:tplc="0421000F" w:tentative="1">
      <w:start w:val="1"/>
      <w:numFmt w:val="decimal"/>
      <w:lvlText w:val="%4."/>
      <w:lvlJc w:val="left"/>
      <w:pPr>
        <w:ind w:left="3306" w:hanging="360"/>
      </w:pPr>
    </w:lvl>
    <w:lvl w:ilvl="4" w:tplc="04210019" w:tentative="1">
      <w:start w:val="1"/>
      <w:numFmt w:val="lowerLetter"/>
      <w:lvlText w:val="%5."/>
      <w:lvlJc w:val="left"/>
      <w:pPr>
        <w:ind w:left="4026" w:hanging="360"/>
      </w:pPr>
    </w:lvl>
    <w:lvl w:ilvl="5" w:tplc="0421001B" w:tentative="1">
      <w:start w:val="1"/>
      <w:numFmt w:val="lowerRoman"/>
      <w:lvlText w:val="%6."/>
      <w:lvlJc w:val="right"/>
      <w:pPr>
        <w:ind w:left="4746" w:hanging="180"/>
      </w:pPr>
    </w:lvl>
    <w:lvl w:ilvl="6" w:tplc="0421000F" w:tentative="1">
      <w:start w:val="1"/>
      <w:numFmt w:val="decimal"/>
      <w:lvlText w:val="%7."/>
      <w:lvlJc w:val="left"/>
      <w:pPr>
        <w:ind w:left="5466" w:hanging="360"/>
      </w:pPr>
    </w:lvl>
    <w:lvl w:ilvl="7" w:tplc="04210019" w:tentative="1">
      <w:start w:val="1"/>
      <w:numFmt w:val="lowerLetter"/>
      <w:lvlText w:val="%8."/>
      <w:lvlJc w:val="left"/>
      <w:pPr>
        <w:ind w:left="6186" w:hanging="360"/>
      </w:pPr>
    </w:lvl>
    <w:lvl w:ilvl="8" w:tplc="0421001B" w:tentative="1">
      <w:start w:val="1"/>
      <w:numFmt w:val="lowerRoman"/>
      <w:lvlText w:val="%9."/>
      <w:lvlJc w:val="right"/>
      <w:pPr>
        <w:ind w:left="6906" w:hanging="180"/>
      </w:pPr>
    </w:lvl>
  </w:abstractNum>
  <w:abstractNum w:abstractNumId="42">
    <w:nsid w:val="2E4A13EB"/>
    <w:multiLevelType w:val="hybridMultilevel"/>
    <w:tmpl w:val="66ECE70E"/>
    <w:lvl w:ilvl="0" w:tplc="A106E488">
      <w:start w:val="1"/>
      <w:numFmt w:val="decimal"/>
      <w:lvlText w:val="%1."/>
      <w:lvlJc w:val="left"/>
      <w:pPr>
        <w:ind w:left="786" w:hanging="360"/>
      </w:pPr>
      <w:rPr>
        <w:rFonts w:hint="default"/>
        <w:b w:val="0"/>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43">
    <w:nsid w:val="2F092FFA"/>
    <w:multiLevelType w:val="hybridMultilevel"/>
    <w:tmpl w:val="B16C14D4"/>
    <w:lvl w:ilvl="0" w:tplc="DC509670">
      <w:start w:val="1"/>
      <w:numFmt w:val="decimal"/>
      <w:lvlText w:val="%1."/>
      <w:lvlJc w:val="left"/>
      <w:pPr>
        <w:ind w:left="1506" w:hanging="360"/>
      </w:pPr>
      <w:rPr>
        <w:rFonts w:hint="default"/>
      </w:rPr>
    </w:lvl>
    <w:lvl w:ilvl="1" w:tplc="04210019" w:tentative="1">
      <w:start w:val="1"/>
      <w:numFmt w:val="lowerLetter"/>
      <w:lvlText w:val="%2."/>
      <w:lvlJc w:val="left"/>
      <w:pPr>
        <w:ind w:left="2226" w:hanging="360"/>
      </w:pPr>
    </w:lvl>
    <w:lvl w:ilvl="2" w:tplc="0421001B" w:tentative="1">
      <w:start w:val="1"/>
      <w:numFmt w:val="lowerRoman"/>
      <w:lvlText w:val="%3."/>
      <w:lvlJc w:val="right"/>
      <w:pPr>
        <w:ind w:left="2946" w:hanging="180"/>
      </w:pPr>
    </w:lvl>
    <w:lvl w:ilvl="3" w:tplc="0421000F" w:tentative="1">
      <w:start w:val="1"/>
      <w:numFmt w:val="decimal"/>
      <w:lvlText w:val="%4."/>
      <w:lvlJc w:val="left"/>
      <w:pPr>
        <w:ind w:left="3666" w:hanging="360"/>
      </w:pPr>
    </w:lvl>
    <w:lvl w:ilvl="4" w:tplc="04210019" w:tentative="1">
      <w:start w:val="1"/>
      <w:numFmt w:val="lowerLetter"/>
      <w:lvlText w:val="%5."/>
      <w:lvlJc w:val="left"/>
      <w:pPr>
        <w:ind w:left="4386" w:hanging="360"/>
      </w:pPr>
    </w:lvl>
    <w:lvl w:ilvl="5" w:tplc="0421001B" w:tentative="1">
      <w:start w:val="1"/>
      <w:numFmt w:val="lowerRoman"/>
      <w:lvlText w:val="%6."/>
      <w:lvlJc w:val="right"/>
      <w:pPr>
        <w:ind w:left="5106" w:hanging="180"/>
      </w:pPr>
    </w:lvl>
    <w:lvl w:ilvl="6" w:tplc="0421000F" w:tentative="1">
      <w:start w:val="1"/>
      <w:numFmt w:val="decimal"/>
      <w:lvlText w:val="%7."/>
      <w:lvlJc w:val="left"/>
      <w:pPr>
        <w:ind w:left="5826" w:hanging="360"/>
      </w:pPr>
    </w:lvl>
    <w:lvl w:ilvl="7" w:tplc="04210019" w:tentative="1">
      <w:start w:val="1"/>
      <w:numFmt w:val="lowerLetter"/>
      <w:lvlText w:val="%8."/>
      <w:lvlJc w:val="left"/>
      <w:pPr>
        <w:ind w:left="6546" w:hanging="360"/>
      </w:pPr>
    </w:lvl>
    <w:lvl w:ilvl="8" w:tplc="0421001B" w:tentative="1">
      <w:start w:val="1"/>
      <w:numFmt w:val="lowerRoman"/>
      <w:lvlText w:val="%9."/>
      <w:lvlJc w:val="right"/>
      <w:pPr>
        <w:ind w:left="7266" w:hanging="180"/>
      </w:pPr>
    </w:lvl>
  </w:abstractNum>
  <w:abstractNum w:abstractNumId="44">
    <w:nsid w:val="31827486"/>
    <w:multiLevelType w:val="hybridMultilevel"/>
    <w:tmpl w:val="D206E464"/>
    <w:lvl w:ilvl="0" w:tplc="291C8506">
      <w:start w:val="1"/>
      <w:numFmt w:val="decimal"/>
      <w:lvlText w:val="Gambar 3.%1"/>
      <w:lvlJc w:val="left"/>
      <w:pPr>
        <w:ind w:left="720" w:hanging="360"/>
      </w:pPr>
      <w:rPr>
        <w:rFonts w:hint="default"/>
        <w:sz w:val="24"/>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5">
    <w:nsid w:val="318D3D03"/>
    <w:multiLevelType w:val="hybridMultilevel"/>
    <w:tmpl w:val="6BCAB25C"/>
    <w:lvl w:ilvl="0" w:tplc="164E1CA6">
      <w:start w:val="1"/>
      <w:numFmt w:val="decimal"/>
      <w:lvlText w:val="%1."/>
      <w:lvlJc w:val="left"/>
      <w:pPr>
        <w:ind w:left="786" w:hanging="360"/>
      </w:pPr>
      <w:rPr>
        <w:rFonts w:hint="default"/>
        <w:b w:val="0"/>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46">
    <w:nsid w:val="31AC4554"/>
    <w:multiLevelType w:val="hybridMultilevel"/>
    <w:tmpl w:val="F11671AE"/>
    <w:lvl w:ilvl="0" w:tplc="D544354C">
      <w:start w:val="1"/>
      <w:numFmt w:val="decimal"/>
      <w:lvlText w:val="Tabel 2.%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7">
    <w:nsid w:val="31C64269"/>
    <w:multiLevelType w:val="hybridMultilevel"/>
    <w:tmpl w:val="75D25C14"/>
    <w:lvl w:ilvl="0" w:tplc="96C6BCC6">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48">
    <w:nsid w:val="32662C0F"/>
    <w:multiLevelType w:val="hybridMultilevel"/>
    <w:tmpl w:val="85AA4BE6"/>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9">
    <w:nsid w:val="362153B3"/>
    <w:multiLevelType w:val="hybridMultilevel"/>
    <w:tmpl w:val="A65464B4"/>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0">
    <w:nsid w:val="3AB15066"/>
    <w:multiLevelType w:val="hybridMultilevel"/>
    <w:tmpl w:val="5F5A8356"/>
    <w:lvl w:ilvl="0" w:tplc="934AFE1E">
      <w:start w:val="1"/>
      <w:numFmt w:val="decimal"/>
      <w:lvlText w:val="%1."/>
      <w:lvlJc w:val="left"/>
      <w:pPr>
        <w:ind w:left="1069" w:hanging="360"/>
      </w:pPr>
      <w:rPr>
        <w:rFonts w:hint="default"/>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51">
    <w:nsid w:val="3AC71F09"/>
    <w:multiLevelType w:val="hybridMultilevel"/>
    <w:tmpl w:val="44280B44"/>
    <w:lvl w:ilvl="0" w:tplc="18B06B42">
      <w:start w:val="1"/>
      <w:numFmt w:val="decimal"/>
      <w:lvlText w:val="%1."/>
      <w:lvlJc w:val="left"/>
      <w:pPr>
        <w:ind w:left="786" w:hanging="360"/>
      </w:pPr>
      <w:rPr>
        <w:rFonts w:eastAsiaTheme="minorHAnsi"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52">
    <w:nsid w:val="3B6B3F6D"/>
    <w:multiLevelType w:val="hybridMultilevel"/>
    <w:tmpl w:val="204EB03E"/>
    <w:lvl w:ilvl="0" w:tplc="F10C1964">
      <w:start w:val="1"/>
      <w:numFmt w:val="decimal"/>
      <w:lvlText w:val="%1."/>
      <w:lvlJc w:val="left"/>
      <w:pPr>
        <w:ind w:left="1069" w:hanging="360"/>
      </w:pPr>
      <w:rPr>
        <w:rFonts w:hint="default"/>
        <w:b w:val="0"/>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53">
    <w:nsid w:val="3B921AB5"/>
    <w:multiLevelType w:val="hybridMultilevel"/>
    <w:tmpl w:val="CCC43246"/>
    <w:lvl w:ilvl="0" w:tplc="B8FC3864">
      <w:start w:val="1"/>
      <w:numFmt w:val="lowerLetter"/>
      <w:lvlText w:val="%1."/>
      <w:lvlJc w:val="left"/>
      <w:pPr>
        <w:ind w:left="1211" w:hanging="360"/>
      </w:pPr>
      <w:rPr>
        <w:rFonts w:hint="default"/>
      </w:rPr>
    </w:lvl>
    <w:lvl w:ilvl="1" w:tplc="04210019" w:tentative="1">
      <w:start w:val="1"/>
      <w:numFmt w:val="lowerLetter"/>
      <w:lvlText w:val="%2."/>
      <w:lvlJc w:val="left"/>
      <w:pPr>
        <w:ind w:left="1931" w:hanging="360"/>
      </w:pPr>
    </w:lvl>
    <w:lvl w:ilvl="2" w:tplc="0421001B" w:tentative="1">
      <w:start w:val="1"/>
      <w:numFmt w:val="lowerRoman"/>
      <w:lvlText w:val="%3."/>
      <w:lvlJc w:val="right"/>
      <w:pPr>
        <w:ind w:left="2651" w:hanging="180"/>
      </w:pPr>
    </w:lvl>
    <w:lvl w:ilvl="3" w:tplc="0421000F" w:tentative="1">
      <w:start w:val="1"/>
      <w:numFmt w:val="decimal"/>
      <w:lvlText w:val="%4."/>
      <w:lvlJc w:val="left"/>
      <w:pPr>
        <w:ind w:left="3371" w:hanging="360"/>
      </w:pPr>
    </w:lvl>
    <w:lvl w:ilvl="4" w:tplc="04210019" w:tentative="1">
      <w:start w:val="1"/>
      <w:numFmt w:val="lowerLetter"/>
      <w:lvlText w:val="%5."/>
      <w:lvlJc w:val="left"/>
      <w:pPr>
        <w:ind w:left="4091" w:hanging="360"/>
      </w:pPr>
    </w:lvl>
    <w:lvl w:ilvl="5" w:tplc="0421001B" w:tentative="1">
      <w:start w:val="1"/>
      <w:numFmt w:val="lowerRoman"/>
      <w:lvlText w:val="%6."/>
      <w:lvlJc w:val="right"/>
      <w:pPr>
        <w:ind w:left="4811" w:hanging="180"/>
      </w:pPr>
    </w:lvl>
    <w:lvl w:ilvl="6" w:tplc="0421000F" w:tentative="1">
      <w:start w:val="1"/>
      <w:numFmt w:val="decimal"/>
      <w:lvlText w:val="%7."/>
      <w:lvlJc w:val="left"/>
      <w:pPr>
        <w:ind w:left="5531" w:hanging="360"/>
      </w:pPr>
    </w:lvl>
    <w:lvl w:ilvl="7" w:tplc="04210019" w:tentative="1">
      <w:start w:val="1"/>
      <w:numFmt w:val="lowerLetter"/>
      <w:lvlText w:val="%8."/>
      <w:lvlJc w:val="left"/>
      <w:pPr>
        <w:ind w:left="6251" w:hanging="360"/>
      </w:pPr>
    </w:lvl>
    <w:lvl w:ilvl="8" w:tplc="0421001B" w:tentative="1">
      <w:start w:val="1"/>
      <w:numFmt w:val="lowerRoman"/>
      <w:lvlText w:val="%9."/>
      <w:lvlJc w:val="right"/>
      <w:pPr>
        <w:ind w:left="6971" w:hanging="180"/>
      </w:pPr>
    </w:lvl>
  </w:abstractNum>
  <w:abstractNum w:abstractNumId="54">
    <w:nsid w:val="3C13716C"/>
    <w:multiLevelType w:val="hybridMultilevel"/>
    <w:tmpl w:val="BEA67DF6"/>
    <w:lvl w:ilvl="0" w:tplc="8B96942C">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55">
    <w:nsid w:val="3CAD0983"/>
    <w:multiLevelType w:val="hybridMultilevel"/>
    <w:tmpl w:val="23889DDE"/>
    <w:lvl w:ilvl="0" w:tplc="27B0CDFE">
      <w:start w:val="1"/>
      <w:numFmt w:val="lowerLetter"/>
      <w:lvlText w:val="%1."/>
      <w:lvlJc w:val="left"/>
      <w:pPr>
        <w:ind w:left="786" w:hanging="360"/>
      </w:pPr>
      <w:rPr>
        <w:rFonts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56">
    <w:nsid w:val="3D261B4B"/>
    <w:multiLevelType w:val="hybridMultilevel"/>
    <w:tmpl w:val="194CFCD2"/>
    <w:lvl w:ilvl="0" w:tplc="8BF829D4">
      <w:start w:val="1"/>
      <w:numFmt w:val="lowerLetter"/>
      <w:lvlText w:val="%1."/>
      <w:lvlJc w:val="left"/>
      <w:pPr>
        <w:ind w:left="1440" w:hanging="360"/>
      </w:pPr>
      <w:rPr>
        <w:rFonts w:hint="default"/>
      </w:r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57">
    <w:nsid w:val="3E9107A3"/>
    <w:multiLevelType w:val="hybridMultilevel"/>
    <w:tmpl w:val="9D009F98"/>
    <w:lvl w:ilvl="0" w:tplc="77D6C8E6">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58">
    <w:nsid w:val="3F184C06"/>
    <w:multiLevelType w:val="hybridMultilevel"/>
    <w:tmpl w:val="9B1E5908"/>
    <w:lvl w:ilvl="0" w:tplc="9FEA42F8">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59">
    <w:nsid w:val="40826BA8"/>
    <w:multiLevelType w:val="hybridMultilevel"/>
    <w:tmpl w:val="1582A476"/>
    <w:lvl w:ilvl="0" w:tplc="C0CCC3B2">
      <w:start w:val="1"/>
      <w:numFmt w:val="upperLetter"/>
      <w:lvlText w:val="%1."/>
      <w:lvlJc w:val="left"/>
      <w:pPr>
        <w:ind w:left="1069" w:hanging="360"/>
      </w:pPr>
      <w:rPr>
        <w:rFonts w:hint="default"/>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60">
    <w:nsid w:val="40D564C5"/>
    <w:multiLevelType w:val="hybridMultilevel"/>
    <w:tmpl w:val="05E69E96"/>
    <w:lvl w:ilvl="0" w:tplc="84228606">
      <w:start w:val="1"/>
      <w:numFmt w:val="decimal"/>
      <w:lvlText w:val="%1."/>
      <w:lvlJc w:val="left"/>
      <w:pPr>
        <w:ind w:left="1146" w:hanging="360"/>
      </w:pPr>
      <w:rPr>
        <w:rFonts w:ascii="Times New Roman" w:eastAsiaTheme="minorEastAsia" w:hAnsi="Times New Roman" w:cs="Times New Roman"/>
      </w:rPr>
    </w:lvl>
    <w:lvl w:ilvl="1" w:tplc="04210019" w:tentative="1">
      <w:start w:val="1"/>
      <w:numFmt w:val="lowerLetter"/>
      <w:lvlText w:val="%2."/>
      <w:lvlJc w:val="left"/>
      <w:pPr>
        <w:ind w:left="1866" w:hanging="360"/>
      </w:pPr>
    </w:lvl>
    <w:lvl w:ilvl="2" w:tplc="0421001B" w:tentative="1">
      <w:start w:val="1"/>
      <w:numFmt w:val="lowerRoman"/>
      <w:lvlText w:val="%3."/>
      <w:lvlJc w:val="right"/>
      <w:pPr>
        <w:ind w:left="2586" w:hanging="180"/>
      </w:pPr>
    </w:lvl>
    <w:lvl w:ilvl="3" w:tplc="0421000F" w:tentative="1">
      <w:start w:val="1"/>
      <w:numFmt w:val="decimal"/>
      <w:lvlText w:val="%4."/>
      <w:lvlJc w:val="left"/>
      <w:pPr>
        <w:ind w:left="3306" w:hanging="360"/>
      </w:pPr>
    </w:lvl>
    <w:lvl w:ilvl="4" w:tplc="04210019" w:tentative="1">
      <w:start w:val="1"/>
      <w:numFmt w:val="lowerLetter"/>
      <w:lvlText w:val="%5."/>
      <w:lvlJc w:val="left"/>
      <w:pPr>
        <w:ind w:left="4026" w:hanging="360"/>
      </w:pPr>
    </w:lvl>
    <w:lvl w:ilvl="5" w:tplc="0421001B" w:tentative="1">
      <w:start w:val="1"/>
      <w:numFmt w:val="lowerRoman"/>
      <w:lvlText w:val="%6."/>
      <w:lvlJc w:val="right"/>
      <w:pPr>
        <w:ind w:left="4746" w:hanging="180"/>
      </w:pPr>
    </w:lvl>
    <w:lvl w:ilvl="6" w:tplc="0421000F" w:tentative="1">
      <w:start w:val="1"/>
      <w:numFmt w:val="decimal"/>
      <w:lvlText w:val="%7."/>
      <w:lvlJc w:val="left"/>
      <w:pPr>
        <w:ind w:left="5466" w:hanging="360"/>
      </w:pPr>
    </w:lvl>
    <w:lvl w:ilvl="7" w:tplc="04210019" w:tentative="1">
      <w:start w:val="1"/>
      <w:numFmt w:val="lowerLetter"/>
      <w:lvlText w:val="%8."/>
      <w:lvlJc w:val="left"/>
      <w:pPr>
        <w:ind w:left="6186" w:hanging="360"/>
      </w:pPr>
    </w:lvl>
    <w:lvl w:ilvl="8" w:tplc="0421001B" w:tentative="1">
      <w:start w:val="1"/>
      <w:numFmt w:val="lowerRoman"/>
      <w:lvlText w:val="%9."/>
      <w:lvlJc w:val="right"/>
      <w:pPr>
        <w:ind w:left="6906" w:hanging="180"/>
      </w:pPr>
    </w:lvl>
  </w:abstractNum>
  <w:abstractNum w:abstractNumId="61">
    <w:nsid w:val="42446BF6"/>
    <w:multiLevelType w:val="hybridMultilevel"/>
    <w:tmpl w:val="36BC1E40"/>
    <w:lvl w:ilvl="0" w:tplc="76DC47DC">
      <w:start w:val="1"/>
      <w:numFmt w:val="lowerLetter"/>
      <w:lvlText w:val="%1."/>
      <w:lvlJc w:val="left"/>
      <w:pPr>
        <w:ind w:left="1211" w:hanging="360"/>
      </w:pPr>
      <w:rPr>
        <w:rFonts w:hint="default"/>
      </w:rPr>
    </w:lvl>
    <w:lvl w:ilvl="1" w:tplc="04210019" w:tentative="1">
      <w:start w:val="1"/>
      <w:numFmt w:val="lowerLetter"/>
      <w:lvlText w:val="%2."/>
      <w:lvlJc w:val="left"/>
      <w:pPr>
        <w:ind w:left="1931" w:hanging="360"/>
      </w:pPr>
    </w:lvl>
    <w:lvl w:ilvl="2" w:tplc="0421001B" w:tentative="1">
      <w:start w:val="1"/>
      <w:numFmt w:val="lowerRoman"/>
      <w:lvlText w:val="%3."/>
      <w:lvlJc w:val="right"/>
      <w:pPr>
        <w:ind w:left="2651" w:hanging="180"/>
      </w:pPr>
    </w:lvl>
    <w:lvl w:ilvl="3" w:tplc="0421000F" w:tentative="1">
      <w:start w:val="1"/>
      <w:numFmt w:val="decimal"/>
      <w:lvlText w:val="%4."/>
      <w:lvlJc w:val="left"/>
      <w:pPr>
        <w:ind w:left="3371" w:hanging="360"/>
      </w:pPr>
    </w:lvl>
    <w:lvl w:ilvl="4" w:tplc="04210019" w:tentative="1">
      <w:start w:val="1"/>
      <w:numFmt w:val="lowerLetter"/>
      <w:lvlText w:val="%5."/>
      <w:lvlJc w:val="left"/>
      <w:pPr>
        <w:ind w:left="4091" w:hanging="360"/>
      </w:pPr>
    </w:lvl>
    <w:lvl w:ilvl="5" w:tplc="0421001B" w:tentative="1">
      <w:start w:val="1"/>
      <w:numFmt w:val="lowerRoman"/>
      <w:lvlText w:val="%6."/>
      <w:lvlJc w:val="right"/>
      <w:pPr>
        <w:ind w:left="4811" w:hanging="180"/>
      </w:pPr>
    </w:lvl>
    <w:lvl w:ilvl="6" w:tplc="0421000F" w:tentative="1">
      <w:start w:val="1"/>
      <w:numFmt w:val="decimal"/>
      <w:lvlText w:val="%7."/>
      <w:lvlJc w:val="left"/>
      <w:pPr>
        <w:ind w:left="5531" w:hanging="360"/>
      </w:pPr>
    </w:lvl>
    <w:lvl w:ilvl="7" w:tplc="04210019" w:tentative="1">
      <w:start w:val="1"/>
      <w:numFmt w:val="lowerLetter"/>
      <w:lvlText w:val="%8."/>
      <w:lvlJc w:val="left"/>
      <w:pPr>
        <w:ind w:left="6251" w:hanging="360"/>
      </w:pPr>
    </w:lvl>
    <w:lvl w:ilvl="8" w:tplc="0421001B" w:tentative="1">
      <w:start w:val="1"/>
      <w:numFmt w:val="lowerRoman"/>
      <w:lvlText w:val="%9."/>
      <w:lvlJc w:val="right"/>
      <w:pPr>
        <w:ind w:left="6971" w:hanging="180"/>
      </w:pPr>
    </w:lvl>
  </w:abstractNum>
  <w:abstractNum w:abstractNumId="62">
    <w:nsid w:val="42630102"/>
    <w:multiLevelType w:val="hybridMultilevel"/>
    <w:tmpl w:val="6532C2FA"/>
    <w:lvl w:ilvl="0" w:tplc="F9642A62">
      <w:start w:val="1"/>
      <w:numFmt w:val="upperLetter"/>
      <w:lvlText w:val="%1."/>
      <w:lvlJc w:val="left"/>
      <w:pPr>
        <w:ind w:left="1069" w:hanging="360"/>
      </w:pPr>
      <w:rPr>
        <w:rFonts w:hint="default"/>
        <w:b/>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63">
    <w:nsid w:val="4526177E"/>
    <w:multiLevelType w:val="hybridMultilevel"/>
    <w:tmpl w:val="8DE02E00"/>
    <w:lvl w:ilvl="0" w:tplc="ADC6027C">
      <w:start w:val="1"/>
      <w:numFmt w:val="decimal"/>
      <w:lvlText w:val="2.%1"/>
      <w:lvlJc w:val="left"/>
      <w:pPr>
        <w:ind w:left="3581" w:hanging="360"/>
      </w:pPr>
      <w:rPr>
        <w:rFonts w:hint="default"/>
        <w:b/>
      </w:rPr>
    </w:lvl>
    <w:lvl w:ilvl="1" w:tplc="04210019" w:tentative="1">
      <w:start w:val="1"/>
      <w:numFmt w:val="lowerLetter"/>
      <w:lvlText w:val="%2."/>
      <w:lvlJc w:val="left"/>
      <w:pPr>
        <w:ind w:left="4301" w:hanging="360"/>
      </w:pPr>
    </w:lvl>
    <w:lvl w:ilvl="2" w:tplc="0421001B" w:tentative="1">
      <w:start w:val="1"/>
      <w:numFmt w:val="lowerRoman"/>
      <w:lvlText w:val="%3."/>
      <w:lvlJc w:val="right"/>
      <w:pPr>
        <w:ind w:left="5021" w:hanging="180"/>
      </w:pPr>
    </w:lvl>
    <w:lvl w:ilvl="3" w:tplc="0421000F" w:tentative="1">
      <w:start w:val="1"/>
      <w:numFmt w:val="decimal"/>
      <w:lvlText w:val="%4."/>
      <w:lvlJc w:val="left"/>
      <w:pPr>
        <w:ind w:left="5741" w:hanging="360"/>
      </w:pPr>
    </w:lvl>
    <w:lvl w:ilvl="4" w:tplc="04210019" w:tentative="1">
      <w:start w:val="1"/>
      <w:numFmt w:val="lowerLetter"/>
      <w:lvlText w:val="%5."/>
      <w:lvlJc w:val="left"/>
      <w:pPr>
        <w:ind w:left="6461" w:hanging="360"/>
      </w:pPr>
    </w:lvl>
    <w:lvl w:ilvl="5" w:tplc="0421001B" w:tentative="1">
      <w:start w:val="1"/>
      <w:numFmt w:val="lowerRoman"/>
      <w:lvlText w:val="%6."/>
      <w:lvlJc w:val="right"/>
      <w:pPr>
        <w:ind w:left="7181" w:hanging="180"/>
      </w:pPr>
    </w:lvl>
    <w:lvl w:ilvl="6" w:tplc="0421000F" w:tentative="1">
      <w:start w:val="1"/>
      <w:numFmt w:val="decimal"/>
      <w:lvlText w:val="%7."/>
      <w:lvlJc w:val="left"/>
      <w:pPr>
        <w:ind w:left="7901" w:hanging="360"/>
      </w:pPr>
    </w:lvl>
    <w:lvl w:ilvl="7" w:tplc="04210019" w:tentative="1">
      <w:start w:val="1"/>
      <w:numFmt w:val="lowerLetter"/>
      <w:lvlText w:val="%8."/>
      <w:lvlJc w:val="left"/>
      <w:pPr>
        <w:ind w:left="8621" w:hanging="360"/>
      </w:pPr>
    </w:lvl>
    <w:lvl w:ilvl="8" w:tplc="0421001B" w:tentative="1">
      <w:start w:val="1"/>
      <w:numFmt w:val="lowerRoman"/>
      <w:lvlText w:val="%9."/>
      <w:lvlJc w:val="right"/>
      <w:pPr>
        <w:ind w:left="9341" w:hanging="180"/>
      </w:pPr>
    </w:lvl>
  </w:abstractNum>
  <w:abstractNum w:abstractNumId="64">
    <w:nsid w:val="465A28D8"/>
    <w:multiLevelType w:val="hybridMultilevel"/>
    <w:tmpl w:val="61F68CEE"/>
    <w:lvl w:ilvl="0" w:tplc="28A48514">
      <w:start w:val="1"/>
      <w:numFmt w:val="decimal"/>
      <w:lvlText w:val="4.%1"/>
      <w:lvlJc w:val="left"/>
      <w:pPr>
        <w:ind w:left="3583" w:hanging="360"/>
      </w:pPr>
      <w:rPr>
        <w:rFonts w:hint="default"/>
        <w:b/>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65">
    <w:nsid w:val="46B02367"/>
    <w:multiLevelType w:val="hybridMultilevel"/>
    <w:tmpl w:val="65640230"/>
    <w:lvl w:ilvl="0" w:tplc="CFE2B662">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66">
    <w:nsid w:val="473625A9"/>
    <w:multiLevelType w:val="hybridMultilevel"/>
    <w:tmpl w:val="83FCBB06"/>
    <w:lvl w:ilvl="0" w:tplc="DAEADCFE">
      <w:start w:val="1"/>
      <w:numFmt w:val="decimal"/>
      <w:lvlText w:val="%1."/>
      <w:lvlJc w:val="left"/>
      <w:pPr>
        <w:ind w:left="1800" w:hanging="360"/>
      </w:pPr>
      <w:rPr>
        <w:rFonts w:hint="default"/>
      </w:rPr>
    </w:lvl>
    <w:lvl w:ilvl="1" w:tplc="04210019" w:tentative="1">
      <w:start w:val="1"/>
      <w:numFmt w:val="lowerLetter"/>
      <w:lvlText w:val="%2."/>
      <w:lvlJc w:val="left"/>
      <w:pPr>
        <w:ind w:left="2520" w:hanging="360"/>
      </w:pPr>
    </w:lvl>
    <w:lvl w:ilvl="2" w:tplc="0421001B" w:tentative="1">
      <w:start w:val="1"/>
      <w:numFmt w:val="lowerRoman"/>
      <w:lvlText w:val="%3."/>
      <w:lvlJc w:val="right"/>
      <w:pPr>
        <w:ind w:left="3240" w:hanging="180"/>
      </w:pPr>
    </w:lvl>
    <w:lvl w:ilvl="3" w:tplc="0421000F" w:tentative="1">
      <w:start w:val="1"/>
      <w:numFmt w:val="decimal"/>
      <w:lvlText w:val="%4."/>
      <w:lvlJc w:val="left"/>
      <w:pPr>
        <w:ind w:left="3960" w:hanging="360"/>
      </w:pPr>
    </w:lvl>
    <w:lvl w:ilvl="4" w:tplc="04210019" w:tentative="1">
      <w:start w:val="1"/>
      <w:numFmt w:val="lowerLetter"/>
      <w:lvlText w:val="%5."/>
      <w:lvlJc w:val="left"/>
      <w:pPr>
        <w:ind w:left="4680" w:hanging="360"/>
      </w:pPr>
    </w:lvl>
    <w:lvl w:ilvl="5" w:tplc="0421001B" w:tentative="1">
      <w:start w:val="1"/>
      <w:numFmt w:val="lowerRoman"/>
      <w:lvlText w:val="%6."/>
      <w:lvlJc w:val="right"/>
      <w:pPr>
        <w:ind w:left="5400" w:hanging="180"/>
      </w:pPr>
    </w:lvl>
    <w:lvl w:ilvl="6" w:tplc="0421000F" w:tentative="1">
      <w:start w:val="1"/>
      <w:numFmt w:val="decimal"/>
      <w:lvlText w:val="%7."/>
      <w:lvlJc w:val="left"/>
      <w:pPr>
        <w:ind w:left="6120" w:hanging="360"/>
      </w:pPr>
    </w:lvl>
    <w:lvl w:ilvl="7" w:tplc="04210019" w:tentative="1">
      <w:start w:val="1"/>
      <w:numFmt w:val="lowerLetter"/>
      <w:lvlText w:val="%8."/>
      <w:lvlJc w:val="left"/>
      <w:pPr>
        <w:ind w:left="6840" w:hanging="360"/>
      </w:pPr>
    </w:lvl>
    <w:lvl w:ilvl="8" w:tplc="0421001B" w:tentative="1">
      <w:start w:val="1"/>
      <w:numFmt w:val="lowerRoman"/>
      <w:lvlText w:val="%9."/>
      <w:lvlJc w:val="right"/>
      <w:pPr>
        <w:ind w:left="7560" w:hanging="180"/>
      </w:pPr>
    </w:lvl>
  </w:abstractNum>
  <w:abstractNum w:abstractNumId="67">
    <w:nsid w:val="49FC1A03"/>
    <w:multiLevelType w:val="hybridMultilevel"/>
    <w:tmpl w:val="08CE0386"/>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68">
    <w:nsid w:val="4ACC48E6"/>
    <w:multiLevelType w:val="hybridMultilevel"/>
    <w:tmpl w:val="5A0049A8"/>
    <w:lvl w:ilvl="0" w:tplc="103669E2">
      <w:start w:val="1"/>
      <w:numFmt w:val="decimal"/>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69">
    <w:nsid w:val="4DB30DA9"/>
    <w:multiLevelType w:val="hybridMultilevel"/>
    <w:tmpl w:val="BA9A59A4"/>
    <w:lvl w:ilvl="0" w:tplc="F0B28FE4">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70">
    <w:nsid w:val="50F86E8F"/>
    <w:multiLevelType w:val="hybridMultilevel"/>
    <w:tmpl w:val="0CF6B750"/>
    <w:lvl w:ilvl="0" w:tplc="730E3A1E">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71">
    <w:nsid w:val="516E3548"/>
    <w:multiLevelType w:val="hybridMultilevel"/>
    <w:tmpl w:val="8FE2330C"/>
    <w:lvl w:ilvl="0" w:tplc="D42C2CF8">
      <w:start w:val="1"/>
      <w:numFmt w:val="lowerLetter"/>
      <w:lvlText w:val="%1."/>
      <w:lvlJc w:val="left"/>
      <w:pPr>
        <w:ind w:left="1211" w:hanging="360"/>
      </w:pPr>
      <w:rPr>
        <w:rFonts w:hint="default"/>
      </w:rPr>
    </w:lvl>
    <w:lvl w:ilvl="1" w:tplc="04210019" w:tentative="1">
      <w:start w:val="1"/>
      <w:numFmt w:val="lowerLetter"/>
      <w:lvlText w:val="%2."/>
      <w:lvlJc w:val="left"/>
      <w:pPr>
        <w:ind w:left="1931" w:hanging="360"/>
      </w:pPr>
    </w:lvl>
    <w:lvl w:ilvl="2" w:tplc="0421001B" w:tentative="1">
      <w:start w:val="1"/>
      <w:numFmt w:val="lowerRoman"/>
      <w:lvlText w:val="%3."/>
      <w:lvlJc w:val="right"/>
      <w:pPr>
        <w:ind w:left="2651" w:hanging="180"/>
      </w:pPr>
    </w:lvl>
    <w:lvl w:ilvl="3" w:tplc="0421000F" w:tentative="1">
      <w:start w:val="1"/>
      <w:numFmt w:val="decimal"/>
      <w:lvlText w:val="%4."/>
      <w:lvlJc w:val="left"/>
      <w:pPr>
        <w:ind w:left="3371" w:hanging="360"/>
      </w:pPr>
    </w:lvl>
    <w:lvl w:ilvl="4" w:tplc="04210019" w:tentative="1">
      <w:start w:val="1"/>
      <w:numFmt w:val="lowerLetter"/>
      <w:lvlText w:val="%5."/>
      <w:lvlJc w:val="left"/>
      <w:pPr>
        <w:ind w:left="4091" w:hanging="360"/>
      </w:pPr>
    </w:lvl>
    <w:lvl w:ilvl="5" w:tplc="0421001B" w:tentative="1">
      <w:start w:val="1"/>
      <w:numFmt w:val="lowerRoman"/>
      <w:lvlText w:val="%6."/>
      <w:lvlJc w:val="right"/>
      <w:pPr>
        <w:ind w:left="4811" w:hanging="180"/>
      </w:pPr>
    </w:lvl>
    <w:lvl w:ilvl="6" w:tplc="0421000F" w:tentative="1">
      <w:start w:val="1"/>
      <w:numFmt w:val="decimal"/>
      <w:lvlText w:val="%7."/>
      <w:lvlJc w:val="left"/>
      <w:pPr>
        <w:ind w:left="5531" w:hanging="360"/>
      </w:pPr>
    </w:lvl>
    <w:lvl w:ilvl="7" w:tplc="04210019" w:tentative="1">
      <w:start w:val="1"/>
      <w:numFmt w:val="lowerLetter"/>
      <w:lvlText w:val="%8."/>
      <w:lvlJc w:val="left"/>
      <w:pPr>
        <w:ind w:left="6251" w:hanging="360"/>
      </w:pPr>
    </w:lvl>
    <w:lvl w:ilvl="8" w:tplc="0421001B" w:tentative="1">
      <w:start w:val="1"/>
      <w:numFmt w:val="lowerRoman"/>
      <w:lvlText w:val="%9."/>
      <w:lvlJc w:val="right"/>
      <w:pPr>
        <w:ind w:left="6971" w:hanging="180"/>
      </w:pPr>
    </w:lvl>
  </w:abstractNum>
  <w:abstractNum w:abstractNumId="72">
    <w:nsid w:val="51711E0D"/>
    <w:multiLevelType w:val="hybridMultilevel"/>
    <w:tmpl w:val="C11CEBA6"/>
    <w:lvl w:ilvl="0" w:tplc="8228E242">
      <w:start w:val="1"/>
      <w:numFmt w:val="decimal"/>
      <w:lvlText w:val="%1)"/>
      <w:lvlJc w:val="left"/>
      <w:pPr>
        <w:ind w:left="1211" w:hanging="360"/>
      </w:pPr>
      <w:rPr>
        <w:rFonts w:hint="default"/>
      </w:rPr>
    </w:lvl>
    <w:lvl w:ilvl="1" w:tplc="04210019" w:tentative="1">
      <w:start w:val="1"/>
      <w:numFmt w:val="lowerLetter"/>
      <w:lvlText w:val="%2."/>
      <w:lvlJc w:val="left"/>
      <w:pPr>
        <w:ind w:left="1931" w:hanging="360"/>
      </w:pPr>
    </w:lvl>
    <w:lvl w:ilvl="2" w:tplc="0421001B" w:tentative="1">
      <w:start w:val="1"/>
      <w:numFmt w:val="lowerRoman"/>
      <w:lvlText w:val="%3."/>
      <w:lvlJc w:val="right"/>
      <w:pPr>
        <w:ind w:left="2651" w:hanging="180"/>
      </w:pPr>
    </w:lvl>
    <w:lvl w:ilvl="3" w:tplc="0421000F" w:tentative="1">
      <w:start w:val="1"/>
      <w:numFmt w:val="decimal"/>
      <w:lvlText w:val="%4."/>
      <w:lvlJc w:val="left"/>
      <w:pPr>
        <w:ind w:left="3371" w:hanging="360"/>
      </w:pPr>
    </w:lvl>
    <w:lvl w:ilvl="4" w:tplc="04210019" w:tentative="1">
      <w:start w:val="1"/>
      <w:numFmt w:val="lowerLetter"/>
      <w:lvlText w:val="%5."/>
      <w:lvlJc w:val="left"/>
      <w:pPr>
        <w:ind w:left="4091" w:hanging="360"/>
      </w:pPr>
    </w:lvl>
    <w:lvl w:ilvl="5" w:tplc="0421001B" w:tentative="1">
      <w:start w:val="1"/>
      <w:numFmt w:val="lowerRoman"/>
      <w:lvlText w:val="%6."/>
      <w:lvlJc w:val="right"/>
      <w:pPr>
        <w:ind w:left="4811" w:hanging="180"/>
      </w:pPr>
    </w:lvl>
    <w:lvl w:ilvl="6" w:tplc="0421000F" w:tentative="1">
      <w:start w:val="1"/>
      <w:numFmt w:val="decimal"/>
      <w:lvlText w:val="%7."/>
      <w:lvlJc w:val="left"/>
      <w:pPr>
        <w:ind w:left="5531" w:hanging="360"/>
      </w:pPr>
    </w:lvl>
    <w:lvl w:ilvl="7" w:tplc="04210019" w:tentative="1">
      <w:start w:val="1"/>
      <w:numFmt w:val="lowerLetter"/>
      <w:lvlText w:val="%8."/>
      <w:lvlJc w:val="left"/>
      <w:pPr>
        <w:ind w:left="6251" w:hanging="360"/>
      </w:pPr>
    </w:lvl>
    <w:lvl w:ilvl="8" w:tplc="0421001B" w:tentative="1">
      <w:start w:val="1"/>
      <w:numFmt w:val="lowerRoman"/>
      <w:lvlText w:val="%9."/>
      <w:lvlJc w:val="right"/>
      <w:pPr>
        <w:ind w:left="6971" w:hanging="180"/>
      </w:pPr>
    </w:lvl>
  </w:abstractNum>
  <w:abstractNum w:abstractNumId="73">
    <w:nsid w:val="54E761F6"/>
    <w:multiLevelType w:val="hybridMultilevel"/>
    <w:tmpl w:val="FB90732C"/>
    <w:lvl w:ilvl="0" w:tplc="941A10C6">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74">
    <w:nsid w:val="55252310"/>
    <w:multiLevelType w:val="hybridMultilevel"/>
    <w:tmpl w:val="06A085AE"/>
    <w:lvl w:ilvl="0" w:tplc="8EDAB540">
      <w:start w:val="1"/>
      <w:numFmt w:val="lowerLetter"/>
      <w:lvlText w:val="%1."/>
      <w:lvlJc w:val="left"/>
      <w:pPr>
        <w:ind w:left="1146" w:hanging="360"/>
      </w:pPr>
      <w:rPr>
        <w:rFonts w:hint="default"/>
      </w:rPr>
    </w:lvl>
    <w:lvl w:ilvl="1" w:tplc="04210019" w:tentative="1">
      <w:start w:val="1"/>
      <w:numFmt w:val="lowerLetter"/>
      <w:lvlText w:val="%2."/>
      <w:lvlJc w:val="left"/>
      <w:pPr>
        <w:ind w:left="1866" w:hanging="360"/>
      </w:pPr>
    </w:lvl>
    <w:lvl w:ilvl="2" w:tplc="0421001B" w:tentative="1">
      <w:start w:val="1"/>
      <w:numFmt w:val="lowerRoman"/>
      <w:lvlText w:val="%3."/>
      <w:lvlJc w:val="right"/>
      <w:pPr>
        <w:ind w:left="2586" w:hanging="180"/>
      </w:pPr>
    </w:lvl>
    <w:lvl w:ilvl="3" w:tplc="0421000F" w:tentative="1">
      <w:start w:val="1"/>
      <w:numFmt w:val="decimal"/>
      <w:lvlText w:val="%4."/>
      <w:lvlJc w:val="left"/>
      <w:pPr>
        <w:ind w:left="3306" w:hanging="360"/>
      </w:pPr>
    </w:lvl>
    <w:lvl w:ilvl="4" w:tplc="04210019" w:tentative="1">
      <w:start w:val="1"/>
      <w:numFmt w:val="lowerLetter"/>
      <w:lvlText w:val="%5."/>
      <w:lvlJc w:val="left"/>
      <w:pPr>
        <w:ind w:left="4026" w:hanging="360"/>
      </w:pPr>
    </w:lvl>
    <w:lvl w:ilvl="5" w:tplc="0421001B" w:tentative="1">
      <w:start w:val="1"/>
      <w:numFmt w:val="lowerRoman"/>
      <w:lvlText w:val="%6."/>
      <w:lvlJc w:val="right"/>
      <w:pPr>
        <w:ind w:left="4746" w:hanging="180"/>
      </w:pPr>
    </w:lvl>
    <w:lvl w:ilvl="6" w:tplc="0421000F" w:tentative="1">
      <w:start w:val="1"/>
      <w:numFmt w:val="decimal"/>
      <w:lvlText w:val="%7."/>
      <w:lvlJc w:val="left"/>
      <w:pPr>
        <w:ind w:left="5466" w:hanging="360"/>
      </w:pPr>
    </w:lvl>
    <w:lvl w:ilvl="7" w:tplc="04210019" w:tentative="1">
      <w:start w:val="1"/>
      <w:numFmt w:val="lowerLetter"/>
      <w:lvlText w:val="%8."/>
      <w:lvlJc w:val="left"/>
      <w:pPr>
        <w:ind w:left="6186" w:hanging="360"/>
      </w:pPr>
    </w:lvl>
    <w:lvl w:ilvl="8" w:tplc="0421001B" w:tentative="1">
      <w:start w:val="1"/>
      <w:numFmt w:val="lowerRoman"/>
      <w:lvlText w:val="%9."/>
      <w:lvlJc w:val="right"/>
      <w:pPr>
        <w:ind w:left="6906" w:hanging="180"/>
      </w:pPr>
    </w:lvl>
  </w:abstractNum>
  <w:abstractNum w:abstractNumId="75">
    <w:nsid w:val="554F05DD"/>
    <w:multiLevelType w:val="hybridMultilevel"/>
    <w:tmpl w:val="359E359C"/>
    <w:lvl w:ilvl="0" w:tplc="04210019">
      <w:start w:val="1"/>
      <w:numFmt w:val="lowerLetter"/>
      <w:lvlText w:val="%1."/>
      <w:lvlJc w:val="left"/>
      <w:pPr>
        <w:ind w:left="1440" w:hanging="360"/>
      </w:p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76">
    <w:nsid w:val="56BC37D8"/>
    <w:multiLevelType w:val="hybridMultilevel"/>
    <w:tmpl w:val="3460BE4E"/>
    <w:lvl w:ilvl="0" w:tplc="FF284754">
      <w:start w:val="4"/>
      <w:numFmt w:val="decimal"/>
      <w:lvlText w:val="3.%1"/>
      <w:lvlJc w:val="left"/>
      <w:pPr>
        <w:ind w:left="1353" w:hanging="360"/>
      </w:pPr>
      <w:rPr>
        <w:rFonts w:hint="default"/>
        <w:b/>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77">
    <w:nsid w:val="574545BB"/>
    <w:multiLevelType w:val="hybridMultilevel"/>
    <w:tmpl w:val="F59AB580"/>
    <w:lvl w:ilvl="0" w:tplc="28CEC7A8">
      <w:start w:val="1"/>
      <w:numFmt w:val="decimal"/>
      <w:lvlText w:val="%1)"/>
      <w:lvlJc w:val="left"/>
      <w:pPr>
        <w:ind w:left="1069" w:hanging="360"/>
      </w:pPr>
      <w:rPr>
        <w:rFonts w:hint="default"/>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78">
    <w:nsid w:val="599D2273"/>
    <w:multiLevelType w:val="hybridMultilevel"/>
    <w:tmpl w:val="55702608"/>
    <w:lvl w:ilvl="0" w:tplc="CBE4A982">
      <w:start w:val="1"/>
      <w:numFmt w:val="decimal"/>
      <w:lvlText w:val="Gambar 4.%1"/>
      <w:lvlJc w:val="left"/>
      <w:pPr>
        <w:ind w:left="1778" w:hanging="360"/>
      </w:pPr>
      <w:rPr>
        <w:rFonts w:hint="default"/>
      </w:rPr>
    </w:lvl>
    <w:lvl w:ilvl="1" w:tplc="04210019" w:tentative="1">
      <w:start w:val="1"/>
      <w:numFmt w:val="lowerLetter"/>
      <w:lvlText w:val="%2."/>
      <w:lvlJc w:val="left"/>
      <w:pPr>
        <w:ind w:left="2498" w:hanging="360"/>
      </w:pPr>
    </w:lvl>
    <w:lvl w:ilvl="2" w:tplc="0421001B" w:tentative="1">
      <w:start w:val="1"/>
      <w:numFmt w:val="lowerRoman"/>
      <w:lvlText w:val="%3."/>
      <w:lvlJc w:val="right"/>
      <w:pPr>
        <w:ind w:left="3218" w:hanging="180"/>
      </w:pPr>
    </w:lvl>
    <w:lvl w:ilvl="3" w:tplc="0421000F" w:tentative="1">
      <w:start w:val="1"/>
      <w:numFmt w:val="decimal"/>
      <w:lvlText w:val="%4."/>
      <w:lvlJc w:val="left"/>
      <w:pPr>
        <w:ind w:left="3938" w:hanging="360"/>
      </w:pPr>
    </w:lvl>
    <w:lvl w:ilvl="4" w:tplc="04210019" w:tentative="1">
      <w:start w:val="1"/>
      <w:numFmt w:val="lowerLetter"/>
      <w:lvlText w:val="%5."/>
      <w:lvlJc w:val="left"/>
      <w:pPr>
        <w:ind w:left="4658" w:hanging="360"/>
      </w:pPr>
    </w:lvl>
    <w:lvl w:ilvl="5" w:tplc="0421001B" w:tentative="1">
      <w:start w:val="1"/>
      <w:numFmt w:val="lowerRoman"/>
      <w:lvlText w:val="%6."/>
      <w:lvlJc w:val="right"/>
      <w:pPr>
        <w:ind w:left="5378" w:hanging="180"/>
      </w:pPr>
    </w:lvl>
    <w:lvl w:ilvl="6" w:tplc="0421000F" w:tentative="1">
      <w:start w:val="1"/>
      <w:numFmt w:val="decimal"/>
      <w:lvlText w:val="%7."/>
      <w:lvlJc w:val="left"/>
      <w:pPr>
        <w:ind w:left="6098" w:hanging="360"/>
      </w:pPr>
    </w:lvl>
    <w:lvl w:ilvl="7" w:tplc="04210019" w:tentative="1">
      <w:start w:val="1"/>
      <w:numFmt w:val="lowerLetter"/>
      <w:lvlText w:val="%8."/>
      <w:lvlJc w:val="left"/>
      <w:pPr>
        <w:ind w:left="6818" w:hanging="360"/>
      </w:pPr>
    </w:lvl>
    <w:lvl w:ilvl="8" w:tplc="0421001B" w:tentative="1">
      <w:start w:val="1"/>
      <w:numFmt w:val="lowerRoman"/>
      <w:lvlText w:val="%9."/>
      <w:lvlJc w:val="right"/>
      <w:pPr>
        <w:ind w:left="7538" w:hanging="180"/>
      </w:pPr>
    </w:lvl>
  </w:abstractNum>
  <w:abstractNum w:abstractNumId="79">
    <w:nsid w:val="61217F14"/>
    <w:multiLevelType w:val="hybridMultilevel"/>
    <w:tmpl w:val="B8820068"/>
    <w:lvl w:ilvl="0" w:tplc="FD68014A">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80">
    <w:nsid w:val="6132197E"/>
    <w:multiLevelType w:val="hybridMultilevel"/>
    <w:tmpl w:val="369EBB30"/>
    <w:lvl w:ilvl="0" w:tplc="AB7663C6">
      <w:start w:val="1"/>
      <w:numFmt w:val="upp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81">
    <w:nsid w:val="65C20C39"/>
    <w:multiLevelType w:val="hybridMultilevel"/>
    <w:tmpl w:val="89FC0B34"/>
    <w:lvl w:ilvl="0" w:tplc="548C0726">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82">
    <w:nsid w:val="6901268C"/>
    <w:multiLevelType w:val="hybridMultilevel"/>
    <w:tmpl w:val="D8780DA8"/>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83">
    <w:nsid w:val="6B556A1B"/>
    <w:multiLevelType w:val="hybridMultilevel"/>
    <w:tmpl w:val="448CFAB4"/>
    <w:lvl w:ilvl="0" w:tplc="6D747FFC">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84">
    <w:nsid w:val="6E8B1D83"/>
    <w:multiLevelType w:val="hybridMultilevel"/>
    <w:tmpl w:val="02C6BF88"/>
    <w:lvl w:ilvl="0" w:tplc="931046D0">
      <w:start w:val="1"/>
      <w:numFmt w:val="decimal"/>
      <w:lvlText w:val="%1."/>
      <w:lvlJc w:val="left"/>
      <w:pPr>
        <w:ind w:left="1494" w:hanging="360"/>
      </w:pPr>
      <w:rPr>
        <w:rFonts w:hint="default"/>
      </w:rPr>
    </w:lvl>
    <w:lvl w:ilvl="1" w:tplc="04210019" w:tentative="1">
      <w:start w:val="1"/>
      <w:numFmt w:val="lowerLetter"/>
      <w:lvlText w:val="%2."/>
      <w:lvlJc w:val="left"/>
      <w:pPr>
        <w:ind w:left="2214" w:hanging="360"/>
      </w:pPr>
    </w:lvl>
    <w:lvl w:ilvl="2" w:tplc="0421001B" w:tentative="1">
      <w:start w:val="1"/>
      <w:numFmt w:val="lowerRoman"/>
      <w:lvlText w:val="%3."/>
      <w:lvlJc w:val="right"/>
      <w:pPr>
        <w:ind w:left="2934" w:hanging="180"/>
      </w:pPr>
    </w:lvl>
    <w:lvl w:ilvl="3" w:tplc="0421000F" w:tentative="1">
      <w:start w:val="1"/>
      <w:numFmt w:val="decimal"/>
      <w:lvlText w:val="%4."/>
      <w:lvlJc w:val="left"/>
      <w:pPr>
        <w:ind w:left="3654" w:hanging="360"/>
      </w:pPr>
    </w:lvl>
    <w:lvl w:ilvl="4" w:tplc="04210019" w:tentative="1">
      <w:start w:val="1"/>
      <w:numFmt w:val="lowerLetter"/>
      <w:lvlText w:val="%5."/>
      <w:lvlJc w:val="left"/>
      <w:pPr>
        <w:ind w:left="4374" w:hanging="360"/>
      </w:pPr>
    </w:lvl>
    <w:lvl w:ilvl="5" w:tplc="0421001B" w:tentative="1">
      <w:start w:val="1"/>
      <w:numFmt w:val="lowerRoman"/>
      <w:lvlText w:val="%6."/>
      <w:lvlJc w:val="right"/>
      <w:pPr>
        <w:ind w:left="5094" w:hanging="180"/>
      </w:pPr>
    </w:lvl>
    <w:lvl w:ilvl="6" w:tplc="0421000F" w:tentative="1">
      <w:start w:val="1"/>
      <w:numFmt w:val="decimal"/>
      <w:lvlText w:val="%7."/>
      <w:lvlJc w:val="left"/>
      <w:pPr>
        <w:ind w:left="5814" w:hanging="360"/>
      </w:pPr>
    </w:lvl>
    <w:lvl w:ilvl="7" w:tplc="04210019" w:tentative="1">
      <w:start w:val="1"/>
      <w:numFmt w:val="lowerLetter"/>
      <w:lvlText w:val="%8."/>
      <w:lvlJc w:val="left"/>
      <w:pPr>
        <w:ind w:left="6534" w:hanging="360"/>
      </w:pPr>
    </w:lvl>
    <w:lvl w:ilvl="8" w:tplc="0421001B" w:tentative="1">
      <w:start w:val="1"/>
      <w:numFmt w:val="lowerRoman"/>
      <w:lvlText w:val="%9."/>
      <w:lvlJc w:val="right"/>
      <w:pPr>
        <w:ind w:left="7254" w:hanging="180"/>
      </w:pPr>
    </w:lvl>
  </w:abstractNum>
  <w:abstractNum w:abstractNumId="85">
    <w:nsid w:val="708D0EE1"/>
    <w:multiLevelType w:val="multilevel"/>
    <w:tmpl w:val="901C1310"/>
    <w:lvl w:ilvl="0">
      <w:start w:val="1"/>
      <w:numFmt w:val="decimal"/>
      <w:lvlText w:val="%1."/>
      <w:lvlJc w:val="left"/>
      <w:pPr>
        <w:ind w:left="786" w:hanging="360"/>
      </w:pPr>
      <w:rPr>
        <w:rFonts w:hint="default"/>
      </w:rPr>
    </w:lvl>
    <w:lvl w:ilvl="1">
      <w:start w:val="4"/>
      <w:numFmt w:val="decimal"/>
      <w:isLgl/>
      <w:lvlText w:val="%1.%2"/>
      <w:lvlJc w:val="left"/>
      <w:pPr>
        <w:ind w:left="786" w:hanging="360"/>
      </w:pPr>
      <w:rPr>
        <w:rFonts w:eastAsiaTheme="minorHAnsi" w:hint="default"/>
      </w:rPr>
    </w:lvl>
    <w:lvl w:ilvl="2">
      <w:start w:val="1"/>
      <w:numFmt w:val="decimal"/>
      <w:isLgl/>
      <w:lvlText w:val="%1.%2.%3"/>
      <w:lvlJc w:val="left"/>
      <w:pPr>
        <w:ind w:left="1146" w:hanging="720"/>
      </w:pPr>
      <w:rPr>
        <w:rFonts w:eastAsiaTheme="minorHAnsi" w:hint="default"/>
      </w:rPr>
    </w:lvl>
    <w:lvl w:ilvl="3">
      <w:start w:val="1"/>
      <w:numFmt w:val="decimal"/>
      <w:isLgl/>
      <w:lvlText w:val="%1.%2.%3.%4"/>
      <w:lvlJc w:val="left"/>
      <w:pPr>
        <w:ind w:left="1146" w:hanging="720"/>
      </w:pPr>
      <w:rPr>
        <w:rFonts w:eastAsiaTheme="minorHAnsi" w:hint="default"/>
      </w:rPr>
    </w:lvl>
    <w:lvl w:ilvl="4">
      <w:start w:val="1"/>
      <w:numFmt w:val="decimal"/>
      <w:isLgl/>
      <w:lvlText w:val="%1.%2.%3.%4.%5"/>
      <w:lvlJc w:val="left"/>
      <w:pPr>
        <w:ind w:left="1506" w:hanging="1080"/>
      </w:pPr>
      <w:rPr>
        <w:rFonts w:eastAsiaTheme="minorHAnsi" w:hint="default"/>
      </w:rPr>
    </w:lvl>
    <w:lvl w:ilvl="5">
      <w:start w:val="1"/>
      <w:numFmt w:val="decimal"/>
      <w:isLgl/>
      <w:lvlText w:val="%1.%2.%3.%4.%5.%6"/>
      <w:lvlJc w:val="left"/>
      <w:pPr>
        <w:ind w:left="1506" w:hanging="1080"/>
      </w:pPr>
      <w:rPr>
        <w:rFonts w:eastAsiaTheme="minorHAnsi" w:hint="default"/>
      </w:rPr>
    </w:lvl>
    <w:lvl w:ilvl="6">
      <w:start w:val="1"/>
      <w:numFmt w:val="decimal"/>
      <w:isLgl/>
      <w:lvlText w:val="%1.%2.%3.%4.%5.%6.%7"/>
      <w:lvlJc w:val="left"/>
      <w:pPr>
        <w:ind w:left="1866" w:hanging="1440"/>
      </w:pPr>
      <w:rPr>
        <w:rFonts w:eastAsiaTheme="minorHAnsi" w:hint="default"/>
      </w:rPr>
    </w:lvl>
    <w:lvl w:ilvl="7">
      <w:start w:val="1"/>
      <w:numFmt w:val="decimal"/>
      <w:isLgl/>
      <w:lvlText w:val="%1.%2.%3.%4.%5.%6.%7.%8"/>
      <w:lvlJc w:val="left"/>
      <w:pPr>
        <w:ind w:left="1866" w:hanging="1440"/>
      </w:pPr>
      <w:rPr>
        <w:rFonts w:eastAsiaTheme="minorHAnsi" w:hint="default"/>
      </w:rPr>
    </w:lvl>
    <w:lvl w:ilvl="8">
      <w:start w:val="1"/>
      <w:numFmt w:val="decimal"/>
      <w:isLgl/>
      <w:lvlText w:val="%1.%2.%3.%4.%5.%6.%7.%8.%9"/>
      <w:lvlJc w:val="left"/>
      <w:pPr>
        <w:ind w:left="2226" w:hanging="1800"/>
      </w:pPr>
      <w:rPr>
        <w:rFonts w:eastAsiaTheme="minorHAnsi" w:hint="default"/>
      </w:rPr>
    </w:lvl>
  </w:abstractNum>
  <w:abstractNum w:abstractNumId="86">
    <w:nsid w:val="709F6028"/>
    <w:multiLevelType w:val="hybridMultilevel"/>
    <w:tmpl w:val="735C2E5A"/>
    <w:lvl w:ilvl="0" w:tplc="6050703E">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87">
    <w:nsid w:val="71093C3E"/>
    <w:multiLevelType w:val="hybridMultilevel"/>
    <w:tmpl w:val="2D5EF072"/>
    <w:lvl w:ilvl="0" w:tplc="01D0DC56">
      <w:start w:val="1"/>
      <w:numFmt w:val="decimal"/>
      <w:lvlText w:val="%1."/>
      <w:lvlJc w:val="left"/>
      <w:pPr>
        <w:ind w:left="786" w:hanging="360"/>
      </w:pPr>
      <w:rPr>
        <w:rFonts w:hint="default"/>
        <w:b w:val="0"/>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88">
    <w:nsid w:val="73875C9D"/>
    <w:multiLevelType w:val="hybridMultilevel"/>
    <w:tmpl w:val="9F94582E"/>
    <w:lvl w:ilvl="0" w:tplc="08FAC88E">
      <w:start w:val="1"/>
      <w:numFmt w:val="decimal"/>
      <w:lvlText w:val="%1."/>
      <w:lvlJc w:val="left"/>
      <w:pPr>
        <w:ind w:left="786" w:hanging="360"/>
      </w:pPr>
      <w:rPr>
        <w:rFonts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89">
    <w:nsid w:val="75230E4E"/>
    <w:multiLevelType w:val="hybridMultilevel"/>
    <w:tmpl w:val="C68A3DC6"/>
    <w:lvl w:ilvl="0" w:tplc="BECC1DC0">
      <w:start w:val="1"/>
      <w:numFmt w:val="decimal"/>
      <w:lvlText w:val="%1."/>
      <w:lvlJc w:val="left"/>
      <w:pPr>
        <w:ind w:left="1420" w:hanging="360"/>
      </w:pPr>
      <w:rPr>
        <w:rFonts w:hint="default"/>
      </w:rPr>
    </w:lvl>
    <w:lvl w:ilvl="1" w:tplc="04090019" w:tentative="1">
      <w:start w:val="1"/>
      <w:numFmt w:val="lowerLetter"/>
      <w:lvlText w:val="%2."/>
      <w:lvlJc w:val="left"/>
      <w:pPr>
        <w:ind w:left="2140" w:hanging="360"/>
      </w:pPr>
    </w:lvl>
    <w:lvl w:ilvl="2" w:tplc="0409001B" w:tentative="1">
      <w:start w:val="1"/>
      <w:numFmt w:val="lowerRoman"/>
      <w:lvlText w:val="%3."/>
      <w:lvlJc w:val="right"/>
      <w:pPr>
        <w:ind w:left="2860" w:hanging="180"/>
      </w:pPr>
    </w:lvl>
    <w:lvl w:ilvl="3" w:tplc="0409000F" w:tentative="1">
      <w:start w:val="1"/>
      <w:numFmt w:val="decimal"/>
      <w:lvlText w:val="%4."/>
      <w:lvlJc w:val="left"/>
      <w:pPr>
        <w:ind w:left="3580" w:hanging="360"/>
      </w:pPr>
    </w:lvl>
    <w:lvl w:ilvl="4" w:tplc="04090019" w:tentative="1">
      <w:start w:val="1"/>
      <w:numFmt w:val="lowerLetter"/>
      <w:lvlText w:val="%5."/>
      <w:lvlJc w:val="left"/>
      <w:pPr>
        <w:ind w:left="4300" w:hanging="360"/>
      </w:pPr>
    </w:lvl>
    <w:lvl w:ilvl="5" w:tplc="0409001B" w:tentative="1">
      <w:start w:val="1"/>
      <w:numFmt w:val="lowerRoman"/>
      <w:lvlText w:val="%6."/>
      <w:lvlJc w:val="right"/>
      <w:pPr>
        <w:ind w:left="5020" w:hanging="180"/>
      </w:pPr>
    </w:lvl>
    <w:lvl w:ilvl="6" w:tplc="0409000F" w:tentative="1">
      <w:start w:val="1"/>
      <w:numFmt w:val="decimal"/>
      <w:lvlText w:val="%7."/>
      <w:lvlJc w:val="left"/>
      <w:pPr>
        <w:ind w:left="5740" w:hanging="360"/>
      </w:pPr>
    </w:lvl>
    <w:lvl w:ilvl="7" w:tplc="04090019" w:tentative="1">
      <w:start w:val="1"/>
      <w:numFmt w:val="lowerLetter"/>
      <w:lvlText w:val="%8."/>
      <w:lvlJc w:val="left"/>
      <w:pPr>
        <w:ind w:left="6460" w:hanging="360"/>
      </w:pPr>
    </w:lvl>
    <w:lvl w:ilvl="8" w:tplc="0409001B" w:tentative="1">
      <w:start w:val="1"/>
      <w:numFmt w:val="lowerRoman"/>
      <w:lvlText w:val="%9."/>
      <w:lvlJc w:val="right"/>
      <w:pPr>
        <w:ind w:left="7180" w:hanging="180"/>
      </w:pPr>
    </w:lvl>
  </w:abstractNum>
  <w:abstractNum w:abstractNumId="90">
    <w:nsid w:val="75ED55E0"/>
    <w:multiLevelType w:val="hybridMultilevel"/>
    <w:tmpl w:val="682241F8"/>
    <w:lvl w:ilvl="0" w:tplc="D0B2DE08">
      <w:start w:val="1"/>
      <w:numFmt w:val="lowerLetter"/>
      <w:lvlText w:val="%1."/>
      <w:lvlJc w:val="left"/>
      <w:pPr>
        <w:ind w:left="1146" w:hanging="360"/>
      </w:pPr>
      <w:rPr>
        <w:rFonts w:hint="default"/>
      </w:rPr>
    </w:lvl>
    <w:lvl w:ilvl="1" w:tplc="04210019" w:tentative="1">
      <w:start w:val="1"/>
      <w:numFmt w:val="lowerLetter"/>
      <w:lvlText w:val="%2."/>
      <w:lvlJc w:val="left"/>
      <w:pPr>
        <w:ind w:left="1866" w:hanging="360"/>
      </w:pPr>
    </w:lvl>
    <w:lvl w:ilvl="2" w:tplc="0421001B" w:tentative="1">
      <w:start w:val="1"/>
      <w:numFmt w:val="lowerRoman"/>
      <w:lvlText w:val="%3."/>
      <w:lvlJc w:val="right"/>
      <w:pPr>
        <w:ind w:left="2586" w:hanging="180"/>
      </w:pPr>
    </w:lvl>
    <w:lvl w:ilvl="3" w:tplc="0421000F" w:tentative="1">
      <w:start w:val="1"/>
      <w:numFmt w:val="decimal"/>
      <w:lvlText w:val="%4."/>
      <w:lvlJc w:val="left"/>
      <w:pPr>
        <w:ind w:left="3306" w:hanging="360"/>
      </w:pPr>
    </w:lvl>
    <w:lvl w:ilvl="4" w:tplc="04210019" w:tentative="1">
      <w:start w:val="1"/>
      <w:numFmt w:val="lowerLetter"/>
      <w:lvlText w:val="%5."/>
      <w:lvlJc w:val="left"/>
      <w:pPr>
        <w:ind w:left="4026" w:hanging="360"/>
      </w:pPr>
    </w:lvl>
    <w:lvl w:ilvl="5" w:tplc="0421001B" w:tentative="1">
      <w:start w:val="1"/>
      <w:numFmt w:val="lowerRoman"/>
      <w:lvlText w:val="%6."/>
      <w:lvlJc w:val="right"/>
      <w:pPr>
        <w:ind w:left="4746" w:hanging="180"/>
      </w:pPr>
    </w:lvl>
    <w:lvl w:ilvl="6" w:tplc="0421000F" w:tentative="1">
      <w:start w:val="1"/>
      <w:numFmt w:val="decimal"/>
      <w:lvlText w:val="%7."/>
      <w:lvlJc w:val="left"/>
      <w:pPr>
        <w:ind w:left="5466" w:hanging="360"/>
      </w:pPr>
    </w:lvl>
    <w:lvl w:ilvl="7" w:tplc="04210019" w:tentative="1">
      <w:start w:val="1"/>
      <w:numFmt w:val="lowerLetter"/>
      <w:lvlText w:val="%8."/>
      <w:lvlJc w:val="left"/>
      <w:pPr>
        <w:ind w:left="6186" w:hanging="360"/>
      </w:pPr>
    </w:lvl>
    <w:lvl w:ilvl="8" w:tplc="0421001B" w:tentative="1">
      <w:start w:val="1"/>
      <w:numFmt w:val="lowerRoman"/>
      <w:lvlText w:val="%9."/>
      <w:lvlJc w:val="right"/>
      <w:pPr>
        <w:ind w:left="6906" w:hanging="180"/>
      </w:pPr>
    </w:lvl>
  </w:abstractNum>
  <w:abstractNum w:abstractNumId="91">
    <w:nsid w:val="79910295"/>
    <w:multiLevelType w:val="multilevel"/>
    <w:tmpl w:val="8C9CD62C"/>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2">
    <w:nsid w:val="7B8561E3"/>
    <w:multiLevelType w:val="hybridMultilevel"/>
    <w:tmpl w:val="1602B280"/>
    <w:lvl w:ilvl="0" w:tplc="601C670A">
      <w:start w:val="1"/>
      <w:numFmt w:val="decimal"/>
      <w:lvlText w:val="5.%1"/>
      <w:lvlJc w:val="left"/>
      <w:pPr>
        <w:ind w:left="3583" w:hanging="360"/>
      </w:pPr>
      <w:rPr>
        <w:rFonts w:hint="default"/>
        <w:b/>
      </w:rPr>
    </w:lvl>
    <w:lvl w:ilvl="1" w:tplc="04210019" w:tentative="1">
      <w:start w:val="1"/>
      <w:numFmt w:val="lowerLetter"/>
      <w:lvlText w:val="%2."/>
      <w:lvlJc w:val="left"/>
      <w:pPr>
        <w:ind w:left="4303" w:hanging="360"/>
      </w:pPr>
    </w:lvl>
    <w:lvl w:ilvl="2" w:tplc="0421001B" w:tentative="1">
      <w:start w:val="1"/>
      <w:numFmt w:val="lowerRoman"/>
      <w:lvlText w:val="%3."/>
      <w:lvlJc w:val="right"/>
      <w:pPr>
        <w:ind w:left="5023" w:hanging="180"/>
      </w:pPr>
    </w:lvl>
    <w:lvl w:ilvl="3" w:tplc="0421000F" w:tentative="1">
      <w:start w:val="1"/>
      <w:numFmt w:val="decimal"/>
      <w:lvlText w:val="%4."/>
      <w:lvlJc w:val="left"/>
      <w:pPr>
        <w:ind w:left="5743" w:hanging="360"/>
      </w:pPr>
    </w:lvl>
    <w:lvl w:ilvl="4" w:tplc="04210019" w:tentative="1">
      <w:start w:val="1"/>
      <w:numFmt w:val="lowerLetter"/>
      <w:lvlText w:val="%5."/>
      <w:lvlJc w:val="left"/>
      <w:pPr>
        <w:ind w:left="6463" w:hanging="360"/>
      </w:pPr>
    </w:lvl>
    <w:lvl w:ilvl="5" w:tplc="0421001B" w:tentative="1">
      <w:start w:val="1"/>
      <w:numFmt w:val="lowerRoman"/>
      <w:lvlText w:val="%6."/>
      <w:lvlJc w:val="right"/>
      <w:pPr>
        <w:ind w:left="7183" w:hanging="180"/>
      </w:pPr>
    </w:lvl>
    <w:lvl w:ilvl="6" w:tplc="0421000F" w:tentative="1">
      <w:start w:val="1"/>
      <w:numFmt w:val="decimal"/>
      <w:lvlText w:val="%7."/>
      <w:lvlJc w:val="left"/>
      <w:pPr>
        <w:ind w:left="7903" w:hanging="360"/>
      </w:pPr>
    </w:lvl>
    <w:lvl w:ilvl="7" w:tplc="04210019" w:tentative="1">
      <w:start w:val="1"/>
      <w:numFmt w:val="lowerLetter"/>
      <w:lvlText w:val="%8."/>
      <w:lvlJc w:val="left"/>
      <w:pPr>
        <w:ind w:left="8623" w:hanging="360"/>
      </w:pPr>
    </w:lvl>
    <w:lvl w:ilvl="8" w:tplc="0421001B" w:tentative="1">
      <w:start w:val="1"/>
      <w:numFmt w:val="lowerRoman"/>
      <w:lvlText w:val="%9."/>
      <w:lvlJc w:val="right"/>
      <w:pPr>
        <w:ind w:left="9343" w:hanging="180"/>
      </w:pPr>
    </w:lvl>
  </w:abstractNum>
  <w:abstractNum w:abstractNumId="93">
    <w:nsid w:val="7C5769AC"/>
    <w:multiLevelType w:val="hybridMultilevel"/>
    <w:tmpl w:val="E03E5904"/>
    <w:lvl w:ilvl="0" w:tplc="8CE8431C">
      <w:start w:val="1"/>
      <w:numFmt w:val="lowerLetter"/>
      <w:lvlText w:val="%1."/>
      <w:lvlJc w:val="left"/>
      <w:pPr>
        <w:ind w:left="1211" w:hanging="360"/>
      </w:pPr>
      <w:rPr>
        <w:rFonts w:hint="default"/>
      </w:rPr>
    </w:lvl>
    <w:lvl w:ilvl="1" w:tplc="04210019" w:tentative="1">
      <w:start w:val="1"/>
      <w:numFmt w:val="lowerLetter"/>
      <w:lvlText w:val="%2."/>
      <w:lvlJc w:val="left"/>
      <w:pPr>
        <w:ind w:left="1931" w:hanging="360"/>
      </w:pPr>
    </w:lvl>
    <w:lvl w:ilvl="2" w:tplc="0421001B" w:tentative="1">
      <w:start w:val="1"/>
      <w:numFmt w:val="lowerRoman"/>
      <w:lvlText w:val="%3."/>
      <w:lvlJc w:val="right"/>
      <w:pPr>
        <w:ind w:left="2651" w:hanging="180"/>
      </w:pPr>
    </w:lvl>
    <w:lvl w:ilvl="3" w:tplc="0421000F" w:tentative="1">
      <w:start w:val="1"/>
      <w:numFmt w:val="decimal"/>
      <w:lvlText w:val="%4."/>
      <w:lvlJc w:val="left"/>
      <w:pPr>
        <w:ind w:left="3371" w:hanging="360"/>
      </w:pPr>
    </w:lvl>
    <w:lvl w:ilvl="4" w:tplc="04210019" w:tentative="1">
      <w:start w:val="1"/>
      <w:numFmt w:val="lowerLetter"/>
      <w:lvlText w:val="%5."/>
      <w:lvlJc w:val="left"/>
      <w:pPr>
        <w:ind w:left="4091" w:hanging="360"/>
      </w:pPr>
    </w:lvl>
    <w:lvl w:ilvl="5" w:tplc="0421001B" w:tentative="1">
      <w:start w:val="1"/>
      <w:numFmt w:val="lowerRoman"/>
      <w:lvlText w:val="%6."/>
      <w:lvlJc w:val="right"/>
      <w:pPr>
        <w:ind w:left="4811" w:hanging="180"/>
      </w:pPr>
    </w:lvl>
    <w:lvl w:ilvl="6" w:tplc="0421000F" w:tentative="1">
      <w:start w:val="1"/>
      <w:numFmt w:val="decimal"/>
      <w:lvlText w:val="%7."/>
      <w:lvlJc w:val="left"/>
      <w:pPr>
        <w:ind w:left="5531" w:hanging="360"/>
      </w:pPr>
    </w:lvl>
    <w:lvl w:ilvl="7" w:tplc="04210019" w:tentative="1">
      <w:start w:val="1"/>
      <w:numFmt w:val="lowerLetter"/>
      <w:lvlText w:val="%8."/>
      <w:lvlJc w:val="left"/>
      <w:pPr>
        <w:ind w:left="6251" w:hanging="360"/>
      </w:pPr>
    </w:lvl>
    <w:lvl w:ilvl="8" w:tplc="0421001B" w:tentative="1">
      <w:start w:val="1"/>
      <w:numFmt w:val="lowerRoman"/>
      <w:lvlText w:val="%9."/>
      <w:lvlJc w:val="right"/>
      <w:pPr>
        <w:ind w:left="6971" w:hanging="180"/>
      </w:pPr>
    </w:lvl>
  </w:abstractNum>
  <w:abstractNum w:abstractNumId="94">
    <w:nsid w:val="7CF04CCC"/>
    <w:multiLevelType w:val="hybridMultilevel"/>
    <w:tmpl w:val="C498986C"/>
    <w:lvl w:ilvl="0" w:tplc="0421000F">
      <w:start w:val="1"/>
      <w:numFmt w:val="decimal"/>
      <w:lvlText w:val="%1."/>
      <w:lvlJc w:val="left"/>
      <w:pPr>
        <w:ind w:left="1287" w:hanging="360"/>
      </w:pPr>
    </w:lvl>
    <w:lvl w:ilvl="1" w:tplc="04210019" w:tentative="1">
      <w:start w:val="1"/>
      <w:numFmt w:val="lowerLetter"/>
      <w:lvlText w:val="%2."/>
      <w:lvlJc w:val="left"/>
      <w:pPr>
        <w:ind w:left="2007" w:hanging="360"/>
      </w:pPr>
    </w:lvl>
    <w:lvl w:ilvl="2" w:tplc="0421001B" w:tentative="1">
      <w:start w:val="1"/>
      <w:numFmt w:val="lowerRoman"/>
      <w:lvlText w:val="%3."/>
      <w:lvlJc w:val="right"/>
      <w:pPr>
        <w:ind w:left="2727" w:hanging="180"/>
      </w:pPr>
    </w:lvl>
    <w:lvl w:ilvl="3" w:tplc="0421000F" w:tentative="1">
      <w:start w:val="1"/>
      <w:numFmt w:val="decimal"/>
      <w:lvlText w:val="%4."/>
      <w:lvlJc w:val="left"/>
      <w:pPr>
        <w:ind w:left="3447" w:hanging="360"/>
      </w:pPr>
    </w:lvl>
    <w:lvl w:ilvl="4" w:tplc="04210019" w:tentative="1">
      <w:start w:val="1"/>
      <w:numFmt w:val="lowerLetter"/>
      <w:lvlText w:val="%5."/>
      <w:lvlJc w:val="left"/>
      <w:pPr>
        <w:ind w:left="4167" w:hanging="360"/>
      </w:pPr>
    </w:lvl>
    <w:lvl w:ilvl="5" w:tplc="0421001B" w:tentative="1">
      <w:start w:val="1"/>
      <w:numFmt w:val="lowerRoman"/>
      <w:lvlText w:val="%6."/>
      <w:lvlJc w:val="right"/>
      <w:pPr>
        <w:ind w:left="4887" w:hanging="180"/>
      </w:pPr>
    </w:lvl>
    <w:lvl w:ilvl="6" w:tplc="0421000F" w:tentative="1">
      <w:start w:val="1"/>
      <w:numFmt w:val="decimal"/>
      <w:lvlText w:val="%7."/>
      <w:lvlJc w:val="left"/>
      <w:pPr>
        <w:ind w:left="5607" w:hanging="360"/>
      </w:pPr>
    </w:lvl>
    <w:lvl w:ilvl="7" w:tplc="04210019" w:tentative="1">
      <w:start w:val="1"/>
      <w:numFmt w:val="lowerLetter"/>
      <w:lvlText w:val="%8."/>
      <w:lvlJc w:val="left"/>
      <w:pPr>
        <w:ind w:left="6327" w:hanging="360"/>
      </w:pPr>
    </w:lvl>
    <w:lvl w:ilvl="8" w:tplc="0421001B" w:tentative="1">
      <w:start w:val="1"/>
      <w:numFmt w:val="lowerRoman"/>
      <w:lvlText w:val="%9."/>
      <w:lvlJc w:val="right"/>
      <w:pPr>
        <w:ind w:left="7047" w:hanging="180"/>
      </w:pPr>
    </w:lvl>
  </w:abstractNum>
  <w:abstractNum w:abstractNumId="95">
    <w:nsid w:val="7DC37771"/>
    <w:multiLevelType w:val="hybridMultilevel"/>
    <w:tmpl w:val="6E7287D2"/>
    <w:lvl w:ilvl="0" w:tplc="27624314">
      <w:start w:val="1"/>
      <w:numFmt w:val="decimal"/>
      <w:lvlText w:val="%1."/>
      <w:lvlJc w:val="left"/>
      <w:pPr>
        <w:ind w:left="1420" w:hanging="360"/>
      </w:pPr>
      <w:rPr>
        <w:rFonts w:ascii="Times New Roman" w:eastAsiaTheme="minorHAnsi" w:hAnsi="Times New Roman" w:cs="Times New Roman"/>
        <w:b w:val="0"/>
      </w:rPr>
    </w:lvl>
    <w:lvl w:ilvl="1" w:tplc="04090019" w:tentative="1">
      <w:start w:val="1"/>
      <w:numFmt w:val="lowerLetter"/>
      <w:lvlText w:val="%2."/>
      <w:lvlJc w:val="left"/>
      <w:pPr>
        <w:ind w:left="2140" w:hanging="360"/>
      </w:pPr>
    </w:lvl>
    <w:lvl w:ilvl="2" w:tplc="0409001B" w:tentative="1">
      <w:start w:val="1"/>
      <w:numFmt w:val="lowerRoman"/>
      <w:lvlText w:val="%3."/>
      <w:lvlJc w:val="right"/>
      <w:pPr>
        <w:ind w:left="2860" w:hanging="180"/>
      </w:pPr>
    </w:lvl>
    <w:lvl w:ilvl="3" w:tplc="0409000F" w:tentative="1">
      <w:start w:val="1"/>
      <w:numFmt w:val="decimal"/>
      <w:lvlText w:val="%4."/>
      <w:lvlJc w:val="left"/>
      <w:pPr>
        <w:ind w:left="3580" w:hanging="360"/>
      </w:pPr>
    </w:lvl>
    <w:lvl w:ilvl="4" w:tplc="04090019" w:tentative="1">
      <w:start w:val="1"/>
      <w:numFmt w:val="lowerLetter"/>
      <w:lvlText w:val="%5."/>
      <w:lvlJc w:val="left"/>
      <w:pPr>
        <w:ind w:left="4300" w:hanging="360"/>
      </w:pPr>
    </w:lvl>
    <w:lvl w:ilvl="5" w:tplc="0409001B" w:tentative="1">
      <w:start w:val="1"/>
      <w:numFmt w:val="lowerRoman"/>
      <w:lvlText w:val="%6."/>
      <w:lvlJc w:val="right"/>
      <w:pPr>
        <w:ind w:left="5020" w:hanging="180"/>
      </w:pPr>
    </w:lvl>
    <w:lvl w:ilvl="6" w:tplc="0409000F" w:tentative="1">
      <w:start w:val="1"/>
      <w:numFmt w:val="decimal"/>
      <w:lvlText w:val="%7."/>
      <w:lvlJc w:val="left"/>
      <w:pPr>
        <w:ind w:left="5740" w:hanging="360"/>
      </w:pPr>
    </w:lvl>
    <w:lvl w:ilvl="7" w:tplc="04090019" w:tentative="1">
      <w:start w:val="1"/>
      <w:numFmt w:val="lowerLetter"/>
      <w:lvlText w:val="%8."/>
      <w:lvlJc w:val="left"/>
      <w:pPr>
        <w:ind w:left="6460" w:hanging="360"/>
      </w:pPr>
    </w:lvl>
    <w:lvl w:ilvl="8" w:tplc="0409001B" w:tentative="1">
      <w:start w:val="1"/>
      <w:numFmt w:val="lowerRoman"/>
      <w:lvlText w:val="%9."/>
      <w:lvlJc w:val="right"/>
      <w:pPr>
        <w:ind w:left="7180" w:hanging="180"/>
      </w:pPr>
    </w:lvl>
  </w:abstractNum>
  <w:abstractNum w:abstractNumId="96">
    <w:nsid w:val="7E2C2DF3"/>
    <w:multiLevelType w:val="hybridMultilevel"/>
    <w:tmpl w:val="69BA7F80"/>
    <w:lvl w:ilvl="0" w:tplc="D032AA5E">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97">
    <w:nsid w:val="7EFB2530"/>
    <w:multiLevelType w:val="hybridMultilevel"/>
    <w:tmpl w:val="78166046"/>
    <w:lvl w:ilvl="0" w:tplc="BD7E44D2">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98">
    <w:nsid w:val="7F6101C8"/>
    <w:multiLevelType w:val="hybridMultilevel"/>
    <w:tmpl w:val="18747C0E"/>
    <w:lvl w:ilvl="0" w:tplc="04210019">
      <w:start w:val="1"/>
      <w:numFmt w:val="low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num w:numId="1">
    <w:abstractNumId w:val="12"/>
  </w:num>
  <w:num w:numId="2">
    <w:abstractNumId w:val="42"/>
  </w:num>
  <w:num w:numId="3">
    <w:abstractNumId w:val="95"/>
  </w:num>
  <w:num w:numId="4">
    <w:abstractNumId w:val="89"/>
  </w:num>
  <w:num w:numId="5">
    <w:abstractNumId w:val="19"/>
  </w:num>
  <w:num w:numId="6">
    <w:abstractNumId w:val="16"/>
  </w:num>
  <w:num w:numId="7">
    <w:abstractNumId w:val="17"/>
  </w:num>
  <w:num w:numId="8">
    <w:abstractNumId w:val="5"/>
  </w:num>
  <w:num w:numId="9">
    <w:abstractNumId w:val="63"/>
  </w:num>
  <w:num w:numId="10">
    <w:abstractNumId w:val="14"/>
  </w:num>
  <w:num w:numId="11">
    <w:abstractNumId w:val="41"/>
  </w:num>
  <w:num w:numId="12">
    <w:abstractNumId w:val="21"/>
  </w:num>
  <w:num w:numId="13">
    <w:abstractNumId w:val="23"/>
  </w:num>
  <w:num w:numId="14">
    <w:abstractNumId w:val="68"/>
  </w:num>
  <w:num w:numId="15">
    <w:abstractNumId w:val="75"/>
  </w:num>
  <w:num w:numId="16">
    <w:abstractNumId w:val="98"/>
  </w:num>
  <w:num w:numId="17">
    <w:abstractNumId w:val="67"/>
  </w:num>
  <w:num w:numId="18">
    <w:abstractNumId w:val="48"/>
  </w:num>
  <w:num w:numId="19">
    <w:abstractNumId w:val="15"/>
  </w:num>
  <w:num w:numId="20">
    <w:abstractNumId w:val="24"/>
  </w:num>
  <w:num w:numId="21">
    <w:abstractNumId w:val="97"/>
  </w:num>
  <w:num w:numId="22">
    <w:abstractNumId w:val="66"/>
  </w:num>
  <w:num w:numId="23">
    <w:abstractNumId w:val="49"/>
  </w:num>
  <w:num w:numId="24">
    <w:abstractNumId w:val="4"/>
  </w:num>
  <w:num w:numId="25">
    <w:abstractNumId w:val="10"/>
  </w:num>
  <w:num w:numId="26">
    <w:abstractNumId w:val="64"/>
  </w:num>
  <w:num w:numId="27">
    <w:abstractNumId w:val="59"/>
  </w:num>
  <w:num w:numId="28">
    <w:abstractNumId w:val="61"/>
  </w:num>
  <w:num w:numId="29">
    <w:abstractNumId w:val="77"/>
  </w:num>
  <w:num w:numId="30">
    <w:abstractNumId w:val="53"/>
  </w:num>
  <w:num w:numId="31">
    <w:abstractNumId w:val="32"/>
  </w:num>
  <w:num w:numId="32">
    <w:abstractNumId w:val="71"/>
  </w:num>
  <w:num w:numId="33">
    <w:abstractNumId w:val="31"/>
  </w:num>
  <w:num w:numId="34">
    <w:abstractNumId w:val="33"/>
  </w:num>
  <w:num w:numId="35">
    <w:abstractNumId w:val="60"/>
  </w:num>
  <w:num w:numId="36">
    <w:abstractNumId w:val="22"/>
  </w:num>
  <w:num w:numId="37">
    <w:abstractNumId w:val="55"/>
  </w:num>
  <w:num w:numId="38">
    <w:abstractNumId w:val="62"/>
  </w:num>
  <w:num w:numId="39">
    <w:abstractNumId w:val="92"/>
  </w:num>
  <w:num w:numId="40">
    <w:abstractNumId w:val="51"/>
  </w:num>
  <w:num w:numId="41">
    <w:abstractNumId w:val="45"/>
  </w:num>
  <w:num w:numId="42">
    <w:abstractNumId w:val="37"/>
  </w:num>
  <w:num w:numId="43">
    <w:abstractNumId w:val="80"/>
  </w:num>
  <w:num w:numId="44">
    <w:abstractNumId w:val="88"/>
  </w:num>
  <w:num w:numId="45">
    <w:abstractNumId w:val="52"/>
  </w:num>
  <w:num w:numId="46">
    <w:abstractNumId w:val="50"/>
  </w:num>
  <w:num w:numId="47">
    <w:abstractNumId w:val="85"/>
  </w:num>
  <w:num w:numId="48">
    <w:abstractNumId w:val="87"/>
  </w:num>
  <w:num w:numId="49">
    <w:abstractNumId w:val="9"/>
  </w:num>
  <w:num w:numId="50">
    <w:abstractNumId w:val="74"/>
  </w:num>
  <w:num w:numId="51">
    <w:abstractNumId w:val="90"/>
  </w:num>
  <w:num w:numId="52">
    <w:abstractNumId w:val="13"/>
  </w:num>
  <w:num w:numId="53">
    <w:abstractNumId w:val="43"/>
  </w:num>
  <w:num w:numId="54">
    <w:abstractNumId w:val="35"/>
  </w:num>
  <w:num w:numId="55">
    <w:abstractNumId w:val="26"/>
  </w:num>
  <w:num w:numId="56">
    <w:abstractNumId w:val="72"/>
  </w:num>
  <w:num w:numId="57">
    <w:abstractNumId w:val="93"/>
  </w:num>
  <w:num w:numId="58">
    <w:abstractNumId w:val="46"/>
  </w:num>
  <w:num w:numId="59">
    <w:abstractNumId w:val="44"/>
  </w:num>
  <w:num w:numId="60">
    <w:abstractNumId w:val="18"/>
  </w:num>
  <w:num w:numId="61">
    <w:abstractNumId w:val="1"/>
  </w:num>
  <w:num w:numId="62">
    <w:abstractNumId w:val="91"/>
  </w:num>
  <w:num w:numId="63">
    <w:abstractNumId w:val="94"/>
  </w:num>
  <w:num w:numId="64">
    <w:abstractNumId w:val="7"/>
  </w:num>
  <w:num w:numId="65">
    <w:abstractNumId w:val="78"/>
  </w:num>
  <w:num w:numId="66">
    <w:abstractNumId w:val="36"/>
  </w:num>
  <w:num w:numId="67">
    <w:abstractNumId w:val="28"/>
  </w:num>
  <w:num w:numId="68">
    <w:abstractNumId w:val="96"/>
  </w:num>
  <w:num w:numId="69">
    <w:abstractNumId w:val="81"/>
  </w:num>
  <w:num w:numId="70">
    <w:abstractNumId w:val="11"/>
  </w:num>
  <w:num w:numId="71">
    <w:abstractNumId w:val="57"/>
  </w:num>
  <w:num w:numId="72">
    <w:abstractNumId w:val="25"/>
  </w:num>
  <w:num w:numId="73">
    <w:abstractNumId w:val="65"/>
  </w:num>
  <w:num w:numId="74">
    <w:abstractNumId w:val="30"/>
  </w:num>
  <w:num w:numId="75">
    <w:abstractNumId w:val="82"/>
  </w:num>
  <w:num w:numId="76">
    <w:abstractNumId w:val="27"/>
  </w:num>
  <w:num w:numId="77">
    <w:abstractNumId w:val="40"/>
  </w:num>
  <w:num w:numId="78">
    <w:abstractNumId w:val="56"/>
  </w:num>
  <w:num w:numId="79">
    <w:abstractNumId w:val="79"/>
  </w:num>
  <w:num w:numId="80">
    <w:abstractNumId w:val="3"/>
  </w:num>
  <w:num w:numId="81">
    <w:abstractNumId w:val="83"/>
  </w:num>
  <w:num w:numId="82">
    <w:abstractNumId w:val="70"/>
  </w:num>
  <w:num w:numId="83">
    <w:abstractNumId w:val="2"/>
  </w:num>
  <w:num w:numId="84">
    <w:abstractNumId w:val="38"/>
  </w:num>
  <w:num w:numId="85">
    <w:abstractNumId w:val="39"/>
  </w:num>
  <w:num w:numId="86">
    <w:abstractNumId w:val="34"/>
  </w:num>
  <w:num w:numId="87">
    <w:abstractNumId w:val="6"/>
  </w:num>
  <w:num w:numId="88">
    <w:abstractNumId w:val="58"/>
  </w:num>
  <w:num w:numId="89">
    <w:abstractNumId w:val="8"/>
  </w:num>
  <w:num w:numId="90">
    <w:abstractNumId w:val="86"/>
  </w:num>
  <w:num w:numId="91">
    <w:abstractNumId w:val="54"/>
  </w:num>
  <w:num w:numId="92">
    <w:abstractNumId w:val="73"/>
  </w:num>
  <w:num w:numId="93">
    <w:abstractNumId w:val="0"/>
  </w:num>
  <w:num w:numId="94">
    <w:abstractNumId w:val="69"/>
  </w:num>
  <w:num w:numId="95">
    <w:abstractNumId w:val="29"/>
  </w:num>
  <w:num w:numId="96">
    <w:abstractNumId w:val="20"/>
  </w:num>
  <w:num w:numId="97">
    <w:abstractNumId w:val="47"/>
  </w:num>
  <w:num w:numId="98">
    <w:abstractNumId w:val="76"/>
  </w:num>
  <w:num w:numId="99">
    <w:abstractNumId w:val="84"/>
  </w:num>
  <w:numIdMacAtCleanup w:val="9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hideSpellingErrors/>
  <w:hideGrammaticalErrors/>
  <w:defaultTabStop w:val="720"/>
  <w:drawingGridHorizontalSpacing w:val="110"/>
  <w:displayHorizontalDrawingGridEvery w:val="2"/>
  <w:characterSpacingControl w:val="doNotCompress"/>
  <w:hdrShapeDefaults>
    <o:shapedefaults v:ext="edit" spidmax="149506">
      <o:colormenu v:ext="edit" fillcolor="none [3212]" strokecolor="none"/>
    </o:shapedefaults>
  </w:hdrShapeDefaults>
  <w:footnotePr>
    <w:footnote w:id="0"/>
    <w:footnote w:id="1"/>
  </w:footnotePr>
  <w:endnotePr>
    <w:endnote w:id="0"/>
    <w:endnote w:id="1"/>
  </w:endnotePr>
  <w:compat/>
  <w:rsids>
    <w:rsidRoot w:val="001505BC"/>
    <w:rsid w:val="00007B5A"/>
    <w:rsid w:val="0001165D"/>
    <w:rsid w:val="000116B4"/>
    <w:rsid w:val="0001208B"/>
    <w:rsid w:val="00014FA7"/>
    <w:rsid w:val="000202D6"/>
    <w:rsid w:val="000215EB"/>
    <w:rsid w:val="00021A90"/>
    <w:rsid w:val="00023EF8"/>
    <w:rsid w:val="00030A0C"/>
    <w:rsid w:val="00031C56"/>
    <w:rsid w:val="0003210D"/>
    <w:rsid w:val="00035940"/>
    <w:rsid w:val="00040C6F"/>
    <w:rsid w:val="00040E97"/>
    <w:rsid w:val="000467F0"/>
    <w:rsid w:val="0004792A"/>
    <w:rsid w:val="000504EB"/>
    <w:rsid w:val="00050F84"/>
    <w:rsid w:val="000522CF"/>
    <w:rsid w:val="00053564"/>
    <w:rsid w:val="000543B5"/>
    <w:rsid w:val="00054A2D"/>
    <w:rsid w:val="000623E5"/>
    <w:rsid w:val="0007145E"/>
    <w:rsid w:val="0007206B"/>
    <w:rsid w:val="000737B9"/>
    <w:rsid w:val="00076DC4"/>
    <w:rsid w:val="00077E29"/>
    <w:rsid w:val="0008118A"/>
    <w:rsid w:val="00081648"/>
    <w:rsid w:val="00083D6C"/>
    <w:rsid w:val="000900D9"/>
    <w:rsid w:val="000976FF"/>
    <w:rsid w:val="000A113C"/>
    <w:rsid w:val="000A29E7"/>
    <w:rsid w:val="000A3263"/>
    <w:rsid w:val="000A4041"/>
    <w:rsid w:val="000A4FC8"/>
    <w:rsid w:val="000A5B8A"/>
    <w:rsid w:val="000B23B3"/>
    <w:rsid w:val="000B2FF5"/>
    <w:rsid w:val="000B3698"/>
    <w:rsid w:val="000B49EA"/>
    <w:rsid w:val="000B56E2"/>
    <w:rsid w:val="000B660F"/>
    <w:rsid w:val="000B7167"/>
    <w:rsid w:val="000B7331"/>
    <w:rsid w:val="000C1CE6"/>
    <w:rsid w:val="000C1E16"/>
    <w:rsid w:val="000C2F61"/>
    <w:rsid w:val="000C47B9"/>
    <w:rsid w:val="000D15BE"/>
    <w:rsid w:val="000D1965"/>
    <w:rsid w:val="000D2509"/>
    <w:rsid w:val="000D587C"/>
    <w:rsid w:val="000D6A5A"/>
    <w:rsid w:val="000E11C6"/>
    <w:rsid w:val="000E19C4"/>
    <w:rsid w:val="000E221A"/>
    <w:rsid w:val="000E2674"/>
    <w:rsid w:val="000E2AE2"/>
    <w:rsid w:val="000E3187"/>
    <w:rsid w:val="000E3BF2"/>
    <w:rsid w:val="000E40A2"/>
    <w:rsid w:val="000E61ED"/>
    <w:rsid w:val="000E7FB1"/>
    <w:rsid w:val="000F5EF2"/>
    <w:rsid w:val="00101253"/>
    <w:rsid w:val="0010193D"/>
    <w:rsid w:val="0010472A"/>
    <w:rsid w:val="001068D8"/>
    <w:rsid w:val="00111DF9"/>
    <w:rsid w:val="00113E9A"/>
    <w:rsid w:val="001209FA"/>
    <w:rsid w:val="00122EFD"/>
    <w:rsid w:val="00124E9A"/>
    <w:rsid w:val="00127B6D"/>
    <w:rsid w:val="00131C70"/>
    <w:rsid w:val="00131CAA"/>
    <w:rsid w:val="00137597"/>
    <w:rsid w:val="001420A0"/>
    <w:rsid w:val="00143C7D"/>
    <w:rsid w:val="00146B31"/>
    <w:rsid w:val="00147496"/>
    <w:rsid w:val="001505BC"/>
    <w:rsid w:val="00152513"/>
    <w:rsid w:val="001525C9"/>
    <w:rsid w:val="001529FE"/>
    <w:rsid w:val="00154671"/>
    <w:rsid w:val="00154EEF"/>
    <w:rsid w:val="0015703D"/>
    <w:rsid w:val="0017119D"/>
    <w:rsid w:val="001738F8"/>
    <w:rsid w:val="00173F0D"/>
    <w:rsid w:val="00174741"/>
    <w:rsid w:val="00175EA2"/>
    <w:rsid w:val="001771F2"/>
    <w:rsid w:val="00183400"/>
    <w:rsid w:val="0018585D"/>
    <w:rsid w:val="00186AB8"/>
    <w:rsid w:val="001911D1"/>
    <w:rsid w:val="00192224"/>
    <w:rsid w:val="001940A1"/>
    <w:rsid w:val="00197D30"/>
    <w:rsid w:val="00197FA9"/>
    <w:rsid w:val="001A2316"/>
    <w:rsid w:val="001A2E3B"/>
    <w:rsid w:val="001A7933"/>
    <w:rsid w:val="001B0298"/>
    <w:rsid w:val="001B045A"/>
    <w:rsid w:val="001B0D06"/>
    <w:rsid w:val="001B0F0D"/>
    <w:rsid w:val="001B2239"/>
    <w:rsid w:val="001B3FDE"/>
    <w:rsid w:val="001B5BF8"/>
    <w:rsid w:val="001C0C67"/>
    <w:rsid w:val="001C1332"/>
    <w:rsid w:val="001C154D"/>
    <w:rsid w:val="001C3750"/>
    <w:rsid w:val="001D4C4F"/>
    <w:rsid w:val="001D7F38"/>
    <w:rsid w:val="001E27CC"/>
    <w:rsid w:val="001E4477"/>
    <w:rsid w:val="001E73B5"/>
    <w:rsid w:val="001E7DF4"/>
    <w:rsid w:val="001F1658"/>
    <w:rsid w:val="001F3F9A"/>
    <w:rsid w:val="001F5BEE"/>
    <w:rsid w:val="001F6EAE"/>
    <w:rsid w:val="001F7807"/>
    <w:rsid w:val="002006E4"/>
    <w:rsid w:val="002015BC"/>
    <w:rsid w:val="00207714"/>
    <w:rsid w:val="00213ACB"/>
    <w:rsid w:val="002146F4"/>
    <w:rsid w:val="0021695A"/>
    <w:rsid w:val="00216CA6"/>
    <w:rsid w:val="00220D80"/>
    <w:rsid w:val="00222F10"/>
    <w:rsid w:val="00223356"/>
    <w:rsid w:val="00224850"/>
    <w:rsid w:val="002265F7"/>
    <w:rsid w:val="002273A4"/>
    <w:rsid w:val="00230D42"/>
    <w:rsid w:val="002312B7"/>
    <w:rsid w:val="00232849"/>
    <w:rsid w:val="00234211"/>
    <w:rsid w:val="00235371"/>
    <w:rsid w:val="002370DC"/>
    <w:rsid w:val="00240ACC"/>
    <w:rsid w:val="00242BBB"/>
    <w:rsid w:val="002430E4"/>
    <w:rsid w:val="00244BFB"/>
    <w:rsid w:val="00247507"/>
    <w:rsid w:val="00251D2A"/>
    <w:rsid w:val="00252C23"/>
    <w:rsid w:val="0025567D"/>
    <w:rsid w:val="00260297"/>
    <w:rsid w:val="00263B26"/>
    <w:rsid w:val="002657FD"/>
    <w:rsid w:val="00271B17"/>
    <w:rsid w:val="00274D2D"/>
    <w:rsid w:val="00275B4A"/>
    <w:rsid w:val="00275F33"/>
    <w:rsid w:val="0027640B"/>
    <w:rsid w:val="00277617"/>
    <w:rsid w:val="002807AA"/>
    <w:rsid w:val="00280C74"/>
    <w:rsid w:val="00285791"/>
    <w:rsid w:val="00287FB5"/>
    <w:rsid w:val="00290363"/>
    <w:rsid w:val="0029038A"/>
    <w:rsid w:val="0029256D"/>
    <w:rsid w:val="00295018"/>
    <w:rsid w:val="00297049"/>
    <w:rsid w:val="002971FA"/>
    <w:rsid w:val="002A0953"/>
    <w:rsid w:val="002A11CC"/>
    <w:rsid w:val="002A227A"/>
    <w:rsid w:val="002A2878"/>
    <w:rsid w:val="002A4200"/>
    <w:rsid w:val="002A630F"/>
    <w:rsid w:val="002A63C6"/>
    <w:rsid w:val="002A7B5C"/>
    <w:rsid w:val="002B0BE2"/>
    <w:rsid w:val="002B0F55"/>
    <w:rsid w:val="002B1A72"/>
    <w:rsid w:val="002B3D7A"/>
    <w:rsid w:val="002B6AF3"/>
    <w:rsid w:val="002B78E2"/>
    <w:rsid w:val="002C0E3F"/>
    <w:rsid w:val="002D02CA"/>
    <w:rsid w:val="002D190F"/>
    <w:rsid w:val="002D291B"/>
    <w:rsid w:val="002D2F7E"/>
    <w:rsid w:val="002D4477"/>
    <w:rsid w:val="002E1753"/>
    <w:rsid w:val="002E1ADB"/>
    <w:rsid w:val="002E6C3A"/>
    <w:rsid w:val="002F10BF"/>
    <w:rsid w:val="00301D67"/>
    <w:rsid w:val="00306961"/>
    <w:rsid w:val="00307105"/>
    <w:rsid w:val="00310A6A"/>
    <w:rsid w:val="00312E82"/>
    <w:rsid w:val="00314A88"/>
    <w:rsid w:val="0031529D"/>
    <w:rsid w:val="00322965"/>
    <w:rsid w:val="00322A33"/>
    <w:rsid w:val="00324B15"/>
    <w:rsid w:val="00324C62"/>
    <w:rsid w:val="00324CBF"/>
    <w:rsid w:val="00326141"/>
    <w:rsid w:val="003266F4"/>
    <w:rsid w:val="00330561"/>
    <w:rsid w:val="003319C9"/>
    <w:rsid w:val="00340208"/>
    <w:rsid w:val="00340A9A"/>
    <w:rsid w:val="003462B1"/>
    <w:rsid w:val="00350C69"/>
    <w:rsid w:val="003516A9"/>
    <w:rsid w:val="00352588"/>
    <w:rsid w:val="00352778"/>
    <w:rsid w:val="00360575"/>
    <w:rsid w:val="00361DC6"/>
    <w:rsid w:val="0036567E"/>
    <w:rsid w:val="00370702"/>
    <w:rsid w:val="00370CE3"/>
    <w:rsid w:val="00371F89"/>
    <w:rsid w:val="00380528"/>
    <w:rsid w:val="00380CA0"/>
    <w:rsid w:val="0038141C"/>
    <w:rsid w:val="00382012"/>
    <w:rsid w:val="0038779B"/>
    <w:rsid w:val="00395F0E"/>
    <w:rsid w:val="00397C13"/>
    <w:rsid w:val="003A439D"/>
    <w:rsid w:val="003A4BA1"/>
    <w:rsid w:val="003A7FBD"/>
    <w:rsid w:val="003B3981"/>
    <w:rsid w:val="003B6CFE"/>
    <w:rsid w:val="003C259F"/>
    <w:rsid w:val="003C2768"/>
    <w:rsid w:val="003C5908"/>
    <w:rsid w:val="003C6EDF"/>
    <w:rsid w:val="003C718B"/>
    <w:rsid w:val="003C7211"/>
    <w:rsid w:val="003C79B5"/>
    <w:rsid w:val="003D2086"/>
    <w:rsid w:val="003D5218"/>
    <w:rsid w:val="003D787B"/>
    <w:rsid w:val="003E23FC"/>
    <w:rsid w:val="003E2489"/>
    <w:rsid w:val="003E61AB"/>
    <w:rsid w:val="003E66C9"/>
    <w:rsid w:val="003E7413"/>
    <w:rsid w:val="003E7F69"/>
    <w:rsid w:val="003F0D08"/>
    <w:rsid w:val="003F0E68"/>
    <w:rsid w:val="003F2CB6"/>
    <w:rsid w:val="003F6B22"/>
    <w:rsid w:val="00402F81"/>
    <w:rsid w:val="00403B5C"/>
    <w:rsid w:val="00405B14"/>
    <w:rsid w:val="0040665C"/>
    <w:rsid w:val="00412029"/>
    <w:rsid w:val="004139DF"/>
    <w:rsid w:val="00414480"/>
    <w:rsid w:val="00416075"/>
    <w:rsid w:val="00422A97"/>
    <w:rsid w:val="00424147"/>
    <w:rsid w:val="0042691F"/>
    <w:rsid w:val="00426C2D"/>
    <w:rsid w:val="00426FA3"/>
    <w:rsid w:val="00432674"/>
    <w:rsid w:val="00433028"/>
    <w:rsid w:val="00434619"/>
    <w:rsid w:val="00437321"/>
    <w:rsid w:val="004400E2"/>
    <w:rsid w:val="00442AE6"/>
    <w:rsid w:val="0044571A"/>
    <w:rsid w:val="00455C15"/>
    <w:rsid w:val="004658F9"/>
    <w:rsid w:val="00470216"/>
    <w:rsid w:val="00473B7A"/>
    <w:rsid w:val="0048326B"/>
    <w:rsid w:val="00484052"/>
    <w:rsid w:val="00484237"/>
    <w:rsid w:val="00486958"/>
    <w:rsid w:val="00486DCB"/>
    <w:rsid w:val="004872CC"/>
    <w:rsid w:val="0048785B"/>
    <w:rsid w:val="0049146C"/>
    <w:rsid w:val="00493F5B"/>
    <w:rsid w:val="00495719"/>
    <w:rsid w:val="00495F94"/>
    <w:rsid w:val="00496907"/>
    <w:rsid w:val="00497EA7"/>
    <w:rsid w:val="004A344B"/>
    <w:rsid w:val="004A417B"/>
    <w:rsid w:val="004A46ED"/>
    <w:rsid w:val="004A489F"/>
    <w:rsid w:val="004A78F7"/>
    <w:rsid w:val="004B0E6A"/>
    <w:rsid w:val="004B11CF"/>
    <w:rsid w:val="004B26D4"/>
    <w:rsid w:val="004B3F7C"/>
    <w:rsid w:val="004B523A"/>
    <w:rsid w:val="004B596A"/>
    <w:rsid w:val="004B5A54"/>
    <w:rsid w:val="004C21C0"/>
    <w:rsid w:val="004C5D0E"/>
    <w:rsid w:val="004C6D22"/>
    <w:rsid w:val="004D0832"/>
    <w:rsid w:val="004D225F"/>
    <w:rsid w:val="004D6292"/>
    <w:rsid w:val="004E2DA2"/>
    <w:rsid w:val="004E367E"/>
    <w:rsid w:val="004E78EF"/>
    <w:rsid w:val="004F0236"/>
    <w:rsid w:val="004F109B"/>
    <w:rsid w:val="004F40B9"/>
    <w:rsid w:val="004F4E17"/>
    <w:rsid w:val="004F4FDE"/>
    <w:rsid w:val="004F53C6"/>
    <w:rsid w:val="005031CA"/>
    <w:rsid w:val="005049CB"/>
    <w:rsid w:val="005050FF"/>
    <w:rsid w:val="00505ADE"/>
    <w:rsid w:val="00506B18"/>
    <w:rsid w:val="00506E76"/>
    <w:rsid w:val="005132B9"/>
    <w:rsid w:val="005136AF"/>
    <w:rsid w:val="005145A4"/>
    <w:rsid w:val="005170CB"/>
    <w:rsid w:val="00517586"/>
    <w:rsid w:val="0052288B"/>
    <w:rsid w:val="005247C3"/>
    <w:rsid w:val="00527B20"/>
    <w:rsid w:val="0053188D"/>
    <w:rsid w:val="00533B70"/>
    <w:rsid w:val="00535DFD"/>
    <w:rsid w:val="00536589"/>
    <w:rsid w:val="00537172"/>
    <w:rsid w:val="00537AFC"/>
    <w:rsid w:val="00540CAC"/>
    <w:rsid w:val="00541F60"/>
    <w:rsid w:val="00542278"/>
    <w:rsid w:val="00542C00"/>
    <w:rsid w:val="005447CB"/>
    <w:rsid w:val="00544F8D"/>
    <w:rsid w:val="00552CF7"/>
    <w:rsid w:val="00555081"/>
    <w:rsid w:val="00560973"/>
    <w:rsid w:val="00561E1C"/>
    <w:rsid w:val="00563EEE"/>
    <w:rsid w:val="00571C1D"/>
    <w:rsid w:val="0057496D"/>
    <w:rsid w:val="00576D48"/>
    <w:rsid w:val="005809A4"/>
    <w:rsid w:val="00582120"/>
    <w:rsid w:val="00592BB7"/>
    <w:rsid w:val="00592C74"/>
    <w:rsid w:val="00593C96"/>
    <w:rsid w:val="005958DA"/>
    <w:rsid w:val="005959D6"/>
    <w:rsid w:val="00597042"/>
    <w:rsid w:val="005A0979"/>
    <w:rsid w:val="005A0F10"/>
    <w:rsid w:val="005A1078"/>
    <w:rsid w:val="005A1DEB"/>
    <w:rsid w:val="005A2613"/>
    <w:rsid w:val="005A2EC9"/>
    <w:rsid w:val="005A53E4"/>
    <w:rsid w:val="005A55A7"/>
    <w:rsid w:val="005B15F5"/>
    <w:rsid w:val="005B4221"/>
    <w:rsid w:val="005C30F6"/>
    <w:rsid w:val="005C5D9D"/>
    <w:rsid w:val="005C7B50"/>
    <w:rsid w:val="005D5283"/>
    <w:rsid w:val="005D53A4"/>
    <w:rsid w:val="005D56CF"/>
    <w:rsid w:val="005D6D69"/>
    <w:rsid w:val="005E0FAE"/>
    <w:rsid w:val="005E24B6"/>
    <w:rsid w:val="005E3A76"/>
    <w:rsid w:val="005E7DA8"/>
    <w:rsid w:val="005F3589"/>
    <w:rsid w:val="005F4C0A"/>
    <w:rsid w:val="005F4D27"/>
    <w:rsid w:val="00600BFB"/>
    <w:rsid w:val="00601B1E"/>
    <w:rsid w:val="00602A05"/>
    <w:rsid w:val="006040B5"/>
    <w:rsid w:val="00604C80"/>
    <w:rsid w:val="0060682E"/>
    <w:rsid w:val="006105D3"/>
    <w:rsid w:val="00610A99"/>
    <w:rsid w:val="00610CB6"/>
    <w:rsid w:val="006119E0"/>
    <w:rsid w:val="0061287F"/>
    <w:rsid w:val="00614540"/>
    <w:rsid w:val="00614EFD"/>
    <w:rsid w:val="00615541"/>
    <w:rsid w:val="00615727"/>
    <w:rsid w:val="00615C3D"/>
    <w:rsid w:val="0061661E"/>
    <w:rsid w:val="006237ED"/>
    <w:rsid w:val="00626E8D"/>
    <w:rsid w:val="006365A4"/>
    <w:rsid w:val="006373ED"/>
    <w:rsid w:val="00642554"/>
    <w:rsid w:val="00650C34"/>
    <w:rsid w:val="00660184"/>
    <w:rsid w:val="00662521"/>
    <w:rsid w:val="0066516F"/>
    <w:rsid w:val="006652C7"/>
    <w:rsid w:val="00667145"/>
    <w:rsid w:val="00667FFC"/>
    <w:rsid w:val="00673C6F"/>
    <w:rsid w:val="006740B7"/>
    <w:rsid w:val="0067489F"/>
    <w:rsid w:val="006803C5"/>
    <w:rsid w:val="0068130A"/>
    <w:rsid w:val="00681616"/>
    <w:rsid w:val="00682365"/>
    <w:rsid w:val="006847B5"/>
    <w:rsid w:val="00687C17"/>
    <w:rsid w:val="00690D67"/>
    <w:rsid w:val="006913DF"/>
    <w:rsid w:val="006924AC"/>
    <w:rsid w:val="00692742"/>
    <w:rsid w:val="00696DD8"/>
    <w:rsid w:val="00697D95"/>
    <w:rsid w:val="006A1671"/>
    <w:rsid w:val="006A3321"/>
    <w:rsid w:val="006A70A3"/>
    <w:rsid w:val="006A74E1"/>
    <w:rsid w:val="006B06EE"/>
    <w:rsid w:val="006B1A96"/>
    <w:rsid w:val="006B3C85"/>
    <w:rsid w:val="006C524F"/>
    <w:rsid w:val="006C5B52"/>
    <w:rsid w:val="006C6752"/>
    <w:rsid w:val="006C78C6"/>
    <w:rsid w:val="006D1AC3"/>
    <w:rsid w:val="006D3668"/>
    <w:rsid w:val="006D4039"/>
    <w:rsid w:val="006D5FB7"/>
    <w:rsid w:val="006D6A9A"/>
    <w:rsid w:val="006E0C51"/>
    <w:rsid w:val="006E0E99"/>
    <w:rsid w:val="006E1A50"/>
    <w:rsid w:val="006E2B6C"/>
    <w:rsid w:val="006E2BE1"/>
    <w:rsid w:val="006E2E24"/>
    <w:rsid w:val="006E420F"/>
    <w:rsid w:val="006E5227"/>
    <w:rsid w:val="006E624D"/>
    <w:rsid w:val="006E725B"/>
    <w:rsid w:val="006F208D"/>
    <w:rsid w:val="006F2D59"/>
    <w:rsid w:val="006F4D08"/>
    <w:rsid w:val="006F6F7F"/>
    <w:rsid w:val="00705092"/>
    <w:rsid w:val="00706314"/>
    <w:rsid w:val="00707798"/>
    <w:rsid w:val="00707CAF"/>
    <w:rsid w:val="007102C4"/>
    <w:rsid w:val="007116A6"/>
    <w:rsid w:val="00716221"/>
    <w:rsid w:val="00721C9B"/>
    <w:rsid w:val="007255B2"/>
    <w:rsid w:val="00725F62"/>
    <w:rsid w:val="0072637B"/>
    <w:rsid w:val="00731444"/>
    <w:rsid w:val="00733282"/>
    <w:rsid w:val="00734426"/>
    <w:rsid w:val="007344B3"/>
    <w:rsid w:val="00734A35"/>
    <w:rsid w:val="00734B7C"/>
    <w:rsid w:val="00736C5E"/>
    <w:rsid w:val="00740BA1"/>
    <w:rsid w:val="00742DD5"/>
    <w:rsid w:val="00744A6A"/>
    <w:rsid w:val="00746997"/>
    <w:rsid w:val="00746CBE"/>
    <w:rsid w:val="0075070C"/>
    <w:rsid w:val="00750EB0"/>
    <w:rsid w:val="00752569"/>
    <w:rsid w:val="00754AC6"/>
    <w:rsid w:val="00754C5F"/>
    <w:rsid w:val="00755F77"/>
    <w:rsid w:val="0075612B"/>
    <w:rsid w:val="0076098E"/>
    <w:rsid w:val="00760E64"/>
    <w:rsid w:val="00761961"/>
    <w:rsid w:val="00761BAE"/>
    <w:rsid w:val="0076350B"/>
    <w:rsid w:val="00766205"/>
    <w:rsid w:val="00766F44"/>
    <w:rsid w:val="00771089"/>
    <w:rsid w:val="007744F6"/>
    <w:rsid w:val="0077459E"/>
    <w:rsid w:val="007757C0"/>
    <w:rsid w:val="007764D6"/>
    <w:rsid w:val="007807B3"/>
    <w:rsid w:val="00782263"/>
    <w:rsid w:val="00783546"/>
    <w:rsid w:val="00791815"/>
    <w:rsid w:val="00792073"/>
    <w:rsid w:val="00794021"/>
    <w:rsid w:val="0079449F"/>
    <w:rsid w:val="007951D0"/>
    <w:rsid w:val="007973CA"/>
    <w:rsid w:val="007974EF"/>
    <w:rsid w:val="007A5C54"/>
    <w:rsid w:val="007A746E"/>
    <w:rsid w:val="007A749F"/>
    <w:rsid w:val="007B029B"/>
    <w:rsid w:val="007B4307"/>
    <w:rsid w:val="007C0C59"/>
    <w:rsid w:val="007C11C2"/>
    <w:rsid w:val="007C12C7"/>
    <w:rsid w:val="007C1907"/>
    <w:rsid w:val="007C1E5B"/>
    <w:rsid w:val="007C47B7"/>
    <w:rsid w:val="007C4E91"/>
    <w:rsid w:val="007C4EAF"/>
    <w:rsid w:val="007C5FB2"/>
    <w:rsid w:val="007C705D"/>
    <w:rsid w:val="007D0538"/>
    <w:rsid w:val="007D3948"/>
    <w:rsid w:val="007D6E95"/>
    <w:rsid w:val="007E18B2"/>
    <w:rsid w:val="007F0009"/>
    <w:rsid w:val="007F04F4"/>
    <w:rsid w:val="007F1C0D"/>
    <w:rsid w:val="007F6E9B"/>
    <w:rsid w:val="0080012F"/>
    <w:rsid w:val="00801A66"/>
    <w:rsid w:val="00802F37"/>
    <w:rsid w:val="00804E1C"/>
    <w:rsid w:val="00805144"/>
    <w:rsid w:val="0080514A"/>
    <w:rsid w:val="00805DEA"/>
    <w:rsid w:val="00806287"/>
    <w:rsid w:val="00806F40"/>
    <w:rsid w:val="00815E74"/>
    <w:rsid w:val="00826DBA"/>
    <w:rsid w:val="008325D1"/>
    <w:rsid w:val="0083447E"/>
    <w:rsid w:val="0083493E"/>
    <w:rsid w:val="00836970"/>
    <w:rsid w:val="00840E8C"/>
    <w:rsid w:val="008427C3"/>
    <w:rsid w:val="00842EFF"/>
    <w:rsid w:val="0085007D"/>
    <w:rsid w:val="00852FBF"/>
    <w:rsid w:val="00854D32"/>
    <w:rsid w:val="00855201"/>
    <w:rsid w:val="008616B9"/>
    <w:rsid w:val="008617B6"/>
    <w:rsid w:val="008625CB"/>
    <w:rsid w:val="00863820"/>
    <w:rsid w:val="00870DFC"/>
    <w:rsid w:val="008743F2"/>
    <w:rsid w:val="00876B26"/>
    <w:rsid w:val="00876E5E"/>
    <w:rsid w:val="00877AD2"/>
    <w:rsid w:val="00877FB3"/>
    <w:rsid w:val="00880747"/>
    <w:rsid w:val="008811DB"/>
    <w:rsid w:val="008817D4"/>
    <w:rsid w:val="00882B8B"/>
    <w:rsid w:val="008839A6"/>
    <w:rsid w:val="008849A6"/>
    <w:rsid w:val="00890F23"/>
    <w:rsid w:val="00891BB7"/>
    <w:rsid w:val="00894DF5"/>
    <w:rsid w:val="008964CD"/>
    <w:rsid w:val="008974F8"/>
    <w:rsid w:val="00897896"/>
    <w:rsid w:val="00897FE9"/>
    <w:rsid w:val="008A003F"/>
    <w:rsid w:val="008A2498"/>
    <w:rsid w:val="008A45FE"/>
    <w:rsid w:val="008A5E3C"/>
    <w:rsid w:val="008B0117"/>
    <w:rsid w:val="008B0225"/>
    <w:rsid w:val="008B292D"/>
    <w:rsid w:val="008B49D0"/>
    <w:rsid w:val="008C1436"/>
    <w:rsid w:val="008C246B"/>
    <w:rsid w:val="008C381B"/>
    <w:rsid w:val="008C4FE0"/>
    <w:rsid w:val="008D063D"/>
    <w:rsid w:val="008D0BBA"/>
    <w:rsid w:val="008D393F"/>
    <w:rsid w:val="008D49D8"/>
    <w:rsid w:val="008E0077"/>
    <w:rsid w:val="008E355F"/>
    <w:rsid w:val="008E6214"/>
    <w:rsid w:val="008F06C7"/>
    <w:rsid w:val="008F2D88"/>
    <w:rsid w:val="008F36CA"/>
    <w:rsid w:val="008F4386"/>
    <w:rsid w:val="008F5572"/>
    <w:rsid w:val="008F5C5E"/>
    <w:rsid w:val="008F627A"/>
    <w:rsid w:val="008F6D3A"/>
    <w:rsid w:val="00900787"/>
    <w:rsid w:val="009034FF"/>
    <w:rsid w:val="0090397B"/>
    <w:rsid w:val="00906C40"/>
    <w:rsid w:val="00912665"/>
    <w:rsid w:val="00912BE9"/>
    <w:rsid w:val="00913CB9"/>
    <w:rsid w:val="00921872"/>
    <w:rsid w:val="00924296"/>
    <w:rsid w:val="0092484F"/>
    <w:rsid w:val="009321F7"/>
    <w:rsid w:val="009329C7"/>
    <w:rsid w:val="00933D1F"/>
    <w:rsid w:val="00934253"/>
    <w:rsid w:val="00934CF7"/>
    <w:rsid w:val="00934F9D"/>
    <w:rsid w:val="00937345"/>
    <w:rsid w:val="00941D7E"/>
    <w:rsid w:val="00941D7F"/>
    <w:rsid w:val="00942D0D"/>
    <w:rsid w:val="00944320"/>
    <w:rsid w:val="00944DEE"/>
    <w:rsid w:val="00946087"/>
    <w:rsid w:val="00946D70"/>
    <w:rsid w:val="00947D2D"/>
    <w:rsid w:val="00952BAA"/>
    <w:rsid w:val="0095375C"/>
    <w:rsid w:val="00954041"/>
    <w:rsid w:val="00954636"/>
    <w:rsid w:val="00955E1D"/>
    <w:rsid w:val="00962D1C"/>
    <w:rsid w:val="00963848"/>
    <w:rsid w:val="00963AA8"/>
    <w:rsid w:val="00967B97"/>
    <w:rsid w:val="00973B5F"/>
    <w:rsid w:val="009743EE"/>
    <w:rsid w:val="00975362"/>
    <w:rsid w:val="009805C4"/>
    <w:rsid w:val="00981977"/>
    <w:rsid w:val="0098287A"/>
    <w:rsid w:val="00984637"/>
    <w:rsid w:val="00984992"/>
    <w:rsid w:val="00985288"/>
    <w:rsid w:val="00985A26"/>
    <w:rsid w:val="0098744E"/>
    <w:rsid w:val="00987464"/>
    <w:rsid w:val="009900FB"/>
    <w:rsid w:val="00995276"/>
    <w:rsid w:val="009963D7"/>
    <w:rsid w:val="009A1FE8"/>
    <w:rsid w:val="009A271E"/>
    <w:rsid w:val="009A2F69"/>
    <w:rsid w:val="009A30B2"/>
    <w:rsid w:val="009A3FD8"/>
    <w:rsid w:val="009A42C5"/>
    <w:rsid w:val="009A4C22"/>
    <w:rsid w:val="009B227D"/>
    <w:rsid w:val="009B29BC"/>
    <w:rsid w:val="009B2D6A"/>
    <w:rsid w:val="009B4105"/>
    <w:rsid w:val="009B5A74"/>
    <w:rsid w:val="009B6470"/>
    <w:rsid w:val="009B767C"/>
    <w:rsid w:val="009C0D88"/>
    <w:rsid w:val="009C2258"/>
    <w:rsid w:val="009C2F2A"/>
    <w:rsid w:val="009C6748"/>
    <w:rsid w:val="009D09B8"/>
    <w:rsid w:val="009D2CE4"/>
    <w:rsid w:val="009D2E93"/>
    <w:rsid w:val="009D3014"/>
    <w:rsid w:val="009D426D"/>
    <w:rsid w:val="009D4A6C"/>
    <w:rsid w:val="009D52B1"/>
    <w:rsid w:val="009D7449"/>
    <w:rsid w:val="009D7876"/>
    <w:rsid w:val="009E0CB8"/>
    <w:rsid w:val="009E3117"/>
    <w:rsid w:val="009E3529"/>
    <w:rsid w:val="009E4FFB"/>
    <w:rsid w:val="009E7F3E"/>
    <w:rsid w:val="009F02AD"/>
    <w:rsid w:val="009F0DED"/>
    <w:rsid w:val="009F3258"/>
    <w:rsid w:val="009F4682"/>
    <w:rsid w:val="009F6FB1"/>
    <w:rsid w:val="00A00848"/>
    <w:rsid w:val="00A018C3"/>
    <w:rsid w:val="00A11792"/>
    <w:rsid w:val="00A1399B"/>
    <w:rsid w:val="00A13AC1"/>
    <w:rsid w:val="00A175EA"/>
    <w:rsid w:val="00A17818"/>
    <w:rsid w:val="00A216ED"/>
    <w:rsid w:val="00A21782"/>
    <w:rsid w:val="00A22104"/>
    <w:rsid w:val="00A22A39"/>
    <w:rsid w:val="00A22BB0"/>
    <w:rsid w:val="00A22E48"/>
    <w:rsid w:val="00A23376"/>
    <w:rsid w:val="00A23BFB"/>
    <w:rsid w:val="00A2546E"/>
    <w:rsid w:val="00A272DA"/>
    <w:rsid w:val="00A27631"/>
    <w:rsid w:val="00A31FD2"/>
    <w:rsid w:val="00A32785"/>
    <w:rsid w:val="00A35371"/>
    <w:rsid w:val="00A45307"/>
    <w:rsid w:val="00A46B82"/>
    <w:rsid w:val="00A4707B"/>
    <w:rsid w:val="00A52268"/>
    <w:rsid w:val="00A555BE"/>
    <w:rsid w:val="00A57B56"/>
    <w:rsid w:val="00A57BD7"/>
    <w:rsid w:val="00A57E07"/>
    <w:rsid w:val="00A60807"/>
    <w:rsid w:val="00A65E95"/>
    <w:rsid w:val="00A72D24"/>
    <w:rsid w:val="00A75294"/>
    <w:rsid w:val="00A80654"/>
    <w:rsid w:val="00A80BB7"/>
    <w:rsid w:val="00A90A5F"/>
    <w:rsid w:val="00A91C3F"/>
    <w:rsid w:val="00A9523E"/>
    <w:rsid w:val="00A953B8"/>
    <w:rsid w:val="00AA0596"/>
    <w:rsid w:val="00AA0B4C"/>
    <w:rsid w:val="00AA11B8"/>
    <w:rsid w:val="00AA2E67"/>
    <w:rsid w:val="00AA30FF"/>
    <w:rsid w:val="00AA32D5"/>
    <w:rsid w:val="00AA41ED"/>
    <w:rsid w:val="00AA42CD"/>
    <w:rsid w:val="00AB1484"/>
    <w:rsid w:val="00AB76CE"/>
    <w:rsid w:val="00AC3116"/>
    <w:rsid w:val="00AC42B7"/>
    <w:rsid w:val="00AC4E66"/>
    <w:rsid w:val="00AC5853"/>
    <w:rsid w:val="00AC6638"/>
    <w:rsid w:val="00AE0E63"/>
    <w:rsid w:val="00AE2CD7"/>
    <w:rsid w:val="00AE2F5C"/>
    <w:rsid w:val="00AE3208"/>
    <w:rsid w:val="00AE3EF6"/>
    <w:rsid w:val="00AE4E22"/>
    <w:rsid w:val="00AE6545"/>
    <w:rsid w:val="00AE7561"/>
    <w:rsid w:val="00AE757B"/>
    <w:rsid w:val="00AF072F"/>
    <w:rsid w:val="00AF0FA0"/>
    <w:rsid w:val="00AF7CAA"/>
    <w:rsid w:val="00B00FAF"/>
    <w:rsid w:val="00B07163"/>
    <w:rsid w:val="00B07672"/>
    <w:rsid w:val="00B11917"/>
    <w:rsid w:val="00B16EDD"/>
    <w:rsid w:val="00B16F83"/>
    <w:rsid w:val="00B226F9"/>
    <w:rsid w:val="00B24A30"/>
    <w:rsid w:val="00B31AEB"/>
    <w:rsid w:val="00B32106"/>
    <w:rsid w:val="00B323DB"/>
    <w:rsid w:val="00B3318B"/>
    <w:rsid w:val="00B333BC"/>
    <w:rsid w:val="00B34127"/>
    <w:rsid w:val="00B3414F"/>
    <w:rsid w:val="00B3439C"/>
    <w:rsid w:val="00B3449A"/>
    <w:rsid w:val="00B3455A"/>
    <w:rsid w:val="00B41C9A"/>
    <w:rsid w:val="00B442AD"/>
    <w:rsid w:val="00B46355"/>
    <w:rsid w:val="00B4667A"/>
    <w:rsid w:val="00B5233C"/>
    <w:rsid w:val="00B5444B"/>
    <w:rsid w:val="00B56100"/>
    <w:rsid w:val="00B564C8"/>
    <w:rsid w:val="00B56A4F"/>
    <w:rsid w:val="00B56AB8"/>
    <w:rsid w:val="00B6379D"/>
    <w:rsid w:val="00B671B6"/>
    <w:rsid w:val="00B7001F"/>
    <w:rsid w:val="00B712A5"/>
    <w:rsid w:val="00B73CF8"/>
    <w:rsid w:val="00B74C83"/>
    <w:rsid w:val="00B7632D"/>
    <w:rsid w:val="00B7678B"/>
    <w:rsid w:val="00B76A79"/>
    <w:rsid w:val="00B80FE2"/>
    <w:rsid w:val="00B81FDA"/>
    <w:rsid w:val="00B84567"/>
    <w:rsid w:val="00B923F6"/>
    <w:rsid w:val="00B92416"/>
    <w:rsid w:val="00B925D2"/>
    <w:rsid w:val="00B933E1"/>
    <w:rsid w:val="00B94250"/>
    <w:rsid w:val="00B95418"/>
    <w:rsid w:val="00B958FE"/>
    <w:rsid w:val="00B95C9B"/>
    <w:rsid w:val="00BA1609"/>
    <w:rsid w:val="00BA5064"/>
    <w:rsid w:val="00BB1818"/>
    <w:rsid w:val="00BB3AC5"/>
    <w:rsid w:val="00BB5685"/>
    <w:rsid w:val="00BB6F97"/>
    <w:rsid w:val="00BB7C24"/>
    <w:rsid w:val="00BC7048"/>
    <w:rsid w:val="00BD18FC"/>
    <w:rsid w:val="00BD1FCD"/>
    <w:rsid w:val="00BD2F38"/>
    <w:rsid w:val="00BD4657"/>
    <w:rsid w:val="00BD5113"/>
    <w:rsid w:val="00BD5B8C"/>
    <w:rsid w:val="00BE06F6"/>
    <w:rsid w:val="00BE0953"/>
    <w:rsid w:val="00BE0B25"/>
    <w:rsid w:val="00BE0EBF"/>
    <w:rsid w:val="00BE1319"/>
    <w:rsid w:val="00BE2125"/>
    <w:rsid w:val="00BE222C"/>
    <w:rsid w:val="00BE2B3A"/>
    <w:rsid w:val="00BE4F21"/>
    <w:rsid w:val="00BE60CC"/>
    <w:rsid w:val="00BE6209"/>
    <w:rsid w:val="00BF0D7D"/>
    <w:rsid w:val="00BF4290"/>
    <w:rsid w:val="00BF4739"/>
    <w:rsid w:val="00BF57A9"/>
    <w:rsid w:val="00BF643B"/>
    <w:rsid w:val="00C0063F"/>
    <w:rsid w:val="00C014B4"/>
    <w:rsid w:val="00C01B7C"/>
    <w:rsid w:val="00C107FF"/>
    <w:rsid w:val="00C10D1F"/>
    <w:rsid w:val="00C10FE3"/>
    <w:rsid w:val="00C1482D"/>
    <w:rsid w:val="00C16812"/>
    <w:rsid w:val="00C16873"/>
    <w:rsid w:val="00C170D1"/>
    <w:rsid w:val="00C20B06"/>
    <w:rsid w:val="00C20F25"/>
    <w:rsid w:val="00C23B57"/>
    <w:rsid w:val="00C3027E"/>
    <w:rsid w:val="00C313DF"/>
    <w:rsid w:val="00C31DB9"/>
    <w:rsid w:val="00C33225"/>
    <w:rsid w:val="00C34DB5"/>
    <w:rsid w:val="00C356F9"/>
    <w:rsid w:val="00C35D75"/>
    <w:rsid w:val="00C36BC9"/>
    <w:rsid w:val="00C4086C"/>
    <w:rsid w:val="00C430F0"/>
    <w:rsid w:val="00C436DC"/>
    <w:rsid w:val="00C44C50"/>
    <w:rsid w:val="00C45789"/>
    <w:rsid w:val="00C461E4"/>
    <w:rsid w:val="00C46547"/>
    <w:rsid w:val="00C505F3"/>
    <w:rsid w:val="00C50F38"/>
    <w:rsid w:val="00C5119E"/>
    <w:rsid w:val="00C51887"/>
    <w:rsid w:val="00C563C8"/>
    <w:rsid w:val="00C6024B"/>
    <w:rsid w:val="00C61043"/>
    <w:rsid w:val="00C61656"/>
    <w:rsid w:val="00C62693"/>
    <w:rsid w:val="00C65C74"/>
    <w:rsid w:val="00C67E39"/>
    <w:rsid w:val="00C73F32"/>
    <w:rsid w:val="00C75EBE"/>
    <w:rsid w:val="00C761B9"/>
    <w:rsid w:val="00C770A1"/>
    <w:rsid w:val="00C8153E"/>
    <w:rsid w:val="00C82BAB"/>
    <w:rsid w:val="00C82EFA"/>
    <w:rsid w:val="00C868FC"/>
    <w:rsid w:val="00C905A9"/>
    <w:rsid w:val="00C90BC9"/>
    <w:rsid w:val="00C9189C"/>
    <w:rsid w:val="00C9545A"/>
    <w:rsid w:val="00CA0CC5"/>
    <w:rsid w:val="00CA33F7"/>
    <w:rsid w:val="00CA4A03"/>
    <w:rsid w:val="00CA5F06"/>
    <w:rsid w:val="00CB214B"/>
    <w:rsid w:val="00CB2CEA"/>
    <w:rsid w:val="00CB3935"/>
    <w:rsid w:val="00CB4FBD"/>
    <w:rsid w:val="00CB6093"/>
    <w:rsid w:val="00CB66CD"/>
    <w:rsid w:val="00CB6D0F"/>
    <w:rsid w:val="00CB7A17"/>
    <w:rsid w:val="00CC2DA4"/>
    <w:rsid w:val="00CC40A7"/>
    <w:rsid w:val="00CC5076"/>
    <w:rsid w:val="00CD081E"/>
    <w:rsid w:val="00CD0920"/>
    <w:rsid w:val="00CD34A7"/>
    <w:rsid w:val="00CD42D9"/>
    <w:rsid w:val="00CD4B5C"/>
    <w:rsid w:val="00CD61D2"/>
    <w:rsid w:val="00CE04B6"/>
    <w:rsid w:val="00CE0843"/>
    <w:rsid w:val="00CE2024"/>
    <w:rsid w:val="00CE2606"/>
    <w:rsid w:val="00CE3065"/>
    <w:rsid w:val="00CE4927"/>
    <w:rsid w:val="00CE510D"/>
    <w:rsid w:val="00CE7855"/>
    <w:rsid w:val="00CF0432"/>
    <w:rsid w:val="00CF258E"/>
    <w:rsid w:val="00D01849"/>
    <w:rsid w:val="00D06E51"/>
    <w:rsid w:val="00D06EA6"/>
    <w:rsid w:val="00D14160"/>
    <w:rsid w:val="00D1513A"/>
    <w:rsid w:val="00D1522A"/>
    <w:rsid w:val="00D16AD9"/>
    <w:rsid w:val="00D20B17"/>
    <w:rsid w:val="00D21EF7"/>
    <w:rsid w:val="00D25641"/>
    <w:rsid w:val="00D30C6B"/>
    <w:rsid w:val="00D36BFB"/>
    <w:rsid w:val="00D36C73"/>
    <w:rsid w:val="00D40608"/>
    <w:rsid w:val="00D412B6"/>
    <w:rsid w:val="00D41D4F"/>
    <w:rsid w:val="00D43589"/>
    <w:rsid w:val="00D4606C"/>
    <w:rsid w:val="00D505FD"/>
    <w:rsid w:val="00D51EF5"/>
    <w:rsid w:val="00D52D5E"/>
    <w:rsid w:val="00D53C33"/>
    <w:rsid w:val="00D54965"/>
    <w:rsid w:val="00D562A9"/>
    <w:rsid w:val="00D575B7"/>
    <w:rsid w:val="00D603D8"/>
    <w:rsid w:val="00D62AB9"/>
    <w:rsid w:val="00D6408D"/>
    <w:rsid w:val="00D65892"/>
    <w:rsid w:val="00D65C6A"/>
    <w:rsid w:val="00D718D6"/>
    <w:rsid w:val="00D71C7A"/>
    <w:rsid w:val="00D75CF4"/>
    <w:rsid w:val="00D825ED"/>
    <w:rsid w:val="00D83EB5"/>
    <w:rsid w:val="00D85630"/>
    <w:rsid w:val="00D86587"/>
    <w:rsid w:val="00DA0E15"/>
    <w:rsid w:val="00DA6763"/>
    <w:rsid w:val="00DB019C"/>
    <w:rsid w:val="00DB0488"/>
    <w:rsid w:val="00DB2CF1"/>
    <w:rsid w:val="00DB5FA1"/>
    <w:rsid w:val="00DC02DF"/>
    <w:rsid w:val="00DC0CEC"/>
    <w:rsid w:val="00DC125E"/>
    <w:rsid w:val="00DC2550"/>
    <w:rsid w:val="00DC2B75"/>
    <w:rsid w:val="00DC4E8D"/>
    <w:rsid w:val="00DC52C9"/>
    <w:rsid w:val="00DC6B03"/>
    <w:rsid w:val="00DD019A"/>
    <w:rsid w:val="00DD03A0"/>
    <w:rsid w:val="00DD33D0"/>
    <w:rsid w:val="00DD3CE4"/>
    <w:rsid w:val="00DD6393"/>
    <w:rsid w:val="00DD6A53"/>
    <w:rsid w:val="00DE09AF"/>
    <w:rsid w:val="00DE15AA"/>
    <w:rsid w:val="00DE16BC"/>
    <w:rsid w:val="00DE631B"/>
    <w:rsid w:val="00DE66BB"/>
    <w:rsid w:val="00DE7F87"/>
    <w:rsid w:val="00DF20B7"/>
    <w:rsid w:val="00DF36BE"/>
    <w:rsid w:val="00DF74D2"/>
    <w:rsid w:val="00DF76A4"/>
    <w:rsid w:val="00E03AD5"/>
    <w:rsid w:val="00E05D0E"/>
    <w:rsid w:val="00E1008C"/>
    <w:rsid w:val="00E109BD"/>
    <w:rsid w:val="00E11101"/>
    <w:rsid w:val="00E13A64"/>
    <w:rsid w:val="00E14705"/>
    <w:rsid w:val="00E170DE"/>
    <w:rsid w:val="00E22636"/>
    <w:rsid w:val="00E22B40"/>
    <w:rsid w:val="00E255D3"/>
    <w:rsid w:val="00E25DD9"/>
    <w:rsid w:val="00E26DA9"/>
    <w:rsid w:val="00E32367"/>
    <w:rsid w:val="00E33716"/>
    <w:rsid w:val="00E345FF"/>
    <w:rsid w:val="00E401EC"/>
    <w:rsid w:val="00E4030A"/>
    <w:rsid w:val="00E40FC6"/>
    <w:rsid w:val="00E428DA"/>
    <w:rsid w:val="00E43BC1"/>
    <w:rsid w:val="00E46458"/>
    <w:rsid w:val="00E47D8B"/>
    <w:rsid w:val="00E503AB"/>
    <w:rsid w:val="00E53D16"/>
    <w:rsid w:val="00E54C48"/>
    <w:rsid w:val="00E554FA"/>
    <w:rsid w:val="00E55747"/>
    <w:rsid w:val="00E56418"/>
    <w:rsid w:val="00E60470"/>
    <w:rsid w:val="00E61C99"/>
    <w:rsid w:val="00E62502"/>
    <w:rsid w:val="00E62BBE"/>
    <w:rsid w:val="00E66733"/>
    <w:rsid w:val="00E66811"/>
    <w:rsid w:val="00E674BD"/>
    <w:rsid w:val="00E710BF"/>
    <w:rsid w:val="00E71867"/>
    <w:rsid w:val="00E74F98"/>
    <w:rsid w:val="00E75685"/>
    <w:rsid w:val="00E80EEA"/>
    <w:rsid w:val="00E8383C"/>
    <w:rsid w:val="00E84044"/>
    <w:rsid w:val="00E85DFC"/>
    <w:rsid w:val="00E86D77"/>
    <w:rsid w:val="00E87426"/>
    <w:rsid w:val="00E90306"/>
    <w:rsid w:val="00E91330"/>
    <w:rsid w:val="00E93C38"/>
    <w:rsid w:val="00E93CAD"/>
    <w:rsid w:val="00EA00FE"/>
    <w:rsid w:val="00EA5194"/>
    <w:rsid w:val="00EA68B1"/>
    <w:rsid w:val="00EB14A8"/>
    <w:rsid w:val="00EB1BBF"/>
    <w:rsid w:val="00EB2B3D"/>
    <w:rsid w:val="00EB55CF"/>
    <w:rsid w:val="00EB5FBD"/>
    <w:rsid w:val="00EB5FD9"/>
    <w:rsid w:val="00EB6F0B"/>
    <w:rsid w:val="00EC1612"/>
    <w:rsid w:val="00EC1D24"/>
    <w:rsid w:val="00EC2527"/>
    <w:rsid w:val="00EC4794"/>
    <w:rsid w:val="00ED1D5A"/>
    <w:rsid w:val="00ED3869"/>
    <w:rsid w:val="00EE0A23"/>
    <w:rsid w:val="00EE3B68"/>
    <w:rsid w:val="00EE60DB"/>
    <w:rsid w:val="00EE6325"/>
    <w:rsid w:val="00EE7FD6"/>
    <w:rsid w:val="00EF3D6A"/>
    <w:rsid w:val="00EF6428"/>
    <w:rsid w:val="00EF6833"/>
    <w:rsid w:val="00F0165E"/>
    <w:rsid w:val="00F0185A"/>
    <w:rsid w:val="00F02154"/>
    <w:rsid w:val="00F03529"/>
    <w:rsid w:val="00F04DB7"/>
    <w:rsid w:val="00F05A28"/>
    <w:rsid w:val="00F072CB"/>
    <w:rsid w:val="00F10424"/>
    <w:rsid w:val="00F107DB"/>
    <w:rsid w:val="00F1312B"/>
    <w:rsid w:val="00F13F5E"/>
    <w:rsid w:val="00F154B5"/>
    <w:rsid w:val="00F20B72"/>
    <w:rsid w:val="00F21F52"/>
    <w:rsid w:val="00F23C52"/>
    <w:rsid w:val="00F25DCB"/>
    <w:rsid w:val="00F312CD"/>
    <w:rsid w:val="00F33186"/>
    <w:rsid w:val="00F351D3"/>
    <w:rsid w:val="00F3648F"/>
    <w:rsid w:val="00F37DCC"/>
    <w:rsid w:val="00F42937"/>
    <w:rsid w:val="00F42BA4"/>
    <w:rsid w:val="00F42DD1"/>
    <w:rsid w:val="00F42F62"/>
    <w:rsid w:val="00F43396"/>
    <w:rsid w:val="00F43493"/>
    <w:rsid w:val="00F45754"/>
    <w:rsid w:val="00F46FBD"/>
    <w:rsid w:val="00F471BB"/>
    <w:rsid w:val="00F5272B"/>
    <w:rsid w:val="00F535A4"/>
    <w:rsid w:val="00F543A9"/>
    <w:rsid w:val="00F54743"/>
    <w:rsid w:val="00F60933"/>
    <w:rsid w:val="00F6259B"/>
    <w:rsid w:val="00F63435"/>
    <w:rsid w:val="00F653FF"/>
    <w:rsid w:val="00F7008E"/>
    <w:rsid w:val="00F70608"/>
    <w:rsid w:val="00F70BF8"/>
    <w:rsid w:val="00F72432"/>
    <w:rsid w:val="00F73830"/>
    <w:rsid w:val="00F74248"/>
    <w:rsid w:val="00F752D8"/>
    <w:rsid w:val="00F7728A"/>
    <w:rsid w:val="00F807CE"/>
    <w:rsid w:val="00F90CAD"/>
    <w:rsid w:val="00FA1852"/>
    <w:rsid w:val="00FA2B01"/>
    <w:rsid w:val="00FA6465"/>
    <w:rsid w:val="00FA7299"/>
    <w:rsid w:val="00FB2CC5"/>
    <w:rsid w:val="00FB6F93"/>
    <w:rsid w:val="00FB721C"/>
    <w:rsid w:val="00FB7BDE"/>
    <w:rsid w:val="00FC05D0"/>
    <w:rsid w:val="00FC397F"/>
    <w:rsid w:val="00FC3DFC"/>
    <w:rsid w:val="00FC50CA"/>
    <w:rsid w:val="00FC6C07"/>
    <w:rsid w:val="00FC6EFB"/>
    <w:rsid w:val="00FD6304"/>
    <w:rsid w:val="00FD7E18"/>
    <w:rsid w:val="00FE0788"/>
    <w:rsid w:val="00FE2F19"/>
    <w:rsid w:val="00FE70B9"/>
    <w:rsid w:val="00FF0515"/>
    <w:rsid w:val="00FF0DE4"/>
    <w:rsid w:val="00FF6983"/>
    <w:rsid w:val="00FF7098"/>
    <w:rsid w:val="00FF7A49"/>
  </w:rsids>
  <m:mathPr>
    <m:mathFont m:val="Cambria Math"/>
    <m:brkBin m:val="before"/>
    <m:brkBinSub m:val="--"/>
    <m:smallFrac/>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149506">
      <o:colormenu v:ext="edit" fillcolor="none [3212]" strokecolor="none"/>
    </o:shapedefaults>
    <o:shapelayout v:ext="edit">
      <o:idmap v:ext="edit" data="1"/>
      <o:rules v:ext="edit">
        <o:r id="V:Rule53" type="connector" idref="#_x0000_s1335"/>
        <o:r id="V:Rule54" type="connector" idref="#_x0000_s1309"/>
        <o:r id="V:Rule55" type="connector" idref="#_x0000_s1326"/>
        <o:r id="V:Rule56" type="connector" idref="#_x0000_s1045"/>
        <o:r id="V:Rule57" type="connector" idref="#_x0000_s1290"/>
        <o:r id="V:Rule58" type="connector" idref="#_x0000_s1312"/>
        <o:r id="V:Rule59" type="connector" idref="#_x0000_s1310"/>
        <o:r id="V:Rule60" type="connector" idref="#_x0000_s1034"/>
        <o:r id="V:Rule61" type="connector" idref="#_x0000_s1038"/>
        <o:r id="V:Rule62" type="connector" idref="#_x0000_s1289"/>
        <o:r id="V:Rule63" type="connector" idref="#_x0000_s1332"/>
        <o:r id="V:Rule64" type="connector" idref="#_x0000_s1324"/>
        <o:r id="V:Rule65" type="connector" idref="#_x0000_s1318"/>
        <o:r id="V:Rule66" type="connector" idref="#_x0000_s1033"/>
        <o:r id="V:Rule67" type="connector" idref="#_x0000_s1036"/>
        <o:r id="V:Rule68" type="connector" idref="#_x0000_s1308"/>
        <o:r id="V:Rule69" type="connector" idref="#_x0000_s1343"/>
        <o:r id="V:Rule70" type="connector" idref="#_x0000_s1327"/>
        <o:r id="V:Rule71" type="connector" idref="#_x0000_s1315"/>
        <o:r id="V:Rule72" type="connector" idref="#_x0000_s1344"/>
        <o:r id="V:Rule73" type="connector" idref="#_x0000_s1039"/>
        <o:r id="V:Rule74" type="connector" idref="#_x0000_s1338"/>
        <o:r id="V:Rule75" type="connector" idref="#_x0000_s1340"/>
        <o:r id="V:Rule76" type="connector" idref="#_x0000_s1306"/>
        <o:r id="V:Rule77" type="connector" idref="#_x0000_s1319"/>
        <o:r id="V:Rule78" type="connector" idref="#_x0000_s1342"/>
        <o:r id="V:Rule79" type="connector" idref="#_x0000_s1046"/>
        <o:r id="V:Rule80" type="connector" idref="#_x0000_s1305"/>
        <o:r id="V:Rule81" type="connector" idref="#_x0000_s1322"/>
        <o:r id="V:Rule82" type="connector" idref="#_x0000_s1314"/>
        <o:r id="V:Rule83" type="connector" idref="#_x0000_s1337"/>
        <o:r id="V:Rule84" type="connector" idref="#_x0000_s1330"/>
        <o:r id="V:Rule85" type="connector" idref="#_x0000_s1040"/>
        <o:r id="V:Rule86" type="connector" idref="#_x0000_s1316"/>
        <o:r id="V:Rule87" type="connector" idref="#_x0000_s1321"/>
        <o:r id="V:Rule88" type="connector" idref="#_x0000_s1041"/>
        <o:r id="V:Rule89" type="connector" idref="#_x0000_s1336"/>
        <o:r id="V:Rule90" type="connector" idref="#_x0000_s1311"/>
        <o:r id="V:Rule91" type="connector" idref="#_x0000_s1325"/>
        <o:r id="V:Rule92" type="connector" idref="#_x0000_s1346"/>
        <o:r id="V:Rule93" type="connector" idref="#_x0000_s1307"/>
        <o:r id="V:Rule94" type="connector" idref="#_x0000_s1047"/>
        <o:r id="V:Rule95" type="connector" idref="#_x0000_s1313"/>
        <o:r id="V:Rule96" type="connector" idref="#_x0000_s1334"/>
        <o:r id="V:Rule97" type="connector" idref="#_x0000_s1323"/>
        <o:r id="V:Rule98" type="connector" idref="#_x0000_s1048"/>
        <o:r id="V:Rule99" type="connector" idref="#_x0000_s1341"/>
        <o:r id="V:Rule100" type="connector" idref="#_x0000_s1035"/>
        <o:r id="V:Rule101" type="connector" idref="#_x0000_s1037"/>
        <o:r id="V:Rule102" type="connector" idref="#_x0000_s1339"/>
        <o:r id="V:Rule103" type="connector" idref="#_x0000_s1320"/>
        <o:r id="V:Rule104" type="connector" idref="#_x0000_s1355"/>
      </o:rules>
      <o:regrouptable v:ext="edit">
        <o:entry new="1" old="0"/>
        <o:entry new="2" old="0"/>
        <o:entry new="3" old="0"/>
        <o:entry new="4" old="0"/>
        <o:entry new="5" old="0"/>
        <o:entry new="6" old="0"/>
        <o:entry new="7" old="0"/>
        <o:entry new="8" old="0"/>
        <o:entry new="9" old="0"/>
        <o:entry new="10"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d-ID" w:eastAsia="en-US" w:bidi="ar-SA"/>
      </w:rPr>
    </w:rPrDefault>
    <w:pPrDefault>
      <w:pPr>
        <w:spacing w:line="360"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F04F4"/>
  </w:style>
  <w:style w:type="paragraph" w:styleId="Heading1">
    <w:name w:val="heading 1"/>
    <w:basedOn w:val="Normal"/>
    <w:next w:val="Normal"/>
    <w:link w:val="Heading1Char"/>
    <w:uiPriority w:val="9"/>
    <w:qFormat/>
    <w:rsid w:val="00C36BC9"/>
    <w:pPr>
      <w:keepNext/>
      <w:keepLines/>
      <w:spacing w:before="240" w:line="259" w:lineRule="auto"/>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Sub Judul DEA KP,Title Proposal"/>
    <w:basedOn w:val="Normal"/>
    <w:link w:val="ListParagraphChar"/>
    <w:uiPriority w:val="34"/>
    <w:qFormat/>
    <w:rsid w:val="001505BC"/>
    <w:pPr>
      <w:ind w:left="720"/>
      <w:contextualSpacing/>
    </w:pPr>
  </w:style>
  <w:style w:type="paragraph" w:styleId="BalloonText">
    <w:name w:val="Balloon Text"/>
    <w:basedOn w:val="Normal"/>
    <w:link w:val="BalloonTextChar"/>
    <w:uiPriority w:val="99"/>
    <w:semiHidden/>
    <w:unhideWhenUsed/>
    <w:rsid w:val="001505BC"/>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505BC"/>
    <w:rPr>
      <w:rFonts w:ascii="Tahoma" w:hAnsi="Tahoma" w:cs="Tahoma"/>
      <w:sz w:val="16"/>
      <w:szCs w:val="16"/>
    </w:rPr>
  </w:style>
  <w:style w:type="paragraph" w:styleId="Header">
    <w:name w:val="header"/>
    <w:basedOn w:val="Normal"/>
    <w:link w:val="HeaderChar"/>
    <w:uiPriority w:val="99"/>
    <w:unhideWhenUsed/>
    <w:rsid w:val="00B925D2"/>
    <w:pPr>
      <w:tabs>
        <w:tab w:val="center" w:pos="4680"/>
        <w:tab w:val="right" w:pos="9360"/>
      </w:tabs>
      <w:spacing w:line="240" w:lineRule="auto"/>
    </w:pPr>
    <w:rPr>
      <w:lang w:val="en-US"/>
    </w:rPr>
  </w:style>
  <w:style w:type="character" w:customStyle="1" w:styleId="HeaderChar">
    <w:name w:val="Header Char"/>
    <w:basedOn w:val="DefaultParagraphFont"/>
    <w:link w:val="Header"/>
    <w:uiPriority w:val="99"/>
    <w:rsid w:val="00B925D2"/>
    <w:rPr>
      <w:lang w:val="en-US"/>
    </w:rPr>
  </w:style>
  <w:style w:type="table" w:styleId="TableGrid">
    <w:name w:val="Table Grid"/>
    <w:basedOn w:val="TableNormal"/>
    <w:uiPriority w:val="59"/>
    <w:unhideWhenUsed/>
    <w:rsid w:val="009B2D6A"/>
    <w:pPr>
      <w:spacing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29038A"/>
    <w:pPr>
      <w:autoSpaceDE w:val="0"/>
      <w:autoSpaceDN w:val="0"/>
      <w:adjustRightInd w:val="0"/>
      <w:spacing w:line="240" w:lineRule="auto"/>
    </w:pPr>
    <w:rPr>
      <w:rFonts w:ascii="Times New Roman" w:hAnsi="Times New Roman" w:cs="Times New Roman"/>
      <w:color w:val="000000"/>
      <w:sz w:val="24"/>
      <w:szCs w:val="24"/>
    </w:rPr>
  </w:style>
  <w:style w:type="paragraph" w:styleId="Footer">
    <w:name w:val="footer"/>
    <w:basedOn w:val="Normal"/>
    <w:link w:val="FooterChar"/>
    <w:uiPriority w:val="99"/>
    <w:unhideWhenUsed/>
    <w:rsid w:val="00AE6545"/>
    <w:pPr>
      <w:tabs>
        <w:tab w:val="center" w:pos="4513"/>
        <w:tab w:val="right" w:pos="9026"/>
      </w:tabs>
      <w:spacing w:line="240" w:lineRule="auto"/>
    </w:pPr>
  </w:style>
  <w:style w:type="character" w:customStyle="1" w:styleId="FooterChar">
    <w:name w:val="Footer Char"/>
    <w:basedOn w:val="DefaultParagraphFont"/>
    <w:link w:val="Footer"/>
    <w:uiPriority w:val="99"/>
    <w:rsid w:val="00AE6545"/>
  </w:style>
  <w:style w:type="character" w:styleId="PlaceholderText">
    <w:name w:val="Placeholder Text"/>
    <w:basedOn w:val="DefaultParagraphFont"/>
    <w:uiPriority w:val="99"/>
    <w:semiHidden/>
    <w:rsid w:val="00442AE6"/>
    <w:rPr>
      <w:color w:val="808080"/>
    </w:rPr>
  </w:style>
  <w:style w:type="paragraph" w:styleId="Bibliography">
    <w:name w:val="Bibliography"/>
    <w:basedOn w:val="Normal"/>
    <w:next w:val="Normal"/>
    <w:uiPriority w:val="37"/>
    <w:unhideWhenUsed/>
    <w:rsid w:val="004A344B"/>
    <w:pPr>
      <w:spacing w:line="480" w:lineRule="auto"/>
      <w:ind w:left="720" w:hanging="720"/>
    </w:pPr>
  </w:style>
  <w:style w:type="paragraph" w:styleId="NoSpacing">
    <w:name w:val="No Spacing"/>
    <w:uiPriority w:val="1"/>
    <w:qFormat/>
    <w:rsid w:val="008D49D8"/>
    <w:pPr>
      <w:spacing w:line="240" w:lineRule="auto"/>
    </w:pPr>
    <w:rPr>
      <w:rFonts w:eastAsiaTheme="minorEastAsia"/>
      <w:lang w:eastAsia="id-ID"/>
    </w:rPr>
  </w:style>
  <w:style w:type="paragraph" w:styleId="BodyText">
    <w:name w:val="Body Text"/>
    <w:basedOn w:val="Normal"/>
    <w:link w:val="BodyTextChar"/>
    <w:uiPriority w:val="99"/>
    <w:unhideWhenUsed/>
    <w:qFormat/>
    <w:rsid w:val="00BB1818"/>
    <w:pPr>
      <w:jc w:val="both"/>
    </w:pPr>
    <w:rPr>
      <w:rFonts w:ascii="Times New Roman" w:eastAsia="Times New Roman" w:hAnsi="Times New Roman" w:cs="Times New Roman"/>
      <w:sz w:val="24"/>
      <w:szCs w:val="24"/>
    </w:rPr>
  </w:style>
  <w:style w:type="character" w:customStyle="1" w:styleId="BodyTextChar">
    <w:name w:val="Body Text Char"/>
    <w:basedOn w:val="DefaultParagraphFont"/>
    <w:link w:val="BodyText"/>
    <w:uiPriority w:val="99"/>
    <w:rsid w:val="00BB1818"/>
    <w:rPr>
      <w:rFonts w:ascii="Times New Roman" w:eastAsia="Times New Roman" w:hAnsi="Times New Roman" w:cs="Times New Roman"/>
      <w:sz w:val="24"/>
      <w:szCs w:val="24"/>
    </w:rPr>
  </w:style>
  <w:style w:type="character" w:customStyle="1" w:styleId="ListParagraphChar">
    <w:name w:val="List Paragraph Char"/>
    <w:aliases w:val="Sub Judul DEA KP Char,Title Proposal Char"/>
    <w:link w:val="ListParagraph"/>
    <w:uiPriority w:val="34"/>
    <w:locked/>
    <w:rsid w:val="006A1671"/>
  </w:style>
  <w:style w:type="character" w:customStyle="1" w:styleId="Heading1Char">
    <w:name w:val="Heading 1 Char"/>
    <w:basedOn w:val="DefaultParagraphFont"/>
    <w:link w:val="Heading1"/>
    <w:uiPriority w:val="9"/>
    <w:rsid w:val="00C36BC9"/>
    <w:rPr>
      <w:rFonts w:asciiTheme="majorHAnsi" w:eastAsiaTheme="majorEastAsia" w:hAnsiTheme="majorHAnsi" w:cstheme="majorBidi"/>
      <w:color w:val="365F91" w:themeColor="accent1" w:themeShade="BF"/>
      <w:sz w:val="32"/>
      <w:szCs w:val="32"/>
    </w:rPr>
  </w:style>
  <w:style w:type="paragraph" w:customStyle="1" w:styleId="TableParagraph">
    <w:name w:val="Table Paragraph"/>
    <w:basedOn w:val="Normal"/>
    <w:uiPriority w:val="1"/>
    <w:qFormat/>
    <w:rsid w:val="00CE4927"/>
    <w:pPr>
      <w:widowControl w:val="0"/>
      <w:autoSpaceDE w:val="0"/>
      <w:autoSpaceDN w:val="0"/>
      <w:spacing w:line="167" w:lineRule="exact"/>
      <w:ind w:left="32"/>
      <w:jc w:val="center"/>
    </w:pPr>
    <w:rPr>
      <w:rFonts w:ascii="Times New Roman" w:eastAsia="Times New Roman" w:hAnsi="Times New Roman" w:cs="Times New Roman"/>
    </w:rPr>
  </w:style>
</w:styles>
</file>

<file path=word/webSettings.xml><?xml version="1.0" encoding="utf-8"?>
<w:webSettings xmlns:r="http://schemas.openxmlformats.org/officeDocument/2006/relationships" xmlns:w="http://schemas.openxmlformats.org/wordprocessingml/2006/main">
  <w:divs>
    <w:div w:id="72820082">
      <w:bodyDiv w:val="1"/>
      <w:marLeft w:val="0"/>
      <w:marRight w:val="0"/>
      <w:marTop w:val="0"/>
      <w:marBottom w:val="0"/>
      <w:divBdr>
        <w:top w:val="none" w:sz="0" w:space="0" w:color="auto"/>
        <w:left w:val="none" w:sz="0" w:space="0" w:color="auto"/>
        <w:bottom w:val="none" w:sz="0" w:space="0" w:color="auto"/>
        <w:right w:val="none" w:sz="0" w:space="0" w:color="auto"/>
      </w:divBdr>
    </w:div>
    <w:div w:id="624890082">
      <w:bodyDiv w:val="1"/>
      <w:marLeft w:val="0"/>
      <w:marRight w:val="0"/>
      <w:marTop w:val="0"/>
      <w:marBottom w:val="0"/>
      <w:divBdr>
        <w:top w:val="none" w:sz="0" w:space="0" w:color="auto"/>
        <w:left w:val="none" w:sz="0" w:space="0" w:color="auto"/>
        <w:bottom w:val="none" w:sz="0" w:space="0" w:color="auto"/>
        <w:right w:val="none" w:sz="0" w:space="0" w:color="auto"/>
      </w:divBdr>
    </w:div>
    <w:div w:id="675425054">
      <w:bodyDiv w:val="1"/>
      <w:marLeft w:val="0"/>
      <w:marRight w:val="0"/>
      <w:marTop w:val="0"/>
      <w:marBottom w:val="0"/>
      <w:divBdr>
        <w:top w:val="none" w:sz="0" w:space="0" w:color="auto"/>
        <w:left w:val="none" w:sz="0" w:space="0" w:color="auto"/>
        <w:bottom w:val="none" w:sz="0" w:space="0" w:color="auto"/>
        <w:right w:val="none" w:sz="0" w:space="0" w:color="auto"/>
      </w:divBdr>
    </w:div>
    <w:div w:id="732117857">
      <w:bodyDiv w:val="1"/>
      <w:marLeft w:val="0"/>
      <w:marRight w:val="0"/>
      <w:marTop w:val="0"/>
      <w:marBottom w:val="0"/>
      <w:divBdr>
        <w:top w:val="none" w:sz="0" w:space="0" w:color="auto"/>
        <w:left w:val="none" w:sz="0" w:space="0" w:color="auto"/>
        <w:bottom w:val="none" w:sz="0" w:space="0" w:color="auto"/>
        <w:right w:val="none" w:sz="0" w:space="0" w:color="auto"/>
      </w:divBdr>
    </w:div>
    <w:div w:id="1163861881">
      <w:bodyDiv w:val="1"/>
      <w:marLeft w:val="0"/>
      <w:marRight w:val="0"/>
      <w:marTop w:val="0"/>
      <w:marBottom w:val="0"/>
      <w:divBdr>
        <w:top w:val="none" w:sz="0" w:space="0" w:color="auto"/>
        <w:left w:val="none" w:sz="0" w:space="0" w:color="auto"/>
        <w:bottom w:val="none" w:sz="0" w:space="0" w:color="auto"/>
        <w:right w:val="none" w:sz="0" w:space="0" w:color="auto"/>
      </w:divBdr>
    </w:div>
    <w:div w:id="1190337504">
      <w:bodyDiv w:val="1"/>
      <w:marLeft w:val="0"/>
      <w:marRight w:val="0"/>
      <w:marTop w:val="0"/>
      <w:marBottom w:val="0"/>
      <w:divBdr>
        <w:top w:val="none" w:sz="0" w:space="0" w:color="auto"/>
        <w:left w:val="none" w:sz="0" w:space="0" w:color="auto"/>
        <w:bottom w:val="none" w:sz="0" w:space="0" w:color="auto"/>
        <w:right w:val="none" w:sz="0" w:space="0" w:color="auto"/>
      </w:divBdr>
    </w:div>
    <w:div w:id="1605651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chart" Target="charts/chart2.xml"/><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chart" Target="charts/chart5.xml"/><Relationship Id="rId34" Type="http://schemas.openxmlformats.org/officeDocument/2006/relationships/image" Target="media/image19.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chart" Target="charts/chart1.xml"/><Relationship Id="rId25" Type="http://schemas.openxmlformats.org/officeDocument/2006/relationships/image" Target="media/image10.png"/><Relationship Id="rId33"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chart" Target="charts/chart4.xml"/><Relationship Id="rId29"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png"/><Relationship Id="rId32"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chart" Target="charts/chart3.xml"/><Relationship Id="rId31" Type="http://schemas.openxmlformats.org/officeDocument/2006/relationships/image" Target="media/image1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jpeg"/><Relationship Id="rId35" Type="http://schemas.openxmlformats.org/officeDocument/2006/relationships/fontTable" Target="fontTable.xm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package" Target="../embeddings/Microsoft_Office_Excel_Worksheet5.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id-ID"/>
  <c:chart>
    <c:title>
      <c:tx>
        <c:rich>
          <a:bodyPr/>
          <a:lstStyle/>
          <a:p>
            <a:pPr>
              <a:defRPr lang="en-US"/>
            </a:pPr>
            <a:r>
              <a:rPr lang="id-ID" sz="1300"/>
              <a:t>Emisi </a:t>
            </a:r>
            <a:r>
              <a:rPr lang="id-ID" sz="1300" baseline="0"/>
              <a:t>Sektor Transportasi</a:t>
            </a:r>
            <a:endParaRPr lang="en-US" sz="1300"/>
          </a:p>
        </c:rich>
      </c:tx>
    </c:title>
    <c:plotArea>
      <c:layout/>
      <c:barChart>
        <c:barDir val="col"/>
        <c:grouping val="clustered"/>
        <c:ser>
          <c:idx val="0"/>
          <c:order val="0"/>
          <c:tx>
            <c:strRef>
              <c:f>Sheet1!$B$1</c:f>
              <c:strCache>
                <c:ptCount val="1"/>
                <c:pt idx="0">
                  <c:v>Series 1</c:v>
                </c:pt>
              </c:strCache>
            </c:strRef>
          </c:tx>
          <c:cat>
            <c:strRef>
              <c:f>Sheet1!$A$2:$A$19</c:f>
              <c:strCache>
                <c:ptCount val="18"/>
                <c:pt idx="0">
                  <c:v>Jetak</c:v>
                </c:pt>
                <c:pt idx="1">
                  <c:v>Pacul</c:v>
                </c:pt>
                <c:pt idx="2">
                  <c:v>Sukorejo</c:v>
                </c:pt>
                <c:pt idx="3">
                  <c:v>Sumbang</c:v>
                </c:pt>
                <c:pt idx="4">
                  <c:v>Klangon</c:v>
                </c:pt>
                <c:pt idx="5">
                  <c:v>Kepatihan</c:v>
                </c:pt>
                <c:pt idx="6">
                  <c:v>Mojokampung</c:v>
                </c:pt>
                <c:pt idx="7">
                  <c:v>Kadipaten</c:v>
                </c:pt>
                <c:pt idx="8">
                  <c:v>Ngrowo</c:v>
                </c:pt>
                <c:pt idx="9">
                  <c:v>Karangpacar</c:v>
                </c:pt>
                <c:pt idx="10">
                  <c:v>Campurejo</c:v>
                </c:pt>
                <c:pt idx="11">
                  <c:v>Semanding</c:v>
                </c:pt>
                <c:pt idx="12">
                  <c:v>Kalirejo</c:v>
                </c:pt>
                <c:pt idx="13">
                  <c:v>Mulyoagung</c:v>
                </c:pt>
                <c:pt idx="14">
                  <c:v>Banjarjo</c:v>
                </c:pt>
                <c:pt idx="15">
                  <c:v>Ledokwetan</c:v>
                </c:pt>
                <c:pt idx="16">
                  <c:v>Kauman</c:v>
                </c:pt>
                <c:pt idx="17">
                  <c:v>Ledok kulon</c:v>
                </c:pt>
              </c:strCache>
            </c:strRef>
          </c:cat>
          <c:val>
            <c:numRef>
              <c:f>Sheet1!$B$2:$B$19</c:f>
              <c:numCache>
                <c:formatCode>General</c:formatCode>
                <c:ptCount val="18"/>
                <c:pt idx="0">
                  <c:v>1009</c:v>
                </c:pt>
                <c:pt idx="1">
                  <c:v>1235</c:v>
                </c:pt>
                <c:pt idx="2">
                  <c:v>2497</c:v>
                </c:pt>
                <c:pt idx="3">
                  <c:v>2923</c:v>
                </c:pt>
                <c:pt idx="4">
                  <c:v>1131</c:v>
                </c:pt>
                <c:pt idx="5">
                  <c:v>1260</c:v>
                </c:pt>
                <c:pt idx="6">
                  <c:v>1458</c:v>
                </c:pt>
                <c:pt idx="7">
                  <c:v>1240</c:v>
                </c:pt>
                <c:pt idx="8">
                  <c:v>702</c:v>
                </c:pt>
                <c:pt idx="9">
                  <c:v>3656</c:v>
                </c:pt>
                <c:pt idx="10">
                  <c:v>1801</c:v>
                </c:pt>
                <c:pt idx="11">
                  <c:v>584</c:v>
                </c:pt>
                <c:pt idx="12">
                  <c:v>338</c:v>
                </c:pt>
                <c:pt idx="13">
                  <c:v>700</c:v>
                </c:pt>
                <c:pt idx="14">
                  <c:v>1765</c:v>
                </c:pt>
                <c:pt idx="15">
                  <c:v>336</c:v>
                </c:pt>
                <c:pt idx="16">
                  <c:v>695</c:v>
                </c:pt>
                <c:pt idx="17">
                  <c:v>461</c:v>
                </c:pt>
              </c:numCache>
            </c:numRef>
          </c:val>
          <c:extLst xmlns:c16r2="http://schemas.microsoft.com/office/drawing/2015/06/chart">
            <c:ext xmlns:c16="http://schemas.microsoft.com/office/drawing/2014/chart" uri="{C3380CC4-5D6E-409C-BE32-E72D297353CC}">
              <c16:uniqueId val="{00000000-CD5F-4C31-9A18-D9341BA1AA19}"/>
            </c:ext>
          </c:extLst>
        </c:ser>
        <c:axId val="117987968"/>
        <c:axId val="118567680"/>
      </c:barChart>
      <c:catAx>
        <c:axId val="117987968"/>
        <c:scaling>
          <c:orientation val="minMax"/>
        </c:scaling>
        <c:axPos val="b"/>
        <c:title>
          <c:tx>
            <c:rich>
              <a:bodyPr/>
              <a:lstStyle/>
              <a:p>
                <a:pPr>
                  <a:defRPr lang="en-US"/>
                </a:pPr>
                <a:r>
                  <a:rPr lang="id-ID"/>
                  <a:t>Desa/Kelurahan</a:t>
                </a:r>
              </a:p>
            </c:rich>
          </c:tx>
        </c:title>
        <c:numFmt formatCode="General" sourceLinked="0"/>
        <c:tickLblPos val="nextTo"/>
        <c:txPr>
          <a:bodyPr/>
          <a:lstStyle/>
          <a:p>
            <a:pPr>
              <a:defRPr lang="en-US"/>
            </a:pPr>
            <a:endParaRPr lang="id-ID"/>
          </a:p>
        </c:txPr>
        <c:crossAx val="118567680"/>
        <c:crosses val="autoZero"/>
        <c:auto val="1"/>
        <c:lblAlgn val="ctr"/>
        <c:lblOffset val="100"/>
      </c:catAx>
      <c:valAx>
        <c:axId val="118567680"/>
        <c:scaling>
          <c:orientation val="minMax"/>
        </c:scaling>
        <c:axPos val="l"/>
        <c:majorGridlines/>
        <c:title>
          <c:tx>
            <c:rich>
              <a:bodyPr rot="-5400000" vert="horz"/>
              <a:lstStyle/>
              <a:p>
                <a:pPr>
                  <a:defRPr lang="en-US"/>
                </a:pPr>
                <a:r>
                  <a:rPr lang="id-ID"/>
                  <a:t>Total Emisi </a:t>
                </a:r>
                <a:r>
                  <a:rPr lang="id-ID" sz="1000" b="1" i="0" u="none" strike="noStrike" baseline="0"/>
                  <a:t>(Ton CO</a:t>
                </a:r>
                <a:r>
                  <a:rPr lang="id-ID" sz="1000" b="1" i="0" u="none" strike="noStrike" baseline="-25000"/>
                  <a:t>2</a:t>
                </a:r>
                <a:r>
                  <a:rPr lang="id-ID" sz="1000" b="1" i="0" u="none" strike="noStrike" baseline="0"/>
                  <a:t>-eq/Tahun)</a:t>
                </a:r>
                <a:endParaRPr lang="id-ID"/>
              </a:p>
            </c:rich>
          </c:tx>
        </c:title>
        <c:numFmt formatCode="General" sourceLinked="1"/>
        <c:tickLblPos val="nextTo"/>
        <c:txPr>
          <a:bodyPr/>
          <a:lstStyle/>
          <a:p>
            <a:pPr>
              <a:defRPr lang="en-US"/>
            </a:pPr>
            <a:endParaRPr lang="id-ID"/>
          </a:p>
        </c:txPr>
        <c:crossAx val="117987968"/>
        <c:crosses val="autoZero"/>
        <c:crossBetween val="between"/>
      </c:valAx>
    </c:plotArea>
    <c:plotVisOnly val="1"/>
    <c:dispBlanksAs val="gap"/>
  </c:chart>
  <c:externalData r:id="rId1"/>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id-ID"/>
  <c:chart>
    <c:title>
      <c:tx>
        <c:rich>
          <a:bodyPr/>
          <a:lstStyle/>
          <a:p>
            <a:pPr>
              <a:defRPr lang="en-US" sz="1300"/>
            </a:pPr>
            <a:r>
              <a:rPr lang="id-ID" sz="1300" b="1" i="0" baseline="0"/>
              <a:t>Emisi Sektor Energi</a:t>
            </a:r>
            <a:endParaRPr lang="en-US" sz="1300" b="1" i="0" baseline="0"/>
          </a:p>
        </c:rich>
      </c:tx>
    </c:title>
    <c:plotArea>
      <c:layout/>
      <c:barChart>
        <c:barDir val="col"/>
        <c:grouping val="clustered"/>
        <c:ser>
          <c:idx val="0"/>
          <c:order val="0"/>
          <c:tx>
            <c:strRef>
              <c:f>Sheet1!$B$1</c:f>
              <c:strCache>
                <c:ptCount val="1"/>
                <c:pt idx="0">
                  <c:v>Total Emisi</c:v>
                </c:pt>
              </c:strCache>
            </c:strRef>
          </c:tx>
          <c:cat>
            <c:strRef>
              <c:f>Sheet1!$A$2:$A$19</c:f>
              <c:strCache>
                <c:ptCount val="18"/>
                <c:pt idx="0">
                  <c:v>Jetak</c:v>
                </c:pt>
                <c:pt idx="1">
                  <c:v>Pacul</c:v>
                </c:pt>
                <c:pt idx="2">
                  <c:v>Sukorejo</c:v>
                </c:pt>
                <c:pt idx="3">
                  <c:v>Sumbang</c:v>
                </c:pt>
                <c:pt idx="4">
                  <c:v>Klangon</c:v>
                </c:pt>
                <c:pt idx="5">
                  <c:v>Kepatihan</c:v>
                </c:pt>
                <c:pt idx="6">
                  <c:v>Mojokampung</c:v>
                </c:pt>
                <c:pt idx="7">
                  <c:v>Kadipaten</c:v>
                </c:pt>
                <c:pt idx="8">
                  <c:v>Ngrowo</c:v>
                </c:pt>
                <c:pt idx="9">
                  <c:v>Karangpacar</c:v>
                </c:pt>
                <c:pt idx="10">
                  <c:v>Campurejo</c:v>
                </c:pt>
                <c:pt idx="11">
                  <c:v>Semanding</c:v>
                </c:pt>
                <c:pt idx="12">
                  <c:v>Kalirejo</c:v>
                </c:pt>
                <c:pt idx="13">
                  <c:v>Mulyoagung</c:v>
                </c:pt>
                <c:pt idx="14">
                  <c:v>Banjarjo</c:v>
                </c:pt>
                <c:pt idx="15">
                  <c:v>Ledokwetan</c:v>
                </c:pt>
                <c:pt idx="16">
                  <c:v>Kauman</c:v>
                </c:pt>
                <c:pt idx="17">
                  <c:v>Ledok kulon</c:v>
                </c:pt>
              </c:strCache>
            </c:strRef>
          </c:cat>
          <c:val>
            <c:numRef>
              <c:f>Sheet1!$B$2:$B$19</c:f>
              <c:numCache>
                <c:formatCode>General</c:formatCode>
                <c:ptCount val="18"/>
                <c:pt idx="0">
                  <c:v>1531</c:v>
                </c:pt>
                <c:pt idx="1">
                  <c:v>1519</c:v>
                </c:pt>
                <c:pt idx="2">
                  <c:v>4413</c:v>
                </c:pt>
                <c:pt idx="3">
                  <c:v>4927</c:v>
                </c:pt>
                <c:pt idx="4">
                  <c:v>2898</c:v>
                </c:pt>
                <c:pt idx="5">
                  <c:v>2374</c:v>
                </c:pt>
                <c:pt idx="6">
                  <c:v>2963</c:v>
                </c:pt>
                <c:pt idx="7">
                  <c:v>2201</c:v>
                </c:pt>
                <c:pt idx="8">
                  <c:v>1218</c:v>
                </c:pt>
                <c:pt idx="9">
                  <c:v>5795</c:v>
                </c:pt>
                <c:pt idx="10">
                  <c:v>3284</c:v>
                </c:pt>
                <c:pt idx="11">
                  <c:v>2503</c:v>
                </c:pt>
                <c:pt idx="12">
                  <c:v>1622</c:v>
                </c:pt>
                <c:pt idx="13">
                  <c:v>1677</c:v>
                </c:pt>
                <c:pt idx="14">
                  <c:v>2770</c:v>
                </c:pt>
                <c:pt idx="15">
                  <c:v>1522</c:v>
                </c:pt>
                <c:pt idx="16">
                  <c:v>966</c:v>
                </c:pt>
                <c:pt idx="17">
                  <c:v>2640</c:v>
                </c:pt>
              </c:numCache>
            </c:numRef>
          </c:val>
          <c:extLst xmlns:c16r2="http://schemas.microsoft.com/office/drawing/2015/06/chart">
            <c:ext xmlns:c16="http://schemas.microsoft.com/office/drawing/2014/chart" uri="{C3380CC4-5D6E-409C-BE32-E72D297353CC}">
              <c16:uniqueId val="{00000000-BF26-4E94-B398-C90604ED48C7}"/>
            </c:ext>
          </c:extLst>
        </c:ser>
        <c:axId val="118361472"/>
        <c:axId val="118572928"/>
      </c:barChart>
      <c:catAx>
        <c:axId val="118361472"/>
        <c:scaling>
          <c:orientation val="minMax"/>
        </c:scaling>
        <c:axPos val="b"/>
        <c:title>
          <c:tx>
            <c:rich>
              <a:bodyPr/>
              <a:lstStyle/>
              <a:p>
                <a:pPr>
                  <a:defRPr lang="en-US"/>
                </a:pPr>
                <a:r>
                  <a:rPr lang="id-ID"/>
                  <a:t>Desa/Kelurahan</a:t>
                </a:r>
              </a:p>
            </c:rich>
          </c:tx>
        </c:title>
        <c:numFmt formatCode="General" sourceLinked="1"/>
        <c:tickLblPos val="nextTo"/>
        <c:txPr>
          <a:bodyPr/>
          <a:lstStyle/>
          <a:p>
            <a:pPr>
              <a:defRPr lang="en-US"/>
            </a:pPr>
            <a:endParaRPr lang="id-ID"/>
          </a:p>
        </c:txPr>
        <c:crossAx val="118572928"/>
        <c:crosses val="autoZero"/>
        <c:lblAlgn val="ctr"/>
        <c:lblOffset val="100"/>
      </c:catAx>
      <c:valAx>
        <c:axId val="118572928"/>
        <c:scaling>
          <c:orientation val="minMax"/>
        </c:scaling>
        <c:axPos val="l"/>
        <c:majorGridlines/>
        <c:title>
          <c:tx>
            <c:rich>
              <a:bodyPr rot="-5400000" vert="horz"/>
              <a:lstStyle/>
              <a:p>
                <a:pPr>
                  <a:defRPr lang="en-US"/>
                </a:pPr>
                <a:r>
                  <a:rPr lang="id-ID"/>
                  <a:t>Total Emisi </a:t>
                </a:r>
                <a:r>
                  <a:rPr lang="id-ID" sz="1000" b="1" i="0" u="none" strike="noStrike" baseline="0"/>
                  <a:t>(Ton CO</a:t>
                </a:r>
                <a:r>
                  <a:rPr lang="id-ID" sz="1000" b="1" i="0" u="none" strike="noStrike" baseline="-25000"/>
                  <a:t>2</a:t>
                </a:r>
                <a:r>
                  <a:rPr lang="id-ID" sz="1000" b="1" i="0" u="none" strike="noStrike" baseline="0"/>
                  <a:t>-eq/Tahun)</a:t>
                </a:r>
                <a:endParaRPr lang="id-ID"/>
              </a:p>
            </c:rich>
          </c:tx>
        </c:title>
        <c:numFmt formatCode="General" sourceLinked="1"/>
        <c:tickLblPos val="nextTo"/>
        <c:txPr>
          <a:bodyPr/>
          <a:lstStyle/>
          <a:p>
            <a:pPr>
              <a:defRPr lang="en-US"/>
            </a:pPr>
            <a:endParaRPr lang="id-ID"/>
          </a:p>
        </c:txPr>
        <c:crossAx val="118361472"/>
        <c:crosses val="autoZero"/>
        <c:crossBetween val="between"/>
      </c:valAx>
    </c:plotArea>
    <c:plotVisOnly val="1"/>
    <c:dispBlanksAs val="gap"/>
  </c:chart>
  <c:externalData r:id="rId1"/>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id-ID"/>
  <c:chart>
    <c:title>
      <c:tx>
        <c:rich>
          <a:bodyPr/>
          <a:lstStyle/>
          <a:p>
            <a:pPr>
              <a:defRPr lang="en-US" sz="1300"/>
            </a:pPr>
            <a:r>
              <a:rPr lang="id-ID" sz="1300" b="1" i="0" baseline="0"/>
              <a:t>Emisi Sektor Pertanian</a:t>
            </a:r>
            <a:endParaRPr lang="en-US" sz="1300" b="1" i="0" baseline="0"/>
          </a:p>
        </c:rich>
      </c:tx>
    </c:title>
    <c:plotArea>
      <c:layout/>
      <c:barChart>
        <c:barDir val="col"/>
        <c:grouping val="clustered"/>
        <c:ser>
          <c:idx val="0"/>
          <c:order val="0"/>
          <c:tx>
            <c:strRef>
              <c:f>Sheet1!$B$1</c:f>
              <c:strCache>
                <c:ptCount val="1"/>
                <c:pt idx="0">
                  <c:v>Series 1</c:v>
                </c:pt>
              </c:strCache>
            </c:strRef>
          </c:tx>
          <c:cat>
            <c:strRef>
              <c:f>Sheet1!$A$2:$A$19</c:f>
              <c:strCache>
                <c:ptCount val="18"/>
                <c:pt idx="0">
                  <c:v>Jetak</c:v>
                </c:pt>
                <c:pt idx="1">
                  <c:v>Pacul</c:v>
                </c:pt>
                <c:pt idx="2">
                  <c:v>Sukorejo</c:v>
                </c:pt>
                <c:pt idx="3">
                  <c:v>Sumbang</c:v>
                </c:pt>
                <c:pt idx="4">
                  <c:v>Klangon</c:v>
                </c:pt>
                <c:pt idx="5">
                  <c:v>Kepatihan</c:v>
                </c:pt>
                <c:pt idx="6">
                  <c:v>Mojokampung</c:v>
                </c:pt>
                <c:pt idx="7">
                  <c:v>Kadipaten</c:v>
                </c:pt>
                <c:pt idx="8">
                  <c:v>Ngrowo</c:v>
                </c:pt>
                <c:pt idx="9">
                  <c:v>Karangpacar</c:v>
                </c:pt>
                <c:pt idx="10">
                  <c:v>Campurejo</c:v>
                </c:pt>
                <c:pt idx="11">
                  <c:v>Semanding</c:v>
                </c:pt>
                <c:pt idx="12">
                  <c:v>Kalirejo</c:v>
                </c:pt>
                <c:pt idx="13">
                  <c:v>Mulyoagung</c:v>
                </c:pt>
                <c:pt idx="14">
                  <c:v>Banjarjo</c:v>
                </c:pt>
                <c:pt idx="15">
                  <c:v>Ledokwetan</c:v>
                </c:pt>
                <c:pt idx="16">
                  <c:v>Kauman</c:v>
                </c:pt>
                <c:pt idx="17">
                  <c:v>Ledok kulon</c:v>
                </c:pt>
              </c:strCache>
            </c:strRef>
          </c:cat>
          <c:val>
            <c:numRef>
              <c:f>Sheet1!$B$2:$B$19</c:f>
              <c:numCache>
                <c:formatCode>General</c:formatCode>
                <c:ptCount val="18"/>
                <c:pt idx="0">
                  <c:v>1166</c:v>
                </c:pt>
                <c:pt idx="1">
                  <c:v>1414</c:v>
                </c:pt>
                <c:pt idx="2">
                  <c:v>830</c:v>
                </c:pt>
                <c:pt idx="3">
                  <c:v>810</c:v>
                </c:pt>
                <c:pt idx="4">
                  <c:v>59</c:v>
                </c:pt>
                <c:pt idx="5">
                  <c:v>221</c:v>
                </c:pt>
                <c:pt idx="6">
                  <c:v>241</c:v>
                </c:pt>
                <c:pt idx="7">
                  <c:v>259</c:v>
                </c:pt>
                <c:pt idx="8">
                  <c:v>439</c:v>
                </c:pt>
                <c:pt idx="9">
                  <c:v>0</c:v>
                </c:pt>
                <c:pt idx="10">
                  <c:v>1246</c:v>
                </c:pt>
                <c:pt idx="11">
                  <c:v>1549</c:v>
                </c:pt>
                <c:pt idx="12">
                  <c:v>1132</c:v>
                </c:pt>
                <c:pt idx="13">
                  <c:v>754</c:v>
                </c:pt>
                <c:pt idx="14">
                  <c:v>10</c:v>
                </c:pt>
                <c:pt idx="15">
                  <c:v>0</c:v>
                </c:pt>
                <c:pt idx="16">
                  <c:v>0</c:v>
                </c:pt>
                <c:pt idx="17">
                  <c:v>0</c:v>
                </c:pt>
              </c:numCache>
            </c:numRef>
          </c:val>
          <c:extLst xmlns:c16r2="http://schemas.microsoft.com/office/drawing/2015/06/chart">
            <c:ext xmlns:c16="http://schemas.microsoft.com/office/drawing/2014/chart" uri="{C3380CC4-5D6E-409C-BE32-E72D297353CC}">
              <c16:uniqueId val="{00000000-2EC4-486E-96EB-F360636D795A}"/>
            </c:ext>
          </c:extLst>
        </c:ser>
        <c:axId val="118392704"/>
        <c:axId val="119681024"/>
      </c:barChart>
      <c:catAx>
        <c:axId val="118392704"/>
        <c:scaling>
          <c:orientation val="minMax"/>
        </c:scaling>
        <c:axPos val="b"/>
        <c:title>
          <c:tx>
            <c:rich>
              <a:bodyPr/>
              <a:lstStyle/>
              <a:p>
                <a:pPr>
                  <a:defRPr lang="en-US"/>
                </a:pPr>
                <a:r>
                  <a:rPr lang="id-ID"/>
                  <a:t>Desa/Kelurahan</a:t>
                </a:r>
              </a:p>
            </c:rich>
          </c:tx>
        </c:title>
        <c:numFmt formatCode="General" sourceLinked="0"/>
        <c:tickLblPos val="nextTo"/>
        <c:txPr>
          <a:bodyPr/>
          <a:lstStyle/>
          <a:p>
            <a:pPr>
              <a:defRPr lang="en-US"/>
            </a:pPr>
            <a:endParaRPr lang="id-ID"/>
          </a:p>
        </c:txPr>
        <c:crossAx val="119681024"/>
        <c:crosses val="autoZero"/>
        <c:auto val="1"/>
        <c:lblAlgn val="ctr"/>
        <c:lblOffset val="100"/>
      </c:catAx>
      <c:valAx>
        <c:axId val="119681024"/>
        <c:scaling>
          <c:orientation val="minMax"/>
        </c:scaling>
        <c:axPos val="l"/>
        <c:majorGridlines/>
        <c:title>
          <c:tx>
            <c:rich>
              <a:bodyPr rot="-5400000" vert="horz"/>
              <a:lstStyle/>
              <a:p>
                <a:pPr>
                  <a:defRPr lang="en-US"/>
                </a:pPr>
                <a:r>
                  <a:rPr lang="id-ID"/>
                  <a:t>Total</a:t>
                </a:r>
                <a:r>
                  <a:rPr lang="id-ID" baseline="0"/>
                  <a:t> Emisi </a:t>
                </a:r>
                <a:r>
                  <a:rPr lang="id-ID" sz="1000" b="1" i="0" u="none" strike="noStrike" baseline="0"/>
                  <a:t>(Ton CO</a:t>
                </a:r>
                <a:r>
                  <a:rPr lang="id-ID" sz="1000" b="1" i="0" u="none" strike="noStrike" baseline="-25000"/>
                  <a:t>2</a:t>
                </a:r>
                <a:r>
                  <a:rPr lang="id-ID" sz="1000" b="1" i="0" u="none" strike="noStrike" baseline="0"/>
                  <a:t>-eq/Tahun)</a:t>
                </a:r>
                <a:endParaRPr lang="id-ID"/>
              </a:p>
            </c:rich>
          </c:tx>
        </c:title>
        <c:numFmt formatCode="General" sourceLinked="1"/>
        <c:tickLblPos val="nextTo"/>
        <c:txPr>
          <a:bodyPr/>
          <a:lstStyle/>
          <a:p>
            <a:pPr>
              <a:defRPr lang="en-US"/>
            </a:pPr>
            <a:endParaRPr lang="id-ID"/>
          </a:p>
        </c:txPr>
        <c:crossAx val="118392704"/>
        <c:crosses val="autoZero"/>
        <c:crossBetween val="between"/>
      </c:valAx>
    </c:plotArea>
    <c:plotVisOnly val="1"/>
    <c:dispBlanksAs val="gap"/>
  </c:chart>
  <c:externalData r:id="rId1"/>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id-ID"/>
  <c:chart>
    <c:title>
      <c:tx>
        <c:rich>
          <a:bodyPr/>
          <a:lstStyle/>
          <a:p>
            <a:pPr>
              <a:defRPr lang="en-US" sz="1300"/>
            </a:pPr>
            <a:r>
              <a:rPr lang="id-ID" sz="1300" b="1" i="0" baseline="0"/>
              <a:t>Emisi Sektor Sampah</a:t>
            </a:r>
            <a:endParaRPr lang="en-US" sz="1300" b="1" i="0" baseline="0"/>
          </a:p>
        </c:rich>
      </c:tx>
    </c:title>
    <c:plotArea>
      <c:layout/>
      <c:barChart>
        <c:barDir val="col"/>
        <c:grouping val="clustered"/>
        <c:ser>
          <c:idx val="0"/>
          <c:order val="0"/>
          <c:tx>
            <c:strRef>
              <c:f>Sheet1!$B$1</c:f>
              <c:strCache>
                <c:ptCount val="1"/>
                <c:pt idx="0">
                  <c:v>Series 1</c:v>
                </c:pt>
              </c:strCache>
            </c:strRef>
          </c:tx>
          <c:cat>
            <c:strRef>
              <c:f>Sheet1!$A$2:$A$19</c:f>
              <c:strCache>
                <c:ptCount val="18"/>
                <c:pt idx="0">
                  <c:v>Jetak</c:v>
                </c:pt>
                <c:pt idx="1">
                  <c:v>Pacul</c:v>
                </c:pt>
                <c:pt idx="2">
                  <c:v>Sukorejo</c:v>
                </c:pt>
                <c:pt idx="3">
                  <c:v>Sumbang</c:v>
                </c:pt>
                <c:pt idx="4">
                  <c:v>Klangon</c:v>
                </c:pt>
                <c:pt idx="5">
                  <c:v>Kepatihan</c:v>
                </c:pt>
                <c:pt idx="6">
                  <c:v>Mojokampung</c:v>
                </c:pt>
                <c:pt idx="7">
                  <c:v>Kadipaten</c:v>
                </c:pt>
                <c:pt idx="8">
                  <c:v>Ngrowo</c:v>
                </c:pt>
                <c:pt idx="9">
                  <c:v>Karangpacar</c:v>
                </c:pt>
                <c:pt idx="10">
                  <c:v>Campurejo</c:v>
                </c:pt>
                <c:pt idx="11">
                  <c:v>Semanding</c:v>
                </c:pt>
                <c:pt idx="12">
                  <c:v>Kalirejo</c:v>
                </c:pt>
                <c:pt idx="13">
                  <c:v>Mulyoagung</c:v>
                </c:pt>
                <c:pt idx="14">
                  <c:v>Banjarjo</c:v>
                </c:pt>
                <c:pt idx="15">
                  <c:v>Ledokwetan</c:v>
                </c:pt>
                <c:pt idx="16">
                  <c:v>Kauman</c:v>
                </c:pt>
                <c:pt idx="17">
                  <c:v>Ledok kulon</c:v>
                </c:pt>
              </c:strCache>
            </c:strRef>
          </c:cat>
          <c:val>
            <c:numRef>
              <c:f>Sheet1!$B$2:$B$19</c:f>
              <c:numCache>
                <c:formatCode>General</c:formatCode>
                <c:ptCount val="18"/>
                <c:pt idx="0">
                  <c:v>362.57</c:v>
                </c:pt>
                <c:pt idx="1">
                  <c:v>527.29000000000053</c:v>
                </c:pt>
                <c:pt idx="2">
                  <c:v>1313.9</c:v>
                </c:pt>
                <c:pt idx="3">
                  <c:v>994.58</c:v>
                </c:pt>
                <c:pt idx="4">
                  <c:v>619.93999999999949</c:v>
                </c:pt>
                <c:pt idx="5">
                  <c:v>542.28000000000054</c:v>
                </c:pt>
                <c:pt idx="6">
                  <c:v>618.12</c:v>
                </c:pt>
                <c:pt idx="7">
                  <c:v>539.01</c:v>
                </c:pt>
                <c:pt idx="8">
                  <c:v>341.94</c:v>
                </c:pt>
                <c:pt idx="9">
                  <c:v>1960.24</c:v>
                </c:pt>
                <c:pt idx="10">
                  <c:v>641.43999999999949</c:v>
                </c:pt>
                <c:pt idx="11">
                  <c:v>561.30999999999949</c:v>
                </c:pt>
                <c:pt idx="12">
                  <c:v>386.44</c:v>
                </c:pt>
                <c:pt idx="13">
                  <c:v>588.32999999999947</c:v>
                </c:pt>
                <c:pt idx="14">
                  <c:v>580.29999999999995</c:v>
                </c:pt>
                <c:pt idx="15">
                  <c:v>792.22</c:v>
                </c:pt>
                <c:pt idx="16">
                  <c:v>207.06</c:v>
                </c:pt>
                <c:pt idx="17">
                  <c:v>286.87</c:v>
                </c:pt>
              </c:numCache>
            </c:numRef>
          </c:val>
          <c:extLst xmlns:c16r2="http://schemas.microsoft.com/office/drawing/2015/06/chart">
            <c:ext xmlns:c16="http://schemas.microsoft.com/office/drawing/2014/chart" uri="{C3380CC4-5D6E-409C-BE32-E72D297353CC}">
              <c16:uniqueId val="{00000000-1E34-44B6-B269-00E38A0A3EFE}"/>
            </c:ext>
          </c:extLst>
        </c:ser>
        <c:axId val="119700864"/>
        <c:axId val="119707136"/>
      </c:barChart>
      <c:catAx>
        <c:axId val="119700864"/>
        <c:scaling>
          <c:orientation val="minMax"/>
        </c:scaling>
        <c:axPos val="b"/>
        <c:title>
          <c:tx>
            <c:rich>
              <a:bodyPr/>
              <a:lstStyle/>
              <a:p>
                <a:pPr>
                  <a:defRPr lang="en-US"/>
                </a:pPr>
                <a:r>
                  <a:rPr lang="id-ID"/>
                  <a:t>Desa/Kelurahan</a:t>
                </a:r>
              </a:p>
            </c:rich>
          </c:tx>
        </c:title>
        <c:numFmt formatCode="General" sourceLinked="0"/>
        <c:tickLblPos val="nextTo"/>
        <c:txPr>
          <a:bodyPr/>
          <a:lstStyle/>
          <a:p>
            <a:pPr>
              <a:defRPr lang="en-US"/>
            </a:pPr>
            <a:endParaRPr lang="id-ID"/>
          </a:p>
        </c:txPr>
        <c:crossAx val="119707136"/>
        <c:crosses val="autoZero"/>
        <c:auto val="1"/>
        <c:lblAlgn val="ctr"/>
        <c:lblOffset val="100"/>
      </c:catAx>
      <c:valAx>
        <c:axId val="119707136"/>
        <c:scaling>
          <c:orientation val="minMax"/>
        </c:scaling>
        <c:axPos val="l"/>
        <c:majorGridlines/>
        <c:title>
          <c:tx>
            <c:rich>
              <a:bodyPr rot="-5400000" vert="horz"/>
              <a:lstStyle/>
              <a:p>
                <a:pPr>
                  <a:defRPr lang="en-US"/>
                </a:pPr>
                <a:r>
                  <a:rPr lang="id-ID"/>
                  <a:t>Total Emisi (Ton CO</a:t>
                </a:r>
                <a:r>
                  <a:rPr lang="id-ID" baseline="-25000"/>
                  <a:t>2</a:t>
                </a:r>
                <a:r>
                  <a:rPr lang="id-ID" baseline="0"/>
                  <a:t>-eq/Tahun)</a:t>
                </a:r>
                <a:endParaRPr lang="id-ID"/>
              </a:p>
            </c:rich>
          </c:tx>
        </c:title>
        <c:numFmt formatCode="General" sourceLinked="1"/>
        <c:tickLblPos val="nextTo"/>
        <c:txPr>
          <a:bodyPr/>
          <a:lstStyle/>
          <a:p>
            <a:pPr>
              <a:defRPr lang="en-US"/>
            </a:pPr>
            <a:endParaRPr lang="id-ID"/>
          </a:p>
        </c:txPr>
        <c:crossAx val="119700864"/>
        <c:crosses val="autoZero"/>
        <c:crossBetween val="between"/>
      </c:valAx>
    </c:plotArea>
    <c:plotVisOnly val="1"/>
    <c:dispBlanksAs val="gap"/>
  </c:chart>
  <c:externalData r:id="rId1"/>
  <c:userShapes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id-ID"/>
  <c:chart>
    <c:title>
      <c:tx>
        <c:rich>
          <a:bodyPr/>
          <a:lstStyle/>
          <a:p>
            <a:pPr>
              <a:defRPr lang="en-US" sz="1300"/>
            </a:pPr>
            <a:r>
              <a:rPr lang="id-ID" sz="1300" b="1" i="0" baseline="0"/>
              <a:t>Emisi Sektor Peternakan</a:t>
            </a:r>
            <a:endParaRPr lang="en-US" sz="1300" b="1" i="0" baseline="0"/>
          </a:p>
        </c:rich>
      </c:tx>
    </c:title>
    <c:plotArea>
      <c:layout/>
      <c:barChart>
        <c:barDir val="col"/>
        <c:grouping val="clustered"/>
        <c:ser>
          <c:idx val="0"/>
          <c:order val="0"/>
          <c:tx>
            <c:strRef>
              <c:f>Sheet1!$B$1</c:f>
              <c:strCache>
                <c:ptCount val="1"/>
                <c:pt idx="0">
                  <c:v>Series 1</c:v>
                </c:pt>
              </c:strCache>
            </c:strRef>
          </c:tx>
          <c:cat>
            <c:strRef>
              <c:f>Sheet1!$A$2:$A$19</c:f>
              <c:strCache>
                <c:ptCount val="18"/>
                <c:pt idx="0">
                  <c:v>Jetak</c:v>
                </c:pt>
                <c:pt idx="1">
                  <c:v>Pacul</c:v>
                </c:pt>
                <c:pt idx="2">
                  <c:v>Sukorejo</c:v>
                </c:pt>
                <c:pt idx="3">
                  <c:v>Sumbang</c:v>
                </c:pt>
                <c:pt idx="4">
                  <c:v>Klangon</c:v>
                </c:pt>
                <c:pt idx="5">
                  <c:v>Kepatihan</c:v>
                </c:pt>
                <c:pt idx="6">
                  <c:v>Mojokampung</c:v>
                </c:pt>
                <c:pt idx="7">
                  <c:v>Kadipaten</c:v>
                </c:pt>
                <c:pt idx="8">
                  <c:v>Ngrowo</c:v>
                </c:pt>
                <c:pt idx="9">
                  <c:v>Karangpacar</c:v>
                </c:pt>
                <c:pt idx="10">
                  <c:v>Campurejo</c:v>
                </c:pt>
                <c:pt idx="11">
                  <c:v>Semanding</c:v>
                </c:pt>
                <c:pt idx="12">
                  <c:v>Kalirejo</c:v>
                </c:pt>
                <c:pt idx="13">
                  <c:v>Mulyoagung</c:v>
                </c:pt>
                <c:pt idx="14">
                  <c:v>Banjarjo</c:v>
                </c:pt>
                <c:pt idx="15">
                  <c:v>Ledokwetan</c:v>
                </c:pt>
                <c:pt idx="16">
                  <c:v>Kauman</c:v>
                </c:pt>
                <c:pt idx="17">
                  <c:v>Ledok kulon</c:v>
                </c:pt>
              </c:strCache>
            </c:strRef>
          </c:cat>
          <c:val>
            <c:numRef>
              <c:f>Sheet1!$B$2:$B$19</c:f>
              <c:numCache>
                <c:formatCode>General</c:formatCode>
                <c:ptCount val="18"/>
                <c:pt idx="0">
                  <c:v>24.259999999999987</c:v>
                </c:pt>
                <c:pt idx="1">
                  <c:v>168.52</c:v>
                </c:pt>
                <c:pt idx="2">
                  <c:v>42.690000000000012</c:v>
                </c:pt>
                <c:pt idx="3">
                  <c:v>6.49</c:v>
                </c:pt>
                <c:pt idx="4">
                  <c:v>3.46</c:v>
                </c:pt>
                <c:pt idx="5">
                  <c:v>0.46</c:v>
                </c:pt>
                <c:pt idx="6">
                  <c:v>0.42000000000000032</c:v>
                </c:pt>
                <c:pt idx="7">
                  <c:v>0.4</c:v>
                </c:pt>
                <c:pt idx="8">
                  <c:v>11.66</c:v>
                </c:pt>
                <c:pt idx="9">
                  <c:v>0.31000000000000127</c:v>
                </c:pt>
                <c:pt idx="10">
                  <c:v>79.06</c:v>
                </c:pt>
                <c:pt idx="11">
                  <c:v>177.65</c:v>
                </c:pt>
                <c:pt idx="12">
                  <c:v>304.17</c:v>
                </c:pt>
                <c:pt idx="13">
                  <c:v>236.26</c:v>
                </c:pt>
                <c:pt idx="14">
                  <c:v>19.149999999999999</c:v>
                </c:pt>
                <c:pt idx="15">
                  <c:v>2.92</c:v>
                </c:pt>
                <c:pt idx="16">
                  <c:v>5.3</c:v>
                </c:pt>
                <c:pt idx="17">
                  <c:v>665.11</c:v>
                </c:pt>
              </c:numCache>
            </c:numRef>
          </c:val>
          <c:extLst xmlns:c16r2="http://schemas.microsoft.com/office/drawing/2015/06/chart">
            <c:ext xmlns:c16="http://schemas.microsoft.com/office/drawing/2014/chart" uri="{C3380CC4-5D6E-409C-BE32-E72D297353CC}">
              <c16:uniqueId val="{00000000-9E7F-4239-B634-9EBECF87F345}"/>
            </c:ext>
          </c:extLst>
        </c:ser>
        <c:axId val="119731328"/>
        <c:axId val="119733248"/>
      </c:barChart>
      <c:catAx>
        <c:axId val="119731328"/>
        <c:scaling>
          <c:orientation val="minMax"/>
        </c:scaling>
        <c:axPos val="b"/>
        <c:title>
          <c:tx>
            <c:rich>
              <a:bodyPr/>
              <a:lstStyle/>
              <a:p>
                <a:pPr>
                  <a:defRPr lang="en-US"/>
                </a:pPr>
                <a:r>
                  <a:rPr lang="id-ID"/>
                  <a:t>Desa/Kelurahan</a:t>
                </a:r>
              </a:p>
            </c:rich>
          </c:tx>
        </c:title>
        <c:numFmt formatCode="General" sourceLinked="0"/>
        <c:tickLblPos val="nextTo"/>
        <c:txPr>
          <a:bodyPr/>
          <a:lstStyle/>
          <a:p>
            <a:pPr>
              <a:defRPr lang="en-US"/>
            </a:pPr>
            <a:endParaRPr lang="id-ID"/>
          </a:p>
        </c:txPr>
        <c:crossAx val="119733248"/>
        <c:crosses val="autoZero"/>
        <c:auto val="1"/>
        <c:lblAlgn val="ctr"/>
        <c:lblOffset val="100"/>
      </c:catAx>
      <c:valAx>
        <c:axId val="119733248"/>
        <c:scaling>
          <c:orientation val="minMax"/>
        </c:scaling>
        <c:axPos val="l"/>
        <c:majorGridlines/>
        <c:title>
          <c:tx>
            <c:rich>
              <a:bodyPr rot="-5400000" vert="horz"/>
              <a:lstStyle/>
              <a:p>
                <a:pPr>
                  <a:defRPr lang="en-US"/>
                </a:pPr>
                <a:r>
                  <a:rPr lang="id-ID"/>
                  <a:t>Total Emisi (Ton</a:t>
                </a:r>
                <a:r>
                  <a:rPr lang="id-ID" baseline="0"/>
                  <a:t> CO</a:t>
                </a:r>
                <a:r>
                  <a:rPr lang="id-ID" baseline="-25000"/>
                  <a:t>2</a:t>
                </a:r>
                <a:r>
                  <a:rPr lang="id-ID" baseline="0"/>
                  <a:t>-eq/Tahun)</a:t>
                </a:r>
                <a:endParaRPr lang="id-ID"/>
              </a:p>
            </c:rich>
          </c:tx>
        </c:title>
        <c:numFmt formatCode="General" sourceLinked="1"/>
        <c:tickLblPos val="nextTo"/>
        <c:txPr>
          <a:bodyPr/>
          <a:lstStyle/>
          <a:p>
            <a:pPr>
              <a:defRPr lang="en-US"/>
            </a:pPr>
            <a:endParaRPr lang="id-ID"/>
          </a:p>
        </c:txPr>
        <c:crossAx val="119731328"/>
        <c:crosses val="autoZero"/>
        <c:crossBetween val="between"/>
      </c:valAx>
    </c:plotArea>
    <c:plotVisOnly val="1"/>
    <c:dispBlanksAs val="gap"/>
  </c:chart>
  <c:externalData r:id="rId1"/>
  <c:userShapes r:id="rId2"/>
</c:chartSpace>
</file>

<file path=word/drawings/drawing1.xml><?xml version="1.0" encoding="utf-8"?>
<c:userShapes xmlns:c="http://schemas.openxmlformats.org/drawingml/2006/chart">
  <cdr:relSizeAnchor xmlns:cdr="http://schemas.openxmlformats.org/drawingml/2006/chartDrawing">
    <cdr:from>
      <cdr:x>0.50922</cdr:x>
      <cdr:y>0.13505</cdr:y>
    </cdr:from>
    <cdr:to>
      <cdr:x>0.67038</cdr:x>
      <cdr:y>0.24375</cdr:y>
    </cdr:to>
    <cdr:sp macro="" textlink="">
      <cdr:nvSpPr>
        <cdr:cNvPr id="2" name="TextBox 1"/>
        <cdr:cNvSpPr txBox="1"/>
      </cdr:nvSpPr>
      <cdr:spPr>
        <a:xfrm xmlns:a="http://schemas.openxmlformats.org/drawingml/2006/main">
          <a:off x="2604690" y="330274"/>
          <a:ext cx="824310" cy="265825"/>
        </a:xfrm>
        <a:prstGeom xmlns:a="http://schemas.openxmlformats.org/drawingml/2006/main" prst="rect">
          <a:avLst/>
        </a:prstGeom>
        <a:ln xmlns:a="http://schemas.openxmlformats.org/drawingml/2006/main">
          <a:noFill/>
        </a:ln>
      </cdr:spPr>
      <cdr:txBody>
        <a:bodyPr xmlns:a="http://schemas.openxmlformats.org/drawingml/2006/main" wrap="square" rtlCol="0"/>
        <a:lstStyle xmlns:a="http://schemas.openxmlformats.org/drawingml/2006/main"/>
        <a:p xmlns:a="http://schemas.openxmlformats.org/drawingml/2006/main">
          <a:r>
            <a:rPr lang="id-ID" sz="1100"/>
            <a:t>(3.655,48)</a:t>
          </a:r>
        </a:p>
      </cdr:txBody>
    </cdr:sp>
  </cdr:relSizeAnchor>
  <cdr:relSizeAnchor xmlns:cdr="http://schemas.openxmlformats.org/drawingml/2006/chartDrawing">
    <cdr:from>
      <cdr:x>0.65717</cdr:x>
      <cdr:y>0.38378</cdr:y>
    </cdr:from>
    <cdr:to>
      <cdr:x>0.79328</cdr:x>
      <cdr:y>0.50117</cdr:y>
    </cdr:to>
    <cdr:sp macro="" textlink="">
      <cdr:nvSpPr>
        <cdr:cNvPr id="3" name="TextBox 2"/>
        <cdr:cNvSpPr txBox="1"/>
      </cdr:nvSpPr>
      <cdr:spPr>
        <a:xfrm xmlns:a="http://schemas.openxmlformats.org/drawingml/2006/main">
          <a:off x="3361456" y="938541"/>
          <a:ext cx="696194" cy="287076"/>
        </a:xfrm>
        <a:prstGeom xmlns:a="http://schemas.openxmlformats.org/drawingml/2006/main" prst="rect">
          <a:avLst/>
        </a:prstGeom>
        <a:ln xmlns:a="http://schemas.openxmlformats.org/drawingml/2006/main">
          <a:noFill/>
        </a:ln>
      </cdr:spPr>
      <cdr:txBody>
        <a:bodyPr xmlns:a="http://schemas.openxmlformats.org/drawingml/2006/main" wrap="square" rtlCol="0"/>
        <a:lstStyle xmlns:a="http://schemas.openxmlformats.org/drawingml/2006/main"/>
        <a:p xmlns:a="http://schemas.openxmlformats.org/drawingml/2006/main">
          <a:r>
            <a:rPr lang="id-ID" sz="1100"/>
            <a:t>(</a:t>
          </a:r>
          <a:r>
            <a:rPr lang="id-ID" sz="1100">
              <a:latin typeface="+mn-lt"/>
              <a:ea typeface="+mn-ea"/>
              <a:cs typeface="+mn-cs"/>
            </a:rPr>
            <a:t>338,19</a:t>
          </a:r>
          <a:r>
            <a:rPr lang="id-ID" sz="1100"/>
            <a:t>)</a:t>
          </a:r>
        </a:p>
      </cdr:txBody>
    </cdr:sp>
  </cdr:relSizeAnchor>
</c:userShapes>
</file>

<file path=word/drawings/drawing2.xml><?xml version="1.0" encoding="utf-8"?>
<c:userShapes xmlns:c="http://schemas.openxmlformats.org/drawingml/2006/chart">
  <cdr:relSizeAnchor xmlns:cdr="http://schemas.openxmlformats.org/drawingml/2006/chartDrawing">
    <cdr:from>
      <cdr:x>0.50749</cdr:x>
      <cdr:y>0.14859</cdr:y>
    </cdr:from>
    <cdr:to>
      <cdr:x>0.6675</cdr:x>
      <cdr:y>0.24899</cdr:y>
    </cdr:to>
    <cdr:sp macro="" textlink="">
      <cdr:nvSpPr>
        <cdr:cNvPr id="2" name="TextBox 1"/>
        <cdr:cNvSpPr txBox="1"/>
      </cdr:nvSpPr>
      <cdr:spPr>
        <a:xfrm xmlns:a="http://schemas.openxmlformats.org/drawingml/2006/main">
          <a:off x="2596559" y="393401"/>
          <a:ext cx="818707" cy="26580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id-ID" sz="1100"/>
            <a:t>(5.794,92)</a:t>
          </a:r>
        </a:p>
      </cdr:txBody>
    </cdr:sp>
  </cdr:relSizeAnchor>
  <cdr:relSizeAnchor xmlns:cdr="http://schemas.openxmlformats.org/drawingml/2006/chartDrawing">
    <cdr:from>
      <cdr:x>0.82723</cdr:x>
      <cdr:y>0.38554</cdr:y>
    </cdr:from>
    <cdr:to>
      <cdr:x>0.95904</cdr:x>
      <cdr:y>0.46988</cdr:y>
    </cdr:to>
    <cdr:sp macro="" textlink="">
      <cdr:nvSpPr>
        <cdr:cNvPr id="3" name="TextBox 2"/>
        <cdr:cNvSpPr txBox="1"/>
      </cdr:nvSpPr>
      <cdr:spPr>
        <a:xfrm xmlns:a="http://schemas.openxmlformats.org/drawingml/2006/main">
          <a:off x="4232489" y="1020722"/>
          <a:ext cx="674402" cy="223291"/>
        </a:xfrm>
        <a:prstGeom xmlns:a="http://schemas.openxmlformats.org/drawingml/2006/main" prst="rect">
          <a:avLst/>
        </a:prstGeom>
        <a:ln xmlns:a="http://schemas.openxmlformats.org/drawingml/2006/main">
          <a:noFill/>
        </a:ln>
      </cdr:spPr>
      <cdr:txBody>
        <a:bodyPr xmlns:a="http://schemas.openxmlformats.org/drawingml/2006/main" wrap="square" rtlCol="0"/>
        <a:lstStyle xmlns:a="http://schemas.openxmlformats.org/drawingml/2006/main"/>
        <a:p xmlns:a="http://schemas.openxmlformats.org/drawingml/2006/main">
          <a:r>
            <a:rPr lang="id-ID" sz="1100"/>
            <a:t>(965,72)</a:t>
          </a:r>
        </a:p>
      </cdr:txBody>
    </cdr:sp>
  </cdr:relSizeAnchor>
</c:userShapes>
</file>

<file path=word/drawings/drawing3.xml><?xml version="1.0" encoding="utf-8"?>
<c:userShapes xmlns:c="http://schemas.openxmlformats.org/drawingml/2006/chart">
  <cdr:relSizeAnchor xmlns:cdr="http://schemas.openxmlformats.org/drawingml/2006/chartDrawing">
    <cdr:from>
      <cdr:x>0.59888</cdr:x>
      <cdr:y>0.14128</cdr:y>
    </cdr:from>
    <cdr:to>
      <cdr:x>0.7697</cdr:x>
      <cdr:y>0.25894</cdr:y>
    </cdr:to>
    <cdr:sp macro="" textlink="">
      <cdr:nvSpPr>
        <cdr:cNvPr id="2" name="TextBox 1"/>
        <cdr:cNvSpPr txBox="1"/>
      </cdr:nvSpPr>
      <cdr:spPr>
        <a:xfrm xmlns:a="http://schemas.openxmlformats.org/drawingml/2006/main">
          <a:off x="2994108" y="370678"/>
          <a:ext cx="854017" cy="308704"/>
        </a:xfrm>
        <a:prstGeom xmlns:a="http://schemas.openxmlformats.org/drawingml/2006/main" prst="rect">
          <a:avLst/>
        </a:prstGeom>
        <a:ln xmlns:a="http://schemas.openxmlformats.org/drawingml/2006/main">
          <a:noFill/>
        </a:ln>
      </cdr:spPr>
      <cdr:txBody>
        <a:bodyPr xmlns:a="http://schemas.openxmlformats.org/drawingml/2006/main" wrap="square" rtlCol="0"/>
        <a:lstStyle xmlns:a="http://schemas.openxmlformats.org/drawingml/2006/main"/>
        <a:p xmlns:a="http://schemas.openxmlformats.org/drawingml/2006/main">
          <a:r>
            <a:rPr lang="id-ID" sz="1100"/>
            <a:t>(1.548,45)</a:t>
          </a:r>
        </a:p>
      </cdr:txBody>
    </cdr:sp>
  </cdr:relSizeAnchor>
</c:userShapes>
</file>

<file path=word/drawings/drawing4.xml><?xml version="1.0" encoding="utf-8"?>
<c:userShapes xmlns:c="http://schemas.openxmlformats.org/drawingml/2006/chart">
  <cdr:relSizeAnchor xmlns:cdr="http://schemas.openxmlformats.org/drawingml/2006/chartDrawing">
    <cdr:from>
      <cdr:x>0.50644</cdr:x>
      <cdr:y>0.15294</cdr:y>
    </cdr:from>
    <cdr:to>
      <cdr:x>0.66375</cdr:x>
      <cdr:y>0.25098</cdr:y>
    </cdr:to>
    <cdr:sp macro="" textlink="">
      <cdr:nvSpPr>
        <cdr:cNvPr id="4" name="TextBox 3"/>
        <cdr:cNvSpPr txBox="1"/>
      </cdr:nvSpPr>
      <cdr:spPr>
        <a:xfrm xmlns:a="http://schemas.openxmlformats.org/drawingml/2006/main">
          <a:off x="2596561" y="414675"/>
          <a:ext cx="806549" cy="265807"/>
        </a:xfrm>
        <a:prstGeom xmlns:a="http://schemas.openxmlformats.org/drawingml/2006/main" prst="rect">
          <a:avLst/>
        </a:prstGeom>
        <a:ln xmlns:a="http://schemas.openxmlformats.org/drawingml/2006/main">
          <a:noFill/>
        </a:ln>
      </cdr:spPr>
      <cdr:txBody>
        <a:bodyPr xmlns:a="http://schemas.openxmlformats.org/drawingml/2006/main" wrap="square" rtlCol="0"/>
        <a:lstStyle xmlns:a="http://schemas.openxmlformats.org/drawingml/2006/main"/>
        <a:p xmlns:a="http://schemas.openxmlformats.org/drawingml/2006/main">
          <a:r>
            <a:rPr lang="id-ID" sz="1100"/>
            <a:t>(1.960,24)</a:t>
          </a:r>
        </a:p>
      </cdr:txBody>
    </cdr:sp>
  </cdr:relSizeAnchor>
  <cdr:relSizeAnchor xmlns:cdr="http://schemas.openxmlformats.org/drawingml/2006/chartDrawing">
    <cdr:from>
      <cdr:x>0.85069</cdr:x>
      <cdr:y>0.43529</cdr:y>
    </cdr:from>
    <cdr:to>
      <cdr:x>0.97943</cdr:x>
      <cdr:y>0.51765</cdr:y>
    </cdr:to>
    <cdr:sp macro="" textlink="">
      <cdr:nvSpPr>
        <cdr:cNvPr id="5" name="TextBox 4"/>
        <cdr:cNvSpPr txBox="1"/>
      </cdr:nvSpPr>
      <cdr:spPr>
        <a:xfrm xmlns:a="http://schemas.openxmlformats.org/drawingml/2006/main">
          <a:off x="4361565" y="1180199"/>
          <a:ext cx="660100" cy="223299"/>
        </a:xfrm>
        <a:prstGeom xmlns:a="http://schemas.openxmlformats.org/drawingml/2006/main" prst="rect">
          <a:avLst/>
        </a:prstGeom>
        <a:ln xmlns:a="http://schemas.openxmlformats.org/drawingml/2006/main">
          <a:noFill/>
        </a:ln>
      </cdr:spPr>
      <cdr:txBody>
        <a:bodyPr xmlns:a="http://schemas.openxmlformats.org/drawingml/2006/main" wrap="square" rtlCol="0"/>
        <a:lstStyle xmlns:a="http://schemas.openxmlformats.org/drawingml/2006/main"/>
        <a:p xmlns:a="http://schemas.openxmlformats.org/drawingml/2006/main">
          <a:r>
            <a:rPr lang="id-ID" sz="1100"/>
            <a:t>(207,06)</a:t>
          </a:r>
        </a:p>
      </cdr:txBody>
    </cdr:sp>
  </cdr:relSizeAnchor>
</c:userShapes>
</file>

<file path=word/drawings/drawing5.xml><?xml version="1.0" encoding="utf-8"?>
<c:userShapes xmlns:c="http://schemas.openxmlformats.org/drawingml/2006/chart">
  <cdr:relSizeAnchor xmlns:cdr="http://schemas.openxmlformats.org/drawingml/2006/chartDrawing">
    <cdr:from>
      <cdr:x>0.86137</cdr:x>
      <cdr:y>0.10491</cdr:y>
    </cdr:from>
    <cdr:to>
      <cdr:x>0.999</cdr:x>
      <cdr:y>0.21402</cdr:y>
    </cdr:to>
    <cdr:sp macro="" textlink="">
      <cdr:nvSpPr>
        <cdr:cNvPr id="2" name="TextBox 1"/>
        <cdr:cNvSpPr txBox="1"/>
      </cdr:nvSpPr>
      <cdr:spPr>
        <a:xfrm xmlns:a="http://schemas.openxmlformats.org/drawingml/2006/main">
          <a:off x="4192519" y="265805"/>
          <a:ext cx="669883" cy="276447"/>
        </a:xfrm>
        <a:prstGeom xmlns:a="http://schemas.openxmlformats.org/drawingml/2006/main" prst="rect">
          <a:avLst/>
        </a:prstGeom>
        <a:ln xmlns:a="http://schemas.openxmlformats.org/drawingml/2006/main">
          <a:noFill/>
        </a:ln>
      </cdr:spPr>
      <cdr:txBody>
        <a:bodyPr xmlns:a="http://schemas.openxmlformats.org/drawingml/2006/main" wrap="square" rtlCol="0"/>
        <a:lstStyle xmlns:a="http://schemas.openxmlformats.org/drawingml/2006/main"/>
        <a:p xmlns:a="http://schemas.openxmlformats.org/drawingml/2006/main">
          <a:r>
            <a:rPr lang="id-ID" sz="1100"/>
            <a:t>(665,11)</a:t>
          </a:r>
        </a:p>
      </cdr:txBody>
    </cdr:sp>
  </cdr:relSizeAnchor>
  <cdr:relSizeAnchor xmlns:cdr="http://schemas.openxmlformats.org/drawingml/2006/chartDrawing">
    <cdr:from>
      <cdr:x>0.40022</cdr:x>
      <cdr:y>0.3693</cdr:y>
    </cdr:from>
    <cdr:to>
      <cdr:x>0.54876</cdr:x>
      <cdr:y>0.46162</cdr:y>
    </cdr:to>
    <cdr:sp macro="" textlink="">
      <cdr:nvSpPr>
        <cdr:cNvPr id="3" name="TextBox 2"/>
        <cdr:cNvSpPr txBox="1"/>
      </cdr:nvSpPr>
      <cdr:spPr>
        <a:xfrm xmlns:a="http://schemas.openxmlformats.org/drawingml/2006/main">
          <a:off x="1947974" y="935665"/>
          <a:ext cx="723013" cy="233917"/>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id-ID" sz="1100"/>
        </a:p>
      </cdr:txBody>
    </cdr:sp>
  </cdr:relSizeAnchor>
  <cdr:relSizeAnchor xmlns:cdr="http://schemas.openxmlformats.org/drawingml/2006/chartDrawing">
    <cdr:from>
      <cdr:x>0.42643</cdr:x>
      <cdr:y>0.32733</cdr:y>
    </cdr:from>
    <cdr:to>
      <cdr:x>0.57061</cdr:x>
      <cdr:y>0.42805</cdr:y>
    </cdr:to>
    <cdr:sp macro="" textlink="">
      <cdr:nvSpPr>
        <cdr:cNvPr id="4" name="TextBox 3"/>
        <cdr:cNvSpPr txBox="1"/>
      </cdr:nvSpPr>
      <cdr:spPr>
        <a:xfrm xmlns:a="http://schemas.openxmlformats.org/drawingml/2006/main">
          <a:off x="2075564" y="829340"/>
          <a:ext cx="701749" cy="255181"/>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id-ID" sz="1100"/>
        </a:p>
      </cdr:txBody>
    </cdr:sp>
  </cdr:relSizeAnchor>
  <cdr:relSizeAnchor xmlns:cdr="http://schemas.openxmlformats.org/drawingml/2006/chartDrawing">
    <cdr:from>
      <cdr:x>0.50507</cdr:x>
      <cdr:y>0.41965</cdr:y>
    </cdr:from>
    <cdr:to>
      <cdr:x>0.6143</cdr:x>
      <cdr:y>0.50778</cdr:y>
    </cdr:to>
    <cdr:sp macro="" textlink="">
      <cdr:nvSpPr>
        <cdr:cNvPr id="5" name="TextBox 4"/>
        <cdr:cNvSpPr txBox="1"/>
      </cdr:nvSpPr>
      <cdr:spPr>
        <a:xfrm xmlns:a="http://schemas.openxmlformats.org/drawingml/2006/main">
          <a:off x="2458337" y="1063256"/>
          <a:ext cx="531628" cy="223284"/>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id-ID" sz="1100"/>
            <a:t>(0,31)</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Rai16</b:Tag>
    <b:SourceType>Report</b:SourceType>
    <b:Guid>{92508673-6E86-4342-BA1F-E3538B174FEB}</b:Guid>
    <b:Author>
      <b:Author>
        <b:NameList>
          <b:Person>
            <b:Last>Alwin</b:Last>
            <b:First>Raihana</b:First>
            <b:Middle>Najwa</b:Middle>
          </b:Person>
        </b:NameList>
      </b:Author>
    </b:Author>
    <b:Title>ANALISIS JEJAK KARBON DARI AKTIVITAS PERMUKIMAN DI DESA CIHERANG, DRAMAGA DAN PETIR, KABUPATEN BOGOR, JAWA BARAT</b:Title>
    <b:Year>2016</b:Year>
    <b:City>BOGOR</b:City>
    <b:Publisher>INSTITUT PERTANIAN BOGOR</b:Publisher>
    <b:RefOrder>4</b:RefOrder>
  </b:Source>
  <b:Source>
    <b:Tag>Okt17</b:Tag>
    <b:SourceType>JournalArticle</b:SourceType>
    <b:Guid>{4C4D9D36-F2F4-40C8-9882-501CEF211965}</b:Guid>
    <b:Author>
      <b:Author>
        <b:NameList>
          <b:Person>
            <b:Last>Indra</b:Last>
            <b:First>Okthasia</b:First>
          </b:Person>
          <b:Person>
            <b:Last>Sasmita</b:Last>
            <b:First>Aryo</b:First>
          </b:Person>
          <b:Person>
            <b:Last>Asmura</b:Last>
            <b:First>Jecky</b:First>
          </b:Person>
        </b:NameList>
      </b:Author>
    </b:Author>
    <b:Title>Studi Carbon Footprint dari Aktivitas Rumah Tangga di Kelurahan Limbungan Baru Kecamatan Rumbai Pesisir Kota Pekanbaru </b:Title>
    <b:Year>2017</b:Year>
    <b:JournalName>JOM FTEKNIK, 4 (1)</b:JournalName>
    <b:Pages>1-5</b:Pages>
    <b:RefOrder>5</b:RefOrder>
  </b:Source>
  <b:Source>
    <b:Tag>VEN15</b:Tag>
    <b:SourceType>Report</b:SourceType>
    <b:Guid>{A45D7A07-7570-4250-BF2A-9F3E090624FA}</b:Guid>
    <b:Author>
      <b:Author>
        <b:NameList>
          <b:Person>
            <b:Last>Rachmawati</b:Last>
            <b:First>Veny</b:First>
          </b:Person>
        </b:NameList>
      </b:Author>
    </b:Author>
    <b:Title>PENENTUAN FAKTOR EMISI SPESIFIK UNTUK ESTIMASI TAPAK KARBON DAN PEMETAANNYA DARI PERMUKIMAN DAN PERSAMPAHAN DI KABUPATEN SIDOARJO</b:Title>
    <b:Year>2015</b:Year>
    <b:Publisher>INSTITUT TEKNOLOGI SEPULUH NOPEMBER</b:Publisher>
    <b:City>SURABAYA</b:City>
    <b:RefOrder>1</b:RefOrder>
  </b:Source>
  <b:Source>
    <b:Tag>Sup08</b:Tag>
    <b:SourceType>JournalArticle</b:SourceType>
    <b:Guid>{753F5D84-0AB5-4608-AD4D-902D2DE0E07F}</b:Guid>
    <b:LCID>0</b:LCID>
    <b:Author>
      <b:Author>
        <b:NameList>
          <b:Person>
            <b:Last>Suprihatin</b:Last>
          </b:Person>
          <b:Person>
            <b:Last>Indrasti</b:Last>
            <b:First>Nastiti</b:First>
            <b:Middle>Siswi</b:Middle>
          </b:Person>
          <b:Person>
            <b:Last>Romli</b:Last>
            <b:First>Muhammad</b:First>
          </b:Person>
        </b:NameList>
      </b:Author>
    </b:Author>
    <b:Title>POTENSI PENURUNAN EMISI GAS RUMAH KACA MELALUI PENGOMPOSAN SAMPAH</b:Title>
    <b:Year>2008</b:Year>
    <b:JournalName>J. Tek. Ind. Pert. Vol. 18(1)</b:JournalName>
    <b:Pages>53-59</b:Pages>
    <b:RefOrder>6</b:RefOrder>
  </b:Source>
  <b:Source>
    <b:Tag>Dia151</b:Tag>
    <b:SourceType>JournalArticle</b:SourceType>
    <b:Guid>{9A3B7A6F-8710-4F37-B8FF-1BC19D308C3F}</b:Guid>
    <b:LCID>0</b:LCID>
    <b:Author>
      <b:Author>
        <b:NameList>
          <b:Person>
            <b:Last>Anggraeni</b:Last>
            <b:First>Dian</b:First>
            <b:Middle>Yuni</b:Middle>
          </b:Person>
        </b:NameList>
      </b:Author>
    </b:Author>
    <b:Title>PENGUNGKAPAN EMISI GAS RUMAH KACA, KINERJA LINGKUNGAN, DAN NILAI PERUSAHAAN</b:Title>
    <b:JournalName>Jurnal Akuntansi dan Keuangan Indonesia, Vol. 12, No. 2, hal </b:JournalName>
    <b:Year>2015</b:Year>
    <b:Pages>188 - 209</b:Pages>
    <b:RefOrder>7</b:RefOrder>
  </b:Source>
  <b:Source>
    <b:Tag>Mar161</b:Tag>
    <b:SourceType>JournalArticle</b:SourceType>
    <b:Guid>{6A0F6D7C-5FCB-4EBE-B557-6F850E37FF5C}</b:Guid>
    <b:LCID>0</b:LCID>
    <b:Author>
      <b:Author>
        <b:NameList>
          <b:Person>
            <b:Last>Martono</b:Last>
          </b:Person>
        </b:NameList>
      </b:Author>
    </b:Author>
    <b:Title>IDENTIFIKASI SUMBER EMISI DAN PERHITUNGAN BEBAN EMISI</b:Title>
    <b:Year>2016</b:Year>
    <b:JournalName>FORUM TEKNOLOGI Vol. 06 No. 2</b:JournalName>
    <b:Pages>46-56</b:Pages>
    <b:RefOrder>8</b:RefOrder>
  </b:Source>
  <b:Source>
    <b:Tag>Elf17</b:Tag>
    <b:SourceType>JournalArticle</b:SourceType>
    <b:Guid>{0288670F-474C-45ED-A372-317DEA1F278C}</b:Guid>
    <b:LCID>0</b:LCID>
    <b:Author>
      <b:Author>
        <b:NameList>
          <b:Person>
            <b:Last>Wardani</b:Last>
            <b:First>Elfebri</b:First>
            <b:Middle>Pasca</b:Middle>
          </b:Person>
          <b:Person>
            <b:Last>Sutrisno</b:Last>
            <b:First>Endro</b:First>
          </b:Person>
          <b:Person>
            <b:Last>Samadikun</b:Last>
            <b:First>Budi</b:First>
            <b:Middle>P.</b:Middle>
          </b:Person>
        </b:NameList>
      </b:Author>
    </b:Author>
    <b:Title>Penentuan Nilai Jejak Karbon (CO2, CH4, N2O) Dari Aktivitas Kampus Fakultas Sains Dan Matematika Universitas Diponegoro</b:Title>
    <b:JournalName>Jurnal Teknik Lingkungan, Vol. 6, No. 2</b:JournalName>
    <b:Year>2017</b:Year>
    <b:Pages>1-11</b:Pages>
    <b:RefOrder>9</b:RefOrder>
  </b:Source>
  <b:Source>
    <b:Tag>Sep17</b:Tag>
    <b:SourceType>JournalArticle</b:SourceType>
    <b:Guid>{7AF16614-8A56-4AF2-A050-501AD7F77F0A}</b:Guid>
    <b:LCID>0</b:LCID>
    <b:Author>
      <b:Author>
        <b:NameList>
          <b:Person>
            <b:Last>Sagala</b:Last>
            <b:First>Septyn</b:First>
          </b:Person>
          <b:Person>
            <b:Last>Sutrisno</b:Last>
            <b:First>Endro</b:First>
          </b:Person>
          <b:Person>
            <b:Last>Andarani</b:Last>
            <b:First>Pertiwi</b:First>
          </b:Person>
        </b:NameList>
      </b:Author>
    </b:Author>
    <b:Title>Kajian Jejak Karbon dari Aktivitas Kampus di Fakultas Teknik Universitas Negeri Semarang</b:Title>
    <b:JournalName>Jurnal Teknik Lingkungan, Vol. 6, No. 1</b:JournalName>
    <b:Year>2017</b:Year>
    <b:Pages>1-9</b:Pages>
    <b:RefOrder>10</b:RefOrder>
  </b:Source>
  <b:Source>
    <b:Tag>Yul161</b:Tag>
    <b:SourceType>JournalArticle</b:SourceType>
    <b:Guid>{111AA209-1ABE-4097-A757-5F72D4E75B9A}</b:Guid>
    <b:LCID>0</b:LCID>
    <b:Author>
      <b:Author>
        <b:NameList>
          <b:Person>
            <b:Last>Prihatmaji</b:Last>
            <b:First>Yulianto</b:First>
            <b:Middle>P.</b:Middle>
          </b:Person>
          <b:Person>
            <b:Last>Fauzy</b:Last>
            <b:First>Akhmad</b:First>
          </b:Person>
          <b:Person>
            <b:Last>Rais</b:Last>
            <b:First>Syaiful</b:First>
          </b:Person>
          <b:Person>
            <b:Last>Firdaus</b:Last>
            <b:First>Feris</b:First>
          </b:Person>
        </b:NameList>
      </b:Author>
    </b:Author>
    <b:Title>Analisis Carbon Footprint Gedung Perpustakaan Pusat, Rektorat, dan Lab. MIPA UII Berbasis Vegetasi Eksisting sebagai Pereduksi Emisi Gas Rumah Kaca</b:Title>
    <b:JournalName>Asian Journal of Innovation and Entrepreneurship, Vol. 01, No. 02</b:JournalName>
    <b:Year>2016</b:Year>
    <b:Pages>148-155</b:Pages>
    <b:RefOrder>11</b:RefOrder>
  </b:Source>
  <b:Source>
    <b:Tag>Ary18</b:Tag>
    <b:SourceType>JournalArticle</b:SourceType>
    <b:Guid>{32021D14-13CB-43D3-9ECA-C4E7E5FF8F21}</b:Guid>
    <b:LCID>0</b:LCID>
    <b:Author>
      <b:Author>
        <b:NameList>
          <b:Person>
            <b:Last>Sasmita</b:Last>
            <b:First>Aryo</b:First>
          </b:Person>
          <b:Person>
            <b:Last>Asmura</b:Last>
            <b:First>Jecky</b:First>
          </b:Person>
          <b:Person>
            <b:Last>Andesgur</b:Last>
            <b:First>Ivnaini</b:First>
          </b:Person>
        </b:NameList>
      </b:Author>
    </b:Author>
    <b:Title>Analisis Carbon Footprint yang Dihasilkan dari Aktivitas Rumah Tangga di Kelurahan Limbungan Baru Kota Pekanbaru</b:Title>
    <b:JournalName>Jurnal Teknik WAKTU Volume 16 Nomor 01</b:JournalName>
    <b:Year>2018</b:Year>
    <b:Pages>96-105</b:Pages>
    <b:RefOrder>12</b:RefOrder>
  </b:Source>
  <b:Source>
    <b:Tag>Ari17</b:Tag>
    <b:SourceType>JournalArticle</b:SourceType>
    <b:Guid>{A64E933A-74D5-4FCA-A783-D932A79CE3EB}</b:Guid>
    <b:LCID>0</b:LCID>
    <b:Author>
      <b:Author>
        <b:NameList>
          <b:Person>
            <b:Last>Santoso</b:Last>
            <b:First>Arif</b:First>
            <b:Middle>Dwi</b:Middle>
          </b:Person>
        </b:NameList>
      </b:Author>
    </b:Author>
    <b:Title>Jejak Karbon Individu Pegawai di Instansi Pemerintah</b:Title>
    <b:JournalName>Jurnal Teknologi Lingkungan Vol. 18, No 2</b:JournalName>
    <b:Year>2017</b:Year>
    <b:Pages>233-240</b:Pages>
    <b:RefOrder>13</b:RefOrder>
  </b:Source>
  <b:Source>
    <b:Tag>Tas17</b:Tag>
    <b:SourceType>JournalArticle</b:SourceType>
    <b:Guid>{483A1FDA-2AFC-4CA5-AC0B-CB75D0A8AF66}</b:Guid>
    <b:LCID>0</b:LCID>
    <b:Author>
      <b:Author>
        <b:NameList>
          <b:Person>
            <b:Last>Azizah</b:Last>
            <b:First>Tasha</b:First>
            <b:Middle>Nur</b:Middle>
          </b:Person>
          <b:Person>
            <b:Last>Andarani</b:Last>
            <b:First>Pertiwi</b:First>
          </b:Person>
          <b:Person>
            <b:Last>Samadikun</b:Last>
            <b:First>Budi</b:First>
            <b:Middle>P.</b:Middle>
          </b:Person>
        </b:NameList>
      </b:Author>
    </b:Author>
    <b:Title>Kajian Jejak Karbon dan Pemetaannya dari Aktivitas Kampus di Fakultas Ilmu Budaya Universitas Diponegoro</b:Title>
    <b:JournalName>Jurnal Teknik Lingkungan, Vol. 6, No. 1</b:JournalName>
    <b:Year>2017</b:Year>
    <b:Pages>1-9</b:Pages>
    <b:RefOrder>14</b:RefOrder>
  </b:Source>
  <b:Source>
    <b:Tag>KAn15</b:Tag>
    <b:SourceType>JournalArticle</b:SourceType>
    <b:Guid>{71AAEC29-C992-4436-91D6-723E58CDF4DF}</b:Guid>
    <b:LCID>0</b:LCID>
    <b:Author>
      <b:Author>
        <b:NameList>
          <b:Person>
            <b:Last>K. Angelakoglou</b:Last>
            <b:First>G.</b:First>
            <b:Middle>Gaidajis, K. Lymperopoulos, P. N. Botsaris</b:Middle>
          </b:Person>
        </b:NameList>
      </b:Author>
    </b:Author>
    <b:Title>Carbon Footprint Analysis of Municipalities – Evidence from Greece</b:Title>
    <b:JournalName>Journal of Engineering Science and Technology 8 (4)</b:JournalName>
    <b:Year>2015</b:Year>
    <b:Pages>15-23</b:Pages>
    <b:RefOrder>15</b:RefOrder>
  </b:Source>
  <b:Source>
    <b:Tag>Ole18</b:Tag>
    <b:SourceType>JournalArticle</b:SourceType>
    <b:Guid>{9E6AE102-2A23-47AB-B3DC-BAE3CA64C756}</b:Guid>
    <b:LCID>0</b:LCID>
    <b:Author>
      <b:Author>
        <b:NameList>
          <b:Person>
            <b:Last>Oleg E. Aksyutin</b:Last>
            <b:First>Alexander</b:First>
            <b:Middle>G. Ishkov, Konstantin V. Romanov, Vladimir A. Grachev</b:Middle>
          </b:Person>
        </b:NameList>
      </b:Author>
    </b:Author>
    <b:Title>The Carbon Footprint of Natural Gas and Its Role In The Carbon Footprint Of Energy Production</b:Title>
    <b:JournalName>International Journal of GEOMATE, Vol 15</b:JournalName>
    <b:Year>2018</b:Year>
    <b:Pages>155-160</b:Pages>
    <b:RefOrder>16</b:RefOrder>
  </b:Source>
  <b:Source>
    <b:Tag>Riz15</b:Tag>
    <b:SourceType>JournalArticle</b:SourceType>
    <b:Guid>{F856D71D-3CED-4A01-B5B1-47C93BEE5BAE}</b:Guid>
    <b:LCID>0</b:LCID>
    <b:Author>
      <b:Author>
        <b:NameList>
          <b:Person>
            <b:Last>Kurniawati</b:Last>
            <b:First>Rizki</b:First>
            <b:Middle>Taher Dwi</b:Middle>
          </b:Person>
          <b:Person>
            <b:Last>Rahmawati</b:Last>
            <b:First>Rita</b:First>
          </b:Person>
          <b:Person>
            <b:Last>Wilandari</b:Last>
            <b:First>Yuciana</b:First>
          </b:Person>
        </b:NameList>
      </b:Author>
    </b:Author>
    <b:Title>PENGELOMPOKAN KUALITAS UDARA AMBIEN MENURUT KABUPATEN/KOTA DI JAWA TENGAH MENGGUNAKAN ANALISIS KLASTER</b:Title>
    <b:JournalName>JURNAL GAUSSIAN, Volume 4, Nomor 2</b:JournalName>
    <b:Year>2015</b:Year>
    <b:Pages>393-402</b:Pages>
    <b:RefOrder>17</b:RefOrder>
  </b:Source>
  <b:Source>
    <b:Tag>Ari121</b:Tag>
    <b:SourceType>Book</b:SourceType>
    <b:Guid>{15F48126-2C76-4555-BA30-2DDCB40F4AD0}</b:Guid>
    <b:LCID>0</b:LCID>
    <b:Author>
      <b:Author>
        <b:NameList>
          <b:Person>
            <b:Last>Yuwono</b:Last>
            <b:First>Arief</b:First>
          </b:Person>
        </b:NameList>
      </b:Author>
    </b:Author>
    <b:Title>PEDOMAN PENYELENGGARAAN INVENTARISASI GAS RUMAH KACA NASIONAL BUKU PEDOMAN I PEDOMAN UMUM</b:Title>
    <b:Year>2012</b:Year>
    <b:City>Jakarta</b:City>
    <b:Publisher>Kementerian Lingkungan Hidup</b:Publisher>
    <b:RefOrder>2</b:RefOrder>
  </b:Source>
  <b:Source>
    <b:Tag>Und</b:Tag>
    <b:SourceType>JournalArticle</b:SourceType>
    <b:Guid>{640746B5-05EA-45A7-9B5F-ED7F90B29027}</b:Guid>
    <b:LCID>0</b:LCID>
    <b:Author>
      <b:Author>
        <b:Corporate>Undang Undang Nomor 1 Tahun 2011</b:Corporate>
      </b:Author>
    </b:Author>
    <b:Title>Perumahan dan kawasan Permukiman</b:Title>
    <b:RefOrder>18</b:RefOrder>
  </b:Source>
  <b:Source>
    <b:Tag>Kep1</b:Tag>
    <b:SourceType>JournalArticle</b:SourceType>
    <b:Guid>{10519705-1DE4-432E-8281-8E7732FA319A}</b:Guid>
    <b:LCID>0</b:LCID>
    <b:Author>
      <b:Author>
        <b:Corporate>Keputusan Menteri Permukiman dan Prasarana Wilayah No 534 Tahun 2001</b:Corporate>
      </b:Author>
    </b:Author>
    <b:Title>Pedoman Standar Pelayanan Minimal, Pedoman Penentuan Standar Pelayanan, Minimal Bidang Penataan Ruang, Perumahan dan Permukiman dan Pekerjaan Umum</b:Title>
    <b:RefOrder>19</b:RefOrder>
  </b:Source>
  <b:Source>
    <b:Tag>Und1</b:Tag>
    <b:SourceType>JournalArticle</b:SourceType>
    <b:Guid>{5BC50C1E-E3DF-4701-95B6-A8B3F2AFDDDF}</b:Guid>
    <b:LCID>0</b:LCID>
    <b:Author>
      <b:Author>
        <b:Corporate>Undang Undang Nomor 13 Tahun 2003</b:Corporate>
      </b:Author>
    </b:Author>
    <b:Title>Ketenagakerjaan</b:Title>
    <b:RefOrder>20</b:RefOrder>
  </b:Source>
  <b:Source>
    <b:Tag>Int06</b:Tag>
    <b:SourceType>JournalArticle</b:SourceType>
    <b:Guid>{2D100DAE-7D32-4852-A8ED-89768F91D236}</b:Guid>
    <b:LCID>0</b:LCID>
    <b:Author>
      <b:Author>
        <b:Corporate>Intergovernmental Panel On Climate Change</b:Corporate>
      </b:Author>
    </b:Author>
    <b:Title>draft 2006 IPCC Guideliness For National Greenhouse Gas Inventories, Volume 2, Energy</b:Title>
    <b:Year>2006</b:Year>
    <b:RefOrder>21</b:RefOrder>
  </b:Source>
  <b:Source>
    <b:Tag>ABL19</b:Tag>
    <b:SourceType>JournalArticle</b:SourceType>
    <b:Guid>{FE44EA68-7FF8-4095-A657-C620381DF554}</b:Guid>
    <b:LCID>0</b:LCID>
    <b:Author>
      <b:Author>
        <b:NameList>
          <b:Person>
            <b:Last>Ishak</b:Last>
            <b:First>A.</b:First>
            <b:Middle>B. L.</b:Middle>
          </b:Person>
          <b:Person>
            <b:Last>Takdir</b:Last>
            <b:First>M.</b:First>
          </b:Person>
          <b:Person>
            <b:Last>Wardi</b:Last>
          </b:Person>
        </b:NameList>
      </b:Author>
    </b:Author>
    <b:Title>Estimasi Emisi Gas Rumah Kaca (GRK) dari Sektor Peternakan Tahun 2016 di Provinsi Sulawesi Tengah</b:Title>
    <b:JournalName>Jurnal Peternakan Indonesia, Vol. 21 (1)</b:JournalName>
    <b:Year>2019</b:Year>
    <b:Pages>51-58</b:Pages>
    <b:RefOrder>22</b:RefOrder>
  </b:Source>
  <b:Source>
    <b:Tag>Ded17</b:Tag>
    <b:SourceType>JournalArticle</b:SourceType>
    <b:Guid>{1E53DAAF-1023-4A54-80BB-053F4FDA6841}</b:Guid>
    <b:LCID>0</b:LCID>
    <b:Author>
      <b:Author>
        <b:NameList>
          <b:Person>
            <b:Last>Sofriadi</b:Last>
            <b:First>Dedi</b:First>
          </b:Person>
          <b:Person>
            <b:Last>Suhendrayatna</b:Last>
          </b:Person>
          <b:Person>
            <b:Last>Fatimah</b:Last>
            <b:First>Eldina</b:First>
          </b:Person>
        </b:NameList>
      </b:Author>
    </b:Author>
    <b:Title>ESTIMASI EMISI KARBON DARI SAMPAH PERMUKIMAN DENGAN METODE IPCC DI KECAMATAN ULEE KARENG, BANDA ACEH</b:Title>
    <b:JournalName>Jurnal Teknik Sipil Universitas Syiah Kuala, Volume 1 Special Issue, Nomor 2</b:JournalName>
    <b:Year>2017</b:Year>
    <b:Pages>339 - 348</b:Pages>
    <b:RefOrder>23</b:RefOrder>
  </b:Source>
  <b:Source>
    <b:Tag>Mir15</b:Tag>
    <b:SourceType>JournalArticle</b:SourceType>
    <b:Guid>{4857ECFF-3B00-4D4B-ACF0-D9A700F96178}</b:Guid>
    <b:LCID>0</b:LCID>
    <b:Author>
      <b:Author>
        <b:NameList>
          <b:Person>
            <b:Last>Ariani</b:Last>
            <b:First>Miranti</b:First>
          </b:Person>
          <b:Person>
            <b:Last>Ardiansyah</b:Last>
            <b:First>M.</b:First>
          </b:Person>
          <b:Person>
            <b:Last>Setyanto</b:Last>
            <b:First>Prihasto</b:First>
          </b:Person>
        </b:NameList>
      </b:Author>
    </b:Author>
    <b:Title>Inventarisasi Emisi GRK Lahan Pertanian di Kabupaten Grobogan dan Tanjung Jabung Timur dengan Menggunakan Metode IPCC 2006 dan Modifikasinya</b:Title>
    <b:JournalName>Jurnal Sumberdaya Lahan Vol. 9 No. 1</b:JournalName>
    <b:Year>2015</b:Year>
    <b:Pages>15-26</b:Pages>
    <b:RefOrder>24</b:RefOrder>
  </b:Source>
  <b:Source>
    <b:Tag>Nug15</b:Tag>
    <b:SourceType>Report</b:SourceType>
    <b:Guid>{E435F778-EA01-4369-9AAD-FA56469781C5}</b:Guid>
    <b:LCID>0</b:LCID>
    <b:Author>
      <b:Author>
        <b:NameList>
          <b:Person>
            <b:Last>Nugrahayu</b:Last>
            <b:First>Qorry</b:First>
          </b:Person>
        </b:NameList>
      </b:Author>
    </b:Author>
    <b:Title>PENENTUAN FAKTOR EMISI SPESIFIK DARI SEKTOR TRANSPORTASI DAN INDUSTRI UNTUK ESTIMASI TAPAK KARBON DAN PEMETAANNYA DI KABUPATEN SUMENEP-JAWA TIMUR</b:Title>
    <b:Year>2015</b:Year>
    <b:Publisher>INSTITUT TEKNOLOGI SEPULUH NOPEMBER</b:Publisher>
    <b:City>Surabaya</b:City>
    <b:RefOrder>25</b:RefOrder>
  </b:Source>
  <b:Source>
    <b:Tag>Und2</b:Tag>
    <b:SourceType>JournalArticle</b:SourceType>
    <b:Guid>{1E1E721D-9908-47DD-BCBB-704FE6A5AF96}</b:Guid>
    <b:LCID>0</b:LCID>
    <b:Author>
      <b:Author>
        <b:Corporate>Undang Undang Republik Indonesia Nomor 32 Tahun 2009</b:Corporate>
      </b:Author>
    </b:Author>
    <b:Title>Perlindungan dan Pengelolaan Lingkungan Hidup</b:Title>
    <b:RefOrder>26</b:RefOrder>
  </b:Source>
  <b:Source>
    <b:Tag>Kec9</b:Tag>
    <b:SourceType>JournalArticle</b:SourceType>
    <b:Guid>{21F6DDD5-2F0D-473C-A90F-44B923D9C2B1}</b:Guid>
    <b:LCID>0</b:LCID>
    <b:Title>Kecamatan Bojonegoro Dalam Angka 2018</b:Title>
    <b:RefOrder>27</b:RefOrder>
  </b:Source>
  <b:Source>
    <b:Tag>Kec</b:Tag>
    <b:SourceType>JournalArticle</b:SourceType>
    <b:Guid>{7450DB62-D961-4882-AE4E-22C0CFBFE29F}</b:Guid>
    <b:LCID>0</b:LCID>
    <b:Title>Kabupaten Bojonegoro Dalam Angka 2018</b:Title>
    <b:RefOrder>28</b:RefOrder>
  </b:Source>
  <b:Source>
    <b:Tag>Muh17</b:Tag>
    <b:SourceType>JournalArticle</b:SourceType>
    <b:Guid>{97A0FFA8-013A-4CC6-9122-190E50514B0B}</b:Guid>
    <b:LCID>0</b:LCID>
    <b:Author>
      <b:Author>
        <b:NameList>
          <b:Person>
            <b:Last>Iqbal</b:Last>
            <b:First>Muhammad</b:First>
          </b:Person>
          <b:Person>
            <b:Last>Sasmita</b:Last>
            <b:First>Aryo</b:First>
          </b:Person>
          <b:Person>
            <b:Last>Andrio</b:Last>
            <b:First>David</b:First>
          </b:Person>
        </b:NameList>
      </b:Author>
    </b:Author>
    <b:Title>Prediksi Emisi Karbon Dioksida dari Kegiatan Transportasi di Kecamatan Bukit Raya Kota Pekanbaru</b:Title>
    <b:JournalName>Jom Fteknik</b:JournalName>
    <b:Year>2017</b:Year>
    <b:Pages>1-3</b:Pages>
    <b:RefOrder>3</b:RefOrder>
  </b:Source>
  <b:Source>
    <b:Tag>Tut14</b:Tag>
    <b:SourceType>JournalArticle</b:SourceType>
    <b:Guid>{754DEFBD-8727-4CA2-8A01-E950A35CACDB}</b:Guid>
    <b:LCID>0</b:LCID>
    <b:Author>
      <b:Author>
        <b:NameList>
          <b:Person>
            <b:Last>Kustiasih</b:Last>
            <b:First>Tuti</b:First>
          </b:Person>
          <b:Person>
            <b:Last>Setyawati</b:Last>
            <b:First>Lya</b:First>
            <b:Middle>Meilany</b:Middle>
          </b:Person>
          <b:Person>
            <b:Last>Anggraini</b:Last>
            <b:First>Fitrijani</b:First>
          </b:Person>
          <b:Person>
            <b:Last>Darwati</b:Last>
            <b:First>Sri</b:First>
          </b:Person>
          <b:Person>
            <b:Last>Aryenti</b:Last>
          </b:Person>
        </b:NameList>
      </b:Author>
    </b:Author>
    <b:Title>Faktor Penentu Emisi Gas Rumah Kaca dalam Pengelolaan Sampah Perkotaan</b:Title>
    <b:JournalName>Jurnal Permukiman Vol 9</b:JournalName>
    <b:Year>2014</b:Year>
    <b:Pages>78-90</b:Pages>
    <b:RefOrder>29</b:RefOrder>
  </b:Source>
</b:Sources>
</file>

<file path=customXml/itemProps1.xml><?xml version="1.0" encoding="utf-8"?>
<ds:datastoreItem xmlns:ds="http://schemas.openxmlformats.org/officeDocument/2006/customXml" ds:itemID="{47D7EAC4-EB39-43DF-9F1E-1327E2BD32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7142</TotalTime>
  <Pages>120</Pages>
  <Words>23042</Words>
  <Characters>131345</Characters>
  <Application>Microsoft Office Word</Application>
  <DocSecurity>0</DocSecurity>
  <Lines>1094</Lines>
  <Paragraphs>308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154079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ACER</dc:creator>
  <cp:lastModifiedBy>ACER</cp:lastModifiedBy>
  <cp:revision>198</cp:revision>
  <cp:lastPrinted>2021-01-01T07:15:00Z</cp:lastPrinted>
  <dcterms:created xsi:type="dcterms:W3CDTF">2020-11-23T08:11:00Z</dcterms:created>
  <dcterms:modified xsi:type="dcterms:W3CDTF">2021-01-17T08:15:00Z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zotero-version="4.0.29.17"&gt;&lt;session id="qojTg2ZU"/&gt;&lt;style id="http://www.zotero.org/styles/apa" locale="id-ID" hasBibliography="1" bibliographyStyleHasBeenSet="1"/&gt;&lt;prefs&gt;&lt;pref name="fieldType" value="Field"/&gt;&lt;pref name="storeRefere</vt:lpwstr>
  </property>
  <property fmtid="{D5CDD505-2E9C-101B-9397-08002B2CF9AE}" pid="3" name="ZOTERO_PREF_2">
    <vt:lpwstr>nces" value="true"/&gt;&lt;pref name="automaticJournalAbbreviations" value="true"/&gt;&lt;pref name="noteType" value=""/&gt;&lt;/prefs&gt;&lt;/data&gt;</vt:lpwstr>
  </property>
</Properties>
</file>